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706AD" w14:textId="411CF43C" w:rsidR="003762CA" w:rsidRPr="003762CA" w:rsidRDefault="003762CA" w:rsidP="00786E20">
      <w:pPr>
        <w:jc w:val="center"/>
      </w:pPr>
      <w:r w:rsidRPr="003762CA">
        <w:rPr>
          <w:b/>
          <w:bCs/>
        </w:rPr>
        <w:t xml:space="preserve">Smluvní podmínky k objednávce č. </w:t>
      </w:r>
      <w:r w:rsidR="007B2702" w:rsidRPr="007B2702">
        <w:rPr>
          <w:b/>
          <w:bCs/>
        </w:rPr>
        <w:t>OBJ/0629/2025/OSK</w:t>
      </w:r>
      <w:r w:rsidR="007B2702">
        <w:rPr>
          <w:b/>
          <w:bCs/>
        </w:rPr>
        <w:t xml:space="preserve"> </w:t>
      </w:r>
      <w:r w:rsidRPr="003762CA">
        <w:rPr>
          <w:b/>
          <w:bCs/>
        </w:rPr>
        <w:t>– Administrace zadávacího řízení (nadlimitní VZ)</w:t>
      </w:r>
    </w:p>
    <w:p w14:paraId="0D07F451" w14:textId="15E1CAE4" w:rsidR="003762CA" w:rsidRDefault="003762CA" w:rsidP="00786E20">
      <w:pPr>
        <w:numPr>
          <w:ilvl w:val="0"/>
          <w:numId w:val="1"/>
        </w:numPr>
        <w:jc w:val="both"/>
      </w:pPr>
      <w:r w:rsidRPr="003762CA">
        <w:t>Zhotovitel se zavazuje na základě této objednávky a své cenové nabídky provést pro objednatele administraci zadávacího řízení na veřejnou zakázku na dodávku služeb – úklid budovy školy, v souladu se zákonem č. 134/2016 Sb., o zadávání veřejných zakázek, ve znění pozdějších předpisů (dále jen „ZZVZ“).</w:t>
      </w:r>
    </w:p>
    <w:p w14:paraId="08A1C94F" w14:textId="0CBC5475" w:rsidR="003762CA" w:rsidRDefault="003762CA" w:rsidP="00786E20">
      <w:pPr>
        <w:numPr>
          <w:ilvl w:val="0"/>
          <w:numId w:val="1"/>
        </w:numPr>
        <w:jc w:val="both"/>
      </w:pPr>
      <w:r>
        <w:t>O</w:t>
      </w:r>
      <w:r w:rsidRPr="003762CA">
        <w:t>sobou oprávněnou jednat na základě této objednávky jménem objednatele ve věcech organizačních, administrativních a koordinačních je:</w:t>
      </w:r>
      <w:r>
        <w:t xml:space="preserve"> Helena Králová, DiS., e-mail: </w:t>
      </w:r>
      <w:hyperlink r:id="rId6" w:history="1">
        <w:r w:rsidRPr="00AF2382">
          <w:rPr>
            <w:rStyle w:val="Hypertextovodkaz"/>
          </w:rPr>
          <w:t>helena.kralova@praha21.cz</w:t>
        </w:r>
      </w:hyperlink>
      <w:r>
        <w:t xml:space="preserve">, tel: +420 281 012 928; +420 </w:t>
      </w:r>
      <w:r w:rsidRPr="003762CA">
        <w:t>608 358</w:t>
      </w:r>
      <w:r>
        <w:t> </w:t>
      </w:r>
      <w:r w:rsidRPr="003762CA">
        <w:t>759</w:t>
      </w:r>
    </w:p>
    <w:p w14:paraId="3000C0E1" w14:textId="77777777" w:rsidR="003762CA" w:rsidRDefault="003762CA" w:rsidP="00786E20">
      <w:pPr>
        <w:numPr>
          <w:ilvl w:val="0"/>
          <w:numId w:val="1"/>
        </w:numPr>
        <w:jc w:val="both"/>
      </w:pPr>
      <w:r w:rsidRPr="003762CA">
        <w:t xml:space="preserve">Zhotovitel se zavazuje provést administraci zadávacího řízení tak, aby vybraný dodavatel mohl zahájit poskytování služeb úklidu nejpozději od </w:t>
      </w:r>
      <w:r w:rsidRPr="003762CA">
        <w:rPr>
          <w:b/>
          <w:bCs/>
        </w:rPr>
        <w:t>1. 1. 2026</w:t>
      </w:r>
      <w:r w:rsidRPr="003762CA">
        <w:t>. Tomu musí odpovídat harmonogram zadávacího řízení, včetně lhůt pro podání nabídek, hodnocení, rozhodnutí o výběru dodavatele a uzavření smlouvy.</w:t>
      </w:r>
    </w:p>
    <w:p w14:paraId="61AACC63" w14:textId="2EC3BF11" w:rsidR="003762CA" w:rsidRPr="003762CA" w:rsidRDefault="00786E20" w:rsidP="00786E20">
      <w:pPr>
        <w:pStyle w:val="Odstavecseseznamem"/>
        <w:numPr>
          <w:ilvl w:val="0"/>
          <w:numId w:val="1"/>
        </w:numPr>
        <w:jc w:val="both"/>
      </w:pPr>
      <w:r w:rsidRPr="00786E20">
        <w:t>Případné vícepráce či méněpráce oproti cenové nabídce zhotovitele musí být předem odsouhlaseny objednatelem.</w:t>
      </w:r>
    </w:p>
    <w:p w14:paraId="05347643" w14:textId="34A50434" w:rsidR="003762CA" w:rsidRPr="003762CA" w:rsidRDefault="003762CA" w:rsidP="00786E20">
      <w:pPr>
        <w:numPr>
          <w:ilvl w:val="0"/>
          <w:numId w:val="1"/>
        </w:numPr>
        <w:jc w:val="both"/>
      </w:pPr>
      <w:r w:rsidRPr="003762CA">
        <w:t>Součástí plnění jsou zejména následující činnosti:</w:t>
      </w:r>
    </w:p>
    <w:p w14:paraId="48A9899C" w14:textId="77777777" w:rsidR="003762CA" w:rsidRPr="003762CA" w:rsidRDefault="003762CA" w:rsidP="00786E20">
      <w:pPr>
        <w:numPr>
          <w:ilvl w:val="1"/>
          <w:numId w:val="1"/>
        </w:numPr>
        <w:jc w:val="both"/>
      </w:pPr>
      <w:r w:rsidRPr="003762CA">
        <w:t>Vypracování návrhu podmínek zadávacího řízení dle podkladů a pokynů objednatele.</w:t>
      </w:r>
    </w:p>
    <w:p w14:paraId="2B10F207" w14:textId="77777777" w:rsidR="003762CA" w:rsidRPr="003762CA" w:rsidRDefault="003762CA" w:rsidP="00786E20">
      <w:pPr>
        <w:numPr>
          <w:ilvl w:val="1"/>
          <w:numId w:val="1"/>
        </w:numPr>
        <w:jc w:val="both"/>
      </w:pPr>
      <w:r w:rsidRPr="003762CA">
        <w:t>Vypracování návrhu a konečného znění výzev/zadávací dokumentace včetně návrhu smlouvy.</w:t>
      </w:r>
    </w:p>
    <w:p w14:paraId="4421AD8A" w14:textId="77777777" w:rsidR="003762CA" w:rsidRPr="003762CA" w:rsidRDefault="003762CA" w:rsidP="00786E20">
      <w:pPr>
        <w:numPr>
          <w:ilvl w:val="1"/>
          <w:numId w:val="1"/>
        </w:numPr>
        <w:jc w:val="both"/>
      </w:pPr>
      <w:r w:rsidRPr="003762CA">
        <w:t>Zveřejnění výzvy a zadávací dokumentace na profilu zadavatele.</w:t>
      </w:r>
    </w:p>
    <w:p w14:paraId="5B0B6D69" w14:textId="77777777" w:rsidR="003762CA" w:rsidRPr="003762CA" w:rsidRDefault="003762CA" w:rsidP="00786E20">
      <w:pPr>
        <w:numPr>
          <w:ilvl w:val="1"/>
          <w:numId w:val="1"/>
        </w:numPr>
        <w:jc w:val="both"/>
      </w:pPr>
      <w:r w:rsidRPr="003762CA">
        <w:t>Vypracování dokumentace k otevírání a hodnocení nabídek.</w:t>
      </w:r>
    </w:p>
    <w:p w14:paraId="60712CA9" w14:textId="77777777" w:rsidR="003762CA" w:rsidRPr="003762CA" w:rsidRDefault="003762CA" w:rsidP="00786E20">
      <w:pPr>
        <w:numPr>
          <w:ilvl w:val="1"/>
          <w:numId w:val="1"/>
        </w:numPr>
        <w:jc w:val="both"/>
      </w:pPr>
      <w:r w:rsidRPr="003762CA">
        <w:t>Vypracování návrhu posouzení a hodnocení nabídek pro komisi (bude-li ustanovena).</w:t>
      </w:r>
    </w:p>
    <w:p w14:paraId="70CB2F3A" w14:textId="77777777" w:rsidR="003762CA" w:rsidRPr="003762CA" w:rsidRDefault="003762CA" w:rsidP="00786E20">
      <w:pPr>
        <w:numPr>
          <w:ilvl w:val="1"/>
          <w:numId w:val="1"/>
        </w:numPr>
        <w:jc w:val="both"/>
      </w:pPr>
      <w:r w:rsidRPr="003762CA">
        <w:t>Účast při jednání komise pro otevírání a hodnocení nabídek (bude-li ustanovena).</w:t>
      </w:r>
    </w:p>
    <w:p w14:paraId="488E5063" w14:textId="35C838FC" w:rsidR="003762CA" w:rsidRDefault="003762CA" w:rsidP="00786E20">
      <w:pPr>
        <w:numPr>
          <w:ilvl w:val="1"/>
          <w:numId w:val="1"/>
        </w:numPr>
        <w:jc w:val="both"/>
      </w:pPr>
      <w:r w:rsidRPr="003762CA">
        <w:t>Vypracování rozhodnutí a oznámení objednatele souvisejících s ukončením zadávacího řízení</w:t>
      </w:r>
      <w:r w:rsidR="00C9299C">
        <w:t xml:space="preserve">, </w:t>
      </w:r>
      <w:r w:rsidR="00C9299C" w:rsidRPr="00C9299C">
        <w:t>včetně přípravy rozhodnutí o případném vyloučení účastníků</w:t>
      </w:r>
      <w:r w:rsidR="00C9299C">
        <w:t xml:space="preserve"> </w:t>
      </w:r>
      <w:r w:rsidR="00C9299C" w:rsidRPr="00C9299C">
        <w:t>zadávacího řízení a oznámení o výsledku zadávacího řízení</w:t>
      </w:r>
      <w:r w:rsidRPr="003762CA">
        <w:t>.</w:t>
      </w:r>
      <w:r w:rsidR="00C9299C">
        <w:t xml:space="preserve"> </w:t>
      </w:r>
      <w:r w:rsidRPr="003762CA">
        <w:t>Zajištění zveřejnění dokumentů na profilu zadavatele dle ZZVZ a interních předpisů objednatele.</w:t>
      </w:r>
    </w:p>
    <w:p w14:paraId="13FF9021" w14:textId="38CD7B8F" w:rsidR="00C9299C" w:rsidRPr="003762CA" w:rsidRDefault="00C9299C" w:rsidP="00C9299C">
      <w:pPr>
        <w:numPr>
          <w:ilvl w:val="1"/>
          <w:numId w:val="1"/>
        </w:numPr>
        <w:jc w:val="both"/>
      </w:pPr>
      <w:r w:rsidRPr="00C9299C">
        <w:t xml:space="preserve">Řešení případných dotazů a námitek podaných dodavateli </w:t>
      </w:r>
      <w:r>
        <w:t xml:space="preserve">v rámci zadávacího řízení </w:t>
      </w:r>
      <w:r w:rsidRPr="00C9299C">
        <w:t>včetně zpracování a</w:t>
      </w:r>
      <w:r>
        <w:t xml:space="preserve"> </w:t>
      </w:r>
      <w:r w:rsidRPr="00C9299C">
        <w:t>uveřejnění příslušných dokumentů na profilu zadavatele.</w:t>
      </w:r>
    </w:p>
    <w:p w14:paraId="2CACC6B9" w14:textId="3ED0CCBE" w:rsidR="00C9299C" w:rsidRDefault="00C9299C" w:rsidP="00C9299C">
      <w:pPr>
        <w:numPr>
          <w:ilvl w:val="1"/>
          <w:numId w:val="1"/>
        </w:numPr>
        <w:jc w:val="both"/>
      </w:pPr>
      <w:r w:rsidRPr="00C9299C">
        <w:lastRenderedPageBreak/>
        <w:t>Zajištění uveřejnění informací vyžadovaných ZZVZ o Veřejně zakázce ve Věstníku</w:t>
      </w:r>
      <w:r>
        <w:t xml:space="preserve"> </w:t>
      </w:r>
      <w:r w:rsidRPr="00C9299C">
        <w:t>veřejných zakázek a na profilu zadavatele</w:t>
      </w:r>
      <w:r>
        <w:t>.</w:t>
      </w:r>
    </w:p>
    <w:p w14:paraId="16AEB9BD" w14:textId="76FEEBE6" w:rsidR="003762CA" w:rsidRPr="003762CA" w:rsidRDefault="003762CA" w:rsidP="00786E20">
      <w:pPr>
        <w:numPr>
          <w:ilvl w:val="1"/>
          <w:numId w:val="1"/>
        </w:numPr>
        <w:jc w:val="both"/>
      </w:pPr>
      <w:r w:rsidRPr="003762CA">
        <w:t>Kompletace dokumentace k veřejné zakázce a její předání objednateli.</w:t>
      </w:r>
    </w:p>
    <w:p w14:paraId="650EBA78" w14:textId="7416204A" w:rsidR="003762CA" w:rsidRPr="003762CA" w:rsidRDefault="003762CA" w:rsidP="00786E20">
      <w:pPr>
        <w:numPr>
          <w:ilvl w:val="0"/>
          <w:numId w:val="1"/>
        </w:numPr>
        <w:jc w:val="both"/>
      </w:pPr>
      <w:r w:rsidRPr="003762CA">
        <w:t>Cena za kompletní administraci veřejné zakázky činí 100.000 Kč bez DPH.</w:t>
      </w:r>
      <w:r w:rsidRPr="003762CA">
        <w:br/>
        <w:t>Fakturace proběhne po dokončení administrace zadávacího řízení. Splatnost faktury je 30 dnů od jejího doručení na adresu: faktury@praha21.cz. Faktura musí obsahovat veškeré náležitosti dle účetních a daňových předpisů. V případě chybné faktury je objednatel oprávněn ji vrátit k opravě, přičemž nová lhůta splatnosti začíná běžet ode dne doručení opravené faktury.</w:t>
      </w:r>
    </w:p>
    <w:p w14:paraId="01148A34" w14:textId="5DDE1F55" w:rsidR="003762CA" w:rsidRPr="003762CA" w:rsidRDefault="003762CA" w:rsidP="00786E20">
      <w:pPr>
        <w:numPr>
          <w:ilvl w:val="0"/>
          <w:numId w:val="1"/>
        </w:numPr>
        <w:jc w:val="both"/>
      </w:pPr>
      <w:r w:rsidRPr="003762CA">
        <w:t>V případě prodlení s předáním kompletní dokumentace veřejné zakázky nebo nedodržení termínu dle bodu 3 je objednatel oprávněn účtovat zhotoviteli smluvní pokutu ve výši 1.000 Kč za každý i započatý den prodlení.</w:t>
      </w:r>
      <w:r w:rsidRPr="003762CA">
        <w:br/>
        <w:t>Smluvní pokuty jsou splatné do 10 dnů od porušení povinnosti. Ujednání o smluvní pokutě neomezuje právo objednatele na náhradu škody v plné výši.</w:t>
      </w:r>
    </w:p>
    <w:p w14:paraId="0C06A2FE" w14:textId="119F5268" w:rsidR="003762CA" w:rsidRPr="003762CA" w:rsidRDefault="003762CA" w:rsidP="00786E20">
      <w:pPr>
        <w:numPr>
          <w:ilvl w:val="0"/>
          <w:numId w:val="1"/>
        </w:numPr>
        <w:jc w:val="both"/>
      </w:pPr>
      <w:r w:rsidRPr="003762CA">
        <w:t>Objednávka včetně těchto smluvních podmínek bude zveřejněna v registru smluv dle zákona č. 340/2015 Sb., o registru smluv. Zveřejnění zajistí objednatel.</w:t>
      </w:r>
    </w:p>
    <w:p w14:paraId="75A7A34B" w14:textId="62437E83" w:rsidR="003762CA" w:rsidRPr="003762CA" w:rsidRDefault="003762CA" w:rsidP="00786E20">
      <w:pPr>
        <w:numPr>
          <w:ilvl w:val="0"/>
          <w:numId w:val="1"/>
        </w:numPr>
        <w:jc w:val="both"/>
      </w:pPr>
      <w:r w:rsidRPr="003762CA">
        <w:t xml:space="preserve">Uzavření této objednávky bylo schváleno Radou městské části Praha 21 usnesením č. </w:t>
      </w:r>
      <w:r w:rsidR="00B91BC6" w:rsidRPr="00A359B1">
        <w:t>RMČ/92/1254/25</w:t>
      </w:r>
      <w:r w:rsidR="00A359B1">
        <w:t xml:space="preserve"> </w:t>
      </w:r>
      <w:r w:rsidRPr="00A359B1">
        <w:t xml:space="preserve">dne </w:t>
      </w:r>
      <w:r w:rsidR="00A359B1" w:rsidRPr="00A359B1">
        <w:t>14.10.2025.</w:t>
      </w:r>
    </w:p>
    <w:p w14:paraId="3A3C14E6" w14:textId="77777777" w:rsidR="00967D35" w:rsidRDefault="00967D35" w:rsidP="00786E20">
      <w:pPr>
        <w:jc w:val="both"/>
      </w:pPr>
    </w:p>
    <w:p w14:paraId="5607F1AD" w14:textId="77777777" w:rsidR="00786E20" w:rsidRDefault="00786E20" w:rsidP="00786E20">
      <w:pPr>
        <w:jc w:val="both"/>
      </w:pPr>
    </w:p>
    <w:p w14:paraId="497654F8" w14:textId="77777777" w:rsidR="00786E20" w:rsidRPr="00127E84" w:rsidRDefault="00786E20" w:rsidP="00786E20">
      <w:pPr>
        <w:jc w:val="both"/>
      </w:pPr>
      <w:r w:rsidRPr="00127E84">
        <w:t>V Praze dne ……………</w:t>
      </w:r>
      <w:r w:rsidRPr="00127E84">
        <w:tab/>
      </w:r>
      <w:r w:rsidRPr="00127E84">
        <w:tab/>
      </w:r>
      <w:r w:rsidRPr="00127E84">
        <w:tab/>
      </w:r>
      <w:r w:rsidRPr="00127E84">
        <w:tab/>
      </w:r>
      <w:r w:rsidRPr="00127E84">
        <w:tab/>
      </w:r>
      <w:r w:rsidRPr="00127E84">
        <w:tab/>
        <w:t>V …………… dne…………….</w:t>
      </w:r>
    </w:p>
    <w:p w14:paraId="5BA68024" w14:textId="77777777" w:rsidR="00786E20" w:rsidRPr="00127E84" w:rsidRDefault="00786E20" w:rsidP="00786E20">
      <w:pPr>
        <w:jc w:val="both"/>
      </w:pPr>
    </w:p>
    <w:p w14:paraId="1D8EBAF3" w14:textId="77777777" w:rsidR="00786E20" w:rsidRPr="00127E84" w:rsidRDefault="00786E20" w:rsidP="00786E20">
      <w:pPr>
        <w:jc w:val="both"/>
      </w:pPr>
    </w:p>
    <w:p w14:paraId="07A6B5E7" w14:textId="77777777" w:rsidR="00786E20" w:rsidRPr="00127E84" w:rsidRDefault="00786E20" w:rsidP="00786E20">
      <w:pPr>
        <w:jc w:val="both"/>
      </w:pPr>
      <w:r w:rsidRPr="00127E84">
        <w:t>__________________________</w:t>
      </w:r>
      <w:r w:rsidRPr="00127E84">
        <w:tab/>
      </w:r>
      <w:r w:rsidRPr="00127E84">
        <w:tab/>
      </w:r>
      <w:r w:rsidRPr="00127E84">
        <w:tab/>
      </w:r>
      <w:r w:rsidRPr="00127E84">
        <w:tab/>
      </w:r>
      <w:r w:rsidRPr="00127E84">
        <w:tab/>
        <w:t>________________________</w:t>
      </w:r>
    </w:p>
    <w:p w14:paraId="076F6084" w14:textId="77777777" w:rsidR="00786E20" w:rsidRPr="00127E84" w:rsidRDefault="00786E20" w:rsidP="00786E20">
      <w:pPr>
        <w:jc w:val="both"/>
      </w:pPr>
      <w:r w:rsidRPr="00127E84">
        <w:tab/>
        <w:t>objednatel</w:t>
      </w:r>
      <w:r w:rsidRPr="00127E84">
        <w:tab/>
      </w:r>
      <w:r w:rsidRPr="00127E84">
        <w:tab/>
      </w:r>
      <w:r w:rsidRPr="00127E84">
        <w:tab/>
      </w:r>
      <w:r w:rsidRPr="00127E84">
        <w:tab/>
      </w:r>
      <w:r w:rsidRPr="00127E84">
        <w:tab/>
      </w:r>
      <w:r w:rsidRPr="00127E84">
        <w:tab/>
      </w:r>
      <w:r w:rsidRPr="00127E84">
        <w:tab/>
      </w:r>
      <w:r w:rsidRPr="00127E84">
        <w:tab/>
        <w:t>zhotovitel</w:t>
      </w:r>
    </w:p>
    <w:p w14:paraId="71E71750" w14:textId="77777777" w:rsidR="00786E20" w:rsidRDefault="00786E20" w:rsidP="00786E20">
      <w:pPr>
        <w:jc w:val="both"/>
      </w:pPr>
    </w:p>
    <w:sectPr w:rsidR="00786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62890"/>
    <w:multiLevelType w:val="hybridMultilevel"/>
    <w:tmpl w:val="A3848F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905ED6"/>
    <w:multiLevelType w:val="multilevel"/>
    <w:tmpl w:val="28A0E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579693">
    <w:abstractNumId w:val="1"/>
  </w:num>
  <w:num w:numId="2" w16cid:durableId="1230652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2CA"/>
    <w:rsid w:val="000F74CA"/>
    <w:rsid w:val="002B4BE2"/>
    <w:rsid w:val="003762CA"/>
    <w:rsid w:val="005A0772"/>
    <w:rsid w:val="006723DB"/>
    <w:rsid w:val="006B1709"/>
    <w:rsid w:val="00786E20"/>
    <w:rsid w:val="007A2EF6"/>
    <w:rsid w:val="007B2702"/>
    <w:rsid w:val="00967D35"/>
    <w:rsid w:val="00A359B1"/>
    <w:rsid w:val="00B85A93"/>
    <w:rsid w:val="00B91BC6"/>
    <w:rsid w:val="00C64403"/>
    <w:rsid w:val="00C9299C"/>
    <w:rsid w:val="00D1420A"/>
    <w:rsid w:val="00DA71F1"/>
    <w:rsid w:val="00F5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04DCD"/>
  <w15:chartTrackingRefBased/>
  <w15:docId w15:val="{02DB4A02-9E97-4218-987C-CEFA44703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762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62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62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762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762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762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762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762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762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762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62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62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762C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762C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762C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762C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762C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762C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762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762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762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762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762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762C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762C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762C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762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762C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762CA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762C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762C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C929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9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elena.kralova@praha21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5076C-5B53-435B-8692-1C12A3E40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Zahradníková Markéta (ÚMČ Praha 21)</dc:creator>
  <cp:keywords/>
  <dc:description/>
  <cp:lastModifiedBy>Boháčová Veronika (ÚMČ Praha 21)</cp:lastModifiedBy>
  <cp:revision>2</cp:revision>
  <dcterms:created xsi:type="dcterms:W3CDTF">2025-10-31T09:27:00Z</dcterms:created>
  <dcterms:modified xsi:type="dcterms:W3CDTF">2025-10-31T09:27:00Z</dcterms:modified>
</cp:coreProperties>
</file>