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0B6F" w14:textId="77777777" w:rsidR="009F4B23" w:rsidRDefault="00000000">
      <w:pPr>
        <w:pStyle w:val="Zkladntext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5341A90" wp14:editId="0AEBB24D">
            <wp:extent cx="555116" cy="55511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16" cy="55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992B0" w14:textId="77777777" w:rsidR="009F4B23" w:rsidRPr="00901309" w:rsidRDefault="00000000">
      <w:pPr>
        <w:pStyle w:val="Nzev"/>
        <w:rPr>
          <w:b/>
          <w:bCs/>
        </w:rPr>
      </w:pPr>
      <w:r w:rsidRPr="00901309">
        <w:rPr>
          <w:b/>
          <w:bCs/>
        </w:rPr>
        <w:t>Smlouva</w:t>
      </w:r>
      <w:r w:rsidRPr="00901309">
        <w:rPr>
          <w:b/>
          <w:bCs/>
          <w:spacing w:val="79"/>
        </w:rPr>
        <w:t xml:space="preserve"> </w:t>
      </w:r>
      <w:r w:rsidRPr="00901309">
        <w:rPr>
          <w:b/>
          <w:bCs/>
        </w:rPr>
        <w:t>o</w:t>
      </w:r>
      <w:r w:rsidRPr="00901309">
        <w:rPr>
          <w:b/>
          <w:bCs/>
          <w:spacing w:val="79"/>
        </w:rPr>
        <w:t xml:space="preserve"> </w:t>
      </w:r>
      <w:r w:rsidRPr="00901309">
        <w:rPr>
          <w:b/>
          <w:bCs/>
        </w:rPr>
        <w:t>Administraci</w:t>
      </w:r>
      <w:r w:rsidRPr="00901309">
        <w:rPr>
          <w:b/>
          <w:bCs/>
          <w:spacing w:val="36"/>
          <w:w w:val="150"/>
        </w:rPr>
        <w:t xml:space="preserve"> </w:t>
      </w:r>
      <w:r w:rsidRPr="00901309">
        <w:rPr>
          <w:b/>
          <w:bCs/>
          <w:spacing w:val="-2"/>
        </w:rPr>
        <w:t>projektu</w:t>
      </w:r>
    </w:p>
    <w:p w14:paraId="20DD6353" w14:textId="77777777" w:rsidR="009F4B23" w:rsidRDefault="00000000">
      <w:pPr>
        <w:spacing w:before="3"/>
        <w:ind w:left="7" w:right="8"/>
        <w:jc w:val="center"/>
        <w:rPr>
          <w:sz w:val="28"/>
        </w:rPr>
      </w:pPr>
      <w:r>
        <w:rPr>
          <w:sz w:val="28"/>
        </w:rPr>
        <w:t>Projekt</w:t>
      </w:r>
      <w:r>
        <w:rPr>
          <w:spacing w:val="-5"/>
          <w:sz w:val="28"/>
        </w:rPr>
        <w:t xml:space="preserve"> </w:t>
      </w:r>
      <w:r>
        <w:rPr>
          <w:sz w:val="28"/>
        </w:rPr>
        <w:t>z</w:t>
      </w:r>
      <w:r>
        <w:rPr>
          <w:spacing w:val="-4"/>
          <w:sz w:val="28"/>
        </w:rPr>
        <w:t xml:space="preserve"> </w:t>
      </w:r>
      <w:r>
        <w:rPr>
          <w:sz w:val="28"/>
        </w:rPr>
        <w:t>výzvy</w:t>
      </w:r>
      <w:r>
        <w:rPr>
          <w:spacing w:val="-4"/>
          <w:sz w:val="28"/>
        </w:rPr>
        <w:t xml:space="preserve"> </w:t>
      </w:r>
      <w:r>
        <w:rPr>
          <w:sz w:val="28"/>
        </w:rPr>
        <w:t>č.</w:t>
      </w:r>
      <w:r>
        <w:rPr>
          <w:spacing w:val="-4"/>
          <w:sz w:val="28"/>
        </w:rPr>
        <w:t xml:space="preserve"> </w:t>
      </w:r>
      <w:r>
        <w:rPr>
          <w:sz w:val="28"/>
        </w:rPr>
        <w:t>02_24_035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OP</w:t>
      </w:r>
      <w:r>
        <w:rPr>
          <w:spacing w:val="-4"/>
          <w:sz w:val="28"/>
        </w:rPr>
        <w:t xml:space="preserve"> </w:t>
      </w:r>
      <w:r>
        <w:rPr>
          <w:sz w:val="28"/>
        </w:rPr>
        <w:t>JAK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Šablony</w:t>
      </w:r>
      <w:r>
        <w:rPr>
          <w:spacing w:val="-4"/>
          <w:sz w:val="28"/>
        </w:rPr>
        <w:t xml:space="preserve"> </w:t>
      </w:r>
      <w:r>
        <w:rPr>
          <w:sz w:val="28"/>
        </w:rPr>
        <w:t>pro</w:t>
      </w:r>
      <w:r>
        <w:rPr>
          <w:spacing w:val="-4"/>
          <w:sz w:val="28"/>
        </w:rPr>
        <w:t xml:space="preserve"> </w:t>
      </w:r>
      <w:r>
        <w:rPr>
          <w:sz w:val="28"/>
        </w:rPr>
        <w:t>SŠ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VOŠ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II</w:t>
      </w:r>
    </w:p>
    <w:p w14:paraId="68382484" w14:textId="77777777" w:rsidR="009F4B23" w:rsidRPr="00853B6C" w:rsidRDefault="00000000">
      <w:pPr>
        <w:spacing w:before="278"/>
        <w:ind w:left="140"/>
        <w:rPr>
          <w:b/>
          <w:bCs/>
          <w:sz w:val="19"/>
        </w:rPr>
      </w:pPr>
      <w:r w:rsidRPr="00853B6C">
        <w:rPr>
          <w:b/>
          <w:bCs/>
          <w:w w:val="105"/>
          <w:sz w:val="19"/>
        </w:rPr>
        <w:t>Poskytovatel</w:t>
      </w:r>
      <w:r w:rsidRPr="00853B6C">
        <w:rPr>
          <w:b/>
          <w:bCs/>
          <w:spacing w:val="45"/>
          <w:w w:val="105"/>
          <w:sz w:val="19"/>
        </w:rPr>
        <w:t xml:space="preserve"> </w:t>
      </w:r>
      <w:r w:rsidRPr="00853B6C">
        <w:rPr>
          <w:b/>
          <w:bCs/>
          <w:spacing w:val="-2"/>
          <w:w w:val="105"/>
          <w:sz w:val="19"/>
        </w:rPr>
        <w:t>služby</w:t>
      </w:r>
    </w:p>
    <w:p w14:paraId="4CDDD317" w14:textId="77777777" w:rsidR="009F4B23" w:rsidRDefault="00000000">
      <w:pPr>
        <w:pStyle w:val="Zkladntext"/>
        <w:spacing w:before="2"/>
        <w:ind w:left="140"/>
      </w:pPr>
      <w:proofErr w:type="spellStart"/>
      <w:r>
        <w:t>mumandi</w:t>
      </w:r>
      <w:proofErr w:type="spellEnd"/>
      <w:r>
        <w:rPr>
          <w:spacing w:val="-5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7"/>
        </w:rPr>
        <w:t>o.</w:t>
      </w:r>
    </w:p>
    <w:p w14:paraId="74F7EBD9" w14:textId="77777777" w:rsidR="009F4B23" w:rsidRDefault="00000000">
      <w:pPr>
        <w:pStyle w:val="Zkladntext"/>
        <w:spacing w:before="1"/>
        <w:ind w:left="140" w:right="4703"/>
      </w:pPr>
      <w:r>
        <w:t>se</w:t>
      </w:r>
      <w:r>
        <w:rPr>
          <w:spacing w:val="-4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Sokolská</w:t>
      </w:r>
      <w:r>
        <w:rPr>
          <w:spacing w:val="-4"/>
        </w:rPr>
        <w:t xml:space="preserve"> </w:t>
      </w:r>
      <w:r>
        <w:t>1615/50,</w:t>
      </w:r>
      <w:r>
        <w:rPr>
          <w:spacing w:val="-4"/>
        </w:rPr>
        <w:t xml:space="preserve"> </w:t>
      </w:r>
      <w:r>
        <w:t>Moravská</w:t>
      </w:r>
      <w:r>
        <w:rPr>
          <w:spacing w:val="-4"/>
        </w:rPr>
        <w:t xml:space="preserve"> </w:t>
      </w:r>
      <w:r>
        <w:t>Ostrava,</w:t>
      </w:r>
      <w:r>
        <w:rPr>
          <w:spacing w:val="-4"/>
        </w:rPr>
        <w:t xml:space="preserve"> </w:t>
      </w:r>
      <w:r>
        <w:t>PSČ</w:t>
      </w:r>
      <w:r>
        <w:rPr>
          <w:spacing w:val="-4"/>
        </w:rPr>
        <w:t xml:space="preserve"> </w:t>
      </w:r>
      <w:r>
        <w:t>702</w:t>
      </w:r>
      <w:r>
        <w:rPr>
          <w:spacing w:val="-4"/>
        </w:rPr>
        <w:t xml:space="preserve"> </w:t>
      </w:r>
      <w:r>
        <w:t>00 IČO: 28591534</w:t>
      </w:r>
    </w:p>
    <w:p w14:paraId="661FE382" w14:textId="77777777" w:rsidR="009F4B23" w:rsidRDefault="00000000">
      <w:pPr>
        <w:pStyle w:val="Zkladntext"/>
        <w:spacing w:before="1"/>
        <w:ind w:left="140"/>
      </w:pPr>
      <w:r>
        <w:t>DIČ:</w:t>
      </w:r>
      <w:r>
        <w:rPr>
          <w:spacing w:val="-5"/>
        </w:rPr>
        <w:t xml:space="preserve"> </w:t>
      </w:r>
      <w:r>
        <w:rPr>
          <w:spacing w:val="-2"/>
        </w:rPr>
        <w:t>CZ28591534</w:t>
      </w:r>
    </w:p>
    <w:p w14:paraId="7067DFD8" w14:textId="71203374" w:rsidR="009F4B23" w:rsidRDefault="00000000">
      <w:pPr>
        <w:pStyle w:val="Zkladntext"/>
        <w:spacing w:before="1"/>
        <w:ind w:left="140" w:right="3015"/>
      </w:pPr>
      <w:r>
        <w:t>zapsán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KS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Ostravě,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33451 zastoupe</w:t>
      </w:r>
      <w:r w:rsidR="00246488">
        <w:t>n</w:t>
      </w:r>
      <w:r>
        <w:t>a: Ing. Jiřím Kovačíkem, jednatelem společnosti</w:t>
      </w:r>
    </w:p>
    <w:p w14:paraId="6C9D0166" w14:textId="77777777" w:rsidR="00246488" w:rsidRDefault="00000000">
      <w:pPr>
        <w:pStyle w:val="Zkladntext"/>
        <w:spacing w:before="5" w:line="235" w:lineRule="auto"/>
        <w:ind w:left="140" w:right="2218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rPr>
          <w:spacing w:val="-3"/>
        </w:rPr>
        <w:t xml:space="preserve"> </w:t>
      </w:r>
      <w:r>
        <w:t>Ing.</w:t>
      </w:r>
      <w:r>
        <w:rPr>
          <w:spacing w:val="-3"/>
        </w:rPr>
        <w:t xml:space="preserve"> </w:t>
      </w:r>
      <w:r>
        <w:t>Jiří</w:t>
      </w:r>
      <w:r>
        <w:rPr>
          <w:spacing w:val="-3"/>
        </w:rPr>
        <w:t xml:space="preserve"> </w:t>
      </w:r>
      <w:r>
        <w:t>Kovačík,</w:t>
      </w:r>
      <w:r>
        <w:rPr>
          <w:spacing w:val="-3"/>
        </w:rPr>
        <w:t xml:space="preserve"> </w:t>
      </w:r>
      <w:r>
        <w:t>e-mail:</w:t>
      </w:r>
      <w:r>
        <w:rPr>
          <w:spacing w:val="-3"/>
        </w:rPr>
        <w:t xml:space="preserve"> </w:t>
      </w:r>
    </w:p>
    <w:p w14:paraId="5C0357B4" w14:textId="18AAD43E" w:rsidR="009F4B23" w:rsidRDefault="00000000">
      <w:pPr>
        <w:pStyle w:val="Zkladntext"/>
        <w:spacing w:before="5" w:line="235" w:lineRule="auto"/>
        <w:ind w:left="140" w:right="2218"/>
      </w:pPr>
      <w:r>
        <w:t>bankovní spojení: Fio Banka a.s.</w:t>
      </w:r>
    </w:p>
    <w:p w14:paraId="07488683" w14:textId="77777777" w:rsidR="009F4B23" w:rsidRDefault="00000000">
      <w:pPr>
        <w:pStyle w:val="Zkladntext"/>
        <w:spacing w:before="2"/>
        <w:ind w:left="140"/>
      </w:pPr>
      <w:r>
        <w:t>č.</w:t>
      </w:r>
      <w:r>
        <w:rPr>
          <w:spacing w:val="-4"/>
        </w:rPr>
        <w:t xml:space="preserve"> </w:t>
      </w:r>
      <w:r>
        <w:t>účtu:</w:t>
      </w:r>
      <w:r>
        <w:rPr>
          <w:spacing w:val="-3"/>
        </w:rPr>
        <w:t xml:space="preserve"> </w:t>
      </w:r>
      <w:r>
        <w:rPr>
          <w:spacing w:val="-2"/>
        </w:rPr>
        <w:t>2500763513/2010</w:t>
      </w:r>
    </w:p>
    <w:p w14:paraId="045CF535" w14:textId="77777777" w:rsidR="009F4B23" w:rsidRDefault="00000000">
      <w:pPr>
        <w:pStyle w:val="Zkladntext"/>
        <w:spacing w:before="1"/>
        <w:ind w:left="140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„poskytovatel“)</w:t>
      </w:r>
    </w:p>
    <w:p w14:paraId="7D37ACC5" w14:textId="77777777" w:rsidR="009F4B23" w:rsidRDefault="009F4B23">
      <w:pPr>
        <w:pStyle w:val="Zkladntext"/>
      </w:pPr>
    </w:p>
    <w:p w14:paraId="5BEBFC73" w14:textId="77777777" w:rsidR="009F4B23" w:rsidRDefault="009F4B23">
      <w:pPr>
        <w:pStyle w:val="Zkladntext"/>
        <w:spacing w:before="8"/>
      </w:pPr>
    </w:p>
    <w:p w14:paraId="07409D6D" w14:textId="77777777" w:rsidR="009F4B23" w:rsidRPr="00853B6C" w:rsidRDefault="00000000">
      <w:pPr>
        <w:ind w:left="140"/>
        <w:rPr>
          <w:b/>
          <w:bCs/>
          <w:sz w:val="19"/>
        </w:rPr>
      </w:pPr>
      <w:r w:rsidRPr="00853B6C">
        <w:rPr>
          <w:b/>
          <w:bCs/>
          <w:w w:val="105"/>
          <w:sz w:val="19"/>
        </w:rPr>
        <w:t>Příjemce</w:t>
      </w:r>
      <w:r w:rsidRPr="00853B6C">
        <w:rPr>
          <w:b/>
          <w:bCs/>
          <w:spacing w:val="29"/>
          <w:w w:val="105"/>
          <w:sz w:val="19"/>
        </w:rPr>
        <w:t xml:space="preserve"> </w:t>
      </w:r>
      <w:r w:rsidRPr="00853B6C">
        <w:rPr>
          <w:b/>
          <w:bCs/>
          <w:spacing w:val="-2"/>
          <w:w w:val="105"/>
          <w:sz w:val="19"/>
        </w:rPr>
        <w:t>služby</w:t>
      </w:r>
    </w:p>
    <w:p w14:paraId="54E40350" w14:textId="77777777" w:rsidR="009F4B23" w:rsidRDefault="00000000">
      <w:pPr>
        <w:pStyle w:val="Zkladntext"/>
        <w:spacing w:before="9" w:line="237" w:lineRule="auto"/>
        <w:ind w:left="140" w:right="6181"/>
      </w:pPr>
      <w:r>
        <w:t>Střední</w:t>
      </w:r>
      <w:r>
        <w:rPr>
          <w:spacing w:val="-8"/>
        </w:rPr>
        <w:t xml:space="preserve"> </w:t>
      </w:r>
      <w:r>
        <w:t>škola,</w:t>
      </w:r>
      <w:r>
        <w:rPr>
          <w:spacing w:val="-8"/>
        </w:rPr>
        <w:t xml:space="preserve"> </w:t>
      </w:r>
      <w:r>
        <w:t>Odry,</w:t>
      </w:r>
      <w:r>
        <w:rPr>
          <w:spacing w:val="-8"/>
        </w:rPr>
        <w:t xml:space="preserve"> </w:t>
      </w:r>
      <w:r>
        <w:t>příspěvková</w:t>
      </w:r>
      <w:r>
        <w:rPr>
          <w:spacing w:val="-8"/>
        </w:rPr>
        <w:t xml:space="preserve"> </w:t>
      </w:r>
      <w:r>
        <w:t>organizace se sídlem: Sokolovská 647/1, 74235 Odry IČO: 00577910</w:t>
      </w:r>
    </w:p>
    <w:p w14:paraId="4A5FEE0D" w14:textId="77777777" w:rsidR="009F4B23" w:rsidRDefault="00000000">
      <w:pPr>
        <w:pStyle w:val="Zkladntext"/>
        <w:spacing w:before="2"/>
        <w:ind w:left="140" w:right="5582"/>
      </w:pPr>
      <w:r>
        <w:t>Jednající osoba: Mgr. Jana Kellnerová, ředitelka kontaktní</w:t>
      </w:r>
      <w:r>
        <w:rPr>
          <w:spacing w:val="-7"/>
        </w:rPr>
        <w:t xml:space="preserve"> </w:t>
      </w:r>
      <w:r>
        <w:t>osoba:</w:t>
      </w:r>
      <w:r>
        <w:rPr>
          <w:spacing w:val="-7"/>
        </w:rPr>
        <w:t xml:space="preserve"> </w:t>
      </w:r>
      <w:r>
        <w:t>Mgr.</w:t>
      </w:r>
      <w:r>
        <w:rPr>
          <w:spacing w:val="-7"/>
        </w:rPr>
        <w:t xml:space="preserve"> </w:t>
      </w:r>
      <w:r>
        <w:t>Jana</w:t>
      </w:r>
      <w:r>
        <w:rPr>
          <w:spacing w:val="-7"/>
        </w:rPr>
        <w:t xml:space="preserve"> </w:t>
      </w:r>
      <w:r>
        <w:t>Kellnerová,</w:t>
      </w:r>
      <w:r>
        <w:rPr>
          <w:spacing w:val="-7"/>
        </w:rPr>
        <w:t xml:space="preserve"> </w:t>
      </w:r>
      <w:r>
        <w:t>ředitelka (dále jen „příjemce“)</w:t>
      </w:r>
    </w:p>
    <w:p w14:paraId="5D3C4854" w14:textId="77777777" w:rsidR="009F4B23" w:rsidRDefault="009F4B23">
      <w:pPr>
        <w:pStyle w:val="Zkladntext"/>
      </w:pPr>
    </w:p>
    <w:p w14:paraId="6CAFB606" w14:textId="77777777" w:rsidR="009F4B23" w:rsidRDefault="009F4B23">
      <w:pPr>
        <w:pStyle w:val="Zkladntext"/>
        <w:spacing w:before="10"/>
      </w:pPr>
    </w:p>
    <w:p w14:paraId="2BE6F985" w14:textId="77777777" w:rsidR="009F4B23" w:rsidRPr="00853B6C" w:rsidRDefault="00000000">
      <w:pPr>
        <w:pStyle w:val="Odstavecseseznamem"/>
        <w:numPr>
          <w:ilvl w:val="0"/>
          <w:numId w:val="2"/>
        </w:numPr>
        <w:tabs>
          <w:tab w:val="left" w:pos="289"/>
        </w:tabs>
        <w:ind w:left="289" w:hanging="149"/>
        <w:jc w:val="both"/>
        <w:rPr>
          <w:b/>
          <w:bCs/>
          <w:sz w:val="19"/>
        </w:rPr>
      </w:pPr>
      <w:r w:rsidRPr="00853B6C">
        <w:rPr>
          <w:b/>
          <w:bCs/>
          <w:w w:val="105"/>
          <w:sz w:val="19"/>
        </w:rPr>
        <w:t>|</w:t>
      </w:r>
      <w:r w:rsidRPr="00853B6C">
        <w:rPr>
          <w:b/>
          <w:bCs/>
          <w:spacing w:val="15"/>
          <w:w w:val="105"/>
          <w:sz w:val="19"/>
        </w:rPr>
        <w:t xml:space="preserve"> </w:t>
      </w:r>
      <w:r w:rsidRPr="00853B6C">
        <w:rPr>
          <w:b/>
          <w:bCs/>
          <w:w w:val="105"/>
          <w:sz w:val="19"/>
        </w:rPr>
        <w:t>Předmět</w:t>
      </w:r>
      <w:r w:rsidRPr="00853B6C">
        <w:rPr>
          <w:b/>
          <w:bCs/>
          <w:spacing w:val="15"/>
          <w:w w:val="105"/>
          <w:sz w:val="19"/>
        </w:rPr>
        <w:t xml:space="preserve"> </w:t>
      </w:r>
      <w:r w:rsidRPr="00853B6C">
        <w:rPr>
          <w:b/>
          <w:bCs/>
          <w:spacing w:val="-2"/>
          <w:w w:val="105"/>
          <w:sz w:val="19"/>
        </w:rPr>
        <w:t>služby</w:t>
      </w:r>
    </w:p>
    <w:p w14:paraId="56FF282D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497"/>
        </w:tabs>
        <w:spacing w:before="2"/>
        <w:ind w:right="138"/>
        <w:jc w:val="both"/>
        <w:rPr>
          <w:sz w:val="20"/>
        </w:rPr>
      </w:pPr>
      <w:r>
        <w:rPr>
          <w:sz w:val="20"/>
        </w:rPr>
        <w:t>Předmětem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služby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pomoci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realizaci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02_24_035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Šablony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SŠ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VO Š</w:t>
      </w:r>
      <w:r>
        <w:rPr>
          <w:spacing w:val="-2"/>
          <w:sz w:val="20"/>
        </w:rPr>
        <w:t xml:space="preserve"> </w:t>
      </w:r>
      <w:r>
        <w:rPr>
          <w:sz w:val="20"/>
        </w:rPr>
        <w:t>II vyhlášené dne 23. 9. 2024 Ministerstvem školství, mládeže a tělovýchovy financované z</w:t>
      </w:r>
      <w:r>
        <w:rPr>
          <w:spacing w:val="-2"/>
          <w:sz w:val="20"/>
        </w:rPr>
        <w:t xml:space="preserve"> </w:t>
      </w:r>
      <w:r>
        <w:rPr>
          <w:sz w:val="20"/>
        </w:rPr>
        <w:t>Operačního programu Jan Amos Komenský, Cíl politiky 4, Priorita 2 - Vzdělávání (dále jen „projekt“).</w:t>
      </w:r>
    </w:p>
    <w:p w14:paraId="15B51D6B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499"/>
        </w:tabs>
        <w:spacing w:before="40" w:line="244" w:lineRule="exact"/>
        <w:ind w:left="499" w:hanging="359"/>
        <w:jc w:val="both"/>
        <w:rPr>
          <w:sz w:val="20"/>
        </w:rPr>
      </w:pP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pomoci</w:t>
      </w:r>
      <w:r>
        <w:rPr>
          <w:spacing w:val="-7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realizaci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8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těchto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činnostech:</w:t>
      </w:r>
    </w:p>
    <w:p w14:paraId="603647E5" w14:textId="77777777" w:rsidR="009F4B23" w:rsidRDefault="00000000">
      <w:pPr>
        <w:pStyle w:val="Odstavecseseznamem"/>
        <w:numPr>
          <w:ilvl w:val="2"/>
          <w:numId w:val="2"/>
        </w:numPr>
        <w:tabs>
          <w:tab w:val="left" w:pos="849"/>
        </w:tabs>
        <w:spacing w:line="254" w:lineRule="exact"/>
        <w:ind w:hanging="281"/>
        <w:jc w:val="left"/>
        <w:rPr>
          <w:sz w:val="20"/>
        </w:rPr>
      </w:pPr>
      <w:r>
        <w:rPr>
          <w:sz w:val="20"/>
        </w:rPr>
        <w:t>pravidelné</w:t>
      </w:r>
      <w:r>
        <w:rPr>
          <w:spacing w:val="-12"/>
          <w:sz w:val="20"/>
        </w:rPr>
        <w:t xml:space="preserve"> </w:t>
      </w:r>
      <w:r>
        <w:rPr>
          <w:sz w:val="20"/>
        </w:rPr>
        <w:t>konzultace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metodická</w:t>
      </w:r>
      <w:r>
        <w:rPr>
          <w:spacing w:val="-11"/>
          <w:sz w:val="20"/>
        </w:rPr>
        <w:t xml:space="preserve"> </w:t>
      </w:r>
      <w:r>
        <w:rPr>
          <w:sz w:val="20"/>
        </w:rPr>
        <w:t>doporučení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místě</w:t>
      </w:r>
      <w:r>
        <w:rPr>
          <w:spacing w:val="-11"/>
          <w:sz w:val="20"/>
        </w:rPr>
        <w:t xml:space="preserve"> </w:t>
      </w:r>
      <w:r>
        <w:rPr>
          <w:sz w:val="20"/>
        </w:rPr>
        <w:t>sídla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příjemce,</w:t>
      </w:r>
    </w:p>
    <w:p w14:paraId="1D70F49C" w14:textId="77777777" w:rsidR="009F4B23" w:rsidRDefault="00000000">
      <w:pPr>
        <w:pStyle w:val="Odstavecseseznamem"/>
        <w:numPr>
          <w:ilvl w:val="2"/>
          <w:numId w:val="2"/>
        </w:numPr>
        <w:tabs>
          <w:tab w:val="left" w:pos="849"/>
        </w:tabs>
        <w:spacing w:line="254" w:lineRule="exact"/>
        <w:ind w:hanging="281"/>
        <w:jc w:val="left"/>
        <w:rPr>
          <w:sz w:val="20"/>
        </w:rPr>
      </w:pPr>
      <w:r>
        <w:rPr>
          <w:sz w:val="20"/>
        </w:rPr>
        <w:t>kontrola</w:t>
      </w:r>
      <w:r>
        <w:rPr>
          <w:spacing w:val="-9"/>
          <w:sz w:val="20"/>
        </w:rPr>
        <w:t xml:space="preserve"> </w:t>
      </w:r>
      <w:r>
        <w:rPr>
          <w:sz w:val="20"/>
        </w:rPr>
        <w:t>podkladů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příjemce,</w:t>
      </w:r>
      <w:r>
        <w:rPr>
          <w:spacing w:val="-9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7"/>
          <w:sz w:val="20"/>
        </w:rPr>
        <w:t xml:space="preserve"> </w:t>
      </w:r>
      <w:r>
        <w:rPr>
          <w:sz w:val="20"/>
        </w:rPr>
        <w:t>zpráv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realizaci,</w:t>
      </w:r>
    </w:p>
    <w:p w14:paraId="1164C50A" w14:textId="77777777" w:rsidR="009F4B23" w:rsidRDefault="00000000">
      <w:pPr>
        <w:pStyle w:val="Odstavecseseznamem"/>
        <w:numPr>
          <w:ilvl w:val="2"/>
          <w:numId w:val="2"/>
        </w:numPr>
        <w:tabs>
          <w:tab w:val="left" w:pos="849"/>
        </w:tabs>
        <w:ind w:hanging="281"/>
        <w:jc w:val="left"/>
        <w:rPr>
          <w:sz w:val="20"/>
        </w:rPr>
      </w:pPr>
      <w:r>
        <w:rPr>
          <w:sz w:val="20"/>
        </w:rPr>
        <w:t>uchovávání</w:t>
      </w:r>
      <w:r>
        <w:rPr>
          <w:spacing w:val="-8"/>
          <w:sz w:val="20"/>
        </w:rPr>
        <w:t xml:space="preserve"> </w:t>
      </w:r>
      <w:r>
        <w:rPr>
          <w:sz w:val="20"/>
        </w:rPr>
        <w:t>dokladů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dosažení</w:t>
      </w:r>
      <w:r>
        <w:rPr>
          <w:spacing w:val="-7"/>
          <w:sz w:val="20"/>
        </w:rPr>
        <w:t xml:space="preserve"> </w:t>
      </w:r>
      <w:r>
        <w:rPr>
          <w:sz w:val="20"/>
        </w:rPr>
        <w:t>monitorovacích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cílů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61E7C53B" w14:textId="77777777" w:rsidR="009F4B23" w:rsidRDefault="00000000">
      <w:pPr>
        <w:pStyle w:val="Odstavecseseznamem"/>
        <w:numPr>
          <w:ilvl w:val="2"/>
          <w:numId w:val="2"/>
        </w:numPr>
        <w:tabs>
          <w:tab w:val="left" w:pos="849"/>
        </w:tabs>
        <w:spacing w:before="4" w:line="255" w:lineRule="exact"/>
        <w:ind w:hanging="281"/>
        <w:jc w:val="left"/>
        <w:rPr>
          <w:sz w:val="20"/>
        </w:rPr>
      </w:pPr>
      <w:r>
        <w:rPr>
          <w:sz w:val="20"/>
        </w:rPr>
        <w:t>zpracování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6"/>
          <w:sz w:val="20"/>
        </w:rPr>
        <w:t xml:space="preserve"> </w:t>
      </w:r>
      <w:r>
        <w:rPr>
          <w:sz w:val="20"/>
        </w:rPr>
        <w:t>žádostí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138655E8" w14:textId="77777777" w:rsidR="009F4B23" w:rsidRDefault="00000000">
      <w:pPr>
        <w:pStyle w:val="Odstavecseseznamem"/>
        <w:numPr>
          <w:ilvl w:val="2"/>
          <w:numId w:val="2"/>
        </w:numPr>
        <w:tabs>
          <w:tab w:val="left" w:pos="849"/>
        </w:tabs>
        <w:spacing w:line="254" w:lineRule="exact"/>
        <w:ind w:hanging="281"/>
        <w:jc w:val="left"/>
        <w:rPr>
          <w:sz w:val="20"/>
        </w:rPr>
      </w:pPr>
      <w:r>
        <w:rPr>
          <w:sz w:val="20"/>
        </w:rPr>
        <w:t>dodržování</w:t>
      </w:r>
      <w:r>
        <w:rPr>
          <w:spacing w:val="-9"/>
          <w:sz w:val="20"/>
        </w:rPr>
        <w:t xml:space="preserve"> </w:t>
      </w:r>
      <w:r>
        <w:rPr>
          <w:sz w:val="20"/>
        </w:rPr>
        <w:t>pravidel</w:t>
      </w:r>
      <w:r>
        <w:rPr>
          <w:spacing w:val="-7"/>
          <w:sz w:val="20"/>
        </w:rPr>
        <w:t xml:space="preserve"> </w:t>
      </w:r>
      <w:r>
        <w:rPr>
          <w:sz w:val="20"/>
        </w:rPr>
        <w:t>povinné</w:t>
      </w:r>
      <w:r>
        <w:rPr>
          <w:spacing w:val="-7"/>
          <w:sz w:val="20"/>
        </w:rPr>
        <w:t xml:space="preserve"> </w:t>
      </w:r>
      <w:r>
        <w:rPr>
          <w:sz w:val="20"/>
        </w:rPr>
        <w:t>publicity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zajištění,</w:t>
      </w:r>
    </w:p>
    <w:p w14:paraId="239A6738" w14:textId="77777777" w:rsidR="009F4B23" w:rsidRDefault="00000000">
      <w:pPr>
        <w:pStyle w:val="Odstavecseseznamem"/>
        <w:numPr>
          <w:ilvl w:val="2"/>
          <w:numId w:val="2"/>
        </w:numPr>
        <w:tabs>
          <w:tab w:val="left" w:pos="849"/>
        </w:tabs>
        <w:ind w:hanging="281"/>
        <w:jc w:val="left"/>
        <w:rPr>
          <w:sz w:val="20"/>
        </w:rPr>
      </w:pPr>
      <w:r>
        <w:rPr>
          <w:sz w:val="20"/>
        </w:rPr>
        <w:t>vyjednání</w:t>
      </w:r>
      <w:r>
        <w:rPr>
          <w:spacing w:val="-9"/>
          <w:sz w:val="20"/>
        </w:rPr>
        <w:t xml:space="preserve"> </w:t>
      </w:r>
      <w:r>
        <w:rPr>
          <w:sz w:val="20"/>
        </w:rPr>
        <w:t>změn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(budou-li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potřeba).</w:t>
      </w:r>
    </w:p>
    <w:p w14:paraId="7576A330" w14:textId="77777777" w:rsidR="009F4B23" w:rsidRDefault="009F4B23">
      <w:pPr>
        <w:pStyle w:val="Zkladntext"/>
        <w:spacing w:before="8"/>
      </w:pPr>
    </w:p>
    <w:p w14:paraId="635F4C17" w14:textId="77777777" w:rsidR="009F4B23" w:rsidRPr="00853B6C" w:rsidRDefault="00000000">
      <w:pPr>
        <w:pStyle w:val="Odstavecseseznamem"/>
        <w:numPr>
          <w:ilvl w:val="0"/>
          <w:numId w:val="2"/>
        </w:numPr>
        <w:tabs>
          <w:tab w:val="left" w:pos="341"/>
        </w:tabs>
        <w:ind w:left="341" w:hanging="201"/>
        <w:rPr>
          <w:b/>
          <w:bCs/>
          <w:sz w:val="19"/>
        </w:rPr>
      </w:pPr>
      <w:r w:rsidRPr="00853B6C">
        <w:rPr>
          <w:b/>
          <w:bCs/>
          <w:w w:val="105"/>
          <w:sz w:val="19"/>
        </w:rPr>
        <w:t>|</w:t>
      </w:r>
      <w:r w:rsidRPr="00853B6C">
        <w:rPr>
          <w:b/>
          <w:bCs/>
          <w:spacing w:val="20"/>
          <w:w w:val="105"/>
          <w:sz w:val="19"/>
        </w:rPr>
        <w:t xml:space="preserve"> </w:t>
      </w:r>
      <w:r w:rsidRPr="00853B6C">
        <w:rPr>
          <w:b/>
          <w:bCs/>
          <w:w w:val="105"/>
          <w:sz w:val="19"/>
        </w:rPr>
        <w:t>Povinnosti</w:t>
      </w:r>
      <w:r w:rsidRPr="00853B6C">
        <w:rPr>
          <w:b/>
          <w:bCs/>
          <w:spacing w:val="21"/>
          <w:w w:val="105"/>
          <w:sz w:val="19"/>
        </w:rPr>
        <w:t xml:space="preserve"> </w:t>
      </w:r>
      <w:r w:rsidRPr="00853B6C">
        <w:rPr>
          <w:b/>
          <w:bCs/>
          <w:spacing w:val="-2"/>
          <w:w w:val="105"/>
          <w:sz w:val="19"/>
        </w:rPr>
        <w:t>poskytovatele</w:t>
      </w:r>
    </w:p>
    <w:p w14:paraId="59F6FEAC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00"/>
        </w:tabs>
        <w:spacing w:before="1"/>
        <w:ind w:left="500" w:right="138" w:hanging="360"/>
        <w:rPr>
          <w:sz w:val="20"/>
        </w:rPr>
      </w:pPr>
      <w:r>
        <w:rPr>
          <w:sz w:val="20"/>
        </w:rPr>
        <w:t>Poskytovatel se zavazuje příjemci administrovat proces vykazování všech potřebných výstupů během doby trvání</w:t>
      </w:r>
      <w:r>
        <w:rPr>
          <w:spacing w:val="40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až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okamžiku</w:t>
      </w:r>
      <w:r>
        <w:rPr>
          <w:spacing w:val="-5"/>
          <w:sz w:val="20"/>
        </w:rPr>
        <w:t xml:space="preserve"> </w:t>
      </w:r>
      <w:r>
        <w:rPr>
          <w:sz w:val="20"/>
        </w:rPr>
        <w:t>vydání</w:t>
      </w:r>
      <w:r>
        <w:rPr>
          <w:spacing w:val="-4"/>
          <w:sz w:val="20"/>
        </w:rPr>
        <w:t xml:space="preserve"> </w:t>
      </w:r>
      <w:r>
        <w:rPr>
          <w:sz w:val="20"/>
        </w:rPr>
        <w:t>Oznámení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4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5"/>
          <w:sz w:val="20"/>
        </w:rPr>
        <w:t xml:space="preserve"> </w:t>
      </w:r>
      <w:r>
        <w:rPr>
          <w:sz w:val="20"/>
        </w:rPr>
        <w:t>zprávy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5"/>
          <w:sz w:val="20"/>
        </w:rPr>
        <w:t xml:space="preserve"> </w:t>
      </w:r>
      <w:r>
        <w:rPr>
          <w:sz w:val="20"/>
        </w:rPr>
        <w:t>poskytovatelem</w:t>
      </w:r>
      <w:r>
        <w:rPr>
          <w:spacing w:val="-5"/>
          <w:sz w:val="20"/>
        </w:rPr>
        <w:t xml:space="preserve"> </w:t>
      </w:r>
      <w:r>
        <w:rPr>
          <w:sz w:val="20"/>
        </w:rPr>
        <w:t>dotace.</w:t>
      </w:r>
    </w:p>
    <w:p w14:paraId="7394F109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00"/>
        </w:tabs>
        <w:spacing w:before="2"/>
        <w:ind w:left="500" w:right="138" w:hanging="360"/>
        <w:rPr>
          <w:sz w:val="20"/>
        </w:rPr>
      </w:pPr>
      <w:r>
        <w:rPr>
          <w:sz w:val="20"/>
        </w:rPr>
        <w:t>Poskytovatel se zavazuje provádět činnost sjednanou touto smlouvou za pomoci projektových manažerů, kteří mají odborné znalosti a zkušenosti z projektové činnosti obdobných projektů.</w:t>
      </w:r>
    </w:p>
    <w:p w14:paraId="33EFDD55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00"/>
        </w:tabs>
        <w:spacing w:before="1"/>
        <w:ind w:left="500" w:right="139" w:hanging="360"/>
        <w:rPr>
          <w:sz w:val="20"/>
        </w:rPr>
      </w:pPr>
      <w:r>
        <w:rPr>
          <w:sz w:val="20"/>
        </w:rPr>
        <w:t>Poskytovatel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zavazuje</w:t>
      </w:r>
      <w:r>
        <w:rPr>
          <w:spacing w:val="40"/>
          <w:sz w:val="20"/>
        </w:rPr>
        <w:t xml:space="preserve"> </w:t>
      </w:r>
      <w:r>
        <w:rPr>
          <w:sz w:val="20"/>
        </w:rPr>
        <w:t>respektovat</w:t>
      </w:r>
      <w:r>
        <w:rPr>
          <w:spacing w:val="40"/>
          <w:sz w:val="20"/>
        </w:rPr>
        <w:t xml:space="preserve"> </w:t>
      </w:r>
      <w:r>
        <w:rPr>
          <w:sz w:val="20"/>
        </w:rPr>
        <w:t>pravidla,</w:t>
      </w:r>
      <w:r>
        <w:rPr>
          <w:spacing w:val="40"/>
          <w:sz w:val="20"/>
        </w:rPr>
        <w:t xml:space="preserve"> </w:t>
      </w:r>
      <w:r>
        <w:rPr>
          <w:sz w:val="20"/>
        </w:rPr>
        <w:t>postupy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principy,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uplatňuje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oblasti</w:t>
      </w:r>
      <w:r>
        <w:rPr>
          <w:spacing w:val="40"/>
          <w:sz w:val="20"/>
        </w:rPr>
        <w:t xml:space="preserve"> </w:t>
      </w:r>
      <w:r>
        <w:rPr>
          <w:sz w:val="20"/>
        </w:rPr>
        <w:t>ochrany osobních údajů (vč. nařízení GDPR), a to v minimálně v obecných ustanoveních:</w:t>
      </w:r>
    </w:p>
    <w:p w14:paraId="140AD17C" w14:textId="77777777" w:rsidR="009F4B23" w:rsidRDefault="00000000">
      <w:pPr>
        <w:pStyle w:val="Odstavecseseznamem"/>
        <w:numPr>
          <w:ilvl w:val="0"/>
          <w:numId w:val="1"/>
        </w:numPr>
        <w:tabs>
          <w:tab w:val="left" w:pos="1217"/>
        </w:tabs>
        <w:spacing w:before="40"/>
        <w:rPr>
          <w:sz w:val="20"/>
        </w:rPr>
      </w:pPr>
      <w:r>
        <w:rPr>
          <w:sz w:val="20"/>
        </w:rPr>
        <w:t>zpracování</w:t>
      </w:r>
      <w:r>
        <w:rPr>
          <w:spacing w:val="-9"/>
          <w:sz w:val="20"/>
        </w:rPr>
        <w:t xml:space="preserve"> </w:t>
      </w:r>
      <w:r>
        <w:rPr>
          <w:sz w:val="20"/>
        </w:rPr>
        <w:t>osobních</w:t>
      </w:r>
      <w:r>
        <w:rPr>
          <w:spacing w:val="-7"/>
          <w:sz w:val="20"/>
        </w:rPr>
        <w:t xml:space="preserve"> </w:t>
      </w:r>
      <w:r>
        <w:rPr>
          <w:sz w:val="20"/>
        </w:rPr>
        <w:t>údajů</w:t>
      </w:r>
      <w:r>
        <w:rPr>
          <w:spacing w:val="-7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proběhnout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doložených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pokynů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příjemce,</w:t>
      </w:r>
    </w:p>
    <w:p w14:paraId="7E134016" w14:textId="77777777" w:rsidR="009F4B23" w:rsidRDefault="00000000">
      <w:pPr>
        <w:pStyle w:val="Odstavecseseznamem"/>
        <w:numPr>
          <w:ilvl w:val="0"/>
          <w:numId w:val="1"/>
        </w:numPr>
        <w:tabs>
          <w:tab w:val="left" w:pos="1217"/>
        </w:tabs>
        <w:ind w:right="139"/>
        <w:rPr>
          <w:sz w:val="20"/>
        </w:rPr>
      </w:pPr>
      <w:r>
        <w:rPr>
          <w:sz w:val="20"/>
        </w:rPr>
        <w:t>poskytovatel</w:t>
      </w:r>
      <w:r>
        <w:rPr>
          <w:spacing w:val="-4"/>
          <w:sz w:val="20"/>
        </w:rPr>
        <w:t xml:space="preserve"> </w:t>
      </w:r>
      <w:r>
        <w:rPr>
          <w:sz w:val="20"/>
        </w:rPr>
        <w:t>dbá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to,</w:t>
      </w:r>
      <w:r>
        <w:rPr>
          <w:spacing w:val="-4"/>
          <w:sz w:val="20"/>
        </w:rPr>
        <w:t xml:space="preserve"> </w:t>
      </w:r>
      <w:r>
        <w:rPr>
          <w:sz w:val="20"/>
        </w:rPr>
        <w:t>aby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-4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-4"/>
          <w:sz w:val="20"/>
        </w:rPr>
        <w:t xml:space="preserve"> </w:t>
      </w:r>
      <w:r>
        <w:rPr>
          <w:sz w:val="20"/>
        </w:rPr>
        <w:t>osobní</w:t>
      </w:r>
      <w:r>
        <w:rPr>
          <w:spacing w:val="-4"/>
          <w:sz w:val="20"/>
        </w:rPr>
        <w:t xml:space="preserve"> </w:t>
      </w:r>
      <w:r>
        <w:rPr>
          <w:sz w:val="20"/>
        </w:rPr>
        <w:t>údaje</w:t>
      </w:r>
      <w:r>
        <w:rPr>
          <w:spacing w:val="-4"/>
          <w:sz w:val="20"/>
        </w:rPr>
        <w:t xml:space="preserve"> </w:t>
      </w:r>
      <w:r>
        <w:rPr>
          <w:sz w:val="20"/>
        </w:rPr>
        <w:t>zavázaly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mlčenlivosti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aby se na ně vztahovala zákonná povinnost mlčenlivosti,</w:t>
      </w:r>
    </w:p>
    <w:p w14:paraId="438E751E" w14:textId="77777777" w:rsidR="009F4B23" w:rsidRDefault="00000000">
      <w:pPr>
        <w:pStyle w:val="Odstavecseseznamem"/>
        <w:numPr>
          <w:ilvl w:val="0"/>
          <w:numId w:val="1"/>
        </w:numPr>
        <w:tabs>
          <w:tab w:val="left" w:pos="1217"/>
        </w:tabs>
        <w:spacing w:line="241" w:lineRule="exact"/>
        <w:rPr>
          <w:sz w:val="20"/>
        </w:rPr>
      </w:pPr>
      <w:r>
        <w:rPr>
          <w:sz w:val="20"/>
        </w:rPr>
        <w:t>poskytovatel</w:t>
      </w:r>
      <w:r>
        <w:rPr>
          <w:spacing w:val="-12"/>
          <w:sz w:val="20"/>
        </w:rPr>
        <w:t xml:space="preserve"> </w:t>
      </w:r>
      <w:r>
        <w:rPr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z w:val="20"/>
        </w:rPr>
        <w:t>nabídnout</w:t>
      </w:r>
      <w:r>
        <w:rPr>
          <w:spacing w:val="-10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10"/>
          <w:sz w:val="20"/>
        </w:rPr>
        <w:t xml:space="preserve"> </w:t>
      </w:r>
      <w:r>
        <w:rPr>
          <w:sz w:val="20"/>
        </w:rPr>
        <w:t>úroveň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zabezpečení</w:t>
      </w:r>
      <w:r>
        <w:rPr>
          <w:spacing w:val="-10"/>
          <w:sz w:val="20"/>
        </w:rPr>
        <w:t xml:space="preserve"> </w:t>
      </w:r>
      <w:r>
        <w:rPr>
          <w:sz w:val="20"/>
        </w:rPr>
        <w:t>definovanou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příjemcem,</w:t>
      </w:r>
    </w:p>
    <w:p w14:paraId="4B2FD3BE" w14:textId="77777777" w:rsidR="009F4B23" w:rsidRDefault="00000000">
      <w:pPr>
        <w:pStyle w:val="Odstavecseseznamem"/>
        <w:numPr>
          <w:ilvl w:val="0"/>
          <w:numId w:val="1"/>
        </w:numPr>
        <w:tabs>
          <w:tab w:val="left" w:pos="1217"/>
        </w:tabs>
        <w:spacing w:before="1"/>
        <w:rPr>
          <w:sz w:val="20"/>
        </w:rPr>
      </w:pPr>
      <w:r>
        <w:rPr>
          <w:sz w:val="20"/>
        </w:rPr>
        <w:t>poskytovatel</w:t>
      </w:r>
      <w:r>
        <w:rPr>
          <w:spacing w:val="-9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pomáhat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-8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GDPR.</w:t>
      </w:r>
    </w:p>
    <w:p w14:paraId="04DB03AF" w14:textId="77777777" w:rsidR="009F4B23" w:rsidRDefault="009F4B23">
      <w:pPr>
        <w:pStyle w:val="Zkladntext"/>
        <w:spacing w:before="8"/>
      </w:pPr>
    </w:p>
    <w:p w14:paraId="6128F403" w14:textId="77777777" w:rsidR="009F4B23" w:rsidRPr="00853B6C" w:rsidRDefault="00000000">
      <w:pPr>
        <w:pStyle w:val="Odstavecseseznamem"/>
        <w:numPr>
          <w:ilvl w:val="0"/>
          <w:numId w:val="2"/>
        </w:numPr>
        <w:tabs>
          <w:tab w:val="left" w:pos="393"/>
        </w:tabs>
        <w:ind w:left="393" w:hanging="253"/>
        <w:jc w:val="both"/>
        <w:rPr>
          <w:b/>
          <w:bCs/>
          <w:sz w:val="19"/>
        </w:rPr>
      </w:pPr>
      <w:r w:rsidRPr="00853B6C">
        <w:rPr>
          <w:b/>
          <w:bCs/>
          <w:w w:val="105"/>
          <w:sz w:val="19"/>
        </w:rPr>
        <w:t>|</w:t>
      </w:r>
      <w:r w:rsidRPr="00853B6C">
        <w:rPr>
          <w:b/>
          <w:bCs/>
          <w:spacing w:val="20"/>
          <w:w w:val="105"/>
          <w:sz w:val="19"/>
        </w:rPr>
        <w:t xml:space="preserve"> </w:t>
      </w:r>
      <w:r w:rsidRPr="00853B6C">
        <w:rPr>
          <w:b/>
          <w:bCs/>
          <w:w w:val="105"/>
          <w:sz w:val="19"/>
        </w:rPr>
        <w:t>Povinnosti</w:t>
      </w:r>
      <w:r w:rsidRPr="00853B6C">
        <w:rPr>
          <w:b/>
          <w:bCs/>
          <w:spacing w:val="21"/>
          <w:w w:val="105"/>
          <w:sz w:val="19"/>
        </w:rPr>
        <w:t xml:space="preserve"> </w:t>
      </w:r>
      <w:r w:rsidRPr="00853B6C">
        <w:rPr>
          <w:b/>
          <w:bCs/>
          <w:spacing w:val="-2"/>
          <w:w w:val="105"/>
          <w:sz w:val="19"/>
        </w:rPr>
        <w:t>příjemce</w:t>
      </w:r>
    </w:p>
    <w:p w14:paraId="7B261411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  <w:tab w:val="left" w:pos="566"/>
        </w:tabs>
        <w:spacing w:before="6"/>
        <w:ind w:left="566" w:right="138" w:hanging="42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-1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1"/>
          <w:sz w:val="20"/>
        </w:rPr>
        <w:t xml:space="preserve"> </w:t>
      </w:r>
      <w:r>
        <w:rPr>
          <w:sz w:val="20"/>
        </w:rPr>
        <w:t>možnou</w:t>
      </w:r>
      <w:r>
        <w:rPr>
          <w:spacing w:val="-1"/>
          <w:sz w:val="20"/>
        </w:rPr>
        <w:t xml:space="preserve"> </w:t>
      </w:r>
      <w:r>
        <w:rPr>
          <w:sz w:val="20"/>
        </w:rPr>
        <w:t>součinnost</w:t>
      </w:r>
      <w:r>
        <w:rPr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 tj. zejména se zavazuje spolupracovat s osobou oprávněnou jednat za poskytovatele – projektovým manažerem, aby mohl poskytovatel řádně vykonávat svou činnost v souladu s čl. I. odst. 2 této smlouvy.</w:t>
      </w:r>
    </w:p>
    <w:p w14:paraId="7EDCCF7A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  <w:tab w:val="left" w:pos="566"/>
        </w:tabs>
        <w:spacing w:before="4" w:line="237" w:lineRule="auto"/>
        <w:ind w:left="566" w:right="138" w:hanging="426"/>
        <w:jc w:val="both"/>
        <w:rPr>
          <w:sz w:val="20"/>
        </w:rPr>
      </w:pPr>
      <w:r>
        <w:rPr>
          <w:sz w:val="20"/>
        </w:rPr>
        <w:t>Příjemce se zavazuje předat poskytovateli veškeré podklady a informace nezbytné pro řádné plnění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 této smlouvy v souladu s čl. I. odst. 2 této smlouvy, a to nejpozději ve lhůtě 15 dnů ode dne, kdy byl příjemce k předání písemně vyzván osobou oprávněnou za poskytovatele jednat.</w:t>
      </w:r>
    </w:p>
    <w:p w14:paraId="78106C89" w14:textId="77777777" w:rsidR="009F4B23" w:rsidRDefault="009F4B23">
      <w:pPr>
        <w:pStyle w:val="Odstavecseseznamem"/>
        <w:spacing w:line="237" w:lineRule="auto"/>
        <w:rPr>
          <w:sz w:val="20"/>
        </w:rPr>
        <w:sectPr w:rsidR="009F4B23">
          <w:footerReference w:type="default" r:id="rId8"/>
          <w:type w:val="continuous"/>
          <w:pgSz w:w="11910" w:h="16840"/>
          <w:pgMar w:top="300" w:right="992" w:bottom="580" w:left="992" w:header="0" w:footer="395" w:gutter="0"/>
          <w:pgNumType w:start="1"/>
          <w:cols w:space="708"/>
        </w:sectPr>
      </w:pPr>
    </w:p>
    <w:p w14:paraId="2920AF4B" w14:textId="77777777" w:rsidR="009F4B23" w:rsidRPr="00853B6C" w:rsidRDefault="00000000">
      <w:pPr>
        <w:pStyle w:val="Odstavecseseznamem"/>
        <w:numPr>
          <w:ilvl w:val="0"/>
          <w:numId w:val="2"/>
        </w:numPr>
        <w:tabs>
          <w:tab w:val="left" w:pos="404"/>
        </w:tabs>
        <w:spacing w:before="83"/>
        <w:ind w:left="404" w:hanging="264"/>
        <w:jc w:val="both"/>
        <w:rPr>
          <w:b/>
          <w:bCs/>
          <w:sz w:val="19"/>
        </w:rPr>
      </w:pPr>
      <w:r w:rsidRPr="00853B6C">
        <w:rPr>
          <w:b/>
          <w:bCs/>
          <w:w w:val="105"/>
          <w:sz w:val="19"/>
        </w:rPr>
        <w:lastRenderedPageBreak/>
        <w:t>|</w:t>
      </w:r>
      <w:r w:rsidRPr="00853B6C">
        <w:rPr>
          <w:b/>
          <w:bCs/>
          <w:spacing w:val="3"/>
          <w:w w:val="105"/>
          <w:sz w:val="19"/>
        </w:rPr>
        <w:t xml:space="preserve"> </w:t>
      </w:r>
      <w:r w:rsidRPr="00853B6C">
        <w:rPr>
          <w:b/>
          <w:bCs/>
          <w:spacing w:val="-2"/>
          <w:w w:val="105"/>
          <w:sz w:val="19"/>
        </w:rPr>
        <w:t>Odměna</w:t>
      </w:r>
    </w:p>
    <w:p w14:paraId="65F19CE5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  <w:tab w:val="left" w:pos="566"/>
        </w:tabs>
        <w:spacing w:before="6"/>
        <w:ind w:left="566" w:right="136" w:hanging="426"/>
        <w:jc w:val="both"/>
        <w:rPr>
          <w:sz w:val="20"/>
        </w:rPr>
      </w:pPr>
      <w:r>
        <w:rPr>
          <w:sz w:val="20"/>
        </w:rPr>
        <w:t>Služby uvedené v</w:t>
      </w:r>
      <w:r>
        <w:rPr>
          <w:spacing w:val="-2"/>
          <w:sz w:val="20"/>
        </w:rPr>
        <w:t xml:space="preserve"> </w:t>
      </w:r>
      <w:r>
        <w:rPr>
          <w:sz w:val="20"/>
        </w:rPr>
        <w:t>čl. I. odst. 2 bude poskytovatel příjemci poskytovat ode dne zahájení projektu do dne řádného ukončení projektu. Příjemce se za tyto služby zavazuje uhradit poskytovateli odměnu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65</w:t>
      </w:r>
      <w:r>
        <w:rPr>
          <w:spacing w:val="-2"/>
          <w:sz w:val="20"/>
        </w:rPr>
        <w:t xml:space="preserve"> </w:t>
      </w:r>
      <w:r>
        <w:rPr>
          <w:sz w:val="20"/>
        </w:rPr>
        <w:t>000 Kč. Smluvní strany se dohodly, že poskytovatel bude k dohodnuté odměně účtovat DPH podle aktuálně platné sazby ke dni uskutečnění zdanitelného plnění.</w:t>
      </w:r>
    </w:p>
    <w:p w14:paraId="011CF66E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  <w:tab w:val="left" w:pos="566"/>
        </w:tabs>
        <w:spacing w:before="37"/>
        <w:ind w:left="566" w:right="138" w:hanging="426"/>
        <w:jc w:val="both"/>
        <w:rPr>
          <w:sz w:val="20"/>
        </w:rPr>
      </w:pPr>
      <w:r>
        <w:rPr>
          <w:sz w:val="20"/>
        </w:rPr>
        <w:t>Odměna dle předchozího odstavce je cenou konečnou a neměnnou a zahrnuje v sobě kompletní činnosti poskytovatele dle této smlouvy.</w:t>
      </w:r>
    </w:p>
    <w:p w14:paraId="4F268964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  <w:tab w:val="left" w:pos="566"/>
        </w:tabs>
        <w:spacing w:before="39"/>
        <w:ind w:left="566" w:right="138" w:hanging="42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sjednanou</w:t>
      </w:r>
      <w:r>
        <w:rPr>
          <w:spacing w:val="-1"/>
          <w:sz w:val="20"/>
        </w:rPr>
        <w:t xml:space="preserve"> </w:t>
      </w:r>
      <w:r>
        <w:rPr>
          <w:sz w:val="20"/>
        </w:rPr>
        <w:t>odměnu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 IV. odst. 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 poskytovateli zaplatit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"/>
          <w:sz w:val="20"/>
        </w:rPr>
        <w:t xml:space="preserve"> </w:t>
      </w:r>
      <w:r>
        <w:rPr>
          <w:sz w:val="20"/>
        </w:rPr>
        <w:t>daňového dokladu (faktury) vystaveného poskytovatelem po připsání finanční hotovosti pro účely projektu na účet příjemce. Příjemce se zavazuje poskytovatele o této skutečnosti informovat.</w:t>
      </w:r>
    </w:p>
    <w:p w14:paraId="14719A59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45"/>
        <w:ind w:left="564" w:hanging="424"/>
        <w:jc w:val="both"/>
        <w:rPr>
          <w:sz w:val="20"/>
        </w:rPr>
      </w:pPr>
      <w:r>
        <w:rPr>
          <w:sz w:val="20"/>
        </w:rPr>
        <w:t>Datem</w:t>
      </w:r>
      <w:r>
        <w:rPr>
          <w:spacing w:val="-11"/>
          <w:sz w:val="20"/>
        </w:rPr>
        <w:t xml:space="preserve"> </w:t>
      </w:r>
      <w:r>
        <w:rPr>
          <w:sz w:val="20"/>
        </w:rPr>
        <w:t>uskutečnění</w:t>
      </w:r>
      <w:r>
        <w:rPr>
          <w:spacing w:val="-8"/>
          <w:sz w:val="20"/>
        </w:rPr>
        <w:t xml:space="preserve"> </w:t>
      </w:r>
      <w:r>
        <w:rPr>
          <w:sz w:val="20"/>
        </w:rPr>
        <w:t>zdanitelného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</w:t>
      </w:r>
      <w:r>
        <w:rPr>
          <w:spacing w:val="-8"/>
          <w:sz w:val="20"/>
        </w:rPr>
        <w:t xml:space="preserve"> </w:t>
      </w:r>
      <w:r>
        <w:rPr>
          <w:sz w:val="20"/>
        </w:rPr>
        <w:t>daňového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dokladu.</w:t>
      </w:r>
    </w:p>
    <w:p w14:paraId="653AFF2D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40"/>
        <w:ind w:left="564" w:hanging="424"/>
        <w:jc w:val="both"/>
        <w:rPr>
          <w:sz w:val="20"/>
        </w:rPr>
      </w:pPr>
      <w:r>
        <w:rPr>
          <w:sz w:val="20"/>
        </w:rPr>
        <w:t>Splatnost</w:t>
      </w:r>
      <w:r>
        <w:rPr>
          <w:spacing w:val="-8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sjednává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délce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kalendářích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ode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dni</w:t>
      </w:r>
      <w:r>
        <w:rPr>
          <w:spacing w:val="-5"/>
          <w:sz w:val="20"/>
        </w:rPr>
        <w:t xml:space="preserve"> </w:t>
      </w:r>
      <w:r>
        <w:rPr>
          <w:sz w:val="20"/>
        </w:rPr>
        <w:t>doručení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faktury.</w:t>
      </w:r>
    </w:p>
    <w:p w14:paraId="235C600E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39"/>
        <w:ind w:left="564" w:hanging="424"/>
        <w:jc w:val="both"/>
        <w:rPr>
          <w:sz w:val="20"/>
        </w:rPr>
      </w:pPr>
      <w:r>
        <w:rPr>
          <w:sz w:val="20"/>
        </w:rPr>
        <w:t>Povinnost</w:t>
      </w:r>
      <w:r>
        <w:rPr>
          <w:spacing w:val="-8"/>
          <w:sz w:val="20"/>
        </w:rPr>
        <w:t xml:space="preserve"> </w:t>
      </w:r>
      <w:r>
        <w:rPr>
          <w:sz w:val="20"/>
        </w:rPr>
        <w:t>zaplatit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splněna</w:t>
      </w:r>
      <w:r>
        <w:rPr>
          <w:spacing w:val="-6"/>
          <w:sz w:val="20"/>
        </w:rPr>
        <w:t xml:space="preserve"> </w:t>
      </w:r>
      <w:r>
        <w:rPr>
          <w:sz w:val="20"/>
        </w:rPr>
        <w:t>dnem</w:t>
      </w:r>
      <w:r>
        <w:rPr>
          <w:spacing w:val="-6"/>
          <w:sz w:val="20"/>
        </w:rPr>
        <w:t xml:space="preserve"> </w:t>
      </w:r>
      <w:r>
        <w:rPr>
          <w:sz w:val="20"/>
        </w:rPr>
        <w:t>odepsání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účtu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příjemce.</w:t>
      </w:r>
    </w:p>
    <w:p w14:paraId="29DDB27C" w14:textId="77777777" w:rsidR="009F4B23" w:rsidRDefault="009F4B23">
      <w:pPr>
        <w:pStyle w:val="Zkladntext"/>
        <w:spacing w:before="45"/>
      </w:pPr>
    </w:p>
    <w:p w14:paraId="3914F7C5" w14:textId="77777777" w:rsidR="009F4B23" w:rsidRPr="00853B6C" w:rsidRDefault="00000000">
      <w:pPr>
        <w:pStyle w:val="Odstavecseseznamem"/>
        <w:numPr>
          <w:ilvl w:val="0"/>
          <w:numId w:val="2"/>
        </w:numPr>
        <w:tabs>
          <w:tab w:val="left" w:pos="352"/>
        </w:tabs>
        <w:spacing w:before="1"/>
        <w:ind w:left="352" w:hanging="212"/>
        <w:jc w:val="both"/>
        <w:rPr>
          <w:b/>
          <w:bCs/>
          <w:sz w:val="19"/>
        </w:rPr>
      </w:pPr>
      <w:r w:rsidRPr="00853B6C">
        <w:rPr>
          <w:b/>
          <w:bCs/>
          <w:w w:val="105"/>
          <w:sz w:val="19"/>
        </w:rPr>
        <w:t>|</w:t>
      </w:r>
      <w:r w:rsidRPr="00853B6C">
        <w:rPr>
          <w:b/>
          <w:bCs/>
          <w:spacing w:val="20"/>
          <w:w w:val="105"/>
          <w:sz w:val="19"/>
        </w:rPr>
        <w:t xml:space="preserve"> </w:t>
      </w:r>
      <w:r w:rsidRPr="00853B6C">
        <w:rPr>
          <w:b/>
          <w:bCs/>
          <w:w w:val="105"/>
          <w:sz w:val="19"/>
        </w:rPr>
        <w:t>Odpovědnost</w:t>
      </w:r>
      <w:r w:rsidRPr="00853B6C">
        <w:rPr>
          <w:b/>
          <w:bCs/>
          <w:spacing w:val="21"/>
          <w:w w:val="105"/>
          <w:sz w:val="19"/>
        </w:rPr>
        <w:t xml:space="preserve"> </w:t>
      </w:r>
      <w:r w:rsidRPr="00853B6C">
        <w:rPr>
          <w:b/>
          <w:bCs/>
          <w:spacing w:val="-2"/>
          <w:w w:val="105"/>
          <w:sz w:val="19"/>
        </w:rPr>
        <w:t>poskytovatele</w:t>
      </w:r>
    </w:p>
    <w:p w14:paraId="7472074C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"/>
        <w:ind w:left="564" w:hanging="424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9"/>
          <w:sz w:val="20"/>
        </w:rPr>
        <w:t xml:space="preserve"> </w:t>
      </w:r>
      <w:r>
        <w:rPr>
          <w:sz w:val="20"/>
        </w:rPr>
        <w:t>přebírá</w:t>
      </w:r>
      <w:r>
        <w:rPr>
          <w:spacing w:val="-7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nesrovnalosti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chyby</w:t>
      </w:r>
      <w:r>
        <w:rPr>
          <w:spacing w:val="-7"/>
          <w:sz w:val="20"/>
        </w:rPr>
        <w:t xml:space="preserve"> </w:t>
      </w:r>
      <w:r>
        <w:rPr>
          <w:sz w:val="20"/>
        </w:rPr>
        <w:t>vzniklé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důsledku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činnosti.</w:t>
      </w:r>
    </w:p>
    <w:p w14:paraId="558EDA6E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  <w:tab w:val="left" w:pos="566"/>
        </w:tabs>
        <w:spacing w:before="39"/>
        <w:ind w:left="566" w:right="141" w:hanging="426"/>
        <w:jc w:val="both"/>
        <w:rPr>
          <w:sz w:val="20"/>
        </w:rPr>
      </w:pPr>
      <w:r>
        <w:rPr>
          <w:sz w:val="20"/>
        </w:rPr>
        <w:t>Poskytovatel neodpovídá za případné vady zapříčiněné nevhodnou povahou věcí převzatých od příjemce nebo informací daných mu příjemcem z vadných podkladů či informací předaných příjemcem a v případě, kdy na nich příjemce i přes upozornění poskytovatele trvá.</w:t>
      </w:r>
    </w:p>
    <w:p w14:paraId="645E967C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  <w:tab w:val="left" w:pos="566"/>
        </w:tabs>
        <w:spacing w:before="41"/>
        <w:ind w:left="566" w:right="138" w:hanging="426"/>
        <w:jc w:val="both"/>
        <w:rPr>
          <w:sz w:val="20"/>
        </w:rPr>
      </w:pPr>
      <w:r>
        <w:rPr>
          <w:sz w:val="20"/>
        </w:rPr>
        <w:t>Poskytovatel je povinen uhradit příjemci veškerou vzniklou finanční škodu, pokud vznikla porušením povinností poskytovatele. Za tímto účelem je poskytovatel pojištěn pojistnou smlouvou Pojištění profesní odpovědnosti CZFIN34560</w:t>
      </w:r>
      <w:r>
        <w:rPr>
          <w:spacing w:val="37"/>
          <w:sz w:val="20"/>
        </w:rPr>
        <w:t xml:space="preserve"> </w:t>
      </w:r>
      <w:r>
        <w:rPr>
          <w:sz w:val="20"/>
        </w:rPr>
        <w:t>u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Chubb</w:t>
      </w:r>
      <w:proofErr w:type="spell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European</w:t>
      </w:r>
      <w:proofErr w:type="spellEnd"/>
      <w:r>
        <w:rPr>
          <w:spacing w:val="37"/>
          <w:sz w:val="20"/>
        </w:rPr>
        <w:t xml:space="preserve"> </w:t>
      </w:r>
      <w:r>
        <w:rPr>
          <w:sz w:val="20"/>
        </w:rPr>
        <w:t>Group</w:t>
      </w:r>
      <w:r>
        <w:rPr>
          <w:spacing w:val="37"/>
          <w:sz w:val="20"/>
        </w:rPr>
        <w:t xml:space="preserve"> </w:t>
      </w:r>
      <w:r>
        <w:rPr>
          <w:sz w:val="20"/>
        </w:rPr>
        <w:t>SE,</w:t>
      </w:r>
      <w:r>
        <w:rPr>
          <w:spacing w:val="37"/>
          <w:sz w:val="20"/>
        </w:rPr>
        <w:t xml:space="preserve"> </w:t>
      </w:r>
      <w:r>
        <w:rPr>
          <w:sz w:val="20"/>
        </w:rPr>
        <w:t>organizační</w:t>
      </w:r>
      <w:r>
        <w:rPr>
          <w:spacing w:val="37"/>
          <w:sz w:val="20"/>
        </w:rPr>
        <w:t xml:space="preserve"> </w:t>
      </w:r>
      <w:r>
        <w:rPr>
          <w:sz w:val="20"/>
        </w:rPr>
        <w:t>složka</w:t>
      </w:r>
      <w:r>
        <w:rPr>
          <w:spacing w:val="38"/>
          <w:sz w:val="20"/>
        </w:rPr>
        <w:t xml:space="preserve"> </w:t>
      </w:r>
      <w:r>
        <w:rPr>
          <w:sz w:val="20"/>
        </w:rPr>
        <w:t>ze</w:t>
      </w:r>
      <w:r>
        <w:rPr>
          <w:spacing w:val="37"/>
          <w:sz w:val="20"/>
        </w:rPr>
        <w:t xml:space="preserve"> </w:t>
      </w:r>
      <w:r>
        <w:rPr>
          <w:sz w:val="20"/>
        </w:rPr>
        <w:t>dne</w:t>
      </w:r>
      <w:r>
        <w:rPr>
          <w:spacing w:val="37"/>
          <w:sz w:val="20"/>
        </w:rPr>
        <w:t xml:space="preserve"> </w:t>
      </w:r>
      <w:r>
        <w:rPr>
          <w:sz w:val="20"/>
        </w:rPr>
        <w:t>21.</w:t>
      </w:r>
      <w:r>
        <w:rPr>
          <w:spacing w:val="37"/>
          <w:sz w:val="20"/>
        </w:rPr>
        <w:t xml:space="preserve"> </w:t>
      </w:r>
      <w:r>
        <w:rPr>
          <w:sz w:val="20"/>
        </w:rPr>
        <w:t>5.</w:t>
      </w:r>
      <w:r>
        <w:rPr>
          <w:spacing w:val="38"/>
          <w:sz w:val="20"/>
        </w:rPr>
        <w:t xml:space="preserve"> </w:t>
      </w:r>
      <w:r>
        <w:rPr>
          <w:sz w:val="20"/>
        </w:rPr>
        <w:t>2024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37"/>
          <w:sz w:val="20"/>
        </w:rPr>
        <w:t xml:space="preserve"> </w:t>
      </w:r>
      <w:r>
        <w:rPr>
          <w:sz w:val="20"/>
        </w:rPr>
        <w:t>limitem</w:t>
      </w:r>
      <w:r>
        <w:rPr>
          <w:spacing w:val="37"/>
          <w:sz w:val="20"/>
        </w:rPr>
        <w:t xml:space="preserve"> </w:t>
      </w:r>
      <w:r>
        <w:rPr>
          <w:sz w:val="20"/>
        </w:rPr>
        <w:t>pojistného</w:t>
      </w:r>
      <w:r>
        <w:rPr>
          <w:spacing w:val="37"/>
          <w:sz w:val="20"/>
        </w:rPr>
        <w:t xml:space="preserve"> </w:t>
      </w:r>
      <w:r>
        <w:rPr>
          <w:sz w:val="20"/>
        </w:rPr>
        <w:t>plnění 5 000 000 Kč.</w:t>
      </w:r>
    </w:p>
    <w:p w14:paraId="1BBFFBCD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64"/>
          <w:tab w:val="left" w:pos="566"/>
        </w:tabs>
        <w:spacing w:before="41"/>
        <w:ind w:left="566" w:right="137" w:hanging="426"/>
        <w:jc w:val="both"/>
        <w:rPr>
          <w:sz w:val="20"/>
        </w:rPr>
      </w:pP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4"/>
          <w:sz w:val="20"/>
        </w:rPr>
        <w:t xml:space="preserve"> </w:t>
      </w:r>
      <w:r>
        <w:rPr>
          <w:sz w:val="20"/>
        </w:rPr>
        <w:t>škody</w:t>
      </w:r>
      <w:r>
        <w:rPr>
          <w:spacing w:val="-4"/>
          <w:sz w:val="20"/>
        </w:rPr>
        <w:t xml:space="preserve"> </w:t>
      </w:r>
      <w:r>
        <w:rPr>
          <w:sz w:val="20"/>
        </w:rPr>
        <w:t>vzniklé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straně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(např.</w:t>
      </w:r>
      <w:r>
        <w:rPr>
          <w:spacing w:val="-4"/>
          <w:sz w:val="20"/>
        </w:rPr>
        <w:t xml:space="preserve"> </w:t>
      </w:r>
      <w:r>
        <w:rPr>
          <w:sz w:val="20"/>
        </w:rPr>
        <w:t>neposkytnutí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4"/>
          <w:sz w:val="20"/>
        </w:rPr>
        <w:t xml:space="preserve"> </w:t>
      </w:r>
      <w:r>
        <w:rPr>
          <w:sz w:val="20"/>
        </w:rPr>
        <w:t>součinnosti,</w:t>
      </w:r>
      <w:r>
        <w:rPr>
          <w:spacing w:val="-4"/>
          <w:sz w:val="20"/>
        </w:rPr>
        <w:t xml:space="preserve"> </w:t>
      </w:r>
      <w:r>
        <w:rPr>
          <w:sz w:val="20"/>
        </w:rPr>
        <w:t>nesprávné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4"/>
          <w:sz w:val="20"/>
        </w:rPr>
        <w:t xml:space="preserve"> </w:t>
      </w:r>
      <w:r>
        <w:rPr>
          <w:sz w:val="20"/>
        </w:rPr>
        <w:t>apod.) nenese poskytovatel odpovědnost.</w:t>
      </w:r>
    </w:p>
    <w:p w14:paraId="2F2B9867" w14:textId="77777777" w:rsidR="009F4B23" w:rsidRDefault="009F4B23">
      <w:pPr>
        <w:pStyle w:val="Zkladntext"/>
        <w:spacing w:before="41"/>
      </w:pPr>
    </w:p>
    <w:p w14:paraId="36827259" w14:textId="77777777" w:rsidR="009F4B23" w:rsidRPr="00853B6C" w:rsidRDefault="00000000">
      <w:pPr>
        <w:pStyle w:val="Odstavecseseznamem"/>
        <w:numPr>
          <w:ilvl w:val="0"/>
          <w:numId w:val="2"/>
        </w:numPr>
        <w:tabs>
          <w:tab w:val="left" w:pos="404"/>
        </w:tabs>
        <w:spacing w:before="1"/>
        <w:ind w:left="404" w:hanging="264"/>
        <w:jc w:val="both"/>
        <w:rPr>
          <w:b/>
          <w:bCs/>
          <w:sz w:val="19"/>
        </w:rPr>
      </w:pPr>
      <w:r w:rsidRPr="00853B6C">
        <w:rPr>
          <w:b/>
          <w:bCs/>
          <w:w w:val="105"/>
          <w:sz w:val="19"/>
        </w:rPr>
        <w:t>|</w:t>
      </w:r>
      <w:r w:rsidRPr="00853B6C">
        <w:rPr>
          <w:b/>
          <w:bCs/>
          <w:spacing w:val="16"/>
          <w:w w:val="105"/>
          <w:sz w:val="19"/>
        </w:rPr>
        <w:t xml:space="preserve"> </w:t>
      </w:r>
      <w:r w:rsidRPr="00853B6C">
        <w:rPr>
          <w:b/>
          <w:bCs/>
          <w:w w:val="105"/>
          <w:sz w:val="19"/>
        </w:rPr>
        <w:t>Ukončení</w:t>
      </w:r>
      <w:r w:rsidRPr="00853B6C">
        <w:rPr>
          <w:b/>
          <w:bCs/>
          <w:spacing w:val="17"/>
          <w:w w:val="105"/>
          <w:sz w:val="19"/>
        </w:rPr>
        <w:t xml:space="preserve"> </w:t>
      </w:r>
      <w:r w:rsidRPr="00853B6C">
        <w:rPr>
          <w:b/>
          <w:bCs/>
          <w:spacing w:val="-2"/>
          <w:w w:val="105"/>
          <w:sz w:val="19"/>
        </w:rPr>
        <w:t>smlouvy</w:t>
      </w:r>
    </w:p>
    <w:p w14:paraId="45698C62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497"/>
        </w:tabs>
        <w:spacing w:before="6"/>
        <w:ind w:right="137"/>
        <w:jc w:val="both"/>
        <w:rPr>
          <w:sz w:val="20"/>
        </w:rPr>
      </w:pPr>
      <w:r>
        <w:rPr>
          <w:sz w:val="20"/>
        </w:rPr>
        <w:t>Příjemce má právo odstoupit od smlouvy, pokud poskytovatel neplní řádně a včas své povinnosti vyplývající pro něj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tj. zejména, neobdrží-li příjemce finanční prostředky týkající se projektu. V</w:t>
      </w:r>
      <w:r>
        <w:rPr>
          <w:spacing w:val="-2"/>
          <w:sz w:val="20"/>
        </w:rPr>
        <w:t xml:space="preserve"> </w:t>
      </w:r>
      <w:r>
        <w:rPr>
          <w:sz w:val="20"/>
        </w:rPr>
        <w:t>jiných případech je pak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"/>
          <w:sz w:val="20"/>
        </w:rPr>
        <w:t xml:space="preserve"> </w:t>
      </w:r>
      <w:r>
        <w:rPr>
          <w:sz w:val="20"/>
        </w:rPr>
        <w:t>písemně</w:t>
      </w:r>
      <w:r>
        <w:rPr>
          <w:spacing w:val="-1"/>
          <w:sz w:val="20"/>
        </w:rPr>
        <w:t xml:space="preserve"> </w:t>
      </w:r>
      <w:r>
        <w:rPr>
          <w:sz w:val="20"/>
        </w:rPr>
        <w:t>upozornit na</w:t>
      </w:r>
      <w:r>
        <w:rPr>
          <w:spacing w:val="-1"/>
          <w:sz w:val="20"/>
        </w:rPr>
        <w:t xml:space="preserve"> </w:t>
      </w:r>
      <w:r>
        <w:rPr>
          <w:sz w:val="20"/>
        </w:rPr>
        <w:t>nespokojenost s</w:t>
      </w:r>
      <w:r>
        <w:rPr>
          <w:spacing w:val="-4"/>
          <w:sz w:val="20"/>
        </w:rPr>
        <w:t xml:space="preserve"> </w:t>
      </w:r>
      <w:r>
        <w:rPr>
          <w:sz w:val="20"/>
        </w:rPr>
        <w:t>kvalitou</w:t>
      </w:r>
      <w:r>
        <w:rPr>
          <w:spacing w:val="-1"/>
          <w:sz w:val="20"/>
        </w:rPr>
        <w:t xml:space="preserve"> </w:t>
      </w:r>
      <w:r>
        <w:rPr>
          <w:sz w:val="20"/>
        </w:rPr>
        <w:t>poskytovaných</w:t>
      </w:r>
      <w:r>
        <w:rPr>
          <w:spacing w:val="-1"/>
          <w:sz w:val="20"/>
        </w:rPr>
        <w:t xml:space="preserve"> </w:t>
      </w:r>
      <w:r>
        <w:rPr>
          <w:sz w:val="20"/>
        </w:rPr>
        <w:t>služeb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poskytnout poskytovateli přiměřený čas na nápravu. Pokud k nápravě nedojde je příjemce oprávněn od smlouvy odstoupit.</w:t>
      </w:r>
    </w:p>
    <w:p w14:paraId="7D3B7373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00"/>
        </w:tabs>
        <w:spacing w:before="41"/>
        <w:ind w:left="500" w:right="13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nepředá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-8"/>
          <w:sz w:val="20"/>
        </w:rPr>
        <w:t xml:space="preserve"> </w:t>
      </w:r>
      <w:r>
        <w:rPr>
          <w:sz w:val="20"/>
        </w:rPr>
        <w:t>všechny</w:t>
      </w:r>
      <w:r>
        <w:rPr>
          <w:spacing w:val="-8"/>
          <w:sz w:val="20"/>
        </w:rPr>
        <w:t xml:space="preserve"> </w:t>
      </w:r>
      <w:r>
        <w:rPr>
          <w:sz w:val="20"/>
        </w:rPr>
        <w:t>potřebné</w:t>
      </w:r>
      <w:r>
        <w:rPr>
          <w:spacing w:val="-9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informace</w:t>
      </w:r>
      <w:r>
        <w:rPr>
          <w:spacing w:val="-9"/>
          <w:sz w:val="20"/>
        </w:rPr>
        <w:t xml:space="preserve"> </w:t>
      </w:r>
      <w:r>
        <w:rPr>
          <w:sz w:val="20"/>
        </w:rPr>
        <w:t>nezbytné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řádné</w:t>
      </w:r>
      <w:r>
        <w:rPr>
          <w:spacing w:val="-9"/>
          <w:sz w:val="20"/>
        </w:rPr>
        <w:t xml:space="preserve"> </w:t>
      </w:r>
      <w:r>
        <w:rPr>
          <w:sz w:val="20"/>
        </w:rPr>
        <w:t>provádění činnosti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lhůtě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ode</w:t>
      </w:r>
      <w:r>
        <w:rPr>
          <w:spacing w:val="-5"/>
          <w:sz w:val="20"/>
        </w:rPr>
        <w:t xml:space="preserve"> </w:t>
      </w:r>
      <w:r>
        <w:rPr>
          <w:sz w:val="20"/>
        </w:rPr>
        <w:t>dne,</w:t>
      </w:r>
      <w:r>
        <w:rPr>
          <w:spacing w:val="-5"/>
          <w:sz w:val="20"/>
        </w:rPr>
        <w:t xml:space="preserve"> </w:t>
      </w:r>
      <w:r>
        <w:rPr>
          <w:sz w:val="20"/>
        </w:rPr>
        <w:t>kdy</w:t>
      </w:r>
      <w:r>
        <w:rPr>
          <w:spacing w:val="-5"/>
          <w:sz w:val="20"/>
        </w:rPr>
        <w:t xml:space="preserve"> </w:t>
      </w:r>
      <w:r>
        <w:rPr>
          <w:sz w:val="20"/>
        </w:rPr>
        <w:t>byl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"/>
          <w:sz w:val="20"/>
        </w:rPr>
        <w:t xml:space="preserve"> </w:t>
      </w:r>
      <w:r>
        <w:rPr>
          <w:sz w:val="20"/>
        </w:rPr>
        <w:t>písemně</w:t>
      </w:r>
      <w:r>
        <w:rPr>
          <w:spacing w:val="-5"/>
          <w:sz w:val="20"/>
        </w:rPr>
        <w:t xml:space="preserve"> </w:t>
      </w:r>
      <w:r>
        <w:rPr>
          <w:sz w:val="20"/>
        </w:rPr>
        <w:t>vyzván</w:t>
      </w:r>
      <w:r>
        <w:rPr>
          <w:spacing w:val="-5"/>
          <w:sz w:val="20"/>
        </w:rPr>
        <w:t xml:space="preserve"> </w:t>
      </w:r>
      <w:r>
        <w:rPr>
          <w:sz w:val="20"/>
        </w:rPr>
        <w:t>osobou oprávněnou za poskytovatele jednat, je poskytovatel oprávněn od této smlouvy odstoupit a požadovat na příjemci zaplacení smluvní pokuty ve</w:t>
      </w:r>
      <w:r>
        <w:rPr>
          <w:spacing w:val="-1"/>
          <w:sz w:val="20"/>
        </w:rPr>
        <w:t xml:space="preserve"> </w:t>
      </w:r>
      <w:r>
        <w:rPr>
          <w:sz w:val="20"/>
        </w:rPr>
        <w:t>výši 5 000 Kč. Zaplacením smluvní pokuty není dotčen ani omezen nárok poskytovatele na náhradu škody.</w:t>
      </w:r>
    </w:p>
    <w:p w14:paraId="6CC8F989" w14:textId="77777777" w:rsidR="009F4B23" w:rsidRDefault="009F4B23">
      <w:pPr>
        <w:pStyle w:val="Zkladntext"/>
        <w:spacing w:before="5"/>
      </w:pPr>
    </w:p>
    <w:p w14:paraId="7519F939" w14:textId="77777777" w:rsidR="009F4B23" w:rsidRPr="00853B6C" w:rsidRDefault="00000000">
      <w:pPr>
        <w:pStyle w:val="Odstavecseseznamem"/>
        <w:numPr>
          <w:ilvl w:val="0"/>
          <w:numId w:val="2"/>
        </w:numPr>
        <w:tabs>
          <w:tab w:val="left" w:pos="456"/>
        </w:tabs>
        <w:spacing w:before="1"/>
        <w:ind w:left="456" w:hanging="316"/>
        <w:rPr>
          <w:b/>
          <w:bCs/>
          <w:sz w:val="19"/>
        </w:rPr>
      </w:pPr>
      <w:r w:rsidRPr="00853B6C">
        <w:rPr>
          <w:b/>
          <w:bCs/>
          <w:w w:val="105"/>
          <w:sz w:val="19"/>
        </w:rPr>
        <w:t>|</w:t>
      </w:r>
      <w:r w:rsidRPr="00853B6C">
        <w:rPr>
          <w:b/>
          <w:bCs/>
          <w:spacing w:val="13"/>
          <w:w w:val="105"/>
          <w:sz w:val="19"/>
        </w:rPr>
        <w:t xml:space="preserve"> </w:t>
      </w:r>
      <w:r w:rsidRPr="00853B6C">
        <w:rPr>
          <w:b/>
          <w:bCs/>
          <w:w w:val="105"/>
          <w:sz w:val="19"/>
        </w:rPr>
        <w:t>Obecná</w:t>
      </w:r>
      <w:r w:rsidRPr="00853B6C">
        <w:rPr>
          <w:b/>
          <w:bCs/>
          <w:spacing w:val="14"/>
          <w:w w:val="105"/>
          <w:sz w:val="19"/>
        </w:rPr>
        <w:t xml:space="preserve"> </w:t>
      </w:r>
      <w:r w:rsidRPr="00853B6C">
        <w:rPr>
          <w:b/>
          <w:bCs/>
          <w:spacing w:val="-2"/>
          <w:w w:val="105"/>
          <w:sz w:val="19"/>
        </w:rPr>
        <w:t>ustanovení</w:t>
      </w:r>
    </w:p>
    <w:p w14:paraId="007AF4AD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00"/>
        </w:tabs>
        <w:spacing w:before="6"/>
        <w:ind w:left="500" w:right="137" w:hanging="360"/>
        <w:rPr>
          <w:sz w:val="20"/>
        </w:rPr>
      </w:pPr>
      <w:r>
        <w:rPr>
          <w:sz w:val="20"/>
        </w:rPr>
        <w:t>Doplňky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změny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musí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učiněny</w:t>
      </w:r>
      <w:r>
        <w:rPr>
          <w:spacing w:val="-12"/>
          <w:sz w:val="20"/>
        </w:rPr>
        <w:t xml:space="preserve"> </w:t>
      </w:r>
      <w:r>
        <w:rPr>
          <w:sz w:val="20"/>
        </w:rPr>
        <w:t>písemně</w:t>
      </w:r>
      <w:r>
        <w:rPr>
          <w:spacing w:val="-12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vzestupně</w:t>
      </w:r>
      <w:r>
        <w:rPr>
          <w:spacing w:val="-12"/>
          <w:sz w:val="20"/>
        </w:rPr>
        <w:t xml:space="preserve"> </w:t>
      </w:r>
      <w:r>
        <w:rPr>
          <w:sz w:val="20"/>
        </w:rPr>
        <w:t>číslovaných</w:t>
      </w:r>
      <w:r>
        <w:rPr>
          <w:spacing w:val="-12"/>
          <w:sz w:val="20"/>
        </w:rPr>
        <w:t xml:space="preserve"> </w:t>
      </w:r>
      <w:r>
        <w:rPr>
          <w:sz w:val="20"/>
        </w:rPr>
        <w:t>dodatků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podepsány</w:t>
      </w:r>
      <w:r>
        <w:rPr>
          <w:spacing w:val="-12"/>
          <w:sz w:val="20"/>
        </w:rPr>
        <w:t xml:space="preserve"> </w:t>
      </w:r>
      <w:r>
        <w:rPr>
          <w:sz w:val="20"/>
        </w:rPr>
        <w:t>oběma smluvními stranami.</w:t>
      </w:r>
    </w:p>
    <w:p w14:paraId="080932CB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00"/>
        </w:tabs>
        <w:spacing w:before="40"/>
        <w:ind w:left="500" w:hanging="360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vyhotovena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dvou</w:t>
      </w:r>
      <w:r>
        <w:rPr>
          <w:spacing w:val="-6"/>
          <w:sz w:val="20"/>
        </w:rPr>
        <w:t xml:space="preserve"> </w:t>
      </w:r>
      <w:r>
        <w:rPr>
          <w:sz w:val="20"/>
        </w:rPr>
        <w:t>stejnopisech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platností</w:t>
      </w:r>
      <w:r>
        <w:rPr>
          <w:spacing w:val="-6"/>
          <w:sz w:val="20"/>
        </w:rPr>
        <w:t xml:space="preserve"> </w:t>
      </w:r>
      <w:r>
        <w:rPr>
          <w:sz w:val="20"/>
        </w:rPr>
        <w:t>originálu,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jednom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stran.</w:t>
      </w:r>
    </w:p>
    <w:p w14:paraId="63EE5416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00"/>
        </w:tabs>
        <w:spacing w:before="39"/>
        <w:ind w:left="500" w:hanging="360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uzavírána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pravé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svobodné</w:t>
      </w:r>
      <w:r>
        <w:rPr>
          <w:spacing w:val="-6"/>
          <w:sz w:val="20"/>
        </w:rPr>
        <w:t xml:space="preserve"> </w:t>
      </w:r>
      <w:r>
        <w:rPr>
          <w:sz w:val="20"/>
        </w:rPr>
        <w:t>vůle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stran,</w:t>
      </w:r>
      <w:r>
        <w:rPr>
          <w:spacing w:val="-6"/>
          <w:sz w:val="20"/>
        </w:rPr>
        <w:t xml:space="preserve"> </w:t>
      </w:r>
      <w:r>
        <w:rPr>
          <w:sz w:val="20"/>
        </w:rPr>
        <w:t>určitě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srozumitelně,</w:t>
      </w:r>
      <w:r>
        <w:rPr>
          <w:spacing w:val="-6"/>
          <w:sz w:val="20"/>
        </w:rPr>
        <w:t xml:space="preserve"> </w:t>
      </w:r>
      <w:r>
        <w:rPr>
          <w:sz w:val="20"/>
        </w:rPr>
        <w:t>nikoliv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tísni.</w:t>
      </w:r>
    </w:p>
    <w:p w14:paraId="491CBA21" w14:textId="77777777" w:rsidR="009F4B23" w:rsidRDefault="00000000">
      <w:pPr>
        <w:pStyle w:val="Odstavecseseznamem"/>
        <w:numPr>
          <w:ilvl w:val="1"/>
          <w:numId w:val="2"/>
        </w:numPr>
        <w:tabs>
          <w:tab w:val="left" w:pos="500"/>
        </w:tabs>
        <w:spacing w:before="1"/>
        <w:ind w:left="500" w:right="138" w:hanging="360"/>
        <w:jc w:val="both"/>
        <w:rPr>
          <w:sz w:val="20"/>
        </w:rPr>
      </w:pPr>
      <w:r>
        <w:rPr>
          <w:sz w:val="20"/>
        </w:rPr>
        <w:t>Podléhá-li tato smlouva povinnosti zveřejnění podle zákona č. 340/2015 Sb., o zvláštních podmínkách účinnosti některých smluv, uveřejňování těchto smluv a o registru smluv (zákon o registru smluv), odešle ji ke zveřejnění do registru smluv příjemce; neučiní-li tak do 30 dnů od uzavření smlouvy, může ji ke zveřejnění odeslat poskytovatel.</w:t>
      </w:r>
    </w:p>
    <w:p w14:paraId="5C78AA08" w14:textId="77777777" w:rsidR="00246488" w:rsidRDefault="00246488" w:rsidP="00246488">
      <w:pPr>
        <w:pStyle w:val="Odstavecseseznamem"/>
        <w:tabs>
          <w:tab w:val="left" w:pos="500"/>
        </w:tabs>
        <w:spacing w:before="1"/>
        <w:ind w:right="138" w:firstLine="0"/>
        <w:jc w:val="left"/>
        <w:rPr>
          <w:sz w:val="20"/>
        </w:rPr>
      </w:pPr>
    </w:p>
    <w:p w14:paraId="0C5F3AA6" w14:textId="0DD8CA66" w:rsidR="00246488" w:rsidRDefault="00246488" w:rsidP="00246488">
      <w:pPr>
        <w:pStyle w:val="Odstavecseseznamem"/>
        <w:tabs>
          <w:tab w:val="left" w:pos="500"/>
        </w:tabs>
        <w:spacing w:before="1"/>
        <w:ind w:right="138" w:firstLine="0"/>
        <w:jc w:val="left"/>
        <w:rPr>
          <w:sz w:val="20"/>
        </w:rPr>
      </w:pPr>
      <w:r>
        <w:rPr>
          <w:sz w:val="20"/>
        </w:rPr>
        <w:t>V Odrách, 14.8.2025                                                                                                 3.10.2025</w:t>
      </w:r>
    </w:p>
    <w:p w14:paraId="3D5FE0D7" w14:textId="77777777" w:rsidR="00246488" w:rsidRDefault="00246488" w:rsidP="00246488">
      <w:pPr>
        <w:pStyle w:val="Odstavecseseznamem"/>
        <w:tabs>
          <w:tab w:val="left" w:pos="500"/>
        </w:tabs>
        <w:spacing w:before="1"/>
        <w:ind w:right="138" w:firstLine="0"/>
        <w:jc w:val="left"/>
        <w:rPr>
          <w:sz w:val="20"/>
        </w:rPr>
      </w:pPr>
    </w:p>
    <w:p w14:paraId="407B8817" w14:textId="4CC7EC6F" w:rsidR="00246488" w:rsidRDefault="00246488" w:rsidP="00246488">
      <w:pPr>
        <w:pStyle w:val="Odstavecseseznamem"/>
        <w:tabs>
          <w:tab w:val="left" w:pos="500"/>
        </w:tabs>
        <w:spacing w:before="1"/>
        <w:ind w:right="138" w:firstLine="0"/>
        <w:jc w:val="left"/>
        <w:rPr>
          <w:sz w:val="20"/>
        </w:rPr>
      </w:pPr>
      <w:r>
        <w:rPr>
          <w:sz w:val="20"/>
        </w:rPr>
        <w:t xml:space="preserve">Ing. Jiří Kovačík                                                                                                           Mgr. Jana Kellnerová   </w:t>
      </w:r>
    </w:p>
    <w:p w14:paraId="1DACEBA5" w14:textId="77777777" w:rsidR="00246488" w:rsidRDefault="00246488" w:rsidP="00246488">
      <w:pPr>
        <w:pStyle w:val="Odstavecseseznamem"/>
        <w:tabs>
          <w:tab w:val="left" w:pos="500"/>
        </w:tabs>
        <w:spacing w:before="1"/>
        <w:ind w:right="138" w:firstLine="0"/>
        <w:jc w:val="left"/>
        <w:rPr>
          <w:sz w:val="20"/>
        </w:rPr>
      </w:pPr>
    </w:p>
    <w:p w14:paraId="6E1D55F5" w14:textId="77777777" w:rsidR="009F4B23" w:rsidRDefault="009F4B23">
      <w:pPr>
        <w:pStyle w:val="Zkladntext"/>
        <w:rPr>
          <w:sz w:val="15"/>
        </w:rPr>
      </w:pPr>
    </w:p>
    <w:p w14:paraId="76778D44" w14:textId="77777777" w:rsidR="009F4B23" w:rsidRDefault="009F4B23">
      <w:pPr>
        <w:pStyle w:val="Zkladntext"/>
        <w:rPr>
          <w:sz w:val="15"/>
        </w:rPr>
        <w:sectPr w:rsidR="009F4B23">
          <w:pgSz w:w="11910" w:h="16840"/>
          <w:pgMar w:top="900" w:right="992" w:bottom="580" w:left="992" w:header="0" w:footer="395" w:gutter="0"/>
          <w:cols w:space="708"/>
        </w:sectPr>
      </w:pPr>
    </w:p>
    <w:p w14:paraId="6D774F8F" w14:textId="29FD7DF6" w:rsidR="009F4B23" w:rsidRPr="00853B6C" w:rsidRDefault="009F4B23" w:rsidP="00853B6C">
      <w:pPr>
        <w:pStyle w:val="Zkladntext"/>
        <w:spacing w:before="102"/>
        <w:ind w:left="500"/>
      </w:pPr>
    </w:p>
    <w:sectPr w:rsidR="009F4B23" w:rsidRPr="00853B6C">
      <w:type w:val="continuous"/>
      <w:pgSz w:w="11910" w:h="16840"/>
      <w:pgMar w:top="300" w:right="992" w:bottom="580" w:left="992" w:header="0" w:footer="395" w:gutter="0"/>
      <w:cols w:num="2" w:space="708" w:equalWidth="0">
        <w:col w:w="3934" w:space="469"/>
        <w:col w:w="55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2B63" w14:textId="77777777" w:rsidR="0089274B" w:rsidRDefault="0089274B">
      <w:r>
        <w:separator/>
      </w:r>
    </w:p>
  </w:endnote>
  <w:endnote w:type="continuationSeparator" w:id="0">
    <w:p w14:paraId="06C2B173" w14:textId="77777777" w:rsidR="0089274B" w:rsidRDefault="0089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7D8E" w14:textId="77777777" w:rsidR="009F4B23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2C7213E1" wp14:editId="2F715CC8">
              <wp:simplePos x="0" y="0"/>
              <wp:positionH relativeFrom="page">
                <wp:posOffset>6737762</wp:posOffset>
              </wp:positionH>
              <wp:positionV relativeFrom="page">
                <wp:posOffset>10295665</wp:posOffset>
              </wp:positionV>
              <wp:extent cx="153670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32DA1" w14:textId="77777777" w:rsidR="009F4B23" w:rsidRDefault="00000000">
                          <w:pPr>
                            <w:pStyle w:val="Zkladntext"/>
                            <w:spacing w:before="31"/>
                            <w:ind w:left="59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213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55pt;margin-top:810.7pt;width:12.1pt;height:14.8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WLkwEAABoDAAAOAAAAZHJzL2Uyb0RvYy54bWysUsFu2zAMvQ/oPwi6N0paLO2MOMXWYsOA&#10;YivQ9QMUWYqNWaJGKrHz96NUJxm2W7ELTZnU43uPWt2Nvhd7i9RBqOViNpfCBgNNF7a1fPnx+fJW&#10;Cko6NLqHYGt5sCTv1hfvVkOs7BW00DcWBYMEqoZYyzalWClFprVe0wyiDVx0gF4nPuJWNagHRve9&#10;uprPl2oAbCKCsUT89+G1KNcF3zlr0nfnyCbR15K5pRKxxE2Oar3S1RZ1bDsz0dBvYOF1F3joCepB&#10;Jy122P0D5TuDQODSzIBX4FxnbNHAahbzv9Q8tzraooXNoXiyif4frPm2f45PKNL4CUZeYBFB8RHM&#10;T2Jv1BCpmnqyp1QRd2eho0OfvyxB8EX29nDy045JmIz2/np5wxXDpcXtzYdl8VudL0ek9MWCFzmp&#10;JfK6CgG9f6SUx+vq2DJxeR2fiaRxM3JLTjfQHFjDwGusJf3aabRS9F8D+5R3fkzwmGyOCab+HsrL&#10;yFICfNwlcF2ZfMadJvMCCqHpseQN/3kuXecnvf4NAAD//wMAUEsDBBQABgAIAAAAIQB72Uzj4gAA&#10;AA8BAAAPAAAAZHJzL2Rvd25yZXYueG1sTI/BTsMwEETvSPyDtUjcqJ1CozaNU1UITkiINBw4OvE2&#10;sRqvQ+y24e9xTnDb2R3Nvsl3k+3ZBUdvHElIFgIYUuO0oVbCZ/X6sAbmgyKtekco4Qc97Irbm1xl&#10;2l2pxMshtCyGkM+UhC6EIePcNx1a5RduQIq3oxutClGOLdejusZw2/OlECm3ylD80KkBnztsToez&#10;lbD/ovLFfL/XH+WxNFW1EfSWnqS8v5v2W2ABp/Bnhhk/okMRmWp3Ju1ZH7VIkyR645Qukydgs0es&#10;V4/A6nm3SgTwIuf/exS/AAAA//8DAFBLAQItABQABgAIAAAAIQC2gziS/gAAAOEBAAATAAAAAAAA&#10;AAAAAAAAAAAAAABbQ29udGVudF9UeXBlc10ueG1sUEsBAi0AFAAGAAgAAAAhADj9If/WAAAAlAEA&#10;AAsAAAAAAAAAAAAAAAAALwEAAF9yZWxzLy5yZWxzUEsBAi0AFAAGAAgAAAAhAO+mJYuTAQAAGgMA&#10;AA4AAAAAAAAAAAAAAAAALgIAAGRycy9lMm9Eb2MueG1sUEsBAi0AFAAGAAgAAAAhAHvZTOPiAAAA&#10;DwEAAA8AAAAAAAAAAAAAAAAA7QMAAGRycy9kb3ducmV2LnhtbFBLBQYAAAAABAAEAPMAAAD8BAAA&#10;AAA=&#10;" filled="f" stroked="f">
              <v:textbox inset="0,0,0,0">
                <w:txbxContent>
                  <w:p w14:paraId="24E32DA1" w14:textId="77777777" w:rsidR="009F4B23" w:rsidRDefault="00000000">
                    <w:pPr>
                      <w:pStyle w:val="Zkladntext"/>
                      <w:spacing w:before="31"/>
                      <w:ind w:left="59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79E1" w14:textId="77777777" w:rsidR="0089274B" w:rsidRDefault="0089274B">
      <w:r>
        <w:separator/>
      </w:r>
    </w:p>
  </w:footnote>
  <w:footnote w:type="continuationSeparator" w:id="0">
    <w:p w14:paraId="671FE12A" w14:textId="77777777" w:rsidR="0089274B" w:rsidRDefault="0089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55222"/>
    <w:multiLevelType w:val="hybridMultilevel"/>
    <w:tmpl w:val="A068290C"/>
    <w:lvl w:ilvl="0" w:tplc="1C4A9460">
      <w:start w:val="1"/>
      <w:numFmt w:val="lowerLetter"/>
      <w:lvlText w:val="%1."/>
      <w:lvlJc w:val="left"/>
      <w:pPr>
        <w:ind w:left="1217" w:hanging="35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B85C5B48">
      <w:numFmt w:val="bullet"/>
      <w:lvlText w:val="•"/>
      <w:lvlJc w:val="left"/>
      <w:pPr>
        <w:ind w:left="2090" w:hanging="357"/>
      </w:pPr>
      <w:rPr>
        <w:rFonts w:hint="default"/>
        <w:lang w:val="cs-CZ" w:eastAsia="en-US" w:bidi="ar-SA"/>
      </w:rPr>
    </w:lvl>
    <w:lvl w:ilvl="2" w:tplc="4D24BF1E">
      <w:numFmt w:val="bullet"/>
      <w:lvlText w:val="•"/>
      <w:lvlJc w:val="left"/>
      <w:pPr>
        <w:ind w:left="2960" w:hanging="357"/>
      </w:pPr>
      <w:rPr>
        <w:rFonts w:hint="default"/>
        <w:lang w:val="cs-CZ" w:eastAsia="en-US" w:bidi="ar-SA"/>
      </w:rPr>
    </w:lvl>
    <w:lvl w:ilvl="3" w:tplc="5E0A25EA">
      <w:numFmt w:val="bullet"/>
      <w:lvlText w:val="•"/>
      <w:lvlJc w:val="left"/>
      <w:pPr>
        <w:ind w:left="3830" w:hanging="357"/>
      </w:pPr>
      <w:rPr>
        <w:rFonts w:hint="default"/>
        <w:lang w:val="cs-CZ" w:eastAsia="en-US" w:bidi="ar-SA"/>
      </w:rPr>
    </w:lvl>
    <w:lvl w:ilvl="4" w:tplc="06728E9E">
      <w:numFmt w:val="bullet"/>
      <w:lvlText w:val="•"/>
      <w:lvlJc w:val="left"/>
      <w:pPr>
        <w:ind w:left="4700" w:hanging="357"/>
      </w:pPr>
      <w:rPr>
        <w:rFonts w:hint="default"/>
        <w:lang w:val="cs-CZ" w:eastAsia="en-US" w:bidi="ar-SA"/>
      </w:rPr>
    </w:lvl>
    <w:lvl w:ilvl="5" w:tplc="C2FE36FE">
      <w:numFmt w:val="bullet"/>
      <w:lvlText w:val="•"/>
      <w:lvlJc w:val="left"/>
      <w:pPr>
        <w:ind w:left="5570" w:hanging="357"/>
      </w:pPr>
      <w:rPr>
        <w:rFonts w:hint="default"/>
        <w:lang w:val="cs-CZ" w:eastAsia="en-US" w:bidi="ar-SA"/>
      </w:rPr>
    </w:lvl>
    <w:lvl w:ilvl="6" w:tplc="1BB8BAEC">
      <w:numFmt w:val="bullet"/>
      <w:lvlText w:val="•"/>
      <w:lvlJc w:val="left"/>
      <w:pPr>
        <w:ind w:left="6440" w:hanging="357"/>
      </w:pPr>
      <w:rPr>
        <w:rFonts w:hint="default"/>
        <w:lang w:val="cs-CZ" w:eastAsia="en-US" w:bidi="ar-SA"/>
      </w:rPr>
    </w:lvl>
    <w:lvl w:ilvl="7" w:tplc="68FA972A">
      <w:numFmt w:val="bullet"/>
      <w:lvlText w:val="•"/>
      <w:lvlJc w:val="left"/>
      <w:pPr>
        <w:ind w:left="7310" w:hanging="357"/>
      </w:pPr>
      <w:rPr>
        <w:rFonts w:hint="default"/>
        <w:lang w:val="cs-CZ" w:eastAsia="en-US" w:bidi="ar-SA"/>
      </w:rPr>
    </w:lvl>
    <w:lvl w:ilvl="8" w:tplc="C6E4C620">
      <w:numFmt w:val="bullet"/>
      <w:lvlText w:val="•"/>
      <w:lvlJc w:val="left"/>
      <w:pPr>
        <w:ind w:left="8180" w:hanging="357"/>
      </w:pPr>
      <w:rPr>
        <w:rFonts w:hint="default"/>
        <w:lang w:val="cs-CZ" w:eastAsia="en-US" w:bidi="ar-SA"/>
      </w:rPr>
    </w:lvl>
  </w:abstractNum>
  <w:abstractNum w:abstractNumId="1" w15:restartNumberingAfterBreak="0">
    <w:nsid w:val="7BA705D0"/>
    <w:multiLevelType w:val="hybridMultilevel"/>
    <w:tmpl w:val="167CDEFA"/>
    <w:lvl w:ilvl="0" w:tplc="AF5AA3F8">
      <w:start w:val="1"/>
      <w:numFmt w:val="upperRoman"/>
      <w:lvlText w:val="%1."/>
      <w:lvlJc w:val="left"/>
      <w:pPr>
        <w:ind w:left="291" w:hanging="151"/>
        <w:jc w:val="left"/>
      </w:pPr>
      <w:rPr>
        <w:rFonts w:ascii="Calibri Light" w:eastAsia="Calibri Light" w:hAnsi="Calibri Light" w:cs="Calibri Light" w:hint="default"/>
        <w:b/>
        <w:bCs/>
        <w:i w:val="0"/>
        <w:iCs w:val="0"/>
        <w:spacing w:val="0"/>
        <w:w w:val="106"/>
        <w:sz w:val="19"/>
        <w:szCs w:val="19"/>
        <w:lang w:val="cs-CZ" w:eastAsia="en-US" w:bidi="ar-SA"/>
      </w:rPr>
    </w:lvl>
    <w:lvl w:ilvl="1" w:tplc="F0D820DC">
      <w:start w:val="1"/>
      <w:numFmt w:val="decimal"/>
      <w:lvlText w:val="%2."/>
      <w:lvlJc w:val="left"/>
      <w:pPr>
        <w:ind w:left="497" w:hanging="35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05644196">
      <w:numFmt w:val="bullet"/>
      <w:lvlText w:val=""/>
      <w:lvlJc w:val="left"/>
      <w:pPr>
        <w:ind w:left="849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 w:tplc="7A881FD6">
      <w:numFmt w:val="bullet"/>
      <w:lvlText w:val="•"/>
      <w:lvlJc w:val="left"/>
      <w:pPr>
        <w:ind w:left="840" w:hanging="282"/>
      </w:pPr>
      <w:rPr>
        <w:rFonts w:hint="default"/>
        <w:lang w:val="cs-CZ" w:eastAsia="en-US" w:bidi="ar-SA"/>
      </w:rPr>
    </w:lvl>
    <w:lvl w:ilvl="4" w:tplc="C8A27D48">
      <w:numFmt w:val="bullet"/>
      <w:lvlText w:val="•"/>
      <w:lvlJc w:val="left"/>
      <w:pPr>
        <w:ind w:left="2137" w:hanging="282"/>
      </w:pPr>
      <w:rPr>
        <w:rFonts w:hint="default"/>
        <w:lang w:val="cs-CZ" w:eastAsia="en-US" w:bidi="ar-SA"/>
      </w:rPr>
    </w:lvl>
    <w:lvl w:ilvl="5" w:tplc="AAC26D42">
      <w:numFmt w:val="bullet"/>
      <w:lvlText w:val="•"/>
      <w:lvlJc w:val="left"/>
      <w:pPr>
        <w:ind w:left="3434" w:hanging="282"/>
      </w:pPr>
      <w:rPr>
        <w:rFonts w:hint="default"/>
        <w:lang w:val="cs-CZ" w:eastAsia="en-US" w:bidi="ar-SA"/>
      </w:rPr>
    </w:lvl>
    <w:lvl w:ilvl="6" w:tplc="DB365C4E">
      <w:numFmt w:val="bullet"/>
      <w:lvlText w:val="•"/>
      <w:lvlJc w:val="left"/>
      <w:pPr>
        <w:ind w:left="4731" w:hanging="282"/>
      </w:pPr>
      <w:rPr>
        <w:rFonts w:hint="default"/>
        <w:lang w:val="cs-CZ" w:eastAsia="en-US" w:bidi="ar-SA"/>
      </w:rPr>
    </w:lvl>
    <w:lvl w:ilvl="7" w:tplc="99C252E4">
      <w:numFmt w:val="bullet"/>
      <w:lvlText w:val="•"/>
      <w:lvlJc w:val="left"/>
      <w:pPr>
        <w:ind w:left="6028" w:hanging="282"/>
      </w:pPr>
      <w:rPr>
        <w:rFonts w:hint="default"/>
        <w:lang w:val="cs-CZ" w:eastAsia="en-US" w:bidi="ar-SA"/>
      </w:rPr>
    </w:lvl>
    <w:lvl w:ilvl="8" w:tplc="59EC2CBC">
      <w:numFmt w:val="bullet"/>
      <w:lvlText w:val="•"/>
      <w:lvlJc w:val="left"/>
      <w:pPr>
        <w:ind w:left="7325" w:hanging="282"/>
      </w:pPr>
      <w:rPr>
        <w:rFonts w:hint="default"/>
        <w:lang w:val="cs-CZ" w:eastAsia="en-US" w:bidi="ar-SA"/>
      </w:rPr>
    </w:lvl>
  </w:abstractNum>
  <w:num w:numId="1" w16cid:durableId="463694098">
    <w:abstractNumId w:val="0"/>
  </w:num>
  <w:num w:numId="2" w16cid:durableId="191300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23"/>
    <w:rsid w:val="000E7DA4"/>
    <w:rsid w:val="00246488"/>
    <w:rsid w:val="00853B6C"/>
    <w:rsid w:val="0089274B"/>
    <w:rsid w:val="00901309"/>
    <w:rsid w:val="009B1D8B"/>
    <w:rsid w:val="009F4B23"/>
    <w:rsid w:val="00C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7283"/>
  <w15:docId w15:val="{D680AF15-9CE5-4F14-9669-63FD6950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6"/>
      <w:ind w:right="8"/>
      <w:jc w:val="center"/>
    </w:pPr>
    <w:rPr>
      <w:sz w:val="39"/>
      <w:szCs w:val="39"/>
    </w:rPr>
  </w:style>
  <w:style w:type="paragraph" w:styleId="Odstavecseseznamem">
    <w:name w:val="List Paragraph"/>
    <w:basedOn w:val="Normln"/>
    <w:uiPriority w:val="1"/>
    <w:qFormat/>
    <w:pPr>
      <w:ind w:left="500" w:hanging="42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1014</Words>
  <Characters>5988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- SŠ Odry</dc:creator>
  <cp:lastModifiedBy>Daniela Beňová</cp:lastModifiedBy>
  <cp:revision>2</cp:revision>
  <dcterms:created xsi:type="dcterms:W3CDTF">2025-10-31T09:49:00Z</dcterms:created>
  <dcterms:modified xsi:type="dcterms:W3CDTF">2025-10-31T09:49:00Z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macOS Verze 15.6 (sestava 24G84) Quartz PDFContext</vt:lpwstr>
  </property>
</Properties>
</file>