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5950" w14:textId="77777777" w:rsidR="009B197A" w:rsidRDefault="009B197A">
      <w:pPr>
        <w:pStyle w:val="Zkladntext"/>
        <w:rPr>
          <w:rFonts w:ascii="Times New Roman"/>
          <w:sz w:val="9"/>
        </w:rPr>
      </w:pPr>
    </w:p>
    <w:p w14:paraId="39265951" w14:textId="77777777" w:rsidR="009B197A" w:rsidRDefault="00000000">
      <w:pPr>
        <w:spacing w:before="45"/>
        <w:ind w:left="3166" w:right="2882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39265952" w14:textId="77777777" w:rsidR="009B197A" w:rsidRDefault="00000000">
      <w:pPr>
        <w:pStyle w:val="Nadpis1"/>
        <w:spacing w:before="145"/>
        <w:ind w:left="3166" w:right="2885"/>
        <w:jc w:val="center"/>
      </w:pPr>
      <w:r>
        <w:t>SMLOUVA O KONZULTAČNÍ PODPOŘE</w:t>
      </w:r>
    </w:p>
    <w:p w14:paraId="39265953" w14:textId="77777777" w:rsidR="009B197A" w:rsidRDefault="009B197A">
      <w:pPr>
        <w:pStyle w:val="Zkladntext"/>
        <w:rPr>
          <w:b/>
        </w:rPr>
      </w:pPr>
    </w:p>
    <w:p w14:paraId="39265954" w14:textId="77777777" w:rsidR="009B197A" w:rsidRDefault="00000000">
      <w:pPr>
        <w:ind w:left="3166" w:right="2882"/>
        <w:jc w:val="center"/>
        <w:rPr>
          <w:b/>
          <w:sz w:val="24"/>
        </w:rPr>
      </w:pPr>
      <w:r>
        <w:rPr>
          <w:b/>
          <w:sz w:val="24"/>
        </w:rPr>
        <w:t>OP-25-0218</w:t>
      </w:r>
    </w:p>
    <w:p w14:paraId="39265955" w14:textId="77777777" w:rsidR="009B197A" w:rsidRDefault="009B197A">
      <w:pPr>
        <w:pStyle w:val="Zkladntext"/>
        <w:rPr>
          <w:b/>
          <w:sz w:val="20"/>
        </w:rPr>
      </w:pPr>
    </w:p>
    <w:p w14:paraId="39265956" w14:textId="77777777" w:rsidR="009B197A" w:rsidRDefault="009B197A">
      <w:pPr>
        <w:pStyle w:val="Zkladntext"/>
        <w:spacing w:before="9"/>
        <w:rPr>
          <w:b/>
          <w:sz w:val="19"/>
        </w:rPr>
      </w:pPr>
    </w:p>
    <w:p w14:paraId="39265957" w14:textId="77777777" w:rsidR="009B197A" w:rsidRDefault="00000000">
      <w:pPr>
        <w:spacing w:before="52"/>
        <w:ind w:left="39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39265958" w14:textId="77777777" w:rsidR="009B197A" w:rsidRDefault="009B197A">
      <w:pPr>
        <w:pStyle w:val="Zkladntext"/>
        <w:spacing w:before="9"/>
        <w:rPr>
          <w:b/>
          <w:sz w:val="19"/>
        </w:rPr>
      </w:pPr>
    </w:p>
    <w:p w14:paraId="39265959" w14:textId="77777777" w:rsidR="009B197A" w:rsidRDefault="00000000">
      <w:pPr>
        <w:pStyle w:val="Zkladntext"/>
        <w:tabs>
          <w:tab w:val="left" w:pos="3939"/>
        </w:tabs>
        <w:spacing w:before="52"/>
        <w:ind w:left="3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926595A" w14:textId="77777777" w:rsidR="009B197A" w:rsidRDefault="00000000">
      <w:pPr>
        <w:pStyle w:val="Zkladntext"/>
        <w:tabs>
          <w:tab w:val="left" w:pos="3939"/>
        </w:tabs>
        <w:spacing w:before="2"/>
        <w:ind w:left="3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3926595B" w14:textId="77777777" w:rsidR="009B197A" w:rsidRDefault="00000000">
      <w:pPr>
        <w:pStyle w:val="Zkladntext"/>
        <w:tabs>
          <w:tab w:val="right" w:pos="4914"/>
        </w:tabs>
        <w:ind w:left="398"/>
      </w:pPr>
      <w:r>
        <w:t>IČO:</w:t>
      </w:r>
      <w:r>
        <w:tab/>
        <w:t>25379631</w:t>
      </w:r>
    </w:p>
    <w:p w14:paraId="3926595C" w14:textId="77777777" w:rsidR="009B197A" w:rsidRDefault="00000000">
      <w:pPr>
        <w:pStyle w:val="Zkladntext"/>
        <w:ind w:left="398"/>
      </w:pPr>
      <w:r>
        <w:t>Zastoupený (na základě</w:t>
      </w:r>
    </w:p>
    <w:p w14:paraId="3926595D" w14:textId="77777777" w:rsidR="009B197A" w:rsidRDefault="00000000">
      <w:pPr>
        <w:pStyle w:val="Zkladntext"/>
        <w:tabs>
          <w:tab w:val="left" w:pos="3939"/>
        </w:tabs>
        <w:ind w:left="3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3926595E" w14:textId="470B1480" w:rsidR="009B197A" w:rsidRDefault="00000000">
      <w:pPr>
        <w:tabs>
          <w:tab w:val="left" w:pos="3939"/>
        </w:tabs>
        <w:spacing w:before="120"/>
        <w:ind w:left="39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B65247">
        <w:rPr>
          <w:sz w:val="24"/>
        </w:rPr>
        <w:t>xxxxxx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926595F" w14:textId="77777777" w:rsidR="009B197A" w:rsidRDefault="009B197A">
      <w:pPr>
        <w:pStyle w:val="Zkladntext"/>
      </w:pPr>
    </w:p>
    <w:p w14:paraId="39265960" w14:textId="77777777" w:rsidR="009B197A" w:rsidRDefault="009B197A">
      <w:pPr>
        <w:pStyle w:val="Zkladntext"/>
      </w:pPr>
    </w:p>
    <w:p w14:paraId="39265961" w14:textId="77777777" w:rsidR="009B197A" w:rsidRDefault="009B197A">
      <w:pPr>
        <w:pStyle w:val="Zkladntext"/>
      </w:pPr>
    </w:p>
    <w:p w14:paraId="39265962" w14:textId="77777777" w:rsidR="009B197A" w:rsidRDefault="009B197A">
      <w:pPr>
        <w:pStyle w:val="Zkladntext"/>
        <w:spacing w:before="11"/>
        <w:rPr>
          <w:sz w:val="23"/>
        </w:rPr>
      </w:pPr>
    </w:p>
    <w:p w14:paraId="39265963" w14:textId="77777777" w:rsidR="009B197A" w:rsidRDefault="00000000">
      <w:pPr>
        <w:ind w:left="39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39265964" w14:textId="77777777" w:rsidR="009B197A" w:rsidRDefault="009B197A">
      <w:pPr>
        <w:pStyle w:val="Zkladntext"/>
        <w:spacing w:before="9"/>
        <w:rPr>
          <w:b/>
          <w:sz w:val="19"/>
        </w:rPr>
      </w:pPr>
    </w:p>
    <w:p w14:paraId="39265965" w14:textId="77777777" w:rsidR="009B197A" w:rsidRDefault="00000000">
      <w:pPr>
        <w:pStyle w:val="Zkladntext"/>
        <w:tabs>
          <w:tab w:val="left" w:pos="3939"/>
        </w:tabs>
        <w:spacing w:before="52"/>
        <w:ind w:left="398"/>
      </w:pPr>
      <w:r>
        <w:t>Název:</w:t>
      </w:r>
      <w:r>
        <w:tab/>
        <w:t>PROFURE studio</w:t>
      </w:r>
      <w:r>
        <w:rPr>
          <w:spacing w:val="1"/>
        </w:rPr>
        <w:t xml:space="preserve"> </w:t>
      </w:r>
      <w:r>
        <w:t>s.r.o.</w:t>
      </w:r>
    </w:p>
    <w:p w14:paraId="39265966" w14:textId="77777777" w:rsidR="009B197A" w:rsidRDefault="00000000">
      <w:pPr>
        <w:pStyle w:val="Zkladntext"/>
        <w:tabs>
          <w:tab w:val="left" w:pos="3939"/>
        </w:tabs>
        <w:ind w:left="398"/>
      </w:pPr>
      <w:r>
        <w:t>Sídlo:</w:t>
      </w:r>
      <w:r>
        <w:tab/>
        <w:t>Trocnovská 640, Moravská Ostrava a Přívoz, 702</w:t>
      </w:r>
      <w:r>
        <w:rPr>
          <w:spacing w:val="-8"/>
        </w:rPr>
        <w:t xml:space="preserve"> </w:t>
      </w:r>
      <w:r>
        <w:t>00</w:t>
      </w:r>
    </w:p>
    <w:p w14:paraId="39265967" w14:textId="77777777" w:rsidR="009B197A" w:rsidRDefault="00000000">
      <w:pPr>
        <w:pStyle w:val="Zkladntext"/>
        <w:tabs>
          <w:tab w:val="right" w:pos="4914"/>
        </w:tabs>
        <w:ind w:left="398"/>
      </w:pPr>
      <w:r>
        <w:t>IČO:</w:t>
      </w:r>
      <w:r>
        <w:tab/>
        <w:t>07950250</w:t>
      </w:r>
    </w:p>
    <w:p w14:paraId="39265968" w14:textId="77777777" w:rsidR="009B197A" w:rsidRDefault="00000000">
      <w:pPr>
        <w:pStyle w:val="Zkladntext"/>
        <w:tabs>
          <w:tab w:val="left" w:pos="3939"/>
        </w:tabs>
        <w:spacing w:before="2"/>
        <w:ind w:left="398"/>
      </w:pPr>
      <w:r>
        <w:t>Zastoupený:</w:t>
      </w:r>
      <w:r>
        <w:tab/>
        <w:t>Zdeněk Míček, jednatel</w:t>
      </w:r>
    </w:p>
    <w:p w14:paraId="39265969" w14:textId="77777777" w:rsidR="009B197A" w:rsidRDefault="00000000">
      <w:pPr>
        <w:pStyle w:val="Zkladntext"/>
        <w:tabs>
          <w:tab w:val="left" w:pos="3939"/>
        </w:tabs>
        <w:ind w:left="398" w:right="4565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Zdeněk </w:t>
      </w:r>
      <w:r>
        <w:rPr>
          <w:spacing w:val="-3"/>
        </w:rPr>
        <w:t xml:space="preserve">Míček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926596A" w14:textId="77777777" w:rsidR="009B197A" w:rsidRDefault="009B197A">
      <w:pPr>
        <w:pStyle w:val="Zkladntext"/>
      </w:pPr>
    </w:p>
    <w:p w14:paraId="3926596B" w14:textId="77777777" w:rsidR="009B197A" w:rsidRDefault="009B197A">
      <w:pPr>
        <w:pStyle w:val="Zkladntext"/>
      </w:pPr>
    </w:p>
    <w:p w14:paraId="3926596C" w14:textId="77777777" w:rsidR="009B197A" w:rsidRDefault="009B197A">
      <w:pPr>
        <w:pStyle w:val="Zkladntext"/>
        <w:spacing w:before="11"/>
        <w:rPr>
          <w:sz w:val="23"/>
        </w:rPr>
      </w:pPr>
    </w:p>
    <w:p w14:paraId="3926596D" w14:textId="77777777" w:rsidR="009B197A" w:rsidRDefault="00000000">
      <w:pPr>
        <w:ind w:left="39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3926596E" w14:textId="77777777" w:rsidR="009B197A" w:rsidRDefault="009B197A">
      <w:pPr>
        <w:pStyle w:val="Zkladntext"/>
        <w:spacing w:before="9"/>
        <w:rPr>
          <w:b/>
          <w:sz w:val="19"/>
        </w:rPr>
      </w:pPr>
    </w:p>
    <w:p w14:paraId="3926596F" w14:textId="77777777" w:rsidR="009B197A" w:rsidRDefault="00000000">
      <w:pPr>
        <w:pStyle w:val="Zkladntext"/>
        <w:tabs>
          <w:tab w:val="left" w:pos="3939"/>
        </w:tabs>
        <w:spacing w:before="52"/>
        <w:ind w:left="398"/>
      </w:pPr>
      <w:r>
        <w:t>Název:</w:t>
      </w:r>
      <w:r>
        <w:tab/>
        <w:t>Jakub Kyselý</w:t>
      </w:r>
    </w:p>
    <w:p w14:paraId="39265970" w14:textId="77777777" w:rsidR="009B197A" w:rsidRDefault="00000000">
      <w:pPr>
        <w:pStyle w:val="Zkladntext"/>
        <w:tabs>
          <w:tab w:val="left" w:pos="3939"/>
        </w:tabs>
        <w:ind w:left="398"/>
      </w:pPr>
      <w:r>
        <w:t>Sídlo:</w:t>
      </w:r>
      <w:r>
        <w:tab/>
        <w:t>Na Vyhlídce 3516, Frýdek-Místek</w:t>
      </w:r>
      <w:r>
        <w:rPr>
          <w:spacing w:val="-2"/>
        </w:rPr>
        <w:t xml:space="preserve"> </w:t>
      </w:r>
      <w:r>
        <w:t>73801</w:t>
      </w:r>
    </w:p>
    <w:p w14:paraId="39265971" w14:textId="77777777" w:rsidR="009B197A" w:rsidRDefault="00000000">
      <w:pPr>
        <w:pStyle w:val="Zkladntext"/>
        <w:tabs>
          <w:tab w:val="right" w:pos="4914"/>
        </w:tabs>
        <w:ind w:left="398"/>
      </w:pPr>
      <w:r>
        <w:t>IČO:</w:t>
      </w:r>
      <w:r>
        <w:tab/>
        <w:t>14348471</w:t>
      </w:r>
    </w:p>
    <w:p w14:paraId="39265972" w14:textId="77777777" w:rsidR="009B197A" w:rsidRDefault="00000000">
      <w:pPr>
        <w:pStyle w:val="Zkladntext"/>
        <w:tabs>
          <w:tab w:val="left" w:pos="3939"/>
        </w:tabs>
        <w:ind w:left="398"/>
      </w:pPr>
      <w:r>
        <w:t>Zastoupený:</w:t>
      </w:r>
      <w:r>
        <w:tab/>
        <w:t>Jakub Kyselý</w:t>
      </w:r>
    </w:p>
    <w:p w14:paraId="39265973" w14:textId="77777777" w:rsidR="009B197A" w:rsidRDefault="00000000">
      <w:pPr>
        <w:pStyle w:val="Zkladntext"/>
        <w:tabs>
          <w:tab w:val="left" w:pos="3939"/>
        </w:tabs>
        <w:ind w:left="398" w:right="4706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Jakub </w:t>
      </w:r>
      <w:r>
        <w:rPr>
          <w:spacing w:val="-4"/>
        </w:rPr>
        <w:t xml:space="preserve">Kyselý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9265974" w14:textId="77777777" w:rsidR="009B197A" w:rsidRDefault="009B197A">
      <w:pPr>
        <w:pStyle w:val="Zkladntext"/>
        <w:spacing w:before="2"/>
      </w:pPr>
    </w:p>
    <w:p w14:paraId="39265975" w14:textId="77777777" w:rsidR="009B197A" w:rsidRDefault="00000000">
      <w:pPr>
        <w:pStyle w:val="Zkladntext"/>
        <w:ind w:left="398"/>
      </w:pPr>
      <w:r>
        <w:t>Předpokládaný vedlejší Expert:</w:t>
      </w:r>
    </w:p>
    <w:p w14:paraId="39265976" w14:textId="77777777" w:rsidR="009B197A" w:rsidRDefault="009B197A">
      <w:pPr>
        <w:pStyle w:val="Zkladntext"/>
        <w:rPr>
          <w:sz w:val="20"/>
        </w:rPr>
      </w:pPr>
    </w:p>
    <w:p w14:paraId="39265977" w14:textId="77777777" w:rsidR="009B197A" w:rsidRDefault="009B197A">
      <w:pPr>
        <w:pStyle w:val="Zkladntext"/>
        <w:rPr>
          <w:sz w:val="20"/>
        </w:rPr>
      </w:pPr>
    </w:p>
    <w:p w14:paraId="39265978" w14:textId="77777777" w:rsidR="009B197A" w:rsidRDefault="009B197A">
      <w:pPr>
        <w:pStyle w:val="Zkladntext"/>
        <w:rPr>
          <w:sz w:val="20"/>
        </w:rPr>
      </w:pPr>
    </w:p>
    <w:p w14:paraId="39265979" w14:textId="77777777" w:rsidR="009B197A" w:rsidRDefault="009B197A">
      <w:pPr>
        <w:pStyle w:val="Zkladntext"/>
        <w:rPr>
          <w:sz w:val="20"/>
        </w:rPr>
      </w:pPr>
    </w:p>
    <w:p w14:paraId="3926597A" w14:textId="77777777" w:rsidR="009B197A" w:rsidRDefault="009B197A">
      <w:pPr>
        <w:pStyle w:val="Zkladntext"/>
        <w:spacing w:before="7"/>
        <w:rPr>
          <w:sz w:val="28"/>
        </w:rPr>
      </w:pPr>
    </w:p>
    <w:p w14:paraId="3926597B" w14:textId="77777777" w:rsidR="009B197A" w:rsidRDefault="00000000">
      <w:pPr>
        <w:spacing w:before="57"/>
        <w:ind w:left="5561"/>
      </w:pPr>
      <w:r>
        <w:t>MSIC CYBER Projekt – verze platná od 1.9.2025</w:t>
      </w:r>
    </w:p>
    <w:p w14:paraId="3926597C" w14:textId="77777777" w:rsidR="009B197A" w:rsidRDefault="009B197A">
      <w:pPr>
        <w:sectPr w:rsidR="009B197A">
          <w:headerReference w:type="default" r:id="rId7"/>
          <w:footerReference w:type="default" r:id="rId8"/>
          <w:type w:val="continuous"/>
          <w:pgSz w:w="11910" w:h="16840"/>
          <w:pgMar w:top="1260" w:right="1020" w:bottom="1400" w:left="1020" w:header="303" w:footer="1217" w:gutter="0"/>
          <w:pgNumType w:start="1"/>
          <w:cols w:space="708"/>
        </w:sectPr>
      </w:pPr>
    </w:p>
    <w:p w14:paraId="3926597D" w14:textId="77777777" w:rsidR="009B197A" w:rsidRDefault="00000000">
      <w:pPr>
        <w:pStyle w:val="Nadpis1"/>
        <w:numPr>
          <w:ilvl w:val="0"/>
          <w:numId w:val="4"/>
        </w:numPr>
        <w:tabs>
          <w:tab w:val="left" w:pos="541"/>
        </w:tabs>
        <w:spacing w:before="148"/>
        <w:jc w:val="both"/>
      </w:pPr>
      <w:r>
        <w:lastRenderedPageBreak/>
        <w:t>Předmět smlouvy</w:t>
      </w:r>
    </w:p>
    <w:p w14:paraId="3926597E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ind w:right="113"/>
        <w:jc w:val="both"/>
        <w:rPr>
          <w:sz w:val="24"/>
        </w:rPr>
      </w:pPr>
      <w:r>
        <w:rPr>
          <w:sz w:val="24"/>
        </w:rPr>
        <w:t>Plnění této smlouvy je realizováno v rámci projektu s názvem Evropský digitální inovační hub Ostrava („</w:t>
      </w:r>
      <w:r>
        <w:rPr>
          <w:b/>
          <w:sz w:val="24"/>
        </w:rPr>
        <w:t>EDIH Ostrava</w:t>
      </w:r>
      <w:r>
        <w:rPr>
          <w:sz w:val="24"/>
        </w:rPr>
        <w:t xml:space="preserve">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Facility).</w:t>
      </w:r>
    </w:p>
    <w:p w14:paraId="3926597F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39265980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2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5"/>
          <w:sz w:val="24"/>
        </w:rPr>
        <w:t xml:space="preserve"> </w:t>
      </w:r>
      <w:r>
        <w:rPr>
          <w:sz w:val="24"/>
        </w:rPr>
        <w:t>podpory</w:t>
      </w:r>
      <w:r>
        <w:rPr>
          <w:spacing w:val="-14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výslovně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prohlašuje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spadá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kategorie</w:t>
      </w:r>
      <w:r>
        <w:rPr>
          <w:spacing w:val="-13"/>
          <w:sz w:val="24"/>
        </w:rPr>
        <w:t xml:space="preserve"> </w:t>
      </w:r>
      <w:r>
        <w:rPr>
          <w:sz w:val="24"/>
        </w:rPr>
        <w:t>malých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středních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 xml:space="preserve">-cap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4"/>
          <w:sz w:val="24"/>
        </w:rPr>
        <w:t xml:space="preserve"> </w:t>
      </w:r>
      <w:r>
        <w:rPr>
          <w:sz w:val="24"/>
        </w:rPr>
        <w:t>způsobena.</w:t>
      </w:r>
    </w:p>
    <w:p w14:paraId="39265981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</w:t>
      </w:r>
      <w:r>
        <w:rPr>
          <w:spacing w:val="-6"/>
          <w:sz w:val="24"/>
        </w:rPr>
        <w:t xml:space="preserve"> </w:t>
      </w:r>
      <w:r>
        <w:rPr>
          <w:sz w:val="24"/>
        </w:rPr>
        <w:t>významně</w:t>
      </w:r>
      <w:r>
        <w:rPr>
          <w:spacing w:val="-8"/>
          <w:sz w:val="24"/>
        </w:rPr>
        <w:t xml:space="preserve"> </w:t>
      </w:r>
      <w:r>
        <w:rPr>
          <w:sz w:val="24"/>
        </w:rPr>
        <w:t>poškozovat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environmentální</w:t>
      </w:r>
      <w:r>
        <w:rPr>
          <w:spacing w:val="-6"/>
          <w:sz w:val="24"/>
        </w:rPr>
        <w:t xml:space="preserve"> </w:t>
      </w:r>
      <w:r>
        <w:rPr>
          <w:sz w:val="24"/>
        </w:rPr>
        <w:t>cíle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čl.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Taxonomii,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nařízení Evropského parlamentu a Rady (EU) ze dne 18.06.2020 o zřízení rámce pro usnadnění udržitelných investic a o změně nařízení (EU) 2019/2088. Nedodržení této povinnosti bude považováno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9"/>
          <w:sz w:val="24"/>
        </w:rPr>
        <w:t xml:space="preserve"> </w:t>
      </w:r>
      <w:r>
        <w:rPr>
          <w:sz w:val="24"/>
        </w:rPr>
        <w:t>podstatné</w:t>
      </w:r>
      <w:r>
        <w:rPr>
          <w:spacing w:val="-1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smlouvy,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důsledku</w:t>
      </w:r>
      <w:r>
        <w:rPr>
          <w:spacing w:val="-16"/>
          <w:sz w:val="24"/>
        </w:rPr>
        <w:t xml:space="preserve"> </w:t>
      </w:r>
      <w:r>
        <w:rPr>
          <w:sz w:val="24"/>
        </w:rPr>
        <w:t>kterého</w:t>
      </w:r>
      <w:r>
        <w:rPr>
          <w:spacing w:val="-16"/>
          <w:sz w:val="24"/>
        </w:rPr>
        <w:t xml:space="preserve"> </w:t>
      </w:r>
      <w:r>
        <w:rPr>
          <w:sz w:val="24"/>
        </w:rPr>
        <w:t>může</w:t>
      </w:r>
      <w:r>
        <w:rPr>
          <w:spacing w:val="-17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6"/>
          <w:sz w:val="24"/>
        </w:rPr>
        <w:t xml:space="preserve"> </w:t>
      </w:r>
      <w:r>
        <w:rPr>
          <w:sz w:val="24"/>
        </w:rPr>
        <w:t>od</w:t>
      </w:r>
      <w:r>
        <w:rPr>
          <w:spacing w:val="-16"/>
          <w:sz w:val="24"/>
        </w:rPr>
        <w:t xml:space="preserve"> </w:t>
      </w:r>
      <w:r>
        <w:rPr>
          <w:sz w:val="24"/>
        </w:rPr>
        <w:t>této smlouvy jednostranně</w:t>
      </w:r>
      <w:r>
        <w:rPr>
          <w:spacing w:val="-3"/>
          <w:sz w:val="24"/>
        </w:rPr>
        <w:t xml:space="preserve"> </w:t>
      </w:r>
      <w:r>
        <w:rPr>
          <w:sz w:val="24"/>
        </w:rPr>
        <w:t>odstoupit.</w:t>
      </w:r>
    </w:p>
    <w:p w14:paraId="39265982" w14:textId="77777777" w:rsidR="009B197A" w:rsidRDefault="009B197A">
      <w:pPr>
        <w:pStyle w:val="Zkladntext"/>
      </w:pPr>
    </w:p>
    <w:p w14:paraId="39265983" w14:textId="77777777" w:rsidR="009B197A" w:rsidRDefault="009B197A">
      <w:pPr>
        <w:pStyle w:val="Zkladntext"/>
        <w:spacing w:before="6"/>
        <w:rPr>
          <w:sz w:val="19"/>
        </w:rPr>
      </w:pPr>
    </w:p>
    <w:p w14:paraId="39265984" w14:textId="77777777" w:rsidR="009B197A" w:rsidRDefault="00000000">
      <w:pPr>
        <w:pStyle w:val="Nadpis1"/>
        <w:numPr>
          <w:ilvl w:val="0"/>
          <w:numId w:val="4"/>
        </w:numPr>
        <w:tabs>
          <w:tab w:val="left" w:pos="541"/>
        </w:tabs>
        <w:spacing w:before="1"/>
        <w:ind w:hanging="359"/>
        <w:jc w:val="both"/>
      </w:pPr>
      <w:r>
        <w:t>Konzultace</w:t>
      </w:r>
    </w:p>
    <w:p w14:paraId="39265985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ind w:right="118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9265986" w14:textId="77777777" w:rsidR="009B197A" w:rsidRDefault="009B197A">
      <w:pPr>
        <w:pStyle w:val="Zkladntext"/>
        <w:spacing w:before="9"/>
        <w:rPr>
          <w:sz w:val="33"/>
        </w:rPr>
      </w:pPr>
    </w:p>
    <w:p w14:paraId="39265987" w14:textId="77777777" w:rsidR="009B197A" w:rsidRDefault="00000000">
      <w:pPr>
        <w:pStyle w:val="Nadpis1"/>
        <w:spacing w:before="1"/>
        <w:jc w:val="left"/>
      </w:pPr>
      <w:r>
        <w:t>Cíl:</w:t>
      </w:r>
    </w:p>
    <w:p w14:paraId="39265988" w14:textId="77777777" w:rsidR="009B197A" w:rsidRDefault="00000000">
      <w:pPr>
        <w:pStyle w:val="Zkladntext"/>
        <w:spacing w:before="2"/>
        <w:ind w:left="540" w:right="112"/>
      </w:pPr>
      <w:r>
        <w:t>Navázat na výstupy z programu CYBER Sken a detailně rozpracovat jednotlivé oblasti navržených opatření v oblasti správy identit, bezpečnosti přístupu a využívání služeb Microsoft</w:t>
      </w:r>
    </w:p>
    <w:p w14:paraId="39265989" w14:textId="77777777" w:rsidR="009B197A" w:rsidRDefault="00000000">
      <w:pPr>
        <w:pStyle w:val="Zkladntext"/>
        <w:ind w:left="540"/>
      </w:pPr>
      <w:r>
        <w:t>365. Program se zaměří na návrh a ověření postupů, konfigurací a principů, které povedou k bezpečnějšímu, efektivnějšímu a uživatelsky přívětivějšímu provozu prostředí Microsoft 365.</w:t>
      </w:r>
    </w:p>
    <w:p w14:paraId="3926598A" w14:textId="77777777" w:rsidR="009B197A" w:rsidRDefault="009B197A">
      <w:pPr>
        <w:pStyle w:val="Zkladntext"/>
        <w:spacing w:before="5"/>
        <w:rPr>
          <w:sz w:val="23"/>
        </w:rPr>
      </w:pPr>
    </w:p>
    <w:p w14:paraId="3926598B" w14:textId="77777777" w:rsidR="009B197A" w:rsidRDefault="00000000">
      <w:pPr>
        <w:spacing w:before="56"/>
        <w:ind w:left="5561"/>
      </w:pPr>
      <w:r>
        <w:t>MSIC CYBER Projekt – verze platná od 1.9.2025</w:t>
      </w:r>
    </w:p>
    <w:p w14:paraId="3926598C" w14:textId="77777777" w:rsidR="009B197A" w:rsidRDefault="009B197A">
      <w:pPr>
        <w:sectPr w:rsidR="009B197A">
          <w:pgSz w:w="11910" w:h="16840"/>
          <w:pgMar w:top="1260" w:right="1020" w:bottom="1400" w:left="1020" w:header="303" w:footer="1217" w:gutter="0"/>
          <w:cols w:space="708"/>
        </w:sectPr>
      </w:pPr>
    </w:p>
    <w:p w14:paraId="3926598D" w14:textId="77777777" w:rsidR="009B197A" w:rsidRDefault="00000000">
      <w:pPr>
        <w:pStyle w:val="Nadpis1"/>
        <w:spacing w:before="148"/>
        <w:ind w:left="398"/>
        <w:jc w:val="left"/>
      </w:pPr>
      <w:r>
        <w:lastRenderedPageBreak/>
        <w:t>Popis plánovaných aktivit:</w:t>
      </w:r>
    </w:p>
    <w:p w14:paraId="3926598E" w14:textId="77777777" w:rsidR="009B197A" w:rsidRDefault="009B197A">
      <w:pPr>
        <w:pStyle w:val="Zkladntext"/>
        <w:rPr>
          <w:b/>
          <w:sz w:val="20"/>
        </w:rPr>
      </w:pPr>
    </w:p>
    <w:p w14:paraId="3926598F" w14:textId="77777777" w:rsidR="009B197A" w:rsidRDefault="009B197A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9B197A" w14:paraId="39265992" w14:textId="77777777">
        <w:trPr>
          <w:trHeight w:val="292"/>
        </w:trPr>
        <w:tc>
          <w:tcPr>
            <w:tcW w:w="7033" w:type="dxa"/>
          </w:tcPr>
          <w:p w14:paraId="39265990" w14:textId="77777777" w:rsidR="009B197A" w:rsidRDefault="00000000">
            <w:pPr>
              <w:pStyle w:val="TableParagraph"/>
              <w:spacing w:line="272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9265991" w14:textId="77777777" w:rsidR="009B197A" w:rsidRDefault="00000000">
            <w:pPr>
              <w:pStyle w:val="TableParagraph"/>
              <w:spacing w:line="272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9B197A" w14:paraId="392659AB" w14:textId="77777777">
        <w:trPr>
          <w:trHeight w:val="8203"/>
        </w:trPr>
        <w:tc>
          <w:tcPr>
            <w:tcW w:w="7033" w:type="dxa"/>
          </w:tcPr>
          <w:p w14:paraId="39265993" w14:textId="77777777" w:rsidR="009B197A" w:rsidRDefault="009B197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9265994" w14:textId="77777777" w:rsidR="009B1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Návrh a konfigurace prostředí Microsoft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365</w:t>
            </w:r>
          </w:p>
          <w:p w14:paraId="39265995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Vytvoření </w:t>
            </w:r>
            <w:proofErr w:type="spellStart"/>
            <w:r>
              <w:rPr>
                <w:sz w:val="24"/>
              </w:rPr>
              <w:t>tenantu</w:t>
            </w:r>
            <w:proofErr w:type="spellEnd"/>
            <w:r>
              <w:rPr>
                <w:sz w:val="24"/>
              </w:rPr>
              <w:t xml:space="preserve"> Microsoft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365</w:t>
            </w:r>
          </w:p>
          <w:p w14:paraId="39265996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Základní branding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  <w:p w14:paraId="39265997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Přidání domény a návrh nastavení SPF,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DKIM</w:t>
            </w:r>
          </w:p>
          <w:p w14:paraId="39265998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Analýza a migrace uživatelských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identit</w:t>
            </w:r>
          </w:p>
          <w:p w14:paraId="39265999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Návrh vhodné licenční politiky a přiřazení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licencí</w:t>
            </w:r>
          </w:p>
          <w:p w14:paraId="3926599A" w14:textId="77777777" w:rsidR="009B197A" w:rsidRDefault="009B197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926599B" w14:textId="77777777" w:rsidR="009B1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983"/>
              <w:rPr>
                <w:b/>
                <w:sz w:val="24"/>
              </w:rPr>
            </w:pPr>
            <w:r>
              <w:rPr>
                <w:b/>
                <w:sz w:val="24"/>
              </w:rPr>
              <w:t>Zpracování a testování procesu migrace e-mailových schránek</w:t>
            </w:r>
          </w:p>
          <w:p w14:paraId="3926599C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Příprava a ověření migračního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</w:p>
          <w:p w14:paraId="3926599D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Provedení zkušební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migrace</w:t>
            </w:r>
          </w:p>
          <w:p w14:paraId="3926599E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Finální migrace e-mailových schránek v návaznosti na přepnutí MX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záznamů</w:t>
            </w:r>
          </w:p>
          <w:p w14:paraId="3926599F" w14:textId="77777777" w:rsidR="009B197A" w:rsidRDefault="009B197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92659A0" w14:textId="77777777" w:rsidR="009B1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414" w:hanging="8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Zvyšování uživatelské kompetence v oblasti Microsoft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365</w:t>
            </w:r>
          </w:p>
          <w:p w14:paraId="392659A1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Školení zaměřené na efektivní 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bezpečné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využívání webových aplikací (Teams, Outlook, Word, Excel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aj.)</w:t>
            </w:r>
          </w:p>
          <w:p w14:paraId="392659A2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right="841"/>
              <w:rPr>
                <w:sz w:val="24"/>
              </w:rPr>
            </w:pPr>
            <w:r>
              <w:rPr>
                <w:sz w:val="24"/>
              </w:rPr>
              <w:t>Přehled možností desktopových aplikací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jejich propojení s firemním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prostředím</w:t>
            </w:r>
          </w:p>
          <w:p w14:paraId="392659A3" w14:textId="77777777" w:rsidR="009B197A" w:rsidRDefault="009B197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392659A4" w14:textId="77777777" w:rsidR="009B19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Návrh a ověření bezpečnostních opatření v oblasti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správy</w:t>
            </w:r>
          </w:p>
          <w:p w14:paraId="392659A5" w14:textId="77777777" w:rsidR="009B197A" w:rsidRDefault="00000000">
            <w:pPr>
              <w:pStyle w:val="TableParagraph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identit (</w:t>
            </w:r>
            <w:proofErr w:type="spellStart"/>
            <w:r>
              <w:rPr>
                <w:b/>
                <w:sz w:val="24"/>
              </w:rPr>
              <w:t>EntraID</w:t>
            </w:r>
            <w:proofErr w:type="spellEnd"/>
            <w:r>
              <w:rPr>
                <w:b/>
                <w:sz w:val="24"/>
              </w:rPr>
              <w:t>)</w:t>
            </w:r>
          </w:p>
          <w:p w14:paraId="392659A6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Nastavení principů podmíněného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přístupu</w:t>
            </w:r>
          </w:p>
          <w:p w14:paraId="392659A7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Ověření možností Identity </w:t>
            </w:r>
            <w:proofErr w:type="spellStart"/>
            <w:r>
              <w:rPr>
                <w:sz w:val="24"/>
              </w:rPr>
              <w:t>Protection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Password</w:t>
            </w:r>
            <w:proofErr w:type="spellEnd"/>
          </w:p>
          <w:p w14:paraId="392659A8" w14:textId="77777777" w:rsidR="009B197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Protection</w:t>
            </w:r>
            <w:proofErr w:type="spellEnd"/>
          </w:p>
          <w:p w14:paraId="392659A9" w14:textId="77777777" w:rsidR="009B19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  <w:tab w:val="left" w:pos="154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Nastavení samoobslužného resetování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hesel</w:t>
            </w:r>
          </w:p>
        </w:tc>
        <w:tc>
          <w:tcPr>
            <w:tcW w:w="1609" w:type="dxa"/>
          </w:tcPr>
          <w:p w14:paraId="392659AA" w14:textId="77777777" w:rsidR="009B197A" w:rsidRDefault="00000000">
            <w:pPr>
              <w:pStyle w:val="TableParagraph"/>
              <w:spacing w:line="292" w:lineRule="exact"/>
              <w:ind w:left="249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9B197A" w14:paraId="392659AE" w14:textId="77777777">
        <w:trPr>
          <w:trHeight w:val="628"/>
        </w:trPr>
        <w:tc>
          <w:tcPr>
            <w:tcW w:w="7033" w:type="dxa"/>
          </w:tcPr>
          <w:p w14:paraId="392659AC" w14:textId="77777777" w:rsidR="009B197A" w:rsidRDefault="00000000">
            <w:pPr>
              <w:pStyle w:val="TableParagraph"/>
              <w:spacing w:before="1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92659AD" w14:textId="77777777" w:rsidR="009B197A" w:rsidRDefault="00000000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60.000,-</w:t>
            </w:r>
          </w:p>
        </w:tc>
      </w:tr>
    </w:tbl>
    <w:p w14:paraId="392659AF" w14:textId="77777777" w:rsidR="009B197A" w:rsidRDefault="009B197A">
      <w:pPr>
        <w:pStyle w:val="Zkladntext"/>
        <w:spacing w:before="8"/>
        <w:rPr>
          <w:b/>
          <w:sz w:val="19"/>
        </w:rPr>
      </w:pPr>
    </w:p>
    <w:p w14:paraId="392659B0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52" w:line="242" w:lineRule="auto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92659B1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16"/>
        <w:ind w:right="112"/>
        <w:jc w:val="both"/>
        <w:rPr>
          <w:b/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dohodly,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základě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budou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poskytnuty</w:t>
      </w:r>
      <w:r>
        <w:rPr>
          <w:spacing w:val="-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 předpokládaném celkovém rozsahu 40 hodin. Předpokládaným termínem ukončení poskytování konzultačních služeb je </w:t>
      </w:r>
      <w:r>
        <w:rPr>
          <w:b/>
          <w:sz w:val="24"/>
        </w:rPr>
        <w:t>30/11/2025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smlouvy</w:t>
      </w:r>
    </w:p>
    <w:p w14:paraId="392659B2" w14:textId="77777777" w:rsidR="009B197A" w:rsidRDefault="009B197A">
      <w:pPr>
        <w:pStyle w:val="Zkladntext"/>
        <w:spacing w:before="12"/>
        <w:rPr>
          <w:b/>
          <w:sz w:val="17"/>
        </w:rPr>
      </w:pPr>
    </w:p>
    <w:p w14:paraId="392659B3" w14:textId="77777777" w:rsidR="009B197A" w:rsidRDefault="00000000">
      <w:pPr>
        <w:spacing w:before="56"/>
        <w:ind w:left="5561"/>
      </w:pPr>
      <w:r>
        <w:t>MSIC CYBER Projekt – verze platná od 1.9.2025</w:t>
      </w:r>
    </w:p>
    <w:p w14:paraId="392659B4" w14:textId="77777777" w:rsidR="009B197A" w:rsidRDefault="009B197A">
      <w:pPr>
        <w:sectPr w:rsidR="009B197A">
          <w:pgSz w:w="11910" w:h="16840"/>
          <w:pgMar w:top="1260" w:right="1020" w:bottom="1400" w:left="1020" w:header="303" w:footer="1217" w:gutter="0"/>
          <w:cols w:space="708"/>
        </w:sectPr>
      </w:pPr>
    </w:p>
    <w:p w14:paraId="392659B5" w14:textId="77777777" w:rsidR="009B197A" w:rsidRDefault="00000000">
      <w:pPr>
        <w:pStyle w:val="Zkladntext"/>
        <w:spacing w:before="148"/>
        <w:ind w:left="540" w:right="111"/>
        <w:jc w:val="both"/>
      </w:pPr>
      <w:r>
        <w:rPr>
          <w:b/>
        </w:rPr>
        <w:lastRenderedPageBreak/>
        <w:t>dojde</w:t>
      </w:r>
      <w:r>
        <w:rPr>
          <w:b/>
          <w:spacing w:val="-6"/>
        </w:rPr>
        <w:t xml:space="preserve"> </w:t>
      </w:r>
      <w:r>
        <w:rPr>
          <w:b/>
        </w:rPr>
        <w:t>nejpozději</w:t>
      </w:r>
      <w:r>
        <w:rPr>
          <w:b/>
          <w:spacing w:val="-7"/>
        </w:rPr>
        <w:t xml:space="preserve"> </w:t>
      </w:r>
      <w:r>
        <w:rPr>
          <w:b/>
        </w:rPr>
        <w:t>dne</w:t>
      </w:r>
      <w:r>
        <w:rPr>
          <w:b/>
          <w:spacing w:val="-4"/>
        </w:rPr>
        <w:t xml:space="preserve"> </w:t>
      </w:r>
      <w:r>
        <w:rPr>
          <w:b/>
        </w:rPr>
        <w:t>31/12/2025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ohledu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počtu</w:t>
      </w:r>
      <w:r>
        <w:rPr>
          <w:spacing w:val="-3"/>
        </w:rPr>
        <w:t xml:space="preserve"> </w:t>
      </w:r>
      <w:r>
        <w:t>hodin</w:t>
      </w:r>
      <w:r>
        <w:rPr>
          <w:spacing w:val="-6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konzultačních služeb</w:t>
      </w:r>
      <w:r>
        <w:rPr>
          <w:spacing w:val="-12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prospěch</w:t>
      </w:r>
      <w:r>
        <w:rPr>
          <w:spacing w:val="-15"/>
        </w:rPr>
        <w:t xml:space="preserve"> </w:t>
      </w:r>
      <w:r>
        <w:t>Příjemce.</w:t>
      </w:r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vyloučení</w:t>
      </w:r>
      <w:r>
        <w:rPr>
          <w:spacing w:val="-15"/>
        </w:rPr>
        <w:t xml:space="preserve"> </w:t>
      </w:r>
      <w:r>
        <w:t>jakýchkoliv</w:t>
      </w:r>
      <w:r>
        <w:rPr>
          <w:spacing w:val="-13"/>
        </w:rPr>
        <w:t xml:space="preserve"> </w:t>
      </w:r>
      <w:r>
        <w:t>pochybností</w:t>
      </w:r>
      <w:r>
        <w:rPr>
          <w:spacing w:val="-13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stany</w:t>
      </w:r>
      <w:r>
        <w:rPr>
          <w:spacing w:val="-14"/>
        </w:rPr>
        <w:t xml:space="preserve"> </w:t>
      </w:r>
      <w:r>
        <w:t>uvádí,</w:t>
      </w:r>
      <w:r>
        <w:rPr>
          <w:spacing w:val="-15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tato smlouva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tedy</w:t>
      </w:r>
      <w:r>
        <w:rPr>
          <w:spacing w:val="-4"/>
        </w:rPr>
        <w:t xml:space="preserve"> </w:t>
      </w:r>
      <w:r>
        <w:t>uzavřena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určitou,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právě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předchozí</w:t>
      </w:r>
      <w:r>
        <w:rPr>
          <w:spacing w:val="-4"/>
        </w:rPr>
        <w:t xml:space="preserve"> </w:t>
      </w:r>
      <w:r>
        <w:t>větě,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 vyjma práv a povinností, která mají trvat dle této smlouvy i po uplynutí této</w:t>
      </w:r>
      <w:r>
        <w:rPr>
          <w:spacing w:val="-25"/>
        </w:rPr>
        <w:t xml:space="preserve"> </w:t>
      </w:r>
      <w:r>
        <w:t>doby.</w:t>
      </w:r>
    </w:p>
    <w:p w14:paraId="392659B6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392659B7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je Poskytovatel oprávněn postupovat podle odst. 4.6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92659B8" w14:textId="77777777" w:rsidR="009B197A" w:rsidRDefault="00000000">
      <w:pPr>
        <w:pStyle w:val="Nadpis1"/>
        <w:numPr>
          <w:ilvl w:val="0"/>
          <w:numId w:val="4"/>
        </w:numPr>
        <w:tabs>
          <w:tab w:val="left" w:pos="541"/>
        </w:tabs>
        <w:spacing w:before="122"/>
        <w:ind w:hanging="426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92659B9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ind w:right="108"/>
        <w:jc w:val="both"/>
        <w:rPr>
          <w:sz w:val="24"/>
        </w:rPr>
      </w:pPr>
      <w:r>
        <w:rPr>
          <w:sz w:val="24"/>
        </w:rPr>
        <w:t>Expertovi náleží za konzultace poskytnuté dle této smlouvy odměna ve výši 1.500,- Kč (slovy: jeden tisíc pět set korun českých) bez DPH za každou hodinu poskytování konzultací Příjemci. Celková odměna tedy bude vypočtena jako násobek celkového počtu hodin poskytování konzultací</w:t>
      </w:r>
      <w:r>
        <w:rPr>
          <w:spacing w:val="43"/>
          <w:sz w:val="24"/>
        </w:rPr>
        <w:t xml:space="preserve"> </w:t>
      </w:r>
      <w:r>
        <w:rPr>
          <w:sz w:val="24"/>
        </w:rPr>
        <w:t>Příjemci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hodinové</w:t>
      </w:r>
      <w:r>
        <w:rPr>
          <w:spacing w:val="42"/>
          <w:sz w:val="24"/>
        </w:rPr>
        <w:t xml:space="preserve"> </w:t>
      </w:r>
      <w:r>
        <w:rPr>
          <w:sz w:val="24"/>
        </w:rPr>
        <w:t>odměny</w:t>
      </w:r>
      <w:r>
        <w:rPr>
          <w:spacing w:val="42"/>
          <w:sz w:val="24"/>
        </w:rPr>
        <w:t xml:space="preserve"> </w:t>
      </w:r>
      <w:r>
        <w:rPr>
          <w:sz w:val="24"/>
        </w:rPr>
        <w:t>uvedené</w:t>
      </w:r>
      <w:r>
        <w:rPr>
          <w:spacing w:val="46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42"/>
          <w:sz w:val="24"/>
        </w:rPr>
        <w:t xml:space="preserve"> </w:t>
      </w:r>
      <w:r>
        <w:rPr>
          <w:sz w:val="24"/>
        </w:rPr>
        <w:t>větě</w:t>
      </w:r>
      <w:r>
        <w:rPr>
          <w:spacing w:val="43"/>
          <w:sz w:val="24"/>
        </w:rPr>
        <w:t xml:space="preserve"> </w:t>
      </w:r>
      <w:r>
        <w:rPr>
          <w:sz w:val="24"/>
        </w:rPr>
        <w:t>tohoto</w:t>
      </w:r>
      <w:r>
        <w:rPr>
          <w:spacing w:val="46"/>
          <w:sz w:val="24"/>
        </w:rPr>
        <w:t xml:space="preserve"> </w:t>
      </w:r>
      <w:r>
        <w:rPr>
          <w:sz w:val="24"/>
        </w:rPr>
        <w:t>článku</w:t>
      </w:r>
      <w:r>
        <w:rPr>
          <w:spacing w:val="45"/>
          <w:sz w:val="24"/>
        </w:rPr>
        <w:t xml:space="preserve"> </w:t>
      </w:r>
      <w:r>
        <w:rPr>
          <w:sz w:val="24"/>
        </w:rPr>
        <w:t>(dále</w:t>
      </w:r>
      <w:r>
        <w:rPr>
          <w:spacing w:val="46"/>
          <w:sz w:val="24"/>
        </w:rPr>
        <w:t xml:space="preserve"> </w:t>
      </w:r>
      <w:r>
        <w:rPr>
          <w:sz w:val="24"/>
        </w:rPr>
        <w:t>jen</w:t>
      </w:r>
    </w:p>
    <w:p w14:paraId="392659BA" w14:textId="77777777" w:rsidR="009B197A" w:rsidRDefault="00000000">
      <w:pPr>
        <w:pStyle w:val="Zkladntext"/>
        <w:spacing w:line="292" w:lineRule="exact"/>
        <w:ind w:left="54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</w:t>
      </w:r>
    </w:p>
    <w:p w14:paraId="392659BB" w14:textId="77777777" w:rsidR="009B197A" w:rsidRDefault="00000000">
      <w:pPr>
        <w:pStyle w:val="Zkladntext"/>
        <w:ind w:left="540"/>
        <w:jc w:val="both"/>
      </w:pPr>
      <w:r>
        <w:t>hodnoty, bude-li jejím plátcem, a to ve výši dle platných právních předpisů.</w:t>
      </w:r>
    </w:p>
    <w:p w14:paraId="392659BC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19"/>
        <w:ind w:right="110"/>
        <w:jc w:val="both"/>
        <w:rPr>
          <w:b/>
          <w:sz w:val="24"/>
        </w:rPr>
      </w:pPr>
      <w:r>
        <w:rPr>
          <w:sz w:val="24"/>
        </w:rPr>
        <w:t>Poskytovatel</w:t>
      </w:r>
      <w:r>
        <w:rPr>
          <w:spacing w:val="-13"/>
          <w:sz w:val="24"/>
        </w:rPr>
        <w:t xml:space="preserve"> </w:t>
      </w:r>
      <w:r>
        <w:rPr>
          <w:sz w:val="24"/>
        </w:rPr>
        <w:t>podpory</w:t>
      </w:r>
      <w:r>
        <w:rPr>
          <w:spacing w:val="-12"/>
          <w:sz w:val="24"/>
        </w:rPr>
        <w:t xml:space="preserve"> </w:t>
      </w:r>
      <w:r>
        <w:rPr>
          <w:sz w:val="24"/>
        </w:rPr>
        <w:t>uhradí</w:t>
      </w:r>
      <w:r>
        <w:rPr>
          <w:spacing w:val="-12"/>
          <w:sz w:val="24"/>
        </w:rPr>
        <w:t xml:space="preserve"> </w:t>
      </w:r>
      <w:r>
        <w:rPr>
          <w:sz w:val="24"/>
        </w:rPr>
        <w:t>Expertovi</w:t>
      </w:r>
      <w:r>
        <w:rPr>
          <w:spacing w:val="-12"/>
          <w:sz w:val="24"/>
        </w:rPr>
        <w:t xml:space="preserve"> </w:t>
      </w:r>
      <w:r>
        <w:rPr>
          <w:sz w:val="24"/>
        </w:rPr>
        <w:t>odměnu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2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základě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Datum uskutečnění zdanitelného plnění na faktuře experta bude shodné s datem podpisu poslední ze smluvních stran na dokumentu </w:t>
      </w:r>
      <w:r>
        <w:rPr>
          <w:b/>
          <w:sz w:val="24"/>
        </w:rPr>
        <w:t>Vyhodnocení.</w:t>
      </w:r>
    </w:p>
    <w:p w14:paraId="392659BD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Experta, </w:t>
      </w:r>
      <w:r>
        <w:rPr>
          <w:spacing w:val="-3"/>
          <w:sz w:val="24"/>
        </w:rPr>
        <w:t xml:space="preserve">je  </w:t>
      </w:r>
      <w:r>
        <w:rPr>
          <w:sz w:val="24"/>
        </w:rPr>
        <w:t>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</w:t>
      </w:r>
      <w:r>
        <w:rPr>
          <w:spacing w:val="-17"/>
          <w:sz w:val="24"/>
        </w:rPr>
        <w:t xml:space="preserve"> </w:t>
      </w:r>
      <w:r>
        <w:rPr>
          <w:sz w:val="24"/>
        </w:rPr>
        <w:t>neuhradit.</w:t>
      </w:r>
    </w:p>
    <w:p w14:paraId="392659BE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19"/>
        <w:ind w:right="110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3"/>
          <w:sz w:val="24"/>
        </w:rPr>
        <w:t xml:space="preserve"> </w:t>
      </w:r>
      <w:r>
        <w:rPr>
          <w:sz w:val="24"/>
        </w:rPr>
        <w:t>faktuře.</w:t>
      </w:r>
    </w:p>
    <w:p w14:paraId="392659BF" w14:textId="77777777" w:rsidR="009B197A" w:rsidRDefault="009B197A">
      <w:pPr>
        <w:pStyle w:val="Zkladntext"/>
      </w:pPr>
    </w:p>
    <w:p w14:paraId="392659C0" w14:textId="77777777" w:rsidR="009B197A" w:rsidRDefault="009B197A">
      <w:pPr>
        <w:pStyle w:val="Zkladntext"/>
        <w:spacing w:before="8"/>
        <w:rPr>
          <w:sz w:val="19"/>
        </w:rPr>
      </w:pPr>
    </w:p>
    <w:p w14:paraId="392659C1" w14:textId="77777777" w:rsidR="009B197A" w:rsidRDefault="00000000">
      <w:pPr>
        <w:pStyle w:val="Nadpis1"/>
        <w:numPr>
          <w:ilvl w:val="0"/>
          <w:numId w:val="4"/>
        </w:numPr>
        <w:tabs>
          <w:tab w:val="left" w:pos="541"/>
        </w:tabs>
        <w:ind w:hanging="426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92659C2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8"/>
        </w:tabs>
        <w:spacing w:before="2"/>
        <w:ind w:left="547" w:right="110" w:hanging="433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115.030,00 Kč </w:t>
      </w:r>
      <w:r>
        <w:rPr>
          <w:sz w:val="24"/>
        </w:rPr>
        <w:t>bez DPH.</w:t>
      </w:r>
      <w:r>
        <w:rPr>
          <w:spacing w:val="-3"/>
          <w:sz w:val="24"/>
        </w:rPr>
        <w:t xml:space="preserve"> </w:t>
      </w:r>
      <w:r>
        <w:rPr>
          <w:sz w:val="24"/>
        </w:rPr>
        <w:t>Daň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přidané</w:t>
      </w:r>
      <w:r>
        <w:rPr>
          <w:spacing w:val="-6"/>
          <w:sz w:val="24"/>
        </w:rPr>
        <w:t xml:space="preserve"> </w:t>
      </w:r>
      <w:r>
        <w:rPr>
          <w:sz w:val="24"/>
        </w:rPr>
        <w:t>hodnoty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účtována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platných</w:t>
      </w:r>
      <w:r>
        <w:rPr>
          <w:spacing w:val="-3"/>
          <w:sz w:val="24"/>
        </w:rPr>
        <w:t xml:space="preserve"> </w:t>
      </w:r>
      <w:r>
        <w:rPr>
          <w:sz w:val="24"/>
        </w:rPr>
        <w:t>právních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předpisů.</w:t>
      </w:r>
      <w:r>
        <w:rPr>
          <w:spacing w:val="-3"/>
          <w:sz w:val="24"/>
        </w:rPr>
        <w:t xml:space="preserve"> </w:t>
      </w:r>
      <w:r>
        <w:rPr>
          <w:sz w:val="24"/>
        </w:rPr>
        <w:t>Dále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„Odměna Poskytovatele“.</w:t>
      </w:r>
    </w:p>
    <w:p w14:paraId="392659C3" w14:textId="77777777" w:rsidR="009B197A" w:rsidRDefault="009B197A">
      <w:pPr>
        <w:pStyle w:val="Zkladntext"/>
        <w:spacing w:before="10"/>
        <w:rPr>
          <w:sz w:val="27"/>
        </w:rPr>
      </w:pPr>
    </w:p>
    <w:p w14:paraId="392659C4" w14:textId="77777777" w:rsidR="009B197A" w:rsidRDefault="00000000">
      <w:pPr>
        <w:spacing w:before="56"/>
        <w:ind w:left="5561"/>
      </w:pPr>
      <w:r>
        <w:t>MSIC CYBER Projekt – verze platná od 1.9.2025</w:t>
      </w:r>
    </w:p>
    <w:p w14:paraId="392659C5" w14:textId="77777777" w:rsidR="009B197A" w:rsidRDefault="009B197A">
      <w:pPr>
        <w:sectPr w:rsidR="009B197A">
          <w:pgSz w:w="11910" w:h="16840"/>
          <w:pgMar w:top="1260" w:right="1020" w:bottom="1400" w:left="1020" w:header="303" w:footer="1217" w:gutter="0"/>
          <w:cols w:space="708"/>
        </w:sectPr>
      </w:pPr>
    </w:p>
    <w:p w14:paraId="392659C6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48"/>
        <w:ind w:right="109"/>
        <w:jc w:val="both"/>
        <w:rPr>
          <w:sz w:val="24"/>
        </w:rPr>
      </w:pPr>
      <w:r>
        <w:rPr>
          <w:sz w:val="24"/>
        </w:rPr>
        <w:lastRenderedPageBreak/>
        <w:t>Poskytovatel</w:t>
      </w:r>
      <w:r>
        <w:rPr>
          <w:spacing w:val="-7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zavazuje,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pokud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předem</w:t>
      </w:r>
      <w:r>
        <w:rPr>
          <w:spacing w:val="-4"/>
          <w:sz w:val="24"/>
        </w:rPr>
        <w:t xml:space="preserve"> </w:t>
      </w:r>
      <w:r>
        <w:rPr>
          <w:sz w:val="24"/>
        </w:rPr>
        <w:t>dodá</w:t>
      </w:r>
      <w:r>
        <w:rPr>
          <w:spacing w:val="-4"/>
          <w:sz w:val="24"/>
        </w:rPr>
        <w:t xml:space="preserve"> </w:t>
      </w:r>
      <w:r>
        <w:rPr>
          <w:sz w:val="24"/>
        </w:rPr>
        <w:t>Čestné</w:t>
      </w:r>
      <w:r>
        <w:rPr>
          <w:spacing w:val="-4"/>
          <w:sz w:val="24"/>
        </w:rPr>
        <w:t xml:space="preserve"> </w:t>
      </w:r>
      <w:r>
        <w:rPr>
          <w:sz w:val="24"/>
        </w:rPr>
        <w:t>prohlášení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žadatele o podporu v režimu de minimis aktuální k datu podpisu této Smlouvy, poskytne Příjemci </w:t>
      </w:r>
      <w:r>
        <w:rPr>
          <w:b/>
          <w:sz w:val="24"/>
        </w:rPr>
        <w:t xml:space="preserve">podporu ve výši 48.215 Kč </w:t>
      </w:r>
      <w:r>
        <w:rPr>
          <w:sz w:val="24"/>
        </w:rPr>
        <w:t>(podpora nezahrnuje žádný příspěvek na úhradu DPH k níž je povinen</w:t>
      </w:r>
      <w:r>
        <w:rPr>
          <w:spacing w:val="-8"/>
          <w:sz w:val="24"/>
        </w:rPr>
        <w:t xml:space="preserve"> </w:t>
      </w:r>
      <w:r>
        <w:rPr>
          <w:sz w:val="24"/>
        </w:rPr>
        <w:t>Příjemce)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režimu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 souladu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8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2023/2831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</w:p>
    <w:p w14:paraId="392659C7" w14:textId="77777777" w:rsidR="009B197A" w:rsidRDefault="00000000">
      <w:pPr>
        <w:ind w:left="540" w:right="108"/>
        <w:jc w:val="both"/>
        <w:rPr>
          <w:sz w:val="24"/>
        </w:rPr>
      </w:pPr>
      <w:r>
        <w:rPr>
          <w:sz w:val="24"/>
        </w:rPr>
        <w:t>13. prosince 2023 o použití článků 107 a 108 Smlouvy o fungování Evropské unie na podporu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6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6"/>
          <w:sz w:val="24"/>
        </w:rPr>
        <w:t xml:space="preserve"> </w:t>
      </w:r>
      <w:r>
        <w:rPr>
          <w:sz w:val="24"/>
        </w:rPr>
        <w:t>MPO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6"/>
          <w:sz w:val="24"/>
        </w:rPr>
        <w:t xml:space="preserve"> </w:t>
      </w:r>
      <w:r>
        <w:rPr>
          <w:sz w:val="24"/>
        </w:rPr>
        <w:t>dotace.</w:t>
      </w:r>
      <w:r>
        <w:rPr>
          <w:spacing w:val="-7"/>
          <w:sz w:val="24"/>
        </w:rPr>
        <w:t xml:space="preserve"> </w:t>
      </w:r>
      <w:r>
        <w:rPr>
          <w:sz w:val="24"/>
        </w:rPr>
        <w:t>Podpora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92659C8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51.815 Kč </w:t>
      </w:r>
      <w:r>
        <w:rPr>
          <w:sz w:val="24"/>
        </w:rPr>
        <w:t xml:space="preserve">(podpora nezahrnuje žádný příspěvek na úhradu DPH k níž je povinen Příjemce) </w:t>
      </w:r>
      <w:r>
        <w:rPr>
          <w:b/>
          <w:sz w:val="24"/>
        </w:rPr>
        <w:t>v režimu nezakládajícím veřejnou podporu</w:t>
      </w:r>
      <w:r>
        <w:rPr>
          <w:sz w:val="24"/>
        </w:rPr>
        <w:t>, na základě Smlouvy o dotaci</w:t>
      </w:r>
      <w:r>
        <w:rPr>
          <w:spacing w:val="-10"/>
          <w:sz w:val="24"/>
        </w:rPr>
        <w:t xml:space="preserve"> </w:t>
      </w:r>
      <w:r>
        <w:rPr>
          <w:sz w:val="24"/>
        </w:rPr>
        <w:t>EU.</w:t>
      </w:r>
    </w:p>
    <w:p w14:paraId="392659C9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20"/>
        <w:ind w:right="108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 dokladu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faktury</w:t>
      </w:r>
      <w:r>
        <w:rPr>
          <w:spacing w:val="-11"/>
          <w:sz w:val="24"/>
        </w:rPr>
        <w:t xml:space="preserve"> </w:t>
      </w:r>
      <w:r>
        <w:rPr>
          <w:sz w:val="24"/>
        </w:rPr>
        <w:t>vystavené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0"/>
          <w:sz w:val="24"/>
        </w:rPr>
        <w:t xml:space="preserve"> </w:t>
      </w:r>
      <w:r>
        <w:rPr>
          <w:sz w:val="24"/>
        </w:rPr>
        <w:t>Datum</w:t>
      </w:r>
      <w:r>
        <w:rPr>
          <w:spacing w:val="-10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1"/>
          <w:sz w:val="24"/>
        </w:rPr>
        <w:t xml:space="preserve"> </w:t>
      </w:r>
      <w:r>
        <w:rPr>
          <w:sz w:val="24"/>
        </w:rPr>
        <w:t>zdanitelného</w:t>
      </w:r>
      <w:r>
        <w:rPr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</w:t>
      </w:r>
      <w:r>
        <w:rPr>
          <w:spacing w:val="-11"/>
          <w:sz w:val="24"/>
        </w:rPr>
        <w:t xml:space="preserve"> </w:t>
      </w:r>
      <w:r>
        <w:rPr>
          <w:sz w:val="24"/>
        </w:rPr>
        <w:t>vycházet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informací,</w:t>
      </w:r>
      <w:r>
        <w:rPr>
          <w:spacing w:val="-9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obdrží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Experta.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ohledem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znění</w:t>
      </w:r>
      <w:r>
        <w:rPr>
          <w:spacing w:val="-9"/>
          <w:sz w:val="24"/>
        </w:rPr>
        <w:t xml:space="preserve"> </w:t>
      </w:r>
      <w:r>
        <w:rPr>
          <w:sz w:val="24"/>
        </w:rPr>
        <w:t>odstavců</w:t>
      </w:r>
      <w:r>
        <w:rPr>
          <w:spacing w:val="-10"/>
          <w:sz w:val="24"/>
        </w:rPr>
        <w:t xml:space="preserve"> </w:t>
      </w:r>
      <w:r>
        <w:rPr>
          <w:sz w:val="24"/>
        </w:rPr>
        <w:t>4.2.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uhradit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plné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výši,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vypočtenou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celé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částky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uvedené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čl.</w:t>
      </w:r>
    </w:p>
    <w:p w14:paraId="392659CA" w14:textId="77777777" w:rsidR="009B197A" w:rsidRDefault="00000000">
      <w:pPr>
        <w:pStyle w:val="Nadpis1"/>
        <w:spacing w:line="291" w:lineRule="exact"/>
      </w:pPr>
      <w:r>
        <w:t>4.1. Dále Příjemce uhradí zbývajících 15.000 Kč z hodnoty služeb bez DPH.</w:t>
      </w:r>
    </w:p>
    <w:p w14:paraId="392659CB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20" w:line="242" w:lineRule="auto"/>
        <w:ind w:right="108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92659CC" w14:textId="77777777" w:rsidR="009B197A" w:rsidRDefault="00000000">
      <w:pPr>
        <w:pStyle w:val="Odstavecseseznamem"/>
        <w:numPr>
          <w:ilvl w:val="1"/>
          <w:numId w:val="4"/>
        </w:numPr>
        <w:tabs>
          <w:tab w:val="left" w:pos="541"/>
        </w:tabs>
        <w:spacing w:before="116"/>
        <w:ind w:right="10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Čestném</w:t>
      </w:r>
      <w:r>
        <w:rPr>
          <w:spacing w:val="-11"/>
          <w:sz w:val="24"/>
        </w:rPr>
        <w:t xml:space="preserve"> </w:t>
      </w:r>
      <w:r>
        <w:rPr>
          <w:sz w:val="24"/>
        </w:rPr>
        <w:t>prohlášení)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samotné</w:t>
      </w:r>
      <w:r>
        <w:rPr>
          <w:spacing w:val="-10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12"/>
          <w:sz w:val="24"/>
        </w:rPr>
        <w:t xml:space="preserve"> </w:t>
      </w:r>
      <w:r>
        <w:rPr>
          <w:sz w:val="24"/>
        </w:rPr>
        <w:t>podpory.</w:t>
      </w:r>
      <w:r>
        <w:rPr>
          <w:spacing w:val="-12"/>
          <w:sz w:val="24"/>
        </w:rPr>
        <w:t xml:space="preserve"> </w:t>
      </w:r>
      <w:r>
        <w:rPr>
          <w:sz w:val="24"/>
        </w:rPr>
        <w:t>Poruší-li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0"/>
          <w:sz w:val="24"/>
        </w:rPr>
        <w:t xml:space="preserve"> </w:t>
      </w:r>
      <w:r>
        <w:rPr>
          <w:sz w:val="24"/>
        </w:rPr>
        <w:t>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pokryta podporou, bude zaplacena Příjemcem.</w:t>
      </w:r>
    </w:p>
    <w:p w14:paraId="392659CD" w14:textId="77777777" w:rsidR="009B197A" w:rsidRDefault="009B197A">
      <w:pPr>
        <w:pStyle w:val="Zkladntext"/>
      </w:pPr>
    </w:p>
    <w:p w14:paraId="392659CE" w14:textId="77777777" w:rsidR="009B197A" w:rsidRDefault="009B197A">
      <w:pPr>
        <w:pStyle w:val="Zkladntext"/>
        <w:spacing w:before="7"/>
        <w:rPr>
          <w:sz w:val="19"/>
        </w:rPr>
      </w:pPr>
    </w:p>
    <w:p w14:paraId="392659CF" w14:textId="77777777" w:rsidR="009B197A" w:rsidRDefault="00000000">
      <w:pPr>
        <w:pStyle w:val="Nadpis1"/>
        <w:numPr>
          <w:ilvl w:val="0"/>
          <w:numId w:val="4"/>
        </w:numPr>
        <w:tabs>
          <w:tab w:val="left" w:pos="541"/>
        </w:tabs>
        <w:ind w:hanging="426"/>
        <w:jc w:val="both"/>
      </w:pPr>
      <w:r>
        <w:t>Trvání Smlouvy</w:t>
      </w:r>
    </w:p>
    <w:p w14:paraId="392659D0" w14:textId="77777777" w:rsidR="009B197A" w:rsidRDefault="00000000">
      <w:pPr>
        <w:pStyle w:val="Odstavecseseznamem"/>
        <w:numPr>
          <w:ilvl w:val="1"/>
          <w:numId w:val="2"/>
        </w:numPr>
        <w:tabs>
          <w:tab w:val="left" w:pos="548"/>
        </w:tabs>
        <w:ind w:right="110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uzavírá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uvedenou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čl.</w:t>
      </w:r>
      <w:r>
        <w:rPr>
          <w:spacing w:val="-9"/>
          <w:sz w:val="24"/>
        </w:rPr>
        <w:t xml:space="preserve"> </w:t>
      </w:r>
      <w:r>
        <w:rPr>
          <w:sz w:val="24"/>
        </w:rPr>
        <w:t>2.3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 však prohlašují, že tato smlouva skončí i před uvedenou dobou, a to rovněž okamžikem, kdy dojde k podpisu dokumentu Vyhodnocení dle článku 2. výše všemi stranami</w:t>
      </w:r>
      <w:r>
        <w:rPr>
          <w:spacing w:val="-20"/>
          <w:sz w:val="24"/>
        </w:rPr>
        <w:t xml:space="preserve"> </w:t>
      </w:r>
      <w:r>
        <w:rPr>
          <w:sz w:val="24"/>
        </w:rPr>
        <w:t>smlouvy.</w:t>
      </w:r>
    </w:p>
    <w:p w14:paraId="392659D1" w14:textId="77777777" w:rsidR="009B197A" w:rsidRDefault="00000000">
      <w:pPr>
        <w:pStyle w:val="Odstavecseseznamem"/>
        <w:numPr>
          <w:ilvl w:val="1"/>
          <w:numId w:val="2"/>
        </w:numPr>
        <w:tabs>
          <w:tab w:val="left" w:pos="548"/>
        </w:tabs>
        <w:spacing w:before="120" w:line="242" w:lineRule="auto"/>
        <w:ind w:right="109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strana</w:t>
      </w:r>
      <w:r>
        <w:rPr>
          <w:spacing w:val="-9"/>
          <w:sz w:val="24"/>
        </w:rPr>
        <w:t xml:space="preserve"> </w:t>
      </w:r>
      <w:r>
        <w:rPr>
          <w:sz w:val="24"/>
        </w:rPr>
        <w:t>může</w:t>
      </w:r>
      <w:r>
        <w:rPr>
          <w:spacing w:val="-6"/>
          <w:sz w:val="24"/>
        </w:rPr>
        <w:t xml:space="preserve"> </w:t>
      </w:r>
      <w:r>
        <w:rPr>
          <w:sz w:val="24"/>
        </w:rPr>
        <w:t>tuto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kdykoli</w:t>
      </w:r>
      <w:r>
        <w:rPr>
          <w:spacing w:val="-6"/>
          <w:sz w:val="24"/>
        </w:rPr>
        <w:t xml:space="preserve"> </w:t>
      </w:r>
      <w:r>
        <w:rPr>
          <w:sz w:val="24"/>
        </w:rPr>
        <w:t>písemně</w:t>
      </w:r>
      <w:r>
        <w:rPr>
          <w:spacing w:val="-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uvedení</w:t>
      </w:r>
      <w:r>
        <w:rPr>
          <w:spacing w:val="-1"/>
          <w:sz w:val="24"/>
        </w:rPr>
        <w:t xml:space="preserve"> </w:t>
      </w:r>
      <w:r>
        <w:rPr>
          <w:sz w:val="24"/>
        </w:rPr>
        <w:t>důvodu,</w:t>
      </w:r>
      <w:r>
        <w:rPr>
          <w:spacing w:val="-9"/>
          <w:sz w:val="24"/>
        </w:rPr>
        <w:t xml:space="preserve"> </w:t>
      </w:r>
      <w:r>
        <w:rPr>
          <w:sz w:val="24"/>
        </w:rPr>
        <w:t>a to s účinností doručením výpovědi oběma zbylým smluvním stranám (tj. bez výpovědní</w:t>
      </w:r>
      <w:r>
        <w:rPr>
          <w:spacing w:val="-39"/>
          <w:sz w:val="24"/>
        </w:rPr>
        <w:t xml:space="preserve"> </w:t>
      </w:r>
      <w:r>
        <w:rPr>
          <w:sz w:val="24"/>
        </w:rPr>
        <w:t>doby).</w:t>
      </w:r>
    </w:p>
    <w:p w14:paraId="392659D2" w14:textId="77777777" w:rsidR="009B197A" w:rsidRDefault="00000000">
      <w:pPr>
        <w:pStyle w:val="Odstavecseseznamem"/>
        <w:numPr>
          <w:ilvl w:val="1"/>
          <w:numId w:val="2"/>
        </w:numPr>
        <w:tabs>
          <w:tab w:val="left" w:pos="548"/>
        </w:tabs>
        <w:spacing w:before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</w:t>
      </w:r>
      <w:r>
        <w:rPr>
          <w:spacing w:val="-2"/>
          <w:sz w:val="24"/>
        </w:rPr>
        <w:t xml:space="preserve"> </w:t>
      </w:r>
      <w:r>
        <w:rPr>
          <w:sz w:val="24"/>
        </w:rPr>
        <w:t>předpisy.</w:t>
      </w:r>
    </w:p>
    <w:p w14:paraId="392659D3" w14:textId="77777777" w:rsidR="009B197A" w:rsidRDefault="009B197A">
      <w:pPr>
        <w:pStyle w:val="Zkladntext"/>
        <w:spacing w:before="10"/>
        <w:rPr>
          <w:sz w:val="27"/>
        </w:rPr>
      </w:pPr>
    </w:p>
    <w:p w14:paraId="392659D4" w14:textId="77777777" w:rsidR="009B197A" w:rsidRDefault="00000000">
      <w:pPr>
        <w:spacing w:before="56"/>
        <w:ind w:left="5561"/>
      </w:pPr>
      <w:r>
        <w:t>MSIC CYBER Projekt – verze platná od 1.9.2025</w:t>
      </w:r>
    </w:p>
    <w:p w14:paraId="392659D5" w14:textId="77777777" w:rsidR="009B197A" w:rsidRDefault="009B197A">
      <w:pPr>
        <w:sectPr w:rsidR="009B197A">
          <w:pgSz w:w="11910" w:h="16840"/>
          <w:pgMar w:top="1260" w:right="1020" w:bottom="1400" w:left="1020" w:header="303" w:footer="1217" w:gutter="0"/>
          <w:cols w:space="708"/>
        </w:sectPr>
      </w:pPr>
    </w:p>
    <w:p w14:paraId="392659D6" w14:textId="77777777" w:rsidR="009B197A" w:rsidRDefault="00000000">
      <w:pPr>
        <w:pStyle w:val="Odstavecseseznamem"/>
        <w:numPr>
          <w:ilvl w:val="1"/>
          <w:numId w:val="2"/>
        </w:numPr>
        <w:tabs>
          <w:tab w:val="left" w:pos="548"/>
        </w:tabs>
        <w:spacing w:before="148"/>
        <w:jc w:val="both"/>
        <w:rPr>
          <w:sz w:val="24"/>
        </w:rPr>
      </w:pPr>
      <w:r>
        <w:rPr>
          <w:sz w:val="24"/>
        </w:rPr>
        <w:lastRenderedPageBreak/>
        <w:t>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nedotýká</w:t>
      </w:r>
      <w:r>
        <w:rPr>
          <w:spacing w:val="-4"/>
          <w:sz w:val="24"/>
        </w:rPr>
        <w:t xml:space="preserve"> </w:t>
      </w: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vystavit</w:t>
      </w:r>
      <w:r>
        <w:rPr>
          <w:spacing w:val="1"/>
          <w:sz w:val="24"/>
        </w:rPr>
        <w:t xml:space="preserve"> </w:t>
      </w:r>
      <w:r>
        <w:rPr>
          <w:sz w:val="24"/>
        </w:rPr>
        <w:t>fakturu</w:t>
      </w:r>
      <w:r>
        <w:rPr>
          <w:spacing w:val="-6"/>
          <w:sz w:val="24"/>
        </w:rPr>
        <w:t xml:space="preserve"> </w:t>
      </w:r>
      <w:r>
        <w:rPr>
          <w:sz w:val="24"/>
        </w:rPr>
        <w:t>na odměnu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6"/>
          <w:sz w:val="24"/>
        </w:rPr>
        <w:t xml:space="preserve"> </w:t>
      </w:r>
      <w:r>
        <w:rPr>
          <w:sz w:val="24"/>
        </w:rPr>
        <w:t>podpory,</w:t>
      </w:r>
      <w:r>
        <w:rPr>
          <w:spacing w:val="-15"/>
          <w:sz w:val="24"/>
        </w:rPr>
        <w:t xml:space="preserve"> </w:t>
      </w:r>
      <w:r>
        <w:rPr>
          <w:sz w:val="24"/>
        </w:rPr>
        <w:t>resp.</w:t>
      </w:r>
      <w:r>
        <w:rPr>
          <w:spacing w:val="-11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6"/>
          <w:sz w:val="24"/>
        </w:rPr>
        <w:t xml:space="preserve"> </w:t>
      </w:r>
      <w:r>
        <w:rPr>
          <w:sz w:val="24"/>
        </w:rPr>
        <w:t>odměnu uhradit za podmínek stanovených</w:t>
      </w:r>
      <w:r>
        <w:rPr>
          <w:spacing w:val="-5"/>
          <w:sz w:val="24"/>
        </w:rPr>
        <w:t xml:space="preserve"> </w:t>
      </w:r>
      <w:r>
        <w:rPr>
          <w:sz w:val="24"/>
        </w:rPr>
        <w:t>výše.</w:t>
      </w:r>
    </w:p>
    <w:p w14:paraId="392659D7" w14:textId="77777777" w:rsidR="009B197A" w:rsidRDefault="00000000">
      <w:pPr>
        <w:pStyle w:val="Odstavecseseznamem"/>
        <w:numPr>
          <w:ilvl w:val="1"/>
          <w:numId w:val="2"/>
        </w:numPr>
        <w:tabs>
          <w:tab w:val="left" w:pos="548"/>
        </w:tabs>
        <w:spacing w:before="120"/>
        <w:jc w:val="both"/>
        <w:rPr>
          <w:sz w:val="24"/>
        </w:rPr>
      </w:pPr>
      <w:r>
        <w:rPr>
          <w:sz w:val="24"/>
        </w:rPr>
        <w:t>Smluvní  strany se dále dohodly, že  Příjemce je  povinen  řádně  vyplnit dotazník  související    s poskytnutými konzultačními službami, na jehož základě bude provedeno vyhodnocení spokojenosti a dopadu realizovaných konzultačních služeb a tento předat či jinak zpřístupnit Poskytovateli, a to dle požadavku Poskytovatele (dále jen „Dotazník“). Smluvní strany se dohodly, že na žádost Poskytovatele je Příjemce povinen rovněž poskytnout  rozhovor,  a to    s obdobným předmětem a obdobným způsobem jako Dotazník (dále jen</w:t>
      </w:r>
      <w:r>
        <w:rPr>
          <w:spacing w:val="-17"/>
          <w:sz w:val="24"/>
        </w:rPr>
        <w:t xml:space="preserve"> </w:t>
      </w:r>
      <w:r>
        <w:rPr>
          <w:sz w:val="24"/>
        </w:rPr>
        <w:t>„Rozhovor“).</w:t>
      </w:r>
    </w:p>
    <w:p w14:paraId="392659D8" w14:textId="77777777" w:rsidR="009B197A" w:rsidRDefault="00000000">
      <w:pPr>
        <w:pStyle w:val="Odstavecseseznamem"/>
        <w:numPr>
          <w:ilvl w:val="1"/>
          <w:numId w:val="2"/>
        </w:numPr>
        <w:tabs>
          <w:tab w:val="left" w:pos="548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dále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vyhodnocení</w:t>
      </w:r>
      <w:r>
        <w:rPr>
          <w:spacing w:val="-13"/>
          <w:sz w:val="24"/>
        </w:rPr>
        <w:t xml:space="preserve"> </w:t>
      </w:r>
      <w:r>
        <w:rPr>
          <w:sz w:val="24"/>
        </w:rPr>
        <w:t>Dotazníků,</w:t>
      </w:r>
      <w:r>
        <w:rPr>
          <w:spacing w:val="-10"/>
          <w:sz w:val="24"/>
        </w:rPr>
        <w:t xml:space="preserve"> </w:t>
      </w:r>
      <w:r>
        <w:rPr>
          <w:sz w:val="24"/>
        </w:rPr>
        <w:t>jakož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Rozhovorů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0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10"/>
          <w:sz w:val="24"/>
        </w:rPr>
        <w:t xml:space="preserve"> </w:t>
      </w:r>
      <w:r>
        <w:rPr>
          <w:sz w:val="24"/>
        </w:rPr>
        <w:t>činnosti spojené s evaluací poskytnutých služeb mohou být zajišťovány třetí osobu určenou Poskytovatelem. Za tímto účelem je Poskytovatel oprávněn sdělit údaje uvedené v této smlouvě či jiné kontaktní údaje o Příjemci této třetí osobě zajišťující evaluaci, s čímž 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392659D9" w14:textId="77777777" w:rsidR="009B197A" w:rsidRDefault="00000000">
      <w:pPr>
        <w:pStyle w:val="Odstavecseseznamem"/>
        <w:numPr>
          <w:ilvl w:val="1"/>
          <w:numId w:val="2"/>
        </w:numPr>
        <w:tabs>
          <w:tab w:val="left" w:pos="548"/>
        </w:tabs>
        <w:spacing w:before="122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92659DA" w14:textId="77777777" w:rsidR="009B197A" w:rsidRDefault="009B197A">
      <w:pPr>
        <w:pStyle w:val="Zkladntext"/>
      </w:pPr>
    </w:p>
    <w:p w14:paraId="392659DB" w14:textId="77777777" w:rsidR="009B197A" w:rsidRDefault="00000000">
      <w:pPr>
        <w:pStyle w:val="Nadpis1"/>
        <w:numPr>
          <w:ilvl w:val="0"/>
          <w:numId w:val="4"/>
        </w:numPr>
        <w:tabs>
          <w:tab w:val="left" w:pos="541"/>
        </w:tabs>
        <w:spacing w:before="178"/>
        <w:ind w:hanging="426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92659DC" w14:textId="77777777" w:rsidR="009B197A" w:rsidRDefault="00000000">
      <w:pPr>
        <w:pStyle w:val="Odstavecseseznamem"/>
        <w:numPr>
          <w:ilvl w:val="1"/>
          <w:numId w:val="1"/>
        </w:numPr>
        <w:tabs>
          <w:tab w:val="left" w:pos="548"/>
        </w:tabs>
        <w:spacing w:before="3"/>
        <w:ind w:right="0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7"/>
          <w:sz w:val="24"/>
        </w:rPr>
        <w:t xml:space="preserve"> </w:t>
      </w:r>
      <w:r>
        <w:rPr>
          <w:sz w:val="24"/>
        </w:rPr>
        <w:t>nebo</w:t>
      </w:r>
      <w:r>
        <w:rPr>
          <w:spacing w:val="10"/>
          <w:sz w:val="24"/>
        </w:rPr>
        <w:t xml:space="preserve"> </w:t>
      </w:r>
      <w:r>
        <w:rPr>
          <w:sz w:val="24"/>
        </w:rPr>
        <w:t>právní</w:t>
      </w:r>
      <w:r>
        <w:rPr>
          <w:spacing w:val="10"/>
          <w:sz w:val="24"/>
        </w:rPr>
        <w:t xml:space="preserve"> </w:t>
      </w:r>
      <w:r>
        <w:rPr>
          <w:sz w:val="24"/>
        </w:rPr>
        <w:t>vztah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8"/>
          <w:sz w:val="24"/>
        </w:rPr>
        <w:t xml:space="preserve"> </w:t>
      </w:r>
      <w:r>
        <w:rPr>
          <w:sz w:val="24"/>
        </w:rPr>
        <w:t>ní</w:t>
      </w:r>
      <w:r>
        <w:rPr>
          <w:spacing w:val="10"/>
          <w:sz w:val="24"/>
        </w:rPr>
        <w:t xml:space="preserve"> </w:t>
      </w:r>
      <w:r>
        <w:rPr>
          <w:sz w:val="24"/>
        </w:rPr>
        <w:t>vzniklý</w:t>
      </w:r>
      <w:r>
        <w:rPr>
          <w:spacing w:val="9"/>
          <w:sz w:val="24"/>
        </w:rPr>
        <w:t xml:space="preserve"> </w:t>
      </w:r>
      <w:r>
        <w:rPr>
          <w:sz w:val="24"/>
        </w:rPr>
        <w:t>mohou</w:t>
      </w:r>
      <w:r>
        <w:rPr>
          <w:spacing w:val="10"/>
          <w:sz w:val="24"/>
        </w:rPr>
        <w:t xml:space="preserve"> </w:t>
      </w:r>
      <w:r>
        <w:rPr>
          <w:sz w:val="24"/>
        </w:rPr>
        <w:t>být</w:t>
      </w:r>
      <w:r>
        <w:rPr>
          <w:spacing w:val="10"/>
          <w:sz w:val="24"/>
        </w:rPr>
        <w:t xml:space="preserve"> </w:t>
      </w:r>
      <w:r>
        <w:rPr>
          <w:sz w:val="24"/>
        </w:rPr>
        <w:t>měněny</w:t>
      </w:r>
      <w:r>
        <w:rPr>
          <w:spacing w:val="7"/>
          <w:sz w:val="24"/>
        </w:rPr>
        <w:t xml:space="preserve"> </w:t>
      </w:r>
      <w:r>
        <w:rPr>
          <w:sz w:val="24"/>
        </w:rPr>
        <w:t>dohodou</w:t>
      </w:r>
      <w:r>
        <w:rPr>
          <w:spacing w:val="10"/>
          <w:sz w:val="24"/>
        </w:rPr>
        <w:t xml:space="preserve"> </w:t>
      </w:r>
      <w:r>
        <w:rPr>
          <w:sz w:val="24"/>
        </w:rPr>
        <w:t>smluvních</w:t>
      </w:r>
      <w:r>
        <w:rPr>
          <w:spacing w:val="10"/>
          <w:sz w:val="24"/>
        </w:rPr>
        <w:t xml:space="preserve"> </w:t>
      </w:r>
      <w:r>
        <w:rPr>
          <w:sz w:val="24"/>
        </w:rPr>
        <w:t>stran</w:t>
      </w:r>
      <w:r>
        <w:rPr>
          <w:spacing w:val="17"/>
          <w:sz w:val="24"/>
        </w:rPr>
        <w:t xml:space="preserve"> </w:t>
      </w:r>
      <w:r>
        <w:rPr>
          <w:sz w:val="24"/>
        </w:rPr>
        <w:t>pouze</w:t>
      </w:r>
      <w:r>
        <w:rPr>
          <w:spacing w:val="11"/>
          <w:sz w:val="24"/>
        </w:rPr>
        <w:t xml:space="preserve"> </w:t>
      </w:r>
      <w:r>
        <w:rPr>
          <w:sz w:val="24"/>
        </w:rPr>
        <w:t>v</w:t>
      </w:r>
    </w:p>
    <w:p w14:paraId="392659DD" w14:textId="77777777" w:rsidR="009B197A" w:rsidRDefault="00000000">
      <w:pPr>
        <w:pStyle w:val="Zkladntext"/>
        <w:ind w:left="547"/>
        <w:jc w:val="both"/>
      </w:pPr>
      <w:r>
        <w:t>písemné formě.</w:t>
      </w:r>
    </w:p>
    <w:p w14:paraId="392659DE" w14:textId="77777777" w:rsidR="009B197A" w:rsidRDefault="00000000">
      <w:pPr>
        <w:pStyle w:val="Odstavecseseznamem"/>
        <w:numPr>
          <w:ilvl w:val="1"/>
          <w:numId w:val="1"/>
        </w:numPr>
        <w:tabs>
          <w:tab w:val="left" w:pos="548"/>
        </w:tabs>
        <w:spacing w:before="120"/>
        <w:jc w:val="both"/>
        <w:rPr>
          <w:sz w:val="24"/>
        </w:rPr>
      </w:pPr>
      <w:r>
        <w:rPr>
          <w:sz w:val="24"/>
        </w:rPr>
        <w:t>Ochrana</w:t>
      </w:r>
      <w:r>
        <w:rPr>
          <w:spacing w:val="-17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údajů:</w:t>
      </w:r>
      <w:r>
        <w:rPr>
          <w:spacing w:val="-16"/>
          <w:sz w:val="24"/>
        </w:rPr>
        <w:t xml:space="preserve"> </w:t>
      </w:r>
      <w:r>
        <w:rPr>
          <w:sz w:val="24"/>
        </w:rPr>
        <w:t>Informace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tom,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jakém</w:t>
      </w:r>
      <w:r>
        <w:rPr>
          <w:spacing w:val="-15"/>
          <w:sz w:val="24"/>
        </w:rPr>
        <w:t xml:space="preserve"> </w:t>
      </w:r>
      <w:r>
        <w:rPr>
          <w:sz w:val="24"/>
        </w:rPr>
        <w:t>rozsahu,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jakým</w:t>
      </w:r>
      <w:r>
        <w:rPr>
          <w:spacing w:val="-14"/>
          <w:sz w:val="24"/>
        </w:rPr>
        <w:t xml:space="preserve"> </w:t>
      </w:r>
      <w:r>
        <w:rPr>
          <w:sz w:val="24"/>
        </w:rPr>
        <w:t>účelem,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základě</w:t>
      </w:r>
      <w:r>
        <w:rPr>
          <w:spacing w:val="-12"/>
          <w:sz w:val="24"/>
        </w:rPr>
        <w:t xml:space="preserve"> </w:t>
      </w:r>
      <w:r>
        <w:rPr>
          <w:sz w:val="24"/>
        </w:rPr>
        <w:t>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92659DF" w14:textId="77777777" w:rsidR="009B197A" w:rsidRDefault="00000000">
      <w:pPr>
        <w:pStyle w:val="Odstavecseseznamem"/>
        <w:numPr>
          <w:ilvl w:val="1"/>
          <w:numId w:val="1"/>
        </w:numPr>
        <w:tabs>
          <w:tab w:val="left" w:pos="548"/>
        </w:tabs>
        <w:spacing w:before="119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z w:val="24"/>
        </w:rPr>
        <w:t>vzájemné</w:t>
      </w:r>
      <w:r>
        <w:rPr>
          <w:spacing w:val="-14"/>
          <w:sz w:val="24"/>
        </w:rPr>
        <w:t xml:space="preserve"> </w:t>
      </w:r>
      <w:r>
        <w:rPr>
          <w:sz w:val="24"/>
        </w:rPr>
        <w:t>součinnosti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7"/>
          <w:sz w:val="24"/>
        </w:rPr>
        <w:t xml:space="preserve"> </w:t>
      </w:r>
      <w:r>
        <w:rPr>
          <w:sz w:val="24"/>
        </w:rPr>
        <w:t>učinění</w:t>
      </w:r>
      <w:r>
        <w:rPr>
          <w:spacing w:val="-17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-13"/>
          <w:sz w:val="24"/>
        </w:rPr>
        <w:t xml:space="preserve"> </w:t>
      </w:r>
      <w:r>
        <w:rPr>
          <w:sz w:val="24"/>
        </w:rPr>
        <w:t>právních</w:t>
      </w:r>
      <w:r>
        <w:rPr>
          <w:spacing w:val="-16"/>
          <w:sz w:val="24"/>
        </w:rPr>
        <w:t xml:space="preserve"> </w:t>
      </w:r>
      <w:r>
        <w:rPr>
          <w:sz w:val="24"/>
        </w:rPr>
        <w:t>jednání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účelem</w:t>
      </w:r>
      <w:r>
        <w:rPr>
          <w:spacing w:val="-17"/>
          <w:sz w:val="24"/>
        </w:rPr>
        <w:t xml:space="preserve"> </w:t>
      </w:r>
      <w:r>
        <w:rPr>
          <w:sz w:val="24"/>
        </w:rPr>
        <w:t>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92659E0" w14:textId="77777777" w:rsidR="009B197A" w:rsidRDefault="00000000">
      <w:pPr>
        <w:pStyle w:val="Odstavecseseznamem"/>
        <w:numPr>
          <w:ilvl w:val="1"/>
          <w:numId w:val="1"/>
        </w:numPr>
        <w:tabs>
          <w:tab w:val="left" w:pos="548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392659E1" w14:textId="77777777" w:rsidR="009B197A" w:rsidRDefault="009B197A">
      <w:pPr>
        <w:pStyle w:val="Zkladntext"/>
        <w:rPr>
          <w:sz w:val="20"/>
        </w:rPr>
      </w:pPr>
    </w:p>
    <w:p w14:paraId="392659E2" w14:textId="77777777" w:rsidR="009B197A" w:rsidRDefault="009B197A">
      <w:pPr>
        <w:pStyle w:val="Zkladntext"/>
        <w:spacing w:before="4"/>
        <w:rPr>
          <w:sz w:val="17"/>
        </w:rPr>
      </w:pPr>
    </w:p>
    <w:p w14:paraId="392659E3" w14:textId="77777777" w:rsidR="009B197A" w:rsidRDefault="00000000">
      <w:pPr>
        <w:ind w:left="5561"/>
      </w:pPr>
      <w:r>
        <w:t>MSIC CYBER Projekt – verze platná od 1.9.2025</w:t>
      </w:r>
    </w:p>
    <w:p w14:paraId="392659E4" w14:textId="77777777" w:rsidR="009B197A" w:rsidRDefault="009B197A">
      <w:pPr>
        <w:sectPr w:rsidR="009B197A">
          <w:pgSz w:w="11910" w:h="16840"/>
          <w:pgMar w:top="1260" w:right="1020" w:bottom="1400" w:left="1020" w:header="303" w:footer="1217" w:gutter="0"/>
          <w:cols w:space="708"/>
        </w:sectPr>
      </w:pPr>
    </w:p>
    <w:p w14:paraId="392659E5" w14:textId="77777777" w:rsidR="009B197A" w:rsidRDefault="00000000">
      <w:pPr>
        <w:pStyle w:val="Zkladntext"/>
        <w:spacing w:before="148"/>
        <w:ind w:left="398"/>
      </w:pPr>
      <w:r>
        <w:lastRenderedPageBreak/>
        <w:t>V Ostravě dne</w:t>
      </w:r>
    </w:p>
    <w:p w14:paraId="392659E6" w14:textId="77777777" w:rsidR="009B197A" w:rsidRDefault="00000000">
      <w:pPr>
        <w:spacing w:before="105"/>
        <w:ind w:left="185"/>
        <w:rPr>
          <w:sz w:val="21"/>
        </w:rPr>
      </w:pPr>
      <w:r>
        <w:br w:type="column"/>
      </w:r>
      <w:r>
        <w:rPr>
          <w:w w:val="115"/>
          <w:sz w:val="21"/>
        </w:rPr>
        <w:t>30.10.2025</w:t>
      </w:r>
    </w:p>
    <w:p w14:paraId="392659E7" w14:textId="77777777" w:rsidR="009B197A" w:rsidRDefault="009B197A">
      <w:pPr>
        <w:pStyle w:val="Zkladntext"/>
        <w:spacing w:before="5"/>
        <w:rPr>
          <w:sz w:val="3"/>
        </w:rPr>
      </w:pPr>
    </w:p>
    <w:p w14:paraId="392659E8" w14:textId="77777777" w:rsidR="009B197A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39265A30">
          <v:group id="_x0000_s2074" style="width:71.6pt;height:.8pt;mso-position-horizontal-relative:char;mso-position-vertical-relative:line" coordsize="1432,16">
            <v:line id="_x0000_s2076" style="position:absolute" from="0,8" to="239,8" strokeweight=".27489mm"/>
            <v:line id="_x0000_s2075" style="position:absolute" from="238,8" to="1431,8" strokeweight=".27489mm"/>
            <w10:anchorlock/>
          </v:group>
        </w:pict>
      </w:r>
    </w:p>
    <w:p w14:paraId="392659E9" w14:textId="77777777" w:rsidR="009B197A" w:rsidRDefault="009B197A">
      <w:pPr>
        <w:spacing w:line="20" w:lineRule="exact"/>
        <w:rPr>
          <w:sz w:val="2"/>
        </w:rPr>
        <w:sectPr w:rsidR="009B197A">
          <w:pgSz w:w="11910" w:h="16840"/>
          <w:pgMar w:top="1260" w:right="1020" w:bottom="1400" w:left="1020" w:header="303" w:footer="1217" w:gutter="0"/>
          <w:cols w:num="2" w:space="708" w:equalWidth="0">
            <w:col w:w="1775" w:space="40"/>
            <w:col w:w="8055"/>
          </w:cols>
        </w:sectPr>
      </w:pPr>
    </w:p>
    <w:p w14:paraId="392659EA" w14:textId="77777777" w:rsidR="009B197A" w:rsidRDefault="009B197A">
      <w:pPr>
        <w:pStyle w:val="Zkladntext"/>
        <w:spacing w:before="8"/>
        <w:rPr>
          <w:sz w:val="14"/>
        </w:rPr>
      </w:pPr>
    </w:p>
    <w:p w14:paraId="5B65A8FD" w14:textId="77777777" w:rsidR="00B65247" w:rsidRDefault="00000000">
      <w:pPr>
        <w:ind w:left="340" w:right="-15"/>
        <w:rPr>
          <w:rFonts w:ascii="Times New Roman"/>
          <w:spacing w:val="35"/>
          <w:position w:val="6"/>
          <w:sz w:val="20"/>
        </w:rPr>
      </w:pPr>
      <w:r>
        <w:rPr>
          <w:rFonts w:ascii="Times New Roman"/>
          <w:spacing w:val="35"/>
          <w:position w:val="6"/>
          <w:sz w:val="20"/>
        </w:rPr>
        <w:t xml:space="preserve"> </w:t>
      </w:r>
    </w:p>
    <w:p w14:paraId="2D797585" w14:textId="77777777" w:rsidR="00B65247" w:rsidRDefault="00B65247">
      <w:pPr>
        <w:ind w:left="340" w:right="-15"/>
        <w:rPr>
          <w:rFonts w:ascii="Times New Roman"/>
          <w:spacing w:val="35"/>
          <w:position w:val="6"/>
          <w:sz w:val="20"/>
        </w:rPr>
      </w:pPr>
    </w:p>
    <w:p w14:paraId="7A0567C4" w14:textId="77777777" w:rsidR="00B65247" w:rsidRDefault="00B65247">
      <w:pPr>
        <w:ind w:left="340" w:right="-15"/>
        <w:rPr>
          <w:rFonts w:ascii="Times New Roman"/>
          <w:spacing w:val="35"/>
          <w:position w:val="6"/>
          <w:sz w:val="20"/>
        </w:rPr>
      </w:pPr>
    </w:p>
    <w:p w14:paraId="67D56A3F" w14:textId="77777777" w:rsidR="00B65247" w:rsidRDefault="00B65247">
      <w:pPr>
        <w:ind w:left="340" w:right="-15"/>
        <w:rPr>
          <w:rFonts w:ascii="Times New Roman"/>
          <w:spacing w:val="35"/>
          <w:position w:val="6"/>
          <w:sz w:val="20"/>
        </w:rPr>
      </w:pPr>
    </w:p>
    <w:p w14:paraId="392659EB" w14:textId="3C6ACA08" w:rsidR="009B197A" w:rsidRDefault="00000000">
      <w:pPr>
        <w:ind w:left="340" w:right="-15"/>
        <w:rPr>
          <w:sz w:val="20"/>
        </w:rPr>
      </w:pPr>
      <w:r>
        <w:rPr>
          <w:rFonts w:ascii="Times New Roman"/>
          <w:spacing w:val="75"/>
          <w:position w:val="4"/>
          <w:sz w:val="20"/>
        </w:rPr>
        <w:t xml:space="preserve"> </w:t>
      </w: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3247"/>
        <w:gridCol w:w="3246"/>
        <w:gridCol w:w="2273"/>
      </w:tblGrid>
      <w:tr w:rsidR="009B197A" w14:paraId="392659F4" w14:textId="77777777">
        <w:trPr>
          <w:trHeight w:val="1120"/>
        </w:trPr>
        <w:tc>
          <w:tcPr>
            <w:tcW w:w="3247" w:type="dxa"/>
          </w:tcPr>
          <w:p w14:paraId="392659EC" w14:textId="77777777" w:rsidR="009B197A" w:rsidRDefault="00000000">
            <w:pPr>
              <w:pStyle w:val="TableParagraph"/>
              <w:spacing w:line="244" w:lineRule="exact"/>
              <w:ind w:left="180" w:right="241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392659ED" w14:textId="77777777" w:rsidR="009B197A" w:rsidRDefault="00000000">
            <w:pPr>
              <w:pStyle w:val="TableParagraph"/>
              <w:ind w:left="180" w:right="240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392659EE" w14:textId="77777777" w:rsidR="009B197A" w:rsidRDefault="00000000">
            <w:pPr>
              <w:pStyle w:val="TableParagraph"/>
              <w:spacing w:before="2" w:line="290" w:lineRule="atLeast"/>
              <w:ind w:left="615" w:right="677" w:firstLine="429"/>
              <w:rPr>
                <w:sz w:val="24"/>
              </w:rPr>
            </w:pPr>
            <w:r>
              <w:rPr>
                <w:sz w:val="24"/>
              </w:rPr>
              <w:t>Jan Čeladín člen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představenstva</w:t>
            </w:r>
          </w:p>
        </w:tc>
        <w:tc>
          <w:tcPr>
            <w:tcW w:w="3246" w:type="dxa"/>
          </w:tcPr>
          <w:p w14:paraId="392659EF" w14:textId="77777777" w:rsidR="009B197A" w:rsidRDefault="00000000">
            <w:pPr>
              <w:pStyle w:val="TableParagraph"/>
              <w:spacing w:line="244" w:lineRule="exact"/>
              <w:ind w:left="245" w:right="569"/>
              <w:jc w:val="center"/>
              <w:rPr>
                <w:sz w:val="24"/>
              </w:rPr>
            </w:pPr>
            <w:r>
              <w:rPr>
                <w:sz w:val="24"/>
              </w:rPr>
              <w:t>za PROFURE studio s.r.o.</w:t>
            </w:r>
          </w:p>
          <w:p w14:paraId="392659F0" w14:textId="77777777" w:rsidR="009B197A" w:rsidRDefault="00000000">
            <w:pPr>
              <w:pStyle w:val="TableParagraph"/>
              <w:ind w:left="245" w:right="566"/>
              <w:jc w:val="center"/>
              <w:rPr>
                <w:sz w:val="24"/>
              </w:rPr>
            </w:pPr>
            <w:r>
              <w:rPr>
                <w:sz w:val="24"/>
              </w:rPr>
              <w:t>Zdeněk Míček</w:t>
            </w:r>
          </w:p>
          <w:p w14:paraId="392659F1" w14:textId="77777777" w:rsidR="009B197A" w:rsidRDefault="00000000">
            <w:pPr>
              <w:pStyle w:val="TableParagraph"/>
              <w:spacing w:before="2"/>
              <w:ind w:left="245" w:right="569"/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2273" w:type="dxa"/>
          </w:tcPr>
          <w:p w14:paraId="392659F2" w14:textId="77777777" w:rsidR="009B197A" w:rsidRDefault="00000000">
            <w:pPr>
              <w:pStyle w:val="TableParagraph"/>
              <w:spacing w:line="244" w:lineRule="exact"/>
              <w:ind w:left="569" w:right="182"/>
              <w:jc w:val="center"/>
              <w:rPr>
                <w:sz w:val="24"/>
              </w:rPr>
            </w:pPr>
            <w:r>
              <w:rPr>
                <w:sz w:val="24"/>
              </w:rPr>
              <w:t>za Jakub Kyselý</w:t>
            </w:r>
          </w:p>
          <w:p w14:paraId="392659F3" w14:textId="77777777" w:rsidR="009B197A" w:rsidRDefault="00000000">
            <w:pPr>
              <w:pStyle w:val="TableParagraph"/>
              <w:ind w:left="569" w:right="182"/>
              <w:jc w:val="center"/>
              <w:rPr>
                <w:sz w:val="24"/>
              </w:rPr>
            </w:pPr>
            <w:r>
              <w:rPr>
                <w:sz w:val="24"/>
              </w:rPr>
              <w:t>Jakub Kyselý</w:t>
            </w:r>
          </w:p>
        </w:tc>
      </w:tr>
    </w:tbl>
    <w:p w14:paraId="392659F5" w14:textId="77777777" w:rsidR="009B197A" w:rsidRDefault="00000000">
      <w:pPr>
        <w:tabs>
          <w:tab w:val="left" w:pos="4013"/>
          <w:tab w:val="left" w:pos="7813"/>
        </w:tabs>
        <w:spacing w:before="37"/>
        <w:ind w:left="694"/>
        <w:rPr>
          <w:i/>
          <w:sz w:val="24"/>
        </w:rPr>
      </w:pPr>
      <w:r>
        <w:pict w14:anchorId="39265A3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6.2pt;margin-top:-70pt;width:137.45pt;height:12pt;z-index:-252022784;mso-position-horizontal-relative:page;mso-position-vertical-relative:text" filled="f" stroked="f">
            <v:textbox inset="0,0,0,0">
              <w:txbxContent>
                <w:p w14:paraId="39265A50" w14:textId="77777777" w:rsidR="009B197A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39265A39">
          <v:shape id="_x0000_s2051" type="#_x0000_t202" style="position:absolute;left:0;text-align:left;margin-left:392.25pt;margin-top:-70pt;width:137.5pt;height:12pt;z-index:-252021760;mso-position-horizontal-relative:page;mso-position-vertical-relative:text" filled="f" stroked="f">
            <v:textbox inset="0,0,0,0">
              <w:txbxContent>
                <w:p w14:paraId="39265A51" w14:textId="77777777" w:rsidR="009B197A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39265A3A">
          <v:shape id="_x0000_s2050" type="#_x0000_t202" style="position:absolute;left:0;text-align:left;margin-left:80.3pt;margin-top:-70pt;width:137.55pt;height:12pt;z-index:-252020736;mso-position-horizontal-relative:page;mso-position-vertical-relative:text" filled="f" stroked="f">
            <v:textbox inset="0,0,0,0">
              <w:txbxContent>
                <w:p w14:paraId="39265A52" w14:textId="77777777" w:rsidR="009B197A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392659F6" w14:textId="77777777" w:rsidR="009B197A" w:rsidRDefault="009B197A">
      <w:pPr>
        <w:pStyle w:val="Zkladntext"/>
        <w:rPr>
          <w:i/>
          <w:sz w:val="20"/>
        </w:rPr>
      </w:pPr>
    </w:p>
    <w:p w14:paraId="392659F7" w14:textId="77777777" w:rsidR="009B197A" w:rsidRDefault="009B197A">
      <w:pPr>
        <w:pStyle w:val="Zkladntext"/>
        <w:rPr>
          <w:i/>
          <w:sz w:val="20"/>
        </w:rPr>
      </w:pPr>
    </w:p>
    <w:p w14:paraId="392659F8" w14:textId="77777777" w:rsidR="009B197A" w:rsidRDefault="009B197A">
      <w:pPr>
        <w:pStyle w:val="Zkladntext"/>
        <w:rPr>
          <w:i/>
          <w:sz w:val="20"/>
        </w:rPr>
      </w:pPr>
    </w:p>
    <w:p w14:paraId="392659F9" w14:textId="77777777" w:rsidR="009B197A" w:rsidRDefault="009B197A">
      <w:pPr>
        <w:pStyle w:val="Zkladntext"/>
        <w:rPr>
          <w:i/>
          <w:sz w:val="20"/>
        </w:rPr>
      </w:pPr>
    </w:p>
    <w:p w14:paraId="392659FA" w14:textId="77777777" w:rsidR="009B197A" w:rsidRDefault="009B197A">
      <w:pPr>
        <w:pStyle w:val="Zkladntext"/>
        <w:rPr>
          <w:i/>
          <w:sz w:val="20"/>
        </w:rPr>
      </w:pPr>
    </w:p>
    <w:p w14:paraId="392659FB" w14:textId="77777777" w:rsidR="009B197A" w:rsidRDefault="009B197A">
      <w:pPr>
        <w:pStyle w:val="Zkladntext"/>
        <w:rPr>
          <w:i/>
          <w:sz w:val="20"/>
        </w:rPr>
      </w:pPr>
    </w:p>
    <w:p w14:paraId="392659FC" w14:textId="77777777" w:rsidR="009B197A" w:rsidRDefault="009B197A">
      <w:pPr>
        <w:pStyle w:val="Zkladntext"/>
        <w:rPr>
          <w:i/>
          <w:sz w:val="20"/>
        </w:rPr>
      </w:pPr>
    </w:p>
    <w:p w14:paraId="392659FD" w14:textId="77777777" w:rsidR="009B197A" w:rsidRDefault="009B197A">
      <w:pPr>
        <w:pStyle w:val="Zkladntext"/>
        <w:rPr>
          <w:i/>
          <w:sz w:val="20"/>
        </w:rPr>
      </w:pPr>
    </w:p>
    <w:p w14:paraId="392659FE" w14:textId="77777777" w:rsidR="009B197A" w:rsidRDefault="009B197A">
      <w:pPr>
        <w:pStyle w:val="Zkladntext"/>
        <w:rPr>
          <w:i/>
          <w:sz w:val="20"/>
        </w:rPr>
      </w:pPr>
    </w:p>
    <w:p w14:paraId="392659FF" w14:textId="77777777" w:rsidR="009B197A" w:rsidRDefault="009B197A">
      <w:pPr>
        <w:pStyle w:val="Zkladntext"/>
        <w:rPr>
          <w:i/>
          <w:sz w:val="20"/>
        </w:rPr>
      </w:pPr>
    </w:p>
    <w:p w14:paraId="39265A00" w14:textId="77777777" w:rsidR="009B197A" w:rsidRDefault="009B197A">
      <w:pPr>
        <w:pStyle w:val="Zkladntext"/>
        <w:rPr>
          <w:i/>
          <w:sz w:val="20"/>
        </w:rPr>
      </w:pPr>
    </w:p>
    <w:p w14:paraId="39265A01" w14:textId="77777777" w:rsidR="009B197A" w:rsidRDefault="009B197A">
      <w:pPr>
        <w:pStyle w:val="Zkladntext"/>
        <w:rPr>
          <w:i/>
          <w:sz w:val="20"/>
        </w:rPr>
      </w:pPr>
    </w:p>
    <w:p w14:paraId="39265A02" w14:textId="77777777" w:rsidR="009B197A" w:rsidRDefault="009B197A">
      <w:pPr>
        <w:pStyle w:val="Zkladntext"/>
        <w:rPr>
          <w:i/>
          <w:sz w:val="20"/>
        </w:rPr>
      </w:pPr>
    </w:p>
    <w:p w14:paraId="39265A03" w14:textId="77777777" w:rsidR="009B197A" w:rsidRDefault="009B197A">
      <w:pPr>
        <w:pStyle w:val="Zkladntext"/>
        <w:rPr>
          <w:i/>
          <w:sz w:val="20"/>
        </w:rPr>
      </w:pPr>
    </w:p>
    <w:p w14:paraId="39265A04" w14:textId="77777777" w:rsidR="009B197A" w:rsidRDefault="009B197A">
      <w:pPr>
        <w:pStyle w:val="Zkladntext"/>
        <w:rPr>
          <w:i/>
          <w:sz w:val="20"/>
        </w:rPr>
      </w:pPr>
    </w:p>
    <w:p w14:paraId="39265A05" w14:textId="77777777" w:rsidR="009B197A" w:rsidRDefault="009B197A">
      <w:pPr>
        <w:pStyle w:val="Zkladntext"/>
        <w:rPr>
          <w:i/>
          <w:sz w:val="20"/>
        </w:rPr>
      </w:pPr>
    </w:p>
    <w:p w14:paraId="39265A06" w14:textId="77777777" w:rsidR="009B197A" w:rsidRDefault="009B197A">
      <w:pPr>
        <w:pStyle w:val="Zkladntext"/>
        <w:rPr>
          <w:i/>
          <w:sz w:val="20"/>
        </w:rPr>
      </w:pPr>
    </w:p>
    <w:p w14:paraId="39265A07" w14:textId="77777777" w:rsidR="009B197A" w:rsidRDefault="009B197A">
      <w:pPr>
        <w:pStyle w:val="Zkladntext"/>
        <w:rPr>
          <w:i/>
          <w:sz w:val="20"/>
        </w:rPr>
      </w:pPr>
    </w:p>
    <w:p w14:paraId="39265A08" w14:textId="77777777" w:rsidR="009B197A" w:rsidRDefault="009B197A">
      <w:pPr>
        <w:pStyle w:val="Zkladntext"/>
        <w:rPr>
          <w:i/>
          <w:sz w:val="20"/>
        </w:rPr>
      </w:pPr>
    </w:p>
    <w:p w14:paraId="39265A09" w14:textId="77777777" w:rsidR="009B197A" w:rsidRDefault="009B197A">
      <w:pPr>
        <w:pStyle w:val="Zkladntext"/>
        <w:rPr>
          <w:i/>
          <w:sz w:val="20"/>
        </w:rPr>
      </w:pPr>
    </w:p>
    <w:p w14:paraId="39265A0A" w14:textId="77777777" w:rsidR="009B197A" w:rsidRDefault="009B197A">
      <w:pPr>
        <w:pStyle w:val="Zkladntext"/>
        <w:rPr>
          <w:i/>
          <w:sz w:val="20"/>
        </w:rPr>
      </w:pPr>
    </w:p>
    <w:p w14:paraId="39265A0B" w14:textId="77777777" w:rsidR="009B197A" w:rsidRDefault="009B197A">
      <w:pPr>
        <w:pStyle w:val="Zkladntext"/>
        <w:rPr>
          <w:i/>
          <w:sz w:val="20"/>
        </w:rPr>
      </w:pPr>
    </w:p>
    <w:p w14:paraId="39265A0C" w14:textId="77777777" w:rsidR="009B197A" w:rsidRDefault="009B197A">
      <w:pPr>
        <w:pStyle w:val="Zkladntext"/>
        <w:rPr>
          <w:i/>
          <w:sz w:val="20"/>
        </w:rPr>
      </w:pPr>
    </w:p>
    <w:p w14:paraId="39265A0D" w14:textId="77777777" w:rsidR="009B197A" w:rsidRDefault="009B197A">
      <w:pPr>
        <w:pStyle w:val="Zkladntext"/>
        <w:rPr>
          <w:i/>
          <w:sz w:val="20"/>
        </w:rPr>
      </w:pPr>
    </w:p>
    <w:p w14:paraId="39265A0E" w14:textId="77777777" w:rsidR="009B197A" w:rsidRDefault="009B197A">
      <w:pPr>
        <w:pStyle w:val="Zkladntext"/>
        <w:rPr>
          <w:i/>
          <w:sz w:val="20"/>
        </w:rPr>
      </w:pPr>
    </w:p>
    <w:p w14:paraId="39265A0F" w14:textId="77777777" w:rsidR="009B197A" w:rsidRDefault="009B197A">
      <w:pPr>
        <w:pStyle w:val="Zkladntext"/>
        <w:rPr>
          <w:i/>
          <w:sz w:val="20"/>
        </w:rPr>
      </w:pPr>
    </w:p>
    <w:p w14:paraId="39265A10" w14:textId="77777777" w:rsidR="009B197A" w:rsidRDefault="009B197A">
      <w:pPr>
        <w:pStyle w:val="Zkladntext"/>
        <w:rPr>
          <w:i/>
          <w:sz w:val="20"/>
        </w:rPr>
      </w:pPr>
    </w:p>
    <w:p w14:paraId="39265A11" w14:textId="77777777" w:rsidR="009B197A" w:rsidRDefault="009B197A">
      <w:pPr>
        <w:pStyle w:val="Zkladntext"/>
        <w:rPr>
          <w:i/>
          <w:sz w:val="20"/>
        </w:rPr>
      </w:pPr>
    </w:p>
    <w:p w14:paraId="39265A12" w14:textId="77777777" w:rsidR="009B197A" w:rsidRDefault="009B197A">
      <w:pPr>
        <w:pStyle w:val="Zkladntext"/>
        <w:rPr>
          <w:i/>
          <w:sz w:val="20"/>
        </w:rPr>
      </w:pPr>
    </w:p>
    <w:p w14:paraId="39265A13" w14:textId="77777777" w:rsidR="009B197A" w:rsidRDefault="009B197A">
      <w:pPr>
        <w:pStyle w:val="Zkladntext"/>
        <w:rPr>
          <w:i/>
          <w:sz w:val="20"/>
        </w:rPr>
      </w:pPr>
    </w:p>
    <w:p w14:paraId="39265A14" w14:textId="77777777" w:rsidR="009B197A" w:rsidRDefault="009B197A">
      <w:pPr>
        <w:pStyle w:val="Zkladntext"/>
        <w:rPr>
          <w:i/>
          <w:sz w:val="20"/>
        </w:rPr>
      </w:pPr>
    </w:p>
    <w:p w14:paraId="39265A15" w14:textId="77777777" w:rsidR="009B197A" w:rsidRDefault="009B197A">
      <w:pPr>
        <w:pStyle w:val="Zkladntext"/>
        <w:rPr>
          <w:i/>
          <w:sz w:val="20"/>
        </w:rPr>
      </w:pPr>
    </w:p>
    <w:p w14:paraId="39265A16" w14:textId="77777777" w:rsidR="009B197A" w:rsidRDefault="009B197A">
      <w:pPr>
        <w:pStyle w:val="Zkladntext"/>
        <w:rPr>
          <w:i/>
          <w:sz w:val="20"/>
        </w:rPr>
      </w:pPr>
    </w:p>
    <w:p w14:paraId="39265A17" w14:textId="77777777" w:rsidR="009B197A" w:rsidRDefault="009B197A">
      <w:pPr>
        <w:pStyle w:val="Zkladntext"/>
        <w:rPr>
          <w:i/>
          <w:sz w:val="20"/>
        </w:rPr>
      </w:pPr>
    </w:p>
    <w:p w14:paraId="39265A18" w14:textId="77777777" w:rsidR="009B197A" w:rsidRDefault="009B197A">
      <w:pPr>
        <w:pStyle w:val="Zkladntext"/>
        <w:rPr>
          <w:i/>
          <w:sz w:val="20"/>
        </w:rPr>
      </w:pPr>
    </w:p>
    <w:p w14:paraId="39265A19" w14:textId="77777777" w:rsidR="009B197A" w:rsidRDefault="009B197A">
      <w:pPr>
        <w:pStyle w:val="Zkladntext"/>
        <w:rPr>
          <w:i/>
          <w:sz w:val="20"/>
        </w:rPr>
      </w:pPr>
    </w:p>
    <w:p w14:paraId="39265A1A" w14:textId="77777777" w:rsidR="009B197A" w:rsidRDefault="009B197A">
      <w:pPr>
        <w:pStyle w:val="Zkladntext"/>
        <w:rPr>
          <w:i/>
          <w:sz w:val="20"/>
        </w:rPr>
      </w:pPr>
    </w:p>
    <w:p w14:paraId="39265A1B" w14:textId="77777777" w:rsidR="009B197A" w:rsidRDefault="009B197A">
      <w:pPr>
        <w:pStyle w:val="Zkladntext"/>
        <w:rPr>
          <w:i/>
          <w:sz w:val="20"/>
        </w:rPr>
      </w:pPr>
    </w:p>
    <w:p w14:paraId="39265A1C" w14:textId="77777777" w:rsidR="009B197A" w:rsidRDefault="009B197A">
      <w:pPr>
        <w:pStyle w:val="Zkladntext"/>
        <w:rPr>
          <w:i/>
          <w:sz w:val="20"/>
        </w:rPr>
      </w:pPr>
    </w:p>
    <w:p w14:paraId="39265A1D" w14:textId="77777777" w:rsidR="009B197A" w:rsidRDefault="009B197A">
      <w:pPr>
        <w:pStyle w:val="Zkladntext"/>
        <w:rPr>
          <w:i/>
          <w:sz w:val="20"/>
        </w:rPr>
      </w:pPr>
    </w:p>
    <w:p w14:paraId="39265A1E" w14:textId="77777777" w:rsidR="009B197A" w:rsidRDefault="009B197A">
      <w:pPr>
        <w:pStyle w:val="Zkladntext"/>
        <w:spacing w:before="12"/>
        <w:rPr>
          <w:i/>
        </w:rPr>
      </w:pPr>
    </w:p>
    <w:p w14:paraId="39265A1F" w14:textId="77777777" w:rsidR="009B197A" w:rsidRDefault="00000000">
      <w:pPr>
        <w:spacing w:before="56"/>
        <w:ind w:left="5561"/>
      </w:pPr>
      <w:r>
        <w:t>MSIC CYBER Projekt – verze platná od 1.9.2025</w:t>
      </w:r>
    </w:p>
    <w:p w14:paraId="39265A20" w14:textId="77777777" w:rsidR="009B197A" w:rsidRDefault="009B197A">
      <w:pPr>
        <w:sectPr w:rsidR="009B197A">
          <w:type w:val="continuous"/>
          <w:pgSz w:w="11910" w:h="16840"/>
          <w:pgMar w:top="1260" w:right="1020" w:bottom="1400" w:left="1020" w:header="708" w:footer="708" w:gutter="0"/>
          <w:cols w:space="708"/>
        </w:sectPr>
      </w:pPr>
    </w:p>
    <w:p w14:paraId="39265A21" w14:textId="77777777" w:rsidR="009B197A" w:rsidRDefault="009B197A">
      <w:pPr>
        <w:pStyle w:val="Zkladntext"/>
        <w:rPr>
          <w:sz w:val="20"/>
        </w:rPr>
      </w:pPr>
    </w:p>
    <w:p w14:paraId="39265A22" w14:textId="77777777" w:rsidR="009B197A" w:rsidRDefault="009B197A">
      <w:pPr>
        <w:pStyle w:val="Zkladntext"/>
        <w:rPr>
          <w:sz w:val="20"/>
        </w:rPr>
      </w:pPr>
    </w:p>
    <w:p w14:paraId="39265A23" w14:textId="77777777" w:rsidR="009B197A" w:rsidRDefault="009B197A">
      <w:pPr>
        <w:pStyle w:val="Zkladntext"/>
        <w:rPr>
          <w:sz w:val="20"/>
        </w:rPr>
      </w:pPr>
    </w:p>
    <w:p w14:paraId="39265A24" w14:textId="77777777" w:rsidR="009B197A" w:rsidRDefault="009B197A">
      <w:pPr>
        <w:pStyle w:val="Zkladntext"/>
        <w:spacing w:before="1"/>
        <w:rPr>
          <w:sz w:val="20"/>
        </w:rPr>
      </w:pPr>
    </w:p>
    <w:p w14:paraId="39265A25" w14:textId="0159EED2" w:rsidR="009B197A" w:rsidRDefault="009B197A">
      <w:pPr>
        <w:pStyle w:val="Zkladntext"/>
        <w:ind w:left="1196"/>
        <w:rPr>
          <w:sz w:val="20"/>
        </w:rPr>
      </w:pPr>
    </w:p>
    <w:p w14:paraId="39265A26" w14:textId="77777777" w:rsidR="009B197A" w:rsidRDefault="009B197A">
      <w:pPr>
        <w:pStyle w:val="Zkladntext"/>
        <w:rPr>
          <w:sz w:val="20"/>
        </w:rPr>
      </w:pPr>
    </w:p>
    <w:p w14:paraId="39265A27" w14:textId="77777777" w:rsidR="009B197A" w:rsidRDefault="009B197A">
      <w:pPr>
        <w:pStyle w:val="Zkladntext"/>
        <w:rPr>
          <w:sz w:val="20"/>
        </w:rPr>
      </w:pPr>
    </w:p>
    <w:p w14:paraId="39265A28" w14:textId="77777777" w:rsidR="009B197A" w:rsidRDefault="009B197A">
      <w:pPr>
        <w:pStyle w:val="Zkladntext"/>
        <w:rPr>
          <w:sz w:val="20"/>
        </w:rPr>
      </w:pPr>
    </w:p>
    <w:p w14:paraId="39265A29" w14:textId="77777777" w:rsidR="009B197A" w:rsidRDefault="009B197A">
      <w:pPr>
        <w:pStyle w:val="Zkladntext"/>
        <w:rPr>
          <w:sz w:val="20"/>
        </w:rPr>
      </w:pPr>
    </w:p>
    <w:p w14:paraId="39265A2A" w14:textId="77777777" w:rsidR="009B197A" w:rsidRDefault="009B197A">
      <w:pPr>
        <w:pStyle w:val="Zkladntext"/>
        <w:rPr>
          <w:sz w:val="20"/>
        </w:rPr>
      </w:pPr>
    </w:p>
    <w:p w14:paraId="39265A2B" w14:textId="77777777" w:rsidR="009B197A" w:rsidRDefault="009B197A">
      <w:pPr>
        <w:pStyle w:val="Zkladntext"/>
        <w:rPr>
          <w:sz w:val="20"/>
        </w:rPr>
      </w:pPr>
    </w:p>
    <w:p w14:paraId="39265A2C" w14:textId="77777777" w:rsidR="009B197A" w:rsidRDefault="009B197A">
      <w:pPr>
        <w:pStyle w:val="Zkladntext"/>
        <w:rPr>
          <w:sz w:val="20"/>
        </w:rPr>
      </w:pPr>
    </w:p>
    <w:p w14:paraId="39265A2D" w14:textId="77777777" w:rsidR="009B197A" w:rsidRDefault="009B197A">
      <w:pPr>
        <w:pStyle w:val="Zkladntext"/>
        <w:rPr>
          <w:sz w:val="20"/>
        </w:rPr>
      </w:pPr>
    </w:p>
    <w:p w14:paraId="39265A2E" w14:textId="77777777" w:rsidR="009B197A" w:rsidRDefault="00000000">
      <w:pPr>
        <w:spacing w:before="182"/>
        <w:ind w:left="5561"/>
      </w:pPr>
      <w:r>
        <w:t>MSIC CYBER Projekt – verze platná od 1.9.2025</w:t>
      </w:r>
    </w:p>
    <w:sectPr w:rsidR="009B197A">
      <w:pgSz w:w="11910" w:h="16840"/>
      <w:pgMar w:top="1260" w:right="1020" w:bottom="1400" w:left="1020" w:header="303" w:footer="12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22D3" w14:textId="77777777" w:rsidR="00EC21E6" w:rsidRDefault="00EC21E6">
      <w:r>
        <w:separator/>
      </w:r>
    </w:p>
  </w:endnote>
  <w:endnote w:type="continuationSeparator" w:id="0">
    <w:p w14:paraId="3DFC8C81" w14:textId="77777777" w:rsidR="00EC21E6" w:rsidRDefault="00EC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A3E" w14:textId="77777777" w:rsidR="009B197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85504" behindDoc="1" locked="0" layoutInCell="1" allowOverlap="1" wp14:anchorId="39265A42" wp14:editId="39265A43">
          <wp:simplePos x="0" y="0"/>
          <wp:positionH relativeFrom="page">
            <wp:posOffset>687452</wp:posOffset>
          </wp:positionH>
          <wp:positionV relativeFrom="page">
            <wp:posOffset>9792906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86528" behindDoc="1" locked="0" layoutInCell="1" allowOverlap="1" wp14:anchorId="39265A44" wp14:editId="39265A45">
          <wp:simplePos x="0" y="0"/>
          <wp:positionH relativeFrom="page">
            <wp:posOffset>5512011</wp:posOffset>
          </wp:positionH>
          <wp:positionV relativeFrom="page">
            <wp:posOffset>9865894</wp:posOffset>
          </wp:positionV>
          <wp:extent cx="1277064" cy="34416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064" cy="344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265A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80.9pt;width:11.6pt;height:13.05pt;z-index:-252028928;mso-position-horizontal-relative:page;mso-position-vertical-relative:page" filled="f" stroked="f">
          <v:textbox inset="0,0,0,0">
            <w:txbxContent>
              <w:p w14:paraId="39265A54" w14:textId="77777777" w:rsidR="009B197A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C63C" w14:textId="77777777" w:rsidR="00EC21E6" w:rsidRDefault="00EC21E6">
      <w:r>
        <w:separator/>
      </w:r>
    </w:p>
  </w:footnote>
  <w:footnote w:type="continuationSeparator" w:id="0">
    <w:p w14:paraId="1F73EDF3" w14:textId="77777777" w:rsidR="00EC21E6" w:rsidRDefault="00EC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A3D" w14:textId="77777777" w:rsidR="009B197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83456" behindDoc="1" locked="0" layoutInCell="1" allowOverlap="1" wp14:anchorId="39265A3F" wp14:editId="39265A40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265A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9pt;margin-top:14.15pt;width:183.5pt;height:8.75pt;z-index:-252032000;mso-position-horizontal-relative:page;mso-position-vertical-relative:page" filled="f" stroked="f">
          <v:textbox inset="0,0,0,0">
            <w:txbxContent>
              <w:p w14:paraId="39265A53" w14:textId="77777777" w:rsidR="009B197A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019a1139-591d-7131-9f2e-3dac78d707f6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3585"/>
    <w:multiLevelType w:val="multilevel"/>
    <w:tmpl w:val="7AF22DFE"/>
    <w:lvl w:ilvl="0">
      <w:start w:val="2"/>
      <w:numFmt w:val="decimal"/>
      <w:lvlText w:val="%1"/>
      <w:lvlJc w:val="left"/>
      <w:pPr>
        <w:ind w:left="547" w:hanging="43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7" w:hanging="433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30" w:hanging="43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861" w:hanging="43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991" w:hanging="43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1122" w:hanging="4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1252" w:hanging="4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1383" w:hanging="4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1513" w:hanging="433"/>
      </w:pPr>
      <w:rPr>
        <w:rFonts w:hint="default"/>
        <w:lang w:val="cs-CZ" w:eastAsia="cs-CZ" w:bidi="cs-CZ"/>
      </w:rPr>
    </w:lvl>
  </w:abstractNum>
  <w:abstractNum w:abstractNumId="1" w15:restartNumberingAfterBreak="0">
    <w:nsid w:val="16E16532"/>
    <w:multiLevelType w:val="multilevel"/>
    <w:tmpl w:val="E524280E"/>
    <w:lvl w:ilvl="0">
      <w:start w:val="1"/>
      <w:numFmt w:val="decimal"/>
      <w:lvlText w:val="%1"/>
      <w:lvlJc w:val="left"/>
      <w:pPr>
        <w:ind w:left="547" w:hanging="433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7" w:hanging="433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405" w:hanging="433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37" w:hanging="433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43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03" w:hanging="4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35" w:hanging="4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68" w:hanging="4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01" w:hanging="433"/>
      </w:pPr>
      <w:rPr>
        <w:rFonts w:hint="default"/>
        <w:lang w:val="cs-CZ" w:eastAsia="cs-CZ" w:bidi="cs-CZ"/>
      </w:rPr>
    </w:lvl>
  </w:abstractNum>
  <w:abstractNum w:abstractNumId="2" w15:restartNumberingAfterBreak="0">
    <w:nsid w:val="3F7650C1"/>
    <w:multiLevelType w:val="hybridMultilevel"/>
    <w:tmpl w:val="8906445C"/>
    <w:lvl w:ilvl="0" w:tplc="FAD0B50A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1" w:tplc="DFD8F8B2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cs-CZ" w:eastAsia="cs-CZ" w:bidi="cs-CZ"/>
      </w:rPr>
    </w:lvl>
    <w:lvl w:ilvl="2" w:tplc="8B84E918">
      <w:numFmt w:val="bullet"/>
      <w:lvlText w:val="•"/>
      <w:lvlJc w:val="left"/>
      <w:pPr>
        <w:ind w:left="2149" w:hanging="360"/>
      </w:pPr>
      <w:rPr>
        <w:rFonts w:hint="default"/>
        <w:lang w:val="cs-CZ" w:eastAsia="cs-CZ" w:bidi="cs-CZ"/>
      </w:rPr>
    </w:lvl>
    <w:lvl w:ilvl="3" w:tplc="E266FFA6">
      <w:numFmt w:val="bullet"/>
      <w:lvlText w:val="•"/>
      <w:lvlJc w:val="left"/>
      <w:pPr>
        <w:ind w:left="2758" w:hanging="360"/>
      </w:pPr>
      <w:rPr>
        <w:rFonts w:hint="default"/>
        <w:lang w:val="cs-CZ" w:eastAsia="cs-CZ" w:bidi="cs-CZ"/>
      </w:rPr>
    </w:lvl>
    <w:lvl w:ilvl="4" w:tplc="15165A30">
      <w:numFmt w:val="bullet"/>
      <w:lvlText w:val="•"/>
      <w:lvlJc w:val="left"/>
      <w:pPr>
        <w:ind w:left="3367" w:hanging="360"/>
      </w:pPr>
      <w:rPr>
        <w:rFonts w:hint="default"/>
        <w:lang w:val="cs-CZ" w:eastAsia="cs-CZ" w:bidi="cs-CZ"/>
      </w:rPr>
    </w:lvl>
    <w:lvl w:ilvl="5" w:tplc="5858A954">
      <w:numFmt w:val="bullet"/>
      <w:lvlText w:val="•"/>
      <w:lvlJc w:val="left"/>
      <w:pPr>
        <w:ind w:left="3976" w:hanging="360"/>
      </w:pPr>
      <w:rPr>
        <w:rFonts w:hint="default"/>
        <w:lang w:val="cs-CZ" w:eastAsia="cs-CZ" w:bidi="cs-CZ"/>
      </w:rPr>
    </w:lvl>
    <w:lvl w:ilvl="6" w:tplc="6C92A1AC">
      <w:numFmt w:val="bullet"/>
      <w:lvlText w:val="•"/>
      <w:lvlJc w:val="left"/>
      <w:pPr>
        <w:ind w:left="4586" w:hanging="360"/>
      </w:pPr>
      <w:rPr>
        <w:rFonts w:hint="default"/>
        <w:lang w:val="cs-CZ" w:eastAsia="cs-CZ" w:bidi="cs-CZ"/>
      </w:rPr>
    </w:lvl>
    <w:lvl w:ilvl="7" w:tplc="E1F4FB6A">
      <w:numFmt w:val="bullet"/>
      <w:lvlText w:val="•"/>
      <w:lvlJc w:val="left"/>
      <w:pPr>
        <w:ind w:left="5195" w:hanging="360"/>
      </w:pPr>
      <w:rPr>
        <w:rFonts w:hint="default"/>
        <w:lang w:val="cs-CZ" w:eastAsia="cs-CZ" w:bidi="cs-CZ"/>
      </w:rPr>
    </w:lvl>
    <w:lvl w:ilvl="8" w:tplc="DF10F7E2">
      <w:numFmt w:val="bullet"/>
      <w:lvlText w:val="•"/>
      <w:lvlJc w:val="left"/>
      <w:pPr>
        <w:ind w:left="5804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7AF30E84"/>
    <w:multiLevelType w:val="multilevel"/>
    <w:tmpl w:val="021A19C4"/>
    <w:lvl w:ilvl="0">
      <w:start w:val="1"/>
      <w:numFmt w:val="decimal"/>
      <w:lvlText w:val="%1."/>
      <w:lvlJc w:val="left"/>
      <w:pPr>
        <w:ind w:left="540" w:hanging="361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0" w:hanging="42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405" w:hanging="42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37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0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0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135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68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01" w:hanging="426"/>
      </w:pPr>
      <w:rPr>
        <w:rFonts w:hint="default"/>
        <w:lang w:val="cs-CZ" w:eastAsia="cs-CZ" w:bidi="cs-CZ"/>
      </w:rPr>
    </w:lvl>
  </w:abstractNum>
  <w:num w:numId="1" w16cid:durableId="1094865028">
    <w:abstractNumId w:val="0"/>
  </w:num>
  <w:num w:numId="2" w16cid:durableId="779371932">
    <w:abstractNumId w:val="1"/>
  </w:num>
  <w:num w:numId="3" w16cid:durableId="1116755701">
    <w:abstractNumId w:val="2"/>
  </w:num>
  <w:num w:numId="4" w16cid:durableId="2099718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97A"/>
    <w:rsid w:val="005B541E"/>
    <w:rsid w:val="009B197A"/>
    <w:rsid w:val="00B65247"/>
    <w:rsid w:val="00E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39265950"/>
  <w15:docId w15:val="{AB664B9D-D76A-4A96-ABCF-E7FEF1E0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40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0" w:right="107" w:hanging="42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5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2287</Words>
  <Characters>13494</Characters>
  <Application>Microsoft Office Word</Application>
  <DocSecurity>0</DocSecurity>
  <Lines>112</Lines>
  <Paragraphs>31</Paragraphs>
  <ScaleCrop>false</ScaleCrop>
  <Company/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2025-10-30T14:33:00Z</dcterms:created>
  <dcterms:modified xsi:type="dcterms:W3CDTF">2025-10-30T16:18:00Z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</Properties>
</file>