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2C00" w14:textId="77777777" w:rsidR="00C5697A" w:rsidRDefault="00C5697A" w:rsidP="00C5697A">
      <w:pPr>
        <w:pStyle w:val="Bezmezer"/>
        <w:jc w:val="both"/>
        <w:rPr>
          <w:rFonts w:ascii="Arial" w:hAnsi="Arial" w:cs="Arial"/>
        </w:rPr>
      </w:pPr>
      <w:bookmarkStart w:id="0" w:name="_Hlk136523212"/>
      <w:bookmarkStart w:id="1" w:name="_Hlk177573226"/>
    </w:p>
    <w:bookmarkEnd w:id="0"/>
    <w:p w14:paraId="5160291B" w14:textId="64A0673B" w:rsidR="004012F0" w:rsidRPr="003B5989" w:rsidRDefault="004012F0" w:rsidP="003B5989">
      <w:pPr>
        <w:pStyle w:val="Bezmezer"/>
        <w:rPr>
          <w:rFonts w:ascii="Arial" w:hAnsi="Arial" w:cs="Arial"/>
        </w:rPr>
      </w:pPr>
    </w:p>
    <w:p w14:paraId="7115DF1A" w14:textId="77777777" w:rsidR="00A87FF9" w:rsidRPr="00C5697A" w:rsidRDefault="00A87FF9" w:rsidP="00C5697A">
      <w:pPr>
        <w:pStyle w:val="Bezmezer"/>
        <w:jc w:val="both"/>
        <w:rPr>
          <w:rFonts w:ascii="Arial" w:hAnsi="Arial" w:cs="Arial"/>
          <w:b/>
          <w:bCs/>
        </w:rPr>
      </w:pPr>
      <w:r w:rsidRPr="00C5697A">
        <w:rPr>
          <w:rFonts w:ascii="Arial" w:hAnsi="Arial" w:cs="Arial"/>
          <w:b/>
          <w:bCs/>
        </w:rPr>
        <w:t xml:space="preserve">Česká </w:t>
      </w:r>
      <w:proofErr w:type="gramStart"/>
      <w:r w:rsidRPr="00C5697A">
        <w:rPr>
          <w:rFonts w:ascii="Arial" w:hAnsi="Arial" w:cs="Arial"/>
          <w:b/>
          <w:bCs/>
        </w:rPr>
        <w:t>republika - Státní</w:t>
      </w:r>
      <w:proofErr w:type="gramEnd"/>
      <w:r w:rsidRPr="00C5697A">
        <w:rPr>
          <w:rFonts w:ascii="Arial" w:hAnsi="Arial" w:cs="Arial"/>
          <w:b/>
          <w:bCs/>
        </w:rPr>
        <w:t xml:space="preserve"> pozemkový úřad                 </w:t>
      </w:r>
    </w:p>
    <w:p w14:paraId="57833965" w14:textId="77777777" w:rsidR="00104167" w:rsidRPr="00104167" w:rsidRDefault="00104167" w:rsidP="00104167">
      <w:pPr>
        <w:tabs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  <w:lang w:eastAsia="en-US"/>
        </w:rPr>
      </w:pPr>
      <w:r w:rsidRPr="00104167">
        <w:rPr>
          <w:rFonts w:ascii="Arial" w:hAnsi="Arial" w:cs="Arial"/>
          <w:sz w:val="22"/>
          <w:szCs w:val="22"/>
          <w:lang w:eastAsia="en-US"/>
        </w:rPr>
        <w:t xml:space="preserve">sídlo: Husinecká 1024/11a, 130 </w:t>
      </w:r>
      <w:proofErr w:type="gramStart"/>
      <w:r w:rsidRPr="00104167">
        <w:rPr>
          <w:rFonts w:ascii="Arial" w:hAnsi="Arial" w:cs="Arial"/>
          <w:sz w:val="22"/>
          <w:szCs w:val="22"/>
          <w:lang w:eastAsia="en-US"/>
        </w:rPr>
        <w:t>00  Praha</w:t>
      </w:r>
      <w:proofErr w:type="gramEnd"/>
      <w:r w:rsidRPr="00104167">
        <w:rPr>
          <w:rFonts w:ascii="Arial" w:hAnsi="Arial" w:cs="Arial"/>
          <w:sz w:val="22"/>
          <w:szCs w:val="22"/>
          <w:lang w:eastAsia="en-US"/>
        </w:rPr>
        <w:t xml:space="preserve"> 3 - Žižkov</w:t>
      </w:r>
    </w:p>
    <w:p w14:paraId="603DC57A" w14:textId="77777777" w:rsidR="00104167" w:rsidRPr="00104167" w:rsidRDefault="00104167" w:rsidP="00104167">
      <w:pPr>
        <w:rPr>
          <w:rFonts w:ascii="Arial" w:hAnsi="Arial" w:cs="Arial"/>
          <w:color w:val="000000"/>
          <w:sz w:val="22"/>
          <w:szCs w:val="22"/>
        </w:rPr>
      </w:pPr>
      <w:r w:rsidRPr="00104167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14:paraId="3CCDD5A0" w14:textId="77777777" w:rsidR="00104167" w:rsidRPr="00104167" w:rsidRDefault="00104167" w:rsidP="00104167">
      <w:pPr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04167">
          <w:rPr>
            <w:rFonts w:ascii="Arial" w:hAnsi="Arial" w:cs="Arial"/>
            <w:sz w:val="22"/>
            <w:szCs w:val="22"/>
          </w:rPr>
          <w:t>01312774</w:t>
        </w:r>
      </w:smartTag>
    </w:p>
    <w:p w14:paraId="3F894214" w14:textId="77777777" w:rsidR="00104167" w:rsidRPr="00104167" w:rsidRDefault="00104167" w:rsidP="00104167">
      <w:pPr>
        <w:rPr>
          <w:rFonts w:ascii="Arial" w:hAnsi="Arial" w:cs="Arial"/>
          <w:bCs/>
          <w:sz w:val="22"/>
          <w:szCs w:val="22"/>
        </w:rPr>
      </w:pPr>
      <w:r w:rsidRPr="00104167">
        <w:rPr>
          <w:rFonts w:ascii="Arial" w:hAnsi="Arial" w:cs="Arial"/>
          <w:bCs/>
          <w:sz w:val="22"/>
          <w:szCs w:val="22"/>
        </w:rPr>
        <w:t>za kterou právně jedná Ing. Miroslav Kučera ředitel</w:t>
      </w:r>
      <w:r w:rsidRPr="001041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104167">
        <w:rPr>
          <w:rFonts w:ascii="Arial" w:hAnsi="Arial" w:cs="Arial"/>
          <w:bCs/>
          <w:sz w:val="22"/>
          <w:szCs w:val="22"/>
        </w:rPr>
        <w:t xml:space="preserve">Krajského pozemkového úřadu pro Pardubický kraj, </w:t>
      </w:r>
    </w:p>
    <w:p w14:paraId="0FB8C2C6" w14:textId="77777777" w:rsidR="00104167" w:rsidRPr="00104167" w:rsidRDefault="00104167" w:rsidP="00104167">
      <w:pPr>
        <w:rPr>
          <w:rFonts w:ascii="Arial" w:hAnsi="Arial" w:cs="Arial"/>
          <w:bCs/>
          <w:sz w:val="22"/>
          <w:szCs w:val="22"/>
        </w:rPr>
      </w:pPr>
      <w:r w:rsidRPr="00104167">
        <w:rPr>
          <w:rFonts w:ascii="Arial" w:hAnsi="Arial" w:cs="Arial"/>
          <w:bCs/>
          <w:sz w:val="22"/>
          <w:szCs w:val="22"/>
        </w:rPr>
        <w:t>adresa: B. Němcové 231, 530 02 Pardubice</w:t>
      </w:r>
    </w:p>
    <w:p w14:paraId="3E14E0AD" w14:textId="77777777" w:rsidR="00104167" w:rsidRPr="00104167" w:rsidRDefault="00104167" w:rsidP="00104167">
      <w:pPr>
        <w:rPr>
          <w:rFonts w:ascii="Arial" w:hAnsi="Arial" w:cs="Arial"/>
          <w:bCs/>
          <w:sz w:val="22"/>
          <w:szCs w:val="22"/>
        </w:rPr>
      </w:pPr>
      <w:r w:rsidRPr="00104167">
        <w:rPr>
          <w:rFonts w:ascii="Arial" w:hAnsi="Arial" w:cs="Arial"/>
          <w:bCs/>
          <w:sz w:val="22"/>
          <w:szCs w:val="22"/>
        </w:rPr>
        <w:t>na základě oprávnění vyplývajícího z platného Podpisového řádu SPÚ účinného ke dni právního jednání</w:t>
      </w:r>
    </w:p>
    <w:p w14:paraId="41FC0FE9" w14:textId="77777777" w:rsidR="00104167" w:rsidRPr="00104167" w:rsidRDefault="00104167" w:rsidP="00104167">
      <w:pPr>
        <w:rPr>
          <w:rFonts w:ascii="Arial" w:hAnsi="Arial" w:cs="Arial"/>
          <w:bCs/>
          <w:sz w:val="22"/>
          <w:szCs w:val="22"/>
        </w:rPr>
      </w:pPr>
      <w:r w:rsidRPr="00104167">
        <w:rPr>
          <w:rFonts w:ascii="Arial" w:hAnsi="Arial" w:cs="Arial"/>
          <w:bCs/>
          <w:sz w:val="22"/>
          <w:szCs w:val="22"/>
        </w:rPr>
        <w:t>bankovní spojení: Česká národní banka</w:t>
      </w:r>
    </w:p>
    <w:p w14:paraId="7DFB26EC" w14:textId="77777777" w:rsidR="00104167" w:rsidRPr="00104167" w:rsidRDefault="00104167" w:rsidP="00104167">
      <w:pPr>
        <w:rPr>
          <w:rFonts w:ascii="Arial" w:hAnsi="Arial" w:cs="Arial"/>
          <w:bCs/>
          <w:sz w:val="22"/>
          <w:szCs w:val="22"/>
        </w:rPr>
      </w:pPr>
      <w:r w:rsidRPr="00104167">
        <w:rPr>
          <w:rFonts w:ascii="Arial" w:hAnsi="Arial" w:cs="Arial"/>
          <w:bCs/>
          <w:sz w:val="22"/>
          <w:szCs w:val="22"/>
        </w:rPr>
        <w:t>číslo účtu: 160012-3723001/0710</w:t>
      </w:r>
    </w:p>
    <w:p w14:paraId="224E4FB1" w14:textId="77777777" w:rsidR="009553DA" w:rsidRPr="00C5697A" w:rsidRDefault="009553DA" w:rsidP="00C5697A">
      <w:pPr>
        <w:pStyle w:val="Bezmezer"/>
        <w:jc w:val="both"/>
        <w:rPr>
          <w:rFonts w:ascii="Arial" w:hAnsi="Arial" w:cs="Arial"/>
        </w:rPr>
      </w:pPr>
    </w:p>
    <w:p w14:paraId="3153FC23" w14:textId="77777777" w:rsidR="00770242" w:rsidRPr="00C5697A" w:rsidRDefault="009553DA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příslušný hospodařit se služebným pozemkem</w:t>
      </w:r>
    </w:p>
    <w:p w14:paraId="7DFCA573" w14:textId="77777777" w:rsidR="009553DA" w:rsidRPr="00C5697A" w:rsidRDefault="009553DA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60642BB4" w14:textId="77777777" w:rsidR="00770242" w:rsidRPr="00C5697A" w:rsidRDefault="00770242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 xml:space="preserve">(dále jen </w:t>
      </w:r>
      <w:r w:rsidR="007956C0" w:rsidRPr="00C5697A">
        <w:rPr>
          <w:rFonts w:ascii="Arial" w:hAnsi="Arial" w:cs="Arial"/>
          <w:b/>
          <w:color w:val="000000"/>
        </w:rPr>
        <w:t>„</w:t>
      </w:r>
      <w:r w:rsidRPr="00C5697A">
        <w:rPr>
          <w:rFonts w:ascii="Arial" w:hAnsi="Arial" w:cs="Arial"/>
          <w:b/>
          <w:color w:val="000000"/>
        </w:rPr>
        <w:t>budoucí povinný</w:t>
      </w:r>
      <w:r w:rsidR="007956C0" w:rsidRPr="00C5697A">
        <w:rPr>
          <w:rFonts w:ascii="Arial" w:hAnsi="Arial" w:cs="Arial"/>
          <w:b/>
          <w:color w:val="000000"/>
        </w:rPr>
        <w:t>“</w:t>
      </w:r>
      <w:r w:rsidRPr="00C5697A">
        <w:rPr>
          <w:rFonts w:ascii="Arial" w:hAnsi="Arial" w:cs="Arial"/>
          <w:color w:val="000000"/>
        </w:rPr>
        <w:t>)</w:t>
      </w:r>
    </w:p>
    <w:p w14:paraId="7DED8D33" w14:textId="77777777" w:rsidR="00812494" w:rsidRPr="00C5697A" w:rsidRDefault="00812494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- na straně jedné -</w:t>
      </w:r>
    </w:p>
    <w:p w14:paraId="5B06177D" w14:textId="00AC1B67" w:rsidR="00770242" w:rsidRDefault="00770242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 </w:t>
      </w:r>
    </w:p>
    <w:p w14:paraId="5CCE9803" w14:textId="7C34EA7A" w:rsidR="003B5989" w:rsidRDefault="003B5989" w:rsidP="00C5697A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4850536C" w14:textId="77777777" w:rsidR="003B5989" w:rsidRDefault="003B5989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6ED2A917" w14:textId="77777777" w:rsidR="00104167" w:rsidRPr="00104167" w:rsidRDefault="00104167" w:rsidP="00104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4167">
        <w:rPr>
          <w:rFonts w:ascii="Arial" w:hAnsi="Arial" w:cs="Arial"/>
          <w:b/>
          <w:color w:val="000000"/>
          <w:sz w:val="22"/>
          <w:szCs w:val="22"/>
        </w:rPr>
        <w:t>Ředitelství silnic a dálnic</w:t>
      </w:r>
      <w:r w:rsidRPr="00104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4167">
        <w:rPr>
          <w:rFonts w:ascii="Arial" w:hAnsi="Arial" w:cs="Arial"/>
          <w:b/>
          <w:bCs/>
          <w:color w:val="000000"/>
          <w:sz w:val="22"/>
          <w:szCs w:val="22"/>
        </w:rPr>
        <w:t>s. p.</w:t>
      </w:r>
    </w:p>
    <w:p w14:paraId="22ADB7A4" w14:textId="310B0C39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se sídlem: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="006761A3">
        <w:rPr>
          <w:rFonts w:ascii="Arial" w:eastAsia="Calibri" w:hAnsi="Arial" w:cs="Arial"/>
          <w:sz w:val="22"/>
          <w:szCs w:val="22"/>
          <w:lang w:eastAsia="en-US"/>
        </w:rPr>
        <w:t>Čerčanská 2023/12, Krč, 140 00 Praha 4</w:t>
      </w:r>
    </w:p>
    <w:p w14:paraId="7D6AD1C9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IČO: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65993390</w:t>
      </w:r>
    </w:p>
    <w:p w14:paraId="05FF099A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>zastoupený: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Ing. Radkem Mátlem, generálním ředitelem</w:t>
      </w:r>
    </w:p>
    <w:p w14:paraId="24201CE8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kontaktní adresa: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b/>
          <w:bCs/>
          <w:sz w:val="22"/>
          <w:szCs w:val="22"/>
          <w:lang w:eastAsia="en-US"/>
        </w:rPr>
        <w:t>Ředitelství silnic a dálnic s. p., Správa Pardubice</w:t>
      </w:r>
    </w:p>
    <w:p w14:paraId="7F01C073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se sídlem: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Hlaváčova 902, 530 02 Pardubice</w:t>
      </w:r>
    </w:p>
    <w:p w14:paraId="0141099F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oprávněn jednat: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Ing. Bohumil Vebr, ředitel Správy Pardubice</w:t>
      </w:r>
    </w:p>
    <w:p w14:paraId="371AC665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bankovní spojení: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ČNB</w:t>
      </w:r>
    </w:p>
    <w:p w14:paraId="1939DBEC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10006-15937031/0710</w:t>
      </w:r>
    </w:p>
    <w:p w14:paraId="5BB6B9C2" w14:textId="77777777" w:rsidR="00104167" w:rsidRPr="00104167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 xml:space="preserve">datová schránka: </w:t>
      </w:r>
      <w:r w:rsidRPr="00104167">
        <w:rPr>
          <w:rFonts w:ascii="Arial" w:eastAsia="Calibri" w:hAnsi="Arial" w:cs="Arial"/>
          <w:sz w:val="22"/>
          <w:szCs w:val="22"/>
          <w:lang w:eastAsia="en-US"/>
        </w:rPr>
        <w:tab/>
        <w:t>zjq4rhz</w:t>
      </w:r>
    </w:p>
    <w:p w14:paraId="269541FE" w14:textId="5A4CE93A" w:rsidR="00104167" w:rsidRPr="009E0113" w:rsidRDefault="00104167" w:rsidP="001041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4167">
        <w:rPr>
          <w:rFonts w:ascii="Arial" w:eastAsia="Calibri" w:hAnsi="Arial" w:cs="Arial"/>
          <w:sz w:val="22"/>
          <w:szCs w:val="22"/>
          <w:lang w:eastAsia="en-US"/>
        </w:rPr>
        <w:t>zapsaný v obchodním rejstříku vedeném u Městského soudu v Praze, oddíl A, vložka 80478</w:t>
      </w:r>
    </w:p>
    <w:p w14:paraId="471161CC" w14:textId="0278D5C9" w:rsidR="00104167" w:rsidRDefault="00104167" w:rsidP="001041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04167">
        <w:rPr>
          <w:rFonts w:ascii="Arial" w:hAnsi="Arial" w:cs="Arial"/>
          <w:color w:val="000000"/>
          <w:sz w:val="22"/>
          <w:szCs w:val="22"/>
        </w:rPr>
        <w:t>Osoba oprávněná k podpisu smlouvy</w:t>
      </w:r>
      <w:bookmarkStart w:id="2" w:name="_Hlk166676058"/>
      <w:r w:rsidRPr="00104167">
        <w:rPr>
          <w:rFonts w:ascii="Arial" w:hAnsi="Arial" w:cs="Arial"/>
          <w:color w:val="000000"/>
          <w:sz w:val="22"/>
          <w:szCs w:val="22"/>
        </w:rPr>
        <w:t>:</w:t>
      </w:r>
      <w:r w:rsidRPr="00104167">
        <w:rPr>
          <w:rFonts w:ascii="Arial" w:hAnsi="Arial" w:cs="Arial"/>
          <w:sz w:val="22"/>
          <w:szCs w:val="22"/>
        </w:rPr>
        <w:t xml:space="preserve"> </w:t>
      </w:r>
      <w:r w:rsidRPr="00104167">
        <w:rPr>
          <w:rFonts w:ascii="Arial" w:hAnsi="Arial" w:cs="Arial"/>
          <w:b/>
          <w:bCs/>
          <w:sz w:val="22"/>
          <w:szCs w:val="22"/>
        </w:rPr>
        <w:t xml:space="preserve">Ing. Bohumil Vebr – </w:t>
      </w:r>
      <w:r w:rsidR="001A18F8">
        <w:rPr>
          <w:rFonts w:ascii="Arial" w:hAnsi="Arial" w:cs="Arial"/>
          <w:b/>
          <w:bCs/>
          <w:sz w:val="22"/>
          <w:szCs w:val="22"/>
        </w:rPr>
        <w:t>ř</w:t>
      </w:r>
      <w:r w:rsidRPr="00104167">
        <w:rPr>
          <w:rFonts w:ascii="Arial" w:hAnsi="Arial" w:cs="Arial"/>
          <w:b/>
          <w:bCs/>
          <w:sz w:val="22"/>
          <w:szCs w:val="22"/>
        </w:rPr>
        <w:t>editel Správy Pardubice</w:t>
      </w:r>
    </w:p>
    <w:p w14:paraId="5611AC39" w14:textId="77777777" w:rsidR="009263A1" w:rsidRDefault="009263A1" w:rsidP="00104167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2"/>
    <w:p w14:paraId="279A2DB9" w14:textId="633DE5C6" w:rsidR="00F74C39" w:rsidRDefault="009263A1" w:rsidP="009E0113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mající právo hospodařit s panující nemovitou věcí</w:t>
      </w:r>
    </w:p>
    <w:p w14:paraId="383E5882" w14:textId="77777777" w:rsidR="009263A1" w:rsidRPr="00C5697A" w:rsidRDefault="009263A1" w:rsidP="009E0113">
      <w:pPr>
        <w:pStyle w:val="Bezmezer"/>
        <w:jc w:val="both"/>
        <w:rPr>
          <w:rFonts w:ascii="Arial" w:hAnsi="Arial" w:cs="Arial"/>
          <w:color w:val="000000"/>
        </w:rPr>
      </w:pPr>
    </w:p>
    <w:p w14:paraId="69099AF9" w14:textId="77777777" w:rsidR="00770242" w:rsidRPr="00C5697A" w:rsidRDefault="00770242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 xml:space="preserve">(dále jen </w:t>
      </w:r>
      <w:r w:rsidR="001A4E93" w:rsidRPr="00C5697A">
        <w:rPr>
          <w:rFonts w:ascii="Arial" w:hAnsi="Arial" w:cs="Arial"/>
          <w:b/>
          <w:color w:val="000000"/>
        </w:rPr>
        <w:t>„</w:t>
      </w:r>
      <w:r w:rsidRPr="00C5697A">
        <w:rPr>
          <w:rFonts w:ascii="Arial" w:hAnsi="Arial" w:cs="Arial"/>
          <w:b/>
          <w:color w:val="000000"/>
        </w:rPr>
        <w:t>budoucí oprávněný</w:t>
      </w:r>
      <w:r w:rsidR="001A4E93" w:rsidRPr="00C5697A">
        <w:rPr>
          <w:rFonts w:ascii="Arial" w:hAnsi="Arial" w:cs="Arial"/>
          <w:b/>
          <w:color w:val="000000"/>
        </w:rPr>
        <w:t>“</w:t>
      </w:r>
      <w:r w:rsidRPr="00C5697A">
        <w:rPr>
          <w:rFonts w:ascii="Arial" w:hAnsi="Arial" w:cs="Arial"/>
          <w:color w:val="000000"/>
        </w:rPr>
        <w:t>)</w:t>
      </w:r>
    </w:p>
    <w:p w14:paraId="308B3B78" w14:textId="77777777" w:rsidR="00812494" w:rsidRPr="00C5697A" w:rsidRDefault="00812494" w:rsidP="00C5697A">
      <w:pPr>
        <w:pStyle w:val="Bezmezer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- na straně druhé -</w:t>
      </w:r>
    </w:p>
    <w:p w14:paraId="68752B7B" w14:textId="77777777" w:rsidR="00770242" w:rsidRPr="00C5697A" w:rsidRDefault="00770242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7211F30F" w14:textId="196DDE41" w:rsidR="002656FA" w:rsidRPr="00C5697A" w:rsidRDefault="00770242" w:rsidP="00C5697A">
      <w:pPr>
        <w:pStyle w:val="Bezmezer"/>
        <w:jc w:val="both"/>
        <w:rPr>
          <w:rFonts w:ascii="Arial" w:hAnsi="Arial" w:cs="Arial"/>
          <w:bCs/>
          <w:color w:val="000000"/>
        </w:rPr>
      </w:pPr>
      <w:r w:rsidRPr="00F85CAD">
        <w:rPr>
          <w:rFonts w:ascii="Arial" w:hAnsi="Arial" w:cs="Arial"/>
          <w:color w:val="000000"/>
        </w:rPr>
        <w:t>uzavírají podle</w:t>
      </w:r>
      <w:r w:rsidR="001A4E93" w:rsidRPr="00F85CAD">
        <w:rPr>
          <w:rFonts w:ascii="Arial" w:hAnsi="Arial" w:cs="Arial"/>
          <w:color w:val="000000"/>
        </w:rPr>
        <w:t xml:space="preserve"> ustanovení § 1785 a násl. </w:t>
      </w:r>
      <w:r w:rsidR="00FA6DE8" w:rsidRPr="00F85CAD">
        <w:rPr>
          <w:rFonts w:ascii="Arial" w:hAnsi="Arial" w:cs="Arial"/>
          <w:color w:val="000000"/>
        </w:rPr>
        <w:t>a § 125</w:t>
      </w:r>
      <w:r w:rsidR="004B197C" w:rsidRPr="00F85CAD">
        <w:rPr>
          <w:rFonts w:ascii="Arial" w:hAnsi="Arial" w:cs="Arial"/>
          <w:color w:val="000000"/>
        </w:rPr>
        <w:t xml:space="preserve">7 a násl. </w:t>
      </w:r>
      <w:r w:rsidR="001A4E93" w:rsidRPr="00F85CAD">
        <w:rPr>
          <w:rFonts w:ascii="Arial" w:hAnsi="Arial" w:cs="Arial"/>
          <w:color w:val="000000"/>
        </w:rPr>
        <w:t>zákona č. 89/2012 Sb., občanský zákoník</w:t>
      </w:r>
      <w:r w:rsidR="00CC316E" w:rsidRPr="00F85CAD">
        <w:rPr>
          <w:rFonts w:ascii="Arial" w:hAnsi="Arial" w:cs="Arial"/>
          <w:color w:val="000000"/>
        </w:rPr>
        <w:t>, ve znění pozdějších předpisů</w:t>
      </w:r>
      <w:r w:rsidR="001A4E93" w:rsidRPr="00F85CAD">
        <w:rPr>
          <w:rFonts w:ascii="Arial" w:hAnsi="Arial" w:cs="Arial"/>
          <w:color w:val="000000"/>
        </w:rPr>
        <w:t xml:space="preserve"> (dále jen </w:t>
      </w:r>
      <w:r w:rsidR="001F6360" w:rsidRPr="00F85CAD">
        <w:rPr>
          <w:rFonts w:ascii="Arial" w:hAnsi="Arial" w:cs="Arial"/>
          <w:color w:val="000000"/>
        </w:rPr>
        <w:t>„</w:t>
      </w:r>
      <w:r w:rsidR="001A4E93" w:rsidRPr="00F85CAD">
        <w:rPr>
          <w:rFonts w:ascii="Arial" w:hAnsi="Arial" w:cs="Arial"/>
          <w:color w:val="000000"/>
        </w:rPr>
        <w:t>občanský zákoník“)</w:t>
      </w:r>
      <w:r w:rsidR="0018701B" w:rsidRPr="00F85CAD">
        <w:rPr>
          <w:rFonts w:ascii="Arial" w:hAnsi="Arial" w:cs="Arial"/>
          <w:color w:val="000000"/>
        </w:rPr>
        <w:t xml:space="preserve">, </w:t>
      </w:r>
      <w:r w:rsidR="00F7434C" w:rsidRPr="00C5697A">
        <w:rPr>
          <w:rFonts w:ascii="Arial" w:hAnsi="Arial" w:cs="Arial"/>
          <w:color w:val="000000"/>
        </w:rPr>
        <w:t>zákona č. 13/1997 Sb., o pozemních komunikacích, ve znění pozdějších předpisů</w:t>
      </w:r>
      <w:r w:rsidR="00F7434C" w:rsidRPr="00F85CAD">
        <w:rPr>
          <w:rFonts w:ascii="Arial" w:hAnsi="Arial" w:cs="Arial"/>
          <w:color w:val="000000"/>
        </w:rPr>
        <w:t xml:space="preserve"> </w:t>
      </w:r>
      <w:r w:rsidR="006940F8" w:rsidRPr="00F85CAD">
        <w:rPr>
          <w:rFonts w:ascii="Arial" w:hAnsi="Arial" w:cs="Arial"/>
          <w:color w:val="000000"/>
        </w:rPr>
        <w:t>a</w:t>
      </w:r>
      <w:r w:rsidRPr="00F85CAD">
        <w:rPr>
          <w:rFonts w:ascii="Arial" w:hAnsi="Arial" w:cs="Arial"/>
          <w:color w:val="000000"/>
        </w:rPr>
        <w:t xml:space="preserve"> </w:t>
      </w:r>
      <w:r w:rsidR="003E4198" w:rsidRPr="00F85CAD">
        <w:rPr>
          <w:rFonts w:ascii="Arial" w:hAnsi="Arial" w:cs="Arial"/>
        </w:rPr>
        <w:t>zákona č. 283/2021 Sb., stavební zákon, ve znění pozdějších předpisů</w:t>
      </w:r>
      <w:r w:rsidR="00576CF8" w:rsidRPr="00F85CAD">
        <w:rPr>
          <w:rFonts w:ascii="Arial" w:hAnsi="Arial" w:cs="Arial"/>
          <w:color w:val="000000"/>
        </w:rPr>
        <w:t xml:space="preserve"> (dále jen </w:t>
      </w:r>
      <w:r w:rsidR="001F6360" w:rsidRPr="00F85CAD">
        <w:rPr>
          <w:rFonts w:ascii="Arial" w:hAnsi="Arial" w:cs="Arial"/>
          <w:color w:val="000000"/>
        </w:rPr>
        <w:t>„</w:t>
      </w:r>
      <w:r w:rsidR="00576CF8" w:rsidRPr="00F85CAD">
        <w:rPr>
          <w:rFonts w:ascii="Arial" w:hAnsi="Arial" w:cs="Arial"/>
          <w:color w:val="000000"/>
        </w:rPr>
        <w:t>stavební zákon</w:t>
      </w:r>
      <w:r w:rsidR="007B636D" w:rsidRPr="00F85CAD">
        <w:rPr>
          <w:rFonts w:ascii="Arial" w:hAnsi="Arial" w:cs="Arial"/>
          <w:color w:val="000000"/>
        </w:rPr>
        <w:t>“</w:t>
      </w:r>
      <w:r w:rsidR="00576CF8" w:rsidRPr="00F85CAD">
        <w:rPr>
          <w:rFonts w:ascii="Arial" w:hAnsi="Arial" w:cs="Arial"/>
          <w:color w:val="000000"/>
        </w:rPr>
        <w:t>)</w:t>
      </w:r>
    </w:p>
    <w:p w14:paraId="35A67D70" w14:textId="77777777" w:rsidR="002656FA" w:rsidRPr="00C5697A" w:rsidRDefault="002656FA" w:rsidP="00C5697A">
      <w:pPr>
        <w:pStyle w:val="Bezmezer"/>
        <w:jc w:val="both"/>
        <w:rPr>
          <w:rFonts w:ascii="Arial" w:hAnsi="Arial" w:cs="Arial"/>
          <w:bCs/>
          <w:color w:val="000000"/>
        </w:rPr>
      </w:pPr>
    </w:p>
    <w:p w14:paraId="24C1B072" w14:textId="35F3CD72" w:rsidR="00460A9C" w:rsidRDefault="00770242" w:rsidP="00C5697A">
      <w:pPr>
        <w:pStyle w:val="Bezmezer"/>
        <w:jc w:val="both"/>
        <w:rPr>
          <w:rFonts w:ascii="Arial" w:hAnsi="Arial" w:cs="Arial"/>
          <w:bCs/>
          <w:color w:val="000000"/>
        </w:rPr>
      </w:pPr>
      <w:r w:rsidRPr="00C5697A">
        <w:rPr>
          <w:rFonts w:ascii="Arial" w:hAnsi="Arial" w:cs="Arial"/>
          <w:bCs/>
          <w:color w:val="000000"/>
        </w:rPr>
        <w:t>tuto</w:t>
      </w:r>
    </w:p>
    <w:p w14:paraId="7F63D867" w14:textId="77777777" w:rsidR="00D06CE5" w:rsidRDefault="00D06CE5" w:rsidP="00C5697A">
      <w:pPr>
        <w:pStyle w:val="Bezmezer"/>
        <w:jc w:val="both"/>
        <w:rPr>
          <w:rFonts w:ascii="Arial" w:hAnsi="Arial" w:cs="Arial"/>
          <w:bCs/>
          <w:color w:val="000000"/>
        </w:rPr>
      </w:pPr>
    </w:p>
    <w:p w14:paraId="12ACBB0B" w14:textId="77777777" w:rsidR="00D06CE5" w:rsidRPr="00C5697A" w:rsidRDefault="00D06CE5" w:rsidP="00C5697A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359ACBEC" w14:textId="77777777" w:rsidR="00770242" w:rsidRPr="00C5697A" w:rsidRDefault="00770242" w:rsidP="00C5697A">
      <w:pPr>
        <w:pStyle w:val="Bezmezer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>smlouvu o smlouvě budoucí o zřízení věcného břemene</w:t>
      </w:r>
      <w:r w:rsidR="004B197C"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 w:rsidR="00830416"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pozemkové </w:t>
      </w:r>
      <w:r w:rsidR="004B197C"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>služebnosti inženýr</w:t>
      </w:r>
      <w:r w:rsidR="00B57CBF"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>S</w:t>
      </w:r>
      <w:r w:rsidR="004B197C" w:rsidRPr="00C5697A">
        <w:rPr>
          <w:rFonts w:ascii="Arial" w:hAnsi="Arial" w:cs="Arial"/>
          <w:b/>
          <w:bCs/>
          <w:caps/>
          <w:color w:val="000000"/>
          <w:sz w:val="28"/>
          <w:szCs w:val="28"/>
        </w:rPr>
        <w:t>ké sítě</w:t>
      </w:r>
    </w:p>
    <w:p w14:paraId="0E8DF3A8" w14:textId="77777777" w:rsidR="00384212" w:rsidRPr="00C5697A" w:rsidRDefault="00384212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5A64188F" w14:textId="4CDE2D59" w:rsidR="00E87F41" w:rsidRDefault="00770242" w:rsidP="009263A1">
      <w:pPr>
        <w:pStyle w:val="Bezmezer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3B5989">
        <w:rPr>
          <w:rFonts w:ascii="Arial" w:hAnsi="Arial" w:cs="Arial"/>
          <w:b/>
          <w:bCs/>
          <w:color w:val="000000"/>
          <w:sz w:val="28"/>
          <w:szCs w:val="28"/>
        </w:rPr>
        <w:t>č</w:t>
      </w:r>
      <w:r w:rsidRPr="003B598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. </w:t>
      </w:r>
      <w:r w:rsidR="00E87F41">
        <w:rPr>
          <w:rFonts w:ascii="Arial" w:hAnsi="Arial" w:cs="Arial"/>
          <w:b/>
          <w:bCs/>
          <w:caps/>
          <w:color w:val="000000"/>
          <w:sz w:val="28"/>
          <w:szCs w:val="28"/>
        </w:rPr>
        <w:t>1011C25/19</w:t>
      </w:r>
    </w:p>
    <w:p w14:paraId="4B3330BA" w14:textId="77777777" w:rsidR="009263A1" w:rsidRDefault="009263A1" w:rsidP="009263A1">
      <w:pPr>
        <w:pStyle w:val="Bezmezer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</w:p>
    <w:p w14:paraId="5802916B" w14:textId="77777777" w:rsidR="00E87F41" w:rsidRPr="00E87F41" w:rsidRDefault="00E87F41" w:rsidP="00E87F41">
      <w:pPr>
        <w:pStyle w:val="Bezmezer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</w:p>
    <w:p w14:paraId="261EACB7" w14:textId="77777777" w:rsidR="00770242" w:rsidRDefault="00770242" w:rsidP="00DB6D5D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lastRenderedPageBreak/>
        <w:t>I.</w:t>
      </w:r>
    </w:p>
    <w:p w14:paraId="2F97C25D" w14:textId="77777777" w:rsidR="003B5989" w:rsidRPr="00C5697A" w:rsidRDefault="003B5989" w:rsidP="00DB6D5D">
      <w:pPr>
        <w:pStyle w:val="Bezmezer"/>
        <w:jc w:val="center"/>
        <w:rPr>
          <w:rFonts w:ascii="Arial" w:hAnsi="Arial" w:cs="Arial"/>
          <w:color w:val="000000"/>
        </w:rPr>
      </w:pPr>
    </w:p>
    <w:p w14:paraId="20E8ACE4" w14:textId="407B57F6" w:rsidR="00A96C01" w:rsidRPr="00C5697A" w:rsidRDefault="00A42EC4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Pozem</w:t>
      </w:r>
      <w:r w:rsidR="00664CED">
        <w:rPr>
          <w:rFonts w:ascii="Arial" w:hAnsi="Arial" w:cs="Arial"/>
          <w:b/>
          <w:bCs/>
          <w:color w:val="000000"/>
        </w:rPr>
        <w:t>ky,</w:t>
      </w:r>
      <w:r w:rsidRPr="00C5697A">
        <w:rPr>
          <w:rFonts w:ascii="Arial" w:hAnsi="Arial" w:cs="Arial"/>
          <w:b/>
          <w:bCs/>
          <w:color w:val="000000"/>
        </w:rPr>
        <w:t xml:space="preserve"> k n</w:t>
      </w:r>
      <w:r w:rsidR="00664CED" w:rsidRPr="00664CED">
        <w:rPr>
          <w:rFonts w:ascii="Arial" w:hAnsi="Arial" w:cs="Arial"/>
          <w:b/>
          <w:bCs/>
          <w:iCs/>
          <w:color w:val="000000"/>
        </w:rPr>
        <w:t>imž</w:t>
      </w:r>
      <w:r w:rsidRPr="00C5697A">
        <w:rPr>
          <w:rFonts w:ascii="Arial" w:hAnsi="Arial" w:cs="Arial"/>
          <w:b/>
          <w:bCs/>
          <w:color w:val="000000"/>
        </w:rPr>
        <w:t xml:space="preserve"> se věcné břemeno </w:t>
      </w:r>
      <w:r w:rsidR="00830416" w:rsidRPr="00C5697A">
        <w:rPr>
          <w:rFonts w:ascii="Arial" w:hAnsi="Arial" w:cs="Arial"/>
          <w:b/>
          <w:bCs/>
          <w:color w:val="000000"/>
        </w:rPr>
        <w:t xml:space="preserve">pozemkové </w:t>
      </w:r>
      <w:r w:rsidRPr="00C5697A">
        <w:rPr>
          <w:rFonts w:ascii="Arial" w:hAnsi="Arial" w:cs="Arial"/>
          <w:b/>
          <w:bCs/>
          <w:color w:val="000000"/>
        </w:rPr>
        <w:t>služebnosti inženýrské sítě vztahuje</w:t>
      </w:r>
    </w:p>
    <w:p w14:paraId="74D5E6FB" w14:textId="56434863" w:rsidR="00A42EC4" w:rsidRPr="00B8073A" w:rsidRDefault="00A42EC4" w:rsidP="00BD29D9">
      <w:pPr>
        <w:pStyle w:val="Bezmezer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C5697A">
        <w:rPr>
          <w:rFonts w:ascii="Arial" w:hAnsi="Arial" w:cs="Arial"/>
        </w:rPr>
        <w:t>Budoucí povinný je ve smyslu zákona č. 503/2012 Sb., o Státním pozemkovém úřadu a o změně některých souvisejících zákonů, ve znění pozdějších předpisů, příslušný hospodařit s níže uvedený</w:t>
      </w:r>
      <w:r w:rsidR="00664CED">
        <w:rPr>
          <w:rFonts w:ascii="Arial" w:hAnsi="Arial" w:cs="Arial"/>
        </w:rPr>
        <w:t>mi</w:t>
      </w:r>
      <w:r w:rsidRPr="00C5697A">
        <w:rPr>
          <w:rFonts w:ascii="Arial" w:hAnsi="Arial" w:cs="Arial"/>
        </w:rPr>
        <w:t xml:space="preserve"> pozem</w:t>
      </w:r>
      <w:r w:rsidR="00664CED">
        <w:rPr>
          <w:rFonts w:ascii="Arial" w:hAnsi="Arial" w:cs="Arial"/>
        </w:rPr>
        <w:t>ky</w:t>
      </w:r>
      <w:r w:rsidRPr="00C5697A">
        <w:rPr>
          <w:rFonts w:ascii="Arial" w:hAnsi="Arial" w:cs="Arial"/>
        </w:rPr>
        <w:t xml:space="preserve"> ve vlastnictví České republiky</w:t>
      </w:r>
      <w:r w:rsidR="00D137C7" w:rsidRPr="00C5697A">
        <w:rPr>
          <w:rFonts w:ascii="Arial" w:hAnsi="Arial" w:cs="Arial"/>
        </w:rPr>
        <w:t>,</w:t>
      </w:r>
      <w:r w:rsidRPr="00C5697A">
        <w:rPr>
          <w:rFonts w:ascii="Arial" w:hAnsi="Arial" w:cs="Arial"/>
        </w:rPr>
        <w:t xml:space="preserve"> a je tedy podle ustanovení § 26 zákona č. 219/2000 Sb., o majetku České republiky a jejím vystupování v právních vztazích, ve znění pozdějších předpisů, oprávněn zřídit k</w:t>
      </w:r>
      <w:r w:rsidR="00664CED">
        <w:rPr>
          <w:rFonts w:ascii="Arial" w:hAnsi="Arial" w:cs="Arial"/>
        </w:rPr>
        <w:t> </w:t>
      </w:r>
      <w:r w:rsidRPr="00C5697A">
        <w:rPr>
          <w:rFonts w:ascii="Arial" w:hAnsi="Arial" w:cs="Arial"/>
        </w:rPr>
        <w:t>t</w:t>
      </w:r>
      <w:r w:rsidR="00664CED">
        <w:rPr>
          <w:rFonts w:ascii="Arial" w:hAnsi="Arial" w:cs="Arial"/>
        </w:rPr>
        <w:t xml:space="preserve">ěmto </w:t>
      </w:r>
      <w:r w:rsidRPr="00C5697A">
        <w:rPr>
          <w:rFonts w:ascii="Arial" w:hAnsi="Arial" w:cs="Arial"/>
        </w:rPr>
        <w:t>pozemk</w:t>
      </w:r>
      <w:r w:rsidR="00664CED">
        <w:rPr>
          <w:rFonts w:ascii="Arial" w:hAnsi="Arial" w:cs="Arial"/>
        </w:rPr>
        <w:t>ům</w:t>
      </w:r>
      <w:r w:rsidRPr="00C5697A">
        <w:rPr>
          <w:rFonts w:ascii="Arial" w:hAnsi="Arial" w:cs="Arial"/>
        </w:rPr>
        <w:t xml:space="preserve"> věcné břemeno</w:t>
      </w:r>
      <w:r w:rsidR="000B502E" w:rsidRPr="00C5697A">
        <w:rPr>
          <w:rFonts w:ascii="Arial" w:hAnsi="Arial" w:cs="Arial"/>
        </w:rPr>
        <w:t xml:space="preserve"> služebnosti</w:t>
      </w:r>
      <w:r w:rsidR="00B8637E" w:rsidRPr="00C5697A">
        <w:rPr>
          <w:rFonts w:ascii="Arial" w:hAnsi="Arial" w:cs="Arial"/>
        </w:rPr>
        <w:t>:</w:t>
      </w:r>
    </w:p>
    <w:p w14:paraId="66EC10DB" w14:textId="77777777" w:rsidR="00B8073A" w:rsidRPr="00BD29D9" w:rsidRDefault="00B8073A" w:rsidP="00B8073A">
      <w:pPr>
        <w:pStyle w:val="Bezmezer"/>
        <w:ind w:left="720"/>
        <w:jc w:val="both"/>
        <w:rPr>
          <w:rFonts w:ascii="Arial" w:hAnsi="Arial" w:cs="Arial"/>
          <w:b/>
          <w:bCs/>
        </w:rPr>
      </w:pPr>
    </w:p>
    <w:p w14:paraId="330678D5" w14:textId="72F90038" w:rsidR="00664CED" w:rsidRDefault="00B8637E" w:rsidP="00BD29D9">
      <w:pPr>
        <w:pStyle w:val="Bezmezer"/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p</w:t>
      </w:r>
      <w:r w:rsidR="00A42EC4" w:rsidRPr="00C5697A">
        <w:rPr>
          <w:rFonts w:ascii="Arial" w:hAnsi="Arial" w:cs="Arial"/>
          <w:color w:val="000000"/>
        </w:rPr>
        <w:t>ozem</w:t>
      </w:r>
      <w:r w:rsidR="00664CED">
        <w:rPr>
          <w:rFonts w:ascii="Arial" w:hAnsi="Arial" w:cs="Arial"/>
          <w:color w:val="000000"/>
        </w:rPr>
        <w:t>ky</w:t>
      </w:r>
      <w:r w:rsidR="00A42EC4" w:rsidRPr="00C5697A">
        <w:rPr>
          <w:rFonts w:ascii="Arial" w:hAnsi="Arial" w:cs="Arial"/>
          <w:color w:val="000000"/>
        </w:rPr>
        <w:t xml:space="preserve"> </w:t>
      </w:r>
      <w:proofErr w:type="spellStart"/>
      <w:r w:rsidR="00A42EC4" w:rsidRPr="00C5697A">
        <w:rPr>
          <w:rFonts w:ascii="Arial" w:hAnsi="Arial" w:cs="Arial"/>
          <w:color w:val="000000"/>
        </w:rPr>
        <w:t>parc</w:t>
      </w:r>
      <w:proofErr w:type="spellEnd"/>
      <w:r w:rsidR="00A42EC4" w:rsidRPr="00C5697A">
        <w:rPr>
          <w:rFonts w:ascii="Arial" w:hAnsi="Arial" w:cs="Arial"/>
          <w:color w:val="000000"/>
        </w:rPr>
        <w:t>. č.</w:t>
      </w:r>
      <w:r w:rsidR="002E6178">
        <w:rPr>
          <w:rFonts w:ascii="Arial" w:hAnsi="Arial" w:cs="Arial"/>
          <w:b/>
          <w:bCs/>
          <w:color w:val="000000"/>
        </w:rPr>
        <w:t>149/12, 149/21</w:t>
      </w:r>
      <w:r w:rsidR="00A42EC4" w:rsidRPr="00C5697A">
        <w:rPr>
          <w:rFonts w:ascii="Arial" w:hAnsi="Arial" w:cs="Arial"/>
          <w:color w:val="000000"/>
        </w:rPr>
        <w:t>,</w:t>
      </w:r>
      <w:r w:rsidR="00A42EC4" w:rsidRPr="00C5697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A42EC4" w:rsidRPr="00C5697A">
        <w:rPr>
          <w:rFonts w:ascii="Arial" w:hAnsi="Arial" w:cs="Arial"/>
          <w:color w:val="000000"/>
        </w:rPr>
        <w:t>v</w:t>
      </w:r>
      <w:r w:rsidR="002E6178">
        <w:rPr>
          <w:rFonts w:ascii="Arial" w:hAnsi="Arial" w:cs="Arial"/>
          <w:color w:val="000000"/>
        </w:rPr>
        <w:t> </w:t>
      </w:r>
      <w:r w:rsidR="00A42EC4" w:rsidRPr="00C5697A">
        <w:rPr>
          <w:rFonts w:ascii="Arial" w:hAnsi="Arial" w:cs="Arial"/>
          <w:color w:val="000000"/>
        </w:rPr>
        <w:t>obci</w:t>
      </w:r>
      <w:r w:rsidR="002E6178">
        <w:rPr>
          <w:rFonts w:ascii="Arial" w:hAnsi="Arial" w:cs="Arial"/>
          <w:color w:val="000000"/>
        </w:rPr>
        <w:t xml:space="preserve"> </w:t>
      </w:r>
      <w:r w:rsidR="00E11B3D">
        <w:rPr>
          <w:rFonts w:ascii="Arial" w:hAnsi="Arial" w:cs="Arial"/>
          <w:color w:val="000000"/>
        </w:rPr>
        <w:t>Březová nad Svitavou</w:t>
      </w:r>
      <w:r w:rsidR="00A42EC4" w:rsidRPr="00C5697A">
        <w:rPr>
          <w:rFonts w:ascii="Arial" w:hAnsi="Arial" w:cs="Arial"/>
          <w:color w:val="000000"/>
        </w:rPr>
        <w:t xml:space="preserve">, katastrálním území </w:t>
      </w:r>
      <w:r w:rsidR="00E11B3D">
        <w:rPr>
          <w:rFonts w:ascii="Arial" w:hAnsi="Arial" w:cs="Arial"/>
          <w:b/>
          <w:bCs/>
          <w:color w:val="000000"/>
        </w:rPr>
        <w:t>Moravská Dlouhá</w:t>
      </w:r>
      <w:r w:rsidR="00A42EC4" w:rsidRPr="00C5697A">
        <w:rPr>
          <w:rFonts w:ascii="Arial" w:hAnsi="Arial" w:cs="Arial"/>
          <w:color w:val="000000"/>
        </w:rPr>
        <w:t>, kter</w:t>
      </w:r>
      <w:r w:rsidR="00664CED">
        <w:rPr>
          <w:rFonts w:ascii="Arial" w:hAnsi="Arial" w:cs="Arial"/>
          <w:color w:val="000000"/>
        </w:rPr>
        <w:t>é</w:t>
      </w:r>
      <w:r w:rsidR="00A42EC4" w:rsidRPr="00C5697A">
        <w:rPr>
          <w:rFonts w:ascii="Arial" w:hAnsi="Arial" w:cs="Arial"/>
          <w:color w:val="000000"/>
        </w:rPr>
        <w:t xml:space="preserve"> j</w:t>
      </w:r>
      <w:r w:rsidR="00664CED">
        <w:rPr>
          <w:rFonts w:ascii="Arial" w:hAnsi="Arial" w:cs="Arial"/>
          <w:color w:val="000000"/>
        </w:rPr>
        <w:t>sou</w:t>
      </w:r>
      <w:r w:rsidR="00A42EC4" w:rsidRPr="00C5697A">
        <w:rPr>
          <w:rFonts w:ascii="Arial" w:hAnsi="Arial" w:cs="Arial"/>
          <w:color w:val="000000"/>
        </w:rPr>
        <w:t xml:space="preserve"> zapsá</w:t>
      </w:r>
      <w:r w:rsidR="00664CED">
        <w:rPr>
          <w:rFonts w:ascii="Arial" w:hAnsi="Arial" w:cs="Arial"/>
          <w:color w:val="000000"/>
        </w:rPr>
        <w:t>ny</w:t>
      </w:r>
      <w:r w:rsidR="00A42EC4" w:rsidRPr="00C5697A">
        <w:rPr>
          <w:rFonts w:ascii="Arial" w:hAnsi="Arial" w:cs="Arial"/>
          <w:color w:val="000000"/>
        </w:rPr>
        <w:t xml:space="preserve"> u Katastrálního úřadu pro </w:t>
      </w:r>
      <w:r w:rsidR="00664CED">
        <w:rPr>
          <w:rFonts w:ascii="Arial" w:hAnsi="Arial" w:cs="Arial"/>
          <w:color w:val="000000"/>
        </w:rPr>
        <w:t>Pardubický</w:t>
      </w:r>
      <w:r w:rsidR="00664CED" w:rsidRPr="00C5697A">
        <w:rPr>
          <w:rFonts w:ascii="Arial" w:hAnsi="Arial" w:cs="Arial"/>
          <w:color w:val="000000"/>
        </w:rPr>
        <w:t xml:space="preserve"> </w:t>
      </w:r>
      <w:r w:rsidR="006C4BFC" w:rsidRPr="00C5697A">
        <w:rPr>
          <w:rFonts w:ascii="Arial" w:hAnsi="Arial" w:cs="Arial"/>
          <w:color w:val="000000"/>
        </w:rPr>
        <w:t>kraj</w:t>
      </w:r>
      <w:r w:rsidR="00A42EC4" w:rsidRPr="00C5697A">
        <w:rPr>
          <w:rFonts w:ascii="Arial" w:hAnsi="Arial" w:cs="Arial"/>
          <w:color w:val="000000"/>
        </w:rPr>
        <w:t xml:space="preserve">, Katastrální pracoviště </w:t>
      </w:r>
      <w:r w:rsidR="00664CED">
        <w:rPr>
          <w:rFonts w:ascii="Arial" w:hAnsi="Arial" w:cs="Arial"/>
          <w:color w:val="000000"/>
        </w:rPr>
        <w:t>Svitavy</w:t>
      </w:r>
      <w:r w:rsidR="00A42EC4" w:rsidRPr="00C5697A">
        <w:rPr>
          <w:rFonts w:ascii="Arial" w:hAnsi="Arial" w:cs="Arial"/>
          <w:color w:val="000000"/>
        </w:rPr>
        <w:t xml:space="preserve"> na listu vlastnictví č.</w:t>
      </w:r>
      <w:r w:rsidR="00664CED">
        <w:rPr>
          <w:rFonts w:ascii="Arial" w:hAnsi="Arial" w:cs="Arial"/>
          <w:color w:val="000000"/>
        </w:rPr>
        <w:t>10002</w:t>
      </w:r>
      <w:r w:rsidR="00A42EC4" w:rsidRPr="00C5697A">
        <w:rPr>
          <w:rFonts w:ascii="Arial" w:hAnsi="Arial" w:cs="Arial"/>
          <w:color w:val="000000"/>
        </w:rPr>
        <w:t>. </w:t>
      </w:r>
    </w:p>
    <w:p w14:paraId="2A08A9CE" w14:textId="2422FAD8" w:rsidR="00882E19" w:rsidRDefault="002D04AB" w:rsidP="00882E19">
      <w:pPr>
        <w:pStyle w:val="Bezmezer"/>
        <w:ind w:left="720"/>
        <w:jc w:val="both"/>
        <w:rPr>
          <w:rFonts w:ascii="Arial" w:hAnsi="Arial" w:cs="Arial"/>
          <w:color w:val="000000"/>
        </w:rPr>
      </w:pPr>
      <w:bookmarkStart w:id="3" w:name="_Hlk25042052"/>
      <w:r w:rsidRPr="00C5697A">
        <w:rPr>
          <w:rFonts w:ascii="Arial" w:hAnsi="Arial" w:cs="Arial"/>
          <w:color w:val="000000"/>
        </w:rPr>
        <w:t xml:space="preserve">Tyto pozemky budou dále označovány bez ohledu na </w:t>
      </w:r>
      <w:r w:rsidR="00780B4F" w:rsidRPr="00C5697A">
        <w:rPr>
          <w:rFonts w:ascii="Arial" w:hAnsi="Arial" w:cs="Arial"/>
          <w:color w:val="000000"/>
        </w:rPr>
        <w:t xml:space="preserve">jejich </w:t>
      </w:r>
      <w:r w:rsidRPr="00C5697A">
        <w:rPr>
          <w:rFonts w:ascii="Arial" w:hAnsi="Arial" w:cs="Arial"/>
          <w:color w:val="000000"/>
        </w:rPr>
        <w:t>počet</w:t>
      </w:r>
      <w:bookmarkEnd w:id="3"/>
      <w:r w:rsidRPr="00C5697A">
        <w:rPr>
          <w:rFonts w:ascii="Arial" w:hAnsi="Arial" w:cs="Arial"/>
          <w:color w:val="000000"/>
        </w:rPr>
        <w:t xml:space="preserve"> </w:t>
      </w:r>
      <w:r w:rsidR="004333DE">
        <w:rPr>
          <w:rFonts w:ascii="Arial" w:hAnsi="Arial" w:cs="Arial"/>
          <w:color w:val="000000"/>
        </w:rPr>
        <w:br/>
      </w:r>
      <w:r w:rsidR="00A42EC4" w:rsidRPr="00C5697A">
        <w:rPr>
          <w:rFonts w:ascii="Arial" w:hAnsi="Arial" w:cs="Arial"/>
          <w:color w:val="000000"/>
        </w:rPr>
        <w:t>„</w:t>
      </w:r>
      <w:r w:rsidR="00A42EC4" w:rsidRPr="00C5697A">
        <w:rPr>
          <w:rFonts w:ascii="Arial" w:hAnsi="Arial" w:cs="Arial"/>
          <w:b/>
          <w:color w:val="000000"/>
        </w:rPr>
        <w:t>budoucí služ</w:t>
      </w:r>
      <w:r w:rsidR="00664CED">
        <w:rPr>
          <w:rFonts w:ascii="Arial" w:hAnsi="Arial" w:cs="Arial"/>
          <w:b/>
          <w:color w:val="000000"/>
        </w:rPr>
        <w:t>e</w:t>
      </w:r>
      <w:r w:rsidR="00A42EC4" w:rsidRPr="00C5697A">
        <w:rPr>
          <w:rFonts w:ascii="Arial" w:hAnsi="Arial" w:cs="Arial"/>
          <w:b/>
          <w:color w:val="000000"/>
        </w:rPr>
        <w:t>bný pozemek</w:t>
      </w:r>
      <w:r w:rsidR="00A42EC4" w:rsidRPr="00C5697A">
        <w:rPr>
          <w:rFonts w:ascii="Arial" w:hAnsi="Arial" w:cs="Arial"/>
          <w:color w:val="000000"/>
        </w:rPr>
        <w:t>“.</w:t>
      </w:r>
    </w:p>
    <w:p w14:paraId="1C23B81F" w14:textId="77777777" w:rsidR="00B8073A" w:rsidRDefault="00B8073A" w:rsidP="00082264">
      <w:pPr>
        <w:pStyle w:val="Bezmezer"/>
        <w:jc w:val="both"/>
        <w:rPr>
          <w:rFonts w:ascii="Arial" w:hAnsi="Arial" w:cs="Arial"/>
          <w:iCs/>
          <w:color w:val="000000"/>
        </w:rPr>
      </w:pPr>
    </w:p>
    <w:p w14:paraId="54F03A50" w14:textId="4D579492" w:rsidR="00BD29D9" w:rsidRPr="00D80285" w:rsidRDefault="00820F92" w:rsidP="00BD29D9">
      <w:pPr>
        <w:pStyle w:val="Bezmezer"/>
        <w:numPr>
          <w:ilvl w:val="0"/>
          <w:numId w:val="14"/>
        </w:numPr>
        <w:jc w:val="both"/>
        <w:rPr>
          <w:rFonts w:ascii="Arial" w:hAnsi="Arial" w:cs="Arial"/>
          <w:iCs/>
          <w:color w:val="000000"/>
        </w:rPr>
      </w:pPr>
      <w:r w:rsidRPr="00C5697A">
        <w:rPr>
          <w:rFonts w:ascii="Arial" w:hAnsi="Arial" w:cs="Arial"/>
        </w:rPr>
        <w:t xml:space="preserve">Pokud v důsledku změny označení </w:t>
      </w:r>
      <w:r w:rsidR="002D04AB" w:rsidRPr="00C5697A">
        <w:rPr>
          <w:rFonts w:ascii="Arial" w:hAnsi="Arial" w:cs="Arial"/>
        </w:rPr>
        <w:t xml:space="preserve">budoucího </w:t>
      </w:r>
      <w:r w:rsidRPr="00C5697A">
        <w:rPr>
          <w:rFonts w:ascii="Arial" w:hAnsi="Arial" w:cs="Arial"/>
        </w:rPr>
        <w:t xml:space="preserve">služebného pozemku v katastru nemovitostí nebude označení </w:t>
      </w:r>
      <w:r w:rsidR="002D04AB" w:rsidRPr="00C5697A">
        <w:rPr>
          <w:rFonts w:ascii="Arial" w:hAnsi="Arial" w:cs="Arial"/>
        </w:rPr>
        <w:t xml:space="preserve">budoucího </w:t>
      </w:r>
      <w:r w:rsidRPr="00C5697A">
        <w:rPr>
          <w:rFonts w:ascii="Arial" w:hAnsi="Arial" w:cs="Arial"/>
        </w:rPr>
        <w:t xml:space="preserve">služebného pozemku korespondovat s aktuálním stavem zápisu v katastru nemovitostí, předmětem zatížení bude část zemského povrchu, která je vymezena v zákresu věcného břemene (viz příloha č. </w:t>
      </w:r>
      <w:r w:rsidR="004333DE">
        <w:rPr>
          <w:rFonts w:ascii="Arial" w:hAnsi="Arial" w:cs="Arial"/>
        </w:rPr>
        <w:t>1</w:t>
      </w:r>
      <w:r w:rsidRPr="00C5697A">
        <w:rPr>
          <w:rFonts w:ascii="Arial" w:hAnsi="Arial" w:cs="Arial"/>
        </w:rPr>
        <w:t xml:space="preserve">) bez ohledu na označení. </w:t>
      </w:r>
      <w:bookmarkStart w:id="4" w:name="_Hlk24614239"/>
    </w:p>
    <w:p w14:paraId="040A65FD" w14:textId="77777777" w:rsidR="00D80285" w:rsidRPr="00882E19" w:rsidRDefault="00D80285" w:rsidP="00D80285">
      <w:pPr>
        <w:pStyle w:val="Bezmezer"/>
        <w:ind w:left="720"/>
        <w:jc w:val="both"/>
        <w:rPr>
          <w:rFonts w:ascii="Arial" w:hAnsi="Arial" w:cs="Arial"/>
          <w:iCs/>
          <w:color w:val="000000"/>
        </w:rPr>
      </w:pPr>
    </w:p>
    <w:p w14:paraId="65D62D49" w14:textId="7CBCE121" w:rsidR="00882E19" w:rsidRPr="00882E19" w:rsidRDefault="00D80285" w:rsidP="00882E19">
      <w:pPr>
        <w:pStyle w:val="Bezmezer"/>
        <w:numPr>
          <w:ilvl w:val="0"/>
          <w:numId w:val="14"/>
        </w:num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 xml:space="preserve">Budoucí oprávněný prohlašuje, že má právo hospodařit s nemovitou věcí </w:t>
      </w:r>
      <w:proofErr w:type="gramStart"/>
      <w:r>
        <w:rPr>
          <w:rFonts w:ascii="Arial" w:hAnsi="Arial" w:cs="Arial"/>
          <w:b/>
          <w:bCs/>
          <w:color w:val="000000"/>
        </w:rPr>
        <w:t>609 - I</w:t>
      </w:r>
      <w:proofErr w:type="gramEnd"/>
      <w:r>
        <w:rPr>
          <w:rFonts w:ascii="Arial" w:hAnsi="Arial" w:cs="Arial"/>
          <w:b/>
          <w:bCs/>
          <w:color w:val="000000"/>
        </w:rPr>
        <w:t>/43 Březová nad Svitavou – ASD</w:t>
      </w:r>
      <w:r>
        <w:rPr>
          <w:rFonts w:ascii="Arial" w:hAnsi="Arial" w:cs="Arial"/>
        </w:rPr>
        <w:t xml:space="preserve">, která není předmětem evidence v katastru nemovitostí (dále jen „panující nemovitá věc“). Panující nemovitá věc je </w:t>
      </w:r>
      <w:r w:rsidR="001A18F8">
        <w:rPr>
          <w:rFonts w:ascii="Arial" w:hAnsi="Arial" w:cs="Arial"/>
        </w:rPr>
        <w:t xml:space="preserve">částečně </w:t>
      </w:r>
      <w:r>
        <w:rPr>
          <w:rFonts w:ascii="Arial" w:hAnsi="Arial" w:cs="Arial"/>
        </w:rPr>
        <w:t xml:space="preserve">umístěna na pozemcích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149/12, 149/21, v obci </w:t>
      </w:r>
      <w:r w:rsidR="007467CF">
        <w:rPr>
          <w:rFonts w:ascii="Arial" w:hAnsi="Arial" w:cs="Arial"/>
        </w:rPr>
        <w:t>Březová nad Svitavou</w:t>
      </w:r>
      <w:r>
        <w:rPr>
          <w:rFonts w:ascii="Arial" w:hAnsi="Arial" w:cs="Arial"/>
        </w:rPr>
        <w:t xml:space="preserve">, katastrálním území </w:t>
      </w:r>
      <w:r w:rsidR="007467CF">
        <w:rPr>
          <w:rFonts w:ascii="Arial" w:hAnsi="Arial" w:cs="Arial"/>
        </w:rPr>
        <w:t>Moravská Dlouhá</w:t>
      </w:r>
      <w:r>
        <w:rPr>
          <w:rFonts w:ascii="Arial" w:hAnsi="Arial" w:cs="Arial"/>
        </w:rPr>
        <w:t>, kter</w:t>
      </w:r>
      <w:r w:rsidR="007467C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j</w:t>
      </w:r>
      <w:r w:rsidR="007467CF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zapsá</w:t>
      </w:r>
      <w:r w:rsidR="007467CF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u Katastrálního úřadu pro</w:t>
      </w:r>
      <w:r w:rsidR="007467CF">
        <w:rPr>
          <w:rFonts w:ascii="Arial" w:hAnsi="Arial" w:cs="Arial"/>
        </w:rPr>
        <w:t xml:space="preserve"> Pardubický kraj</w:t>
      </w:r>
      <w:r>
        <w:rPr>
          <w:rFonts w:ascii="Arial" w:hAnsi="Arial" w:cs="Arial"/>
        </w:rPr>
        <w:t xml:space="preserve">, Katastrální pracoviště </w:t>
      </w:r>
      <w:r w:rsidR="007467CF">
        <w:rPr>
          <w:rFonts w:ascii="Arial" w:hAnsi="Arial" w:cs="Arial"/>
        </w:rPr>
        <w:t xml:space="preserve">Svitavy </w:t>
      </w:r>
      <w:r>
        <w:rPr>
          <w:rFonts w:ascii="Arial" w:hAnsi="Arial" w:cs="Arial"/>
        </w:rPr>
        <w:t xml:space="preserve">na listu vlastnictví č. </w:t>
      </w:r>
      <w:r w:rsidR="007467CF">
        <w:rPr>
          <w:rFonts w:ascii="Arial" w:hAnsi="Arial" w:cs="Arial"/>
        </w:rPr>
        <w:t>10002.</w:t>
      </w:r>
    </w:p>
    <w:p w14:paraId="2C5A1DFB" w14:textId="77777777" w:rsidR="00882E19" w:rsidRPr="00882E19" w:rsidRDefault="00882E19" w:rsidP="00882E19">
      <w:pPr>
        <w:pStyle w:val="Bezmezer"/>
        <w:ind w:left="720"/>
        <w:jc w:val="both"/>
        <w:rPr>
          <w:rFonts w:ascii="Arial" w:hAnsi="Arial" w:cs="Arial"/>
          <w:iCs/>
          <w:color w:val="000000"/>
        </w:rPr>
      </w:pPr>
    </w:p>
    <w:bookmarkEnd w:id="4"/>
    <w:p w14:paraId="5094D718" w14:textId="770F21CA" w:rsidR="00B8637E" w:rsidRPr="002B7FC7" w:rsidRDefault="00B8637E" w:rsidP="001D49A5">
      <w:pPr>
        <w:pStyle w:val="Bezmezer"/>
        <w:jc w:val="both"/>
        <w:rPr>
          <w:rFonts w:ascii="Arial" w:hAnsi="Arial" w:cs="Arial"/>
        </w:rPr>
      </w:pPr>
    </w:p>
    <w:p w14:paraId="790C944C" w14:textId="77777777" w:rsidR="00A42EC4" w:rsidRDefault="00A42EC4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II.</w:t>
      </w:r>
    </w:p>
    <w:p w14:paraId="3D7EE253" w14:textId="77777777" w:rsidR="002B7FC7" w:rsidRPr="00C5697A" w:rsidRDefault="002B7FC7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</w:p>
    <w:p w14:paraId="2EEF0F7B" w14:textId="3B811FD7" w:rsidR="00A96C01" w:rsidRPr="00D06CE5" w:rsidRDefault="00770242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Obsah smluvního závazku</w:t>
      </w:r>
    </w:p>
    <w:p w14:paraId="2D93B6FD" w14:textId="77777777" w:rsidR="003F1486" w:rsidRPr="003F1486" w:rsidRDefault="00770242" w:rsidP="002B7FC7">
      <w:pPr>
        <w:pStyle w:val="Bezmezer"/>
        <w:numPr>
          <w:ilvl w:val="0"/>
          <w:numId w:val="6"/>
        </w:numPr>
        <w:ind w:left="709" w:hanging="426"/>
        <w:jc w:val="both"/>
        <w:rPr>
          <w:rFonts w:ascii="Arial" w:hAnsi="Arial" w:cs="Arial"/>
          <w:i/>
          <w:iCs/>
        </w:rPr>
      </w:pPr>
      <w:r w:rsidRPr="00C5697A">
        <w:rPr>
          <w:rFonts w:ascii="Arial" w:hAnsi="Arial" w:cs="Arial"/>
          <w:color w:val="000000"/>
        </w:rPr>
        <w:t xml:space="preserve">Budoucí oprávněný a budoucí povinný uzavírají před zahájením stavby </w:t>
      </w:r>
    </w:p>
    <w:p w14:paraId="11859C42" w14:textId="48D8CA17" w:rsidR="00B60E1D" w:rsidRDefault="001D49A5" w:rsidP="00B60E1D">
      <w:pPr>
        <w:pStyle w:val="Bezmezer"/>
        <w:ind w:left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color w:val="000000"/>
        </w:rPr>
        <w:t>609</w:t>
      </w:r>
      <w:r w:rsidR="00937B4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 w:rsidR="00937B4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 xml:space="preserve">/43 Březová nad Svitavou </w:t>
      </w:r>
      <w:r w:rsidR="00D2146A"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ASD</w:t>
      </w:r>
      <w:r w:rsidR="00D2146A">
        <w:rPr>
          <w:rFonts w:ascii="Arial" w:hAnsi="Arial" w:cs="Arial"/>
          <w:b/>
          <w:bCs/>
          <w:color w:val="000000"/>
        </w:rPr>
        <w:t xml:space="preserve">, </w:t>
      </w:r>
      <w:r w:rsidR="00D2146A" w:rsidRPr="00D2146A">
        <w:rPr>
          <w:rFonts w:ascii="Arial" w:hAnsi="Arial" w:cs="Arial"/>
          <w:color w:val="000000"/>
        </w:rPr>
        <w:t>jejíž součástí bude kabel napájení pro ASD</w:t>
      </w:r>
      <w:r w:rsidR="003F1486">
        <w:rPr>
          <w:rFonts w:ascii="Arial" w:hAnsi="Arial" w:cs="Arial"/>
          <w:color w:val="000000"/>
        </w:rPr>
        <w:t xml:space="preserve"> </w:t>
      </w:r>
      <w:r w:rsidR="000E5E37" w:rsidRPr="00C5697A">
        <w:rPr>
          <w:rFonts w:ascii="Arial" w:hAnsi="Arial" w:cs="Arial"/>
          <w:color w:val="000000"/>
        </w:rPr>
        <w:t xml:space="preserve">(dále jen „stavba“) </w:t>
      </w:r>
      <w:r w:rsidR="00770242" w:rsidRPr="00C5697A">
        <w:rPr>
          <w:rFonts w:ascii="Arial" w:hAnsi="Arial" w:cs="Arial"/>
          <w:color w:val="000000"/>
        </w:rPr>
        <w:t>tuto smlouvu</w:t>
      </w:r>
      <w:r w:rsidR="00654CAB" w:rsidRPr="00C5697A">
        <w:rPr>
          <w:rFonts w:ascii="Arial" w:hAnsi="Arial" w:cs="Arial"/>
          <w:color w:val="000000"/>
        </w:rPr>
        <w:t xml:space="preserve"> </w:t>
      </w:r>
      <w:r w:rsidR="00770242" w:rsidRPr="00C5697A">
        <w:rPr>
          <w:rFonts w:ascii="Arial" w:hAnsi="Arial" w:cs="Arial"/>
          <w:color w:val="000000"/>
        </w:rPr>
        <w:t xml:space="preserve">o smlouvě budoucí </w:t>
      </w:r>
      <w:r w:rsidR="00575113" w:rsidRPr="00C5697A">
        <w:rPr>
          <w:rFonts w:ascii="Arial" w:hAnsi="Arial" w:cs="Arial"/>
          <w:color w:val="000000"/>
        </w:rPr>
        <w:t xml:space="preserve">o </w:t>
      </w:r>
      <w:r w:rsidR="00770242" w:rsidRPr="00C5697A">
        <w:rPr>
          <w:rFonts w:ascii="Arial" w:hAnsi="Arial" w:cs="Arial"/>
          <w:color w:val="000000"/>
        </w:rPr>
        <w:t xml:space="preserve">zřízení věcného břemene </w:t>
      </w:r>
      <w:r w:rsidR="00830416" w:rsidRPr="00C5697A">
        <w:rPr>
          <w:rFonts w:ascii="Arial" w:hAnsi="Arial" w:cs="Arial"/>
          <w:color w:val="000000"/>
        </w:rPr>
        <w:t xml:space="preserve">pozemkové </w:t>
      </w:r>
      <w:r w:rsidR="00AA6BF2" w:rsidRPr="00C5697A">
        <w:rPr>
          <w:rFonts w:ascii="Arial" w:hAnsi="Arial" w:cs="Arial"/>
          <w:color w:val="000000"/>
        </w:rPr>
        <w:t xml:space="preserve">služebnosti </w:t>
      </w:r>
      <w:r w:rsidR="000E5E37" w:rsidRPr="00C5697A">
        <w:rPr>
          <w:rFonts w:ascii="Arial" w:hAnsi="Arial" w:cs="Arial"/>
          <w:color w:val="000000"/>
        </w:rPr>
        <w:t xml:space="preserve">inženýrské sítě </w:t>
      </w:r>
      <w:r w:rsidR="00DF5397" w:rsidRPr="00C5697A">
        <w:rPr>
          <w:rFonts w:ascii="Arial" w:hAnsi="Arial" w:cs="Arial"/>
          <w:color w:val="000000"/>
        </w:rPr>
        <w:t xml:space="preserve">k budoucímu </w:t>
      </w:r>
      <w:r w:rsidR="00AA6BF2" w:rsidRPr="00C5697A">
        <w:rPr>
          <w:rFonts w:ascii="Arial" w:hAnsi="Arial" w:cs="Arial"/>
          <w:color w:val="000000"/>
        </w:rPr>
        <w:t xml:space="preserve">služebnému pozemku, který je specifikovaný v čl. </w:t>
      </w:r>
      <w:r w:rsidR="00DF5397" w:rsidRPr="00C5697A">
        <w:rPr>
          <w:rFonts w:ascii="Arial" w:hAnsi="Arial" w:cs="Arial"/>
          <w:color w:val="000000"/>
        </w:rPr>
        <w:t>I</w:t>
      </w:r>
      <w:r w:rsidR="006952EF" w:rsidRPr="00C5697A">
        <w:rPr>
          <w:rFonts w:ascii="Arial" w:hAnsi="Arial" w:cs="Arial"/>
          <w:color w:val="000000"/>
        </w:rPr>
        <w:t xml:space="preserve">. </w:t>
      </w:r>
      <w:r w:rsidR="002A35C0" w:rsidRPr="00C5697A">
        <w:rPr>
          <w:rFonts w:ascii="Arial" w:hAnsi="Arial" w:cs="Arial"/>
          <w:color w:val="000000"/>
        </w:rPr>
        <w:t xml:space="preserve">odst. </w:t>
      </w:r>
      <w:r w:rsidR="006952EF" w:rsidRPr="00C5697A">
        <w:rPr>
          <w:rFonts w:ascii="Arial" w:hAnsi="Arial" w:cs="Arial"/>
          <w:color w:val="000000"/>
        </w:rPr>
        <w:t>1</w:t>
      </w:r>
      <w:r w:rsidR="00AA6BF2" w:rsidRPr="00C5697A">
        <w:rPr>
          <w:rFonts w:ascii="Arial" w:hAnsi="Arial" w:cs="Arial"/>
          <w:color w:val="000000"/>
        </w:rPr>
        <w:t>. této smlouvy</w:t>
      </w:r>
      <w:r w:rsidR="00770242" w:rsidRPr="00C5697A">
        <w:rPr>
          <w:rFonts w:ascii="Arial" w:hAnsi="Arial" w:cs="Arial"/>
          <w:color w:val="000000"/>
        </w:rPr>
        <w:t>. </w:t>
      </w:r>
      <w:r w:rsidR="00AA6BF2" w:rsidRPr="00C5697A">
        <w:rPr>
          <w:rFonts w:ascii="Arial" w:hAnsi="Arial" w:cs="Arial"/>
          <w:color w:val="000000"/>
        </w:rPr>
        <w:t>Smluvní strany</w:t>
      </w:r>
      <w:r w:rsidR="00770242" w:rsidRPr="00C5697A">
        <w:rPr>
          <w:rFonts w:ascii="Arial" w:hAnsi="Arial" w:cs="Arial"/>
          <w:color w:val="000000"/>
        </w:rPr>
        <w:t xml:space="preserve"> se dohodl</w:t>
      </w:r>
      <w:r w:rsidR="00AA6BF2" w:rsidRPr="00C5697A">
        <w:rPr>
          <w:rFonts w:ascii="Arial" w:hAnsi="Arial" w:cs="Arial"/>
          <w:color w:val="000000"/>
        </w:rPr>
        <w:t>y</w:t>
      </w:r>
      <w:r w:rsidR="00770242" w:rsidRPr="00C5697A">
        <w:rPr>
          <w:rFonts w:ascii="Arial" w:hAnsi="Arial" w:cs="Arial"/>
          <w:color w:val="000000"/>
        </w:rPr>
        <w:t xml:space="preserve">, že </w:t>
      </w:r>
      <w:r w:rsidR="00AC299B" w:rsidRPr="00C5697A">
        <w:rPr>
          <w:rFonts w:ascii="Arial" w:hAnsi="Arial" w:cs="Arial"/>
          <w:color w:val="000000"/>
        </w:rPr>
        <w:t xml:space="preserve">ve lhůtě </w:t>
      </w:r>
      <w:r w:rsidR="006952EF" w:rsidRPr="00C5697A">
        <w:rPr>
          <w:rFonts w:ascii="Arial" w:hAnsi="Arial" w:cs="Arial"/>
          <w:color w:val="000000"/>
        </w:rPr>
        <w:t>9</w:t>
      </w:r>
      <w:r w:rsidR="00AA6BF2" w:rsidRPr="00C5697A">
        <w:rPr>
          <w:rFonts w:ascii="Arial" w:hAnsi="Arial" w:cs="Arial"/>
          <w:color w:val="000000"/>
        </w:rPr>
        <w:t xml:space="preserve">0 dnů </w:t>
      </w:r>
      <w:r w:rsidR="00122A27" w:rsidRPr="00C5697A">
        <w:rPr>
          <w:rFonts w:ascii="Arial" w:hAnsi="Arial" w:cs="Arial"/>
          <w:color w:val="000000"/>
        </w:rPr>
        <w:t xml:space="preserve"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budoucího povinného k uzavření smlouvy o zřízení věcného břemene </w:t>
      </w:r>
      <w:r w:rsidR="00830416" w:rsidRPr="00C5697A">
        <w:rPr>
          <w:rFonts w:ascii="Arial" w:hAnsi="Arial" w:cs="Arial"/>
          <w:color w:val="000000"/>
        </w:rPr>
        <w:t>pozemkové služebnosti inženýrské sítě</w:t>
      </w:r>
      <w:r w:rsidR="00122A27" w:rsidRPr="00C5697A">
        <w:rPr>
          <w:rFonts w:ascii="Arial" w:hAnsi="Arial" w:cs="Arial"/>
        </w:rPr>
        <w:t>.</w:t>
      </w:r>
      <w:r w:rsidR="00EA05B9" w:rsidRPr="00C5697A">
        <w:rPr>
          <w:rFonts w:ascii="Arial" w:hAnsi="Arial" w:cs="Arial"/>
        </w:rPr>
        <w:t xml:space="preserve"> Předmětem smlouvy o zřízení věcného břemene bude povinnost budoucího povinného strpět </w:t>
      </w:r>
      <w:r w:rsidR="00B60E1D" w:rsidRPr="00B60E1D">
        <w:rPr>
          <w:rFonts w:ascii="Arial" w:hAnsi="Arial" w:cs="Arial"/>
        </w:rPr>
        <w:t>umístění, zřízení, provozování, údržbu, opravy a odstranění stavby na budoucím služebném pozemku</w:t>
      </w:r>
      <w:r w:rsidR="00D67D39">
        <w:rPr>
          <w:rFonts w:ascii="Arial" w:hAnsi="Arial" w:cs="Arial"/>
        </w:rPr>
        <w:t xml:space="preserve"> ve prospěch panující nemovité věci.</w:t>
      </w:r>
    </w:p>
    <w:p w14:paraId="0CC3D3EA" w14:textId="77777777" w:rsidR="00BC38B6" w:rsidRDefault="00BC38B6" w:rsidP="00B60E1D">
      <w:pPr>
        <w:pStyle w:val="Bezmezer"/>
        <w:ind w:left="709"/>
        <w:jc w:val="both"/>
        <w:rPr>
          <w:rFonts w:ascii="Arial" w:hAnsi="Arial" w:cs="Arial"/>
        </w:rPr>
      </w:pPr>
    </w:p>
    <w:p w14:paraId="6A4F0FFE" w14:textId="77777777" w:rsidR="00BC38B6" w:rsidRPr="00BC38B6" w:rsidRDefault="00BC38B6" w:rsidP="00BC38B6">
      <w:pPr>
        <w:pStyle w:val="Bezmezer"/>
        <w:numPr>
          <w:ilvl w:val="0"/>
          <w:numId w:val="6"/>
        </w:numPr>
        <w:ind w:hanging="436"/>
        <w:jc w:val="both"/>
        <w:rPr>
          <w:rFonts w:ascii="Arial" w:hAnsi="Arial" w:cs="Arial"/>
        </w:rPr>
      </w:pPr>
      <w:r w:rsidRPr="00BC38B6">
        <w:rPr>
          <w:rFonts w:ascii="Arial" w:hAnsi="Arial" w:cs="Arial"/>
        </w:rPr>
        <w:t>Smluvní strany se zavazují, že ve lhůtě 60 dnů ode dne doručení písemné výzvy budoucího oprávněného budoucímu povinnému, dle předchozího odstavce, uzavřou smlouvu o zřízení věcného břemene pozemkové služebnosti inženýrské sítě.</w:t>
      </w:r>
    </w:p>
    <w:p w14:paraId="183A7516" w14:textId="77777777" w:rsidR="00B8073A" w:rsidRPr="00C5697A" w:rsidRDefault="00B8073A" w:rsidP="00B8073A">
      <w:pPr>
        <w:pStyle w:val="Bezmezer"/>
        <w:jc w:val="both"/>
        <w:rPr>
          <w:rFonts w:ascii="Arial" w:hAnsi="Arial" w:cs="Arial"/>
          <w:i/>
          <w:iCs/>
        </w:rPr>
      </w:pPr>
    </w:p>
    <w:p w14:paraId="36770086" w14:textId="77777777" w:rsidR="00EC0890" w:rsidRPr="00B8073A" w:rsidRDefault="00122A27" w:rsidP="002B7FC7">
      <w:pPr>
        <w:pStyle w:val="Bezmezer"/>
        <w:numPr>
          <w:ilvl w:val="0"/>
          <w:numId w:val="6"/>
        </w:numPr>
        <w:ind w:left="709" w:hanging="426"/>
        <w:jc w:val="both"/>
        <w:rPr>
          <w:rFonts w:ascii="Arial" w:hAnsi="Arial" w:cs="Arial"/>
          <w:i/>
          <w:iCs/>
        </w:rPr>
      </w:pPr>
      <w:r w:rsidRPr="00C5697A">
        <w:rPr>
          <w:rFonts w:ascii="Arial" w:hAnsi="Arial" w:cs="Arial"/>
          <w:iCs/>
          <w:color w:val="000000"/>
        </w:rPr>
        <w:t xml:space="preserve">Písemná výzva dle věty první odst. 2 tohoto článku bude obsahovat geometrický plán </w:t>
      </w:r>
      <w:r w:rsidR="00375D3B" w:rsidRPr="00C5697A">
        <w:rPr>
          <w:rFonts w:ascii="Arial" w:hAnsi="Arial" w:cs="Arial"/>
          <w:color w:val="000000"/>
        </w:rPr>
        <w:t>pro vyznačení skutečného rozsahu zatížení věcným břemenem</w:t>
      </w:r>
      <w:r w:rsidR="00375D3B" w:rsidRPr="00C5697A">
        <w:rPr>
          <w:rFonts w:ascii="Arial" w:hAnsi="Arial" w:cs="Arial"/>
          <w:iCs/>
          <w:color w:val="000000"/>
        </w:rPr>
        <w:t xml:space="preserve"> </w:t>
      </w:r>
      <w:r w:rsidRPr="00C5697A">
        <w:rPr>
          <w:rFonts w:ascii="Arial" w:hAnsi="Arial" w:cs="Arial"/>
          <w:iCs/>
          <w:color w:val="000000"/>
        </w:rPr>
        <w:t xml:space="preserve">a další podklady </w:t>
      </w:r>
      <w:r w:rsidRPr="00C5697A">
        <w:rPr>
          <w:rFonts w:ascii="Arial" w:hAnsi="Arial" w:cs="Arial"/>
          <w:iCs/>
          <w:color w:val="000000"/>
        </w:rPr>
        <w:lastRenderedPageBreak/>
        <w:t>potřebné pro uzavření smlouvy o zřízení věcného břemene</w:t>
      </w:r>
      <w:r w:rsidR="00830416" w:rsidRPr="00C5697A">
        <w:rPr>
          <w:rFonts w:ascii="Arial" w:hAnsi="Arial" w:cs="Arial"/>
          <w:iCs/>
          <w:color w:val="000000"/>
        </w:rPr>
        <w:t xml:space="preserve"> pozemkové služebnosti inženýrské sítě</w:t>
      </w:r>
      <w:r w:rsidRPr="00C5697A">
        <w:rPr>
          <w:rFonts w:ascii="Arial" w:hAnsi="Arial" w:cs="Arial"/>
          <w:iCs/>
          <w:color w:val="000000"/>
        </w:rPr>
        <w:t>.</w:t>
      </w:r>
    </w:p>
    <w:p w14:paraId="3D5B669C" w14:textId="77777777" w:rsidR="00B8073A" w:rsidRPr="00C5697A" w:rsidRDefault="00B8073A" w:rsidP="00B8073A">
      <w:pPr>
        <w:pStyle w:val="Bezmezer"/>
        <w:ind w:left="283"/>
        <w:jc w:val="both"/>
        <w:rPr>
          <w:rFonts w:ascii="Arial" w:hAnsi="Arial" w:cs="Arial"/>
          <w:i/>
          <w:iCs/>
        </w:rPr>
      </w:pPr>
    </w:p>
    <w:p w14:paraId="0E5BF5DD" w14:textId="77777777" w:rsidR="006940F8" w:rsidRPr="00B8073A" w:rsidRDefault="006940F8" w:rsidP="002B7FC7">
      <w:pPr>
        <w:pStyle w:val="Bezmezer"/>
        <w:numPr>
          <w:ilvl w:val="0"/>
          <w:numId w:val="6"/>
        </w:numPr>
        <w:ind w:left="709" w:hanging="425"/>
        <w:jc w:val="both"/>
        <w:rPr>
          <w:rFonts w:ascii="Arial" w:hAnsi="Arial" w:cs="Arial"/>
          <w:i/>
          <w:iCs/>
        </w:rPr>
      </w:pPr>
      <w:r w:rsidRPr="00C5697A">
        <w:rPr>
          <w:rFonts w:ascii="Arial" w:hAnsi="Arial" w:cs="Arial"/>
        </w:rPr>
        <w:t>Budoucí oprávněný prohlašuje, že bude mít právo hospodařit se stavbou.</w:t>
      </w:r>
    </w:p>
    <w:p w14:paraId="31001F63" w14:textId="77777777" w:rsidR="00B8073A" w:rsidRPr="00C5697A" w:rsidRDefault="00B8073A" w:rsidP="00B8073A">
      <w:pPr>
        <w:pStyle w:val="Bezmezer"/>
        <w:ind w:left="709"/>
        <w:jc w:val="both"/>
        <w:rPr>
          <w:rFonts w:ascii="Arial" w:hAnsi="Arial" w:cs="Arial"/>
          <w:i/>
          <w:iCs/>
        </w:rPr>
      </w:pPr>
    </w:p>
    <w:p w14:paraId="404A8D96" w14:textId="4561846A" w:rsidR="00770242" w:rsidRPr="00C0606D" w:rsidRDefault="00453888" w:rsidP="00C5697A">
      <w:pPr>
        <w:pStyle w:val="Bezmezer"/>
        <w:numPr>
          <w:ilvl w:val="0"/>
          <w:numId w:val="6"/>
        </w:numPr>
        <w:ind w:left="709" w:hanging="426"/>
        <w:jc w:val="both"/>
        <w:rPr>
          <w:rFonts w:ascii="Arial" w:hAnsi="Arial" w:cs="Arial"/>
          <w:i/>
          <w:iCs/>
        </w:rPr>
      </w:pPr>
      <w:r w:rsidRPr="00C5697A">
        <w:rPr>
          <w:rFonts w:ascii="Arial" w:hAnsi="Arial" w:cs="Arial"/>
          <w:color w:val="000000"/>
        </w:rPr>
        <w:t xml:space="preserve">Uzavřením této smlouvy budoucí povinný v souladu s příslušnými ustanoveními stavebního zákona uděluje budoucímu oprávněnému a jím pověřeným osobám </w:t>
      </w:r>
      <w:r w:rsidR="0076644C" w:rsidRPr="00C5697A">
        <w:rPr>
          <w:rFonts w:ascii="Arial" w:hAnsi="Arial" w:cs="Arial"/>
          <w:color w:val="000000"/>
        </w:rPr>
        <w:t xml:space="preserve">souhlas </w:t>
      </w:r>
      <w:r w:rsidRPr="00C5697A">
        <w:rPr>
          <w:rFonts w:ascii="Arial" w:hAnsi="Arial" w:cs="Arial"/>
          <w:color w:val="000000"/>
        </w:rPr>
        <w:t>provést stavbu</w:t>
      </w:r>
      <w:r w:rsidR="00C352DE" w:rsidRPr="00C5697A">
        <w:rPr>
          <w:rFonts w:ascii="Arial" w:hAnsi="Arial" w:cs="Arial"/>
          <w:color w:val="000000"/>
        </w:rPr>
        <w:t xml:space="preserve"> na budoucím služebném pozemku</w:t>
      </w:r>
      <w:r w:rsidRPr="00C5697A">
        <w:rPr>
          <w:rFonts w:ascii="Arial" w:hAnsi="Arial" w:cs="Arial"/>
          <w:color w:val="000000"/>
        </w:rPr>
        <w:t>.</w:t>
      </w:r>
      <w:r w:rsidRPr="00C5697A">
        <w:rPr>
          <w:rFonts w:ascii="Arial" w:hAnsi="Arial" w:cs="Arial"/>
          <w:i/>
          <w:color w:val="000000"/>
        </w:rPr>
        <w:t xml:space="preserve"> </w:t>
      </w:r>
      <w:r w:rsidRPr="00C5697A">
        <w:rPr>
          <w:rFonts w:ascii="Arial" w:hAnsi="Arial" w:cs="Arial"/>
          <w:color w:val="000000"/>
        </w:rPr>
        <w:t xml:space="preserve">Tato smlouva </w:t>
      </w:r>
      <w:proofErr w:type="gramStart"/>
      <w:r w:rsidRPr="00C5697A">
        <w:rPr>
          <w:rFonts w:ascii="Arial" w:hAnsi="Arial" w:cs="Arial"/>
          <w:color w:val="000000"/>
        </w:rPr>
        <w:t>slouží</w:t>
      </w:r>
      <w:proofErr w:type="gramEnd"/>
      <w:r w:rsidRPr="00C5697A">
        <w:rPr>
          <w:rFonts w:ascii="Arial" w:hAnsi="Arial" w:cs="Arial"/>
          <w:color w:val="000000"/>
        </w:rPr>
        <w:t xml:space="preserve"> jako podklad k řízení před stavebním úřadem</w:t>
      </w:r>
      <w:r w:rsidR="00192145">
        <w:rPr>
          <w:rFonts w:ascii="Arial" w:hAnsi="Arial" w:cs="Arial"/>
          <w:color w:val="000000"/>
        </w:rPr>
        <w:t>.</w:t>
      </w:r>
    </w:p>
    <w:p w14:paraId="37F5C9FD" w14:textId="77777777" w:rsidR="00C0606D" w:rsidRPr="00027D53" w:rsidRDefault="00C0606D" w:rsidP="00C0606D">
      <w:pPr>
        <w:pStyle w:val="Bezmezer"/>
        <w:jc w:val="both"/>
        <w:rPr>
          <w:rFonts w:ascii="Arial" w:hAnsi="Arial" w:cs="Arial"/>
          <w:i/>
          <w:iCs/>
        </w:rPr>
      </w:pPr>
    </w:p>
    <w:p w14:paraId="07268026" w14:textId="77777777" w:rsidR="00770242" w:rsidRDefault="00770242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III.</w:t>
      </w:r>
    </w:p>
    <w:p w14:paraId="734C259D" w14:textId="77777777" w:rsidR="002B7FC7" w:rsidRPr="00C5697A" w:rsidRDefault="002B7FC7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</w:p>
    <w:p w14:paraId="23C92655" w14:textId="2B0D2570" w:rsidR="00A96C01" w:rsidRPr="00D06CE5" w:rsidRDefault="00770242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Rozsah věcného břemene</w:t>
      </w:r>
      <w:r w:rsidR="00115EE7" w:rsidRPr="00C5697A">
        <w:rPr>
          <w:rFonts w:ascii="Arial" w:hAnsi="Arial" w:cs="Arial"/>
          <w:b/>
          <w:bCs/>
          <w:color w:val="000000"/>
        </w:rPr>
        <w:t xml:space="preserve"> </w:t>
      </w:r>
      <w:r w:rsidR="00830416" w:rsidRPr="00C5697A">
        <w:rPr>
          <w:rFonts w:ascii="Arial" w:hAnsi="Arial" w:cs="Arial"/>
          <w:b/>
          <w:bCs/>
          <w:color w:val="000000"/>
        </w:rPr>
        <w:t xml:space="preserve">pozemkové </w:t>
      </w:r>
      <w:r w:rsidR="00115EE7" w:rsidRPr="00C5697A">
        <w:rPr>
          <w:rFonts w:ascii="Arial" w:hAnsi="Arial" w:cs="Arial"/>
          <w:b/>
          <w:bCs/>
          <w:color w:val="000000"/>
        </w:rPr>
        <w:t>služebnosti inženýrské sítě</w:t>
      </w:r>
    </w:p>
    <w:p w14:paraId="347378DB" w14:textId="26BD4491" w:rsidR="00A90FC6" w:rsidRDefault="002647D3" w:rsidP="002B7FC7">
      <w:pPr>
        <w:pStyle w:val="Bezmezer"/>
        <w:numPr>
          <w:ilvl w:val="0"/>
          <w:numId w:val="7"/>
        </w:numPr>
        <w:ind w:left="709" w:hanging="426"/>
        <w:jc w:val="both"/>
        <w:rPr>
          <w:rFonts w:ascii="Arial" w:hAnsi="Arial" w:cs="Arial"/>
          <w:i/>
        </w:rPr>
      </w:pPr>
      <w:r w:rsidRPr="00C5697A">
        <w:rPr>
          <w:rFonts w:ascii="Arial" w:hAnsi="Arial" w:cs="Arial"/>
        </w:rPr>
        <w:t>Smluvní strany</w:t>
      </w:r>
      <w:r w:rsidR="007F7702" w:rsidRPr="00C5697A">
        <w:rPr>
          <w:rFonts w:ascii="Arial" w:hAnsi="Arial" w:cs="Arial"/>
        </w:rPr>
        <w:t xml:space="preserve"> se dohodl</w:t>
      </w:r>
      <w:r w:rsidRPr="00C5697A">
        <w:rPr>
          <w:rFonts w:ascii="Arial" w:hAnsi="Arial" w:cs="Arial"/>
        </w:rPr>
        <w:t>y</w:t>
      </w:r>
      <w:r w:rsidR="007F7702" w:rsidRPr="00C5697A">
        <w:rPr>
          <w:rFonts w:ascii="Arial" w:hAnsi="Arial" w:cs="Arial"/>
        </w:rPr>
        <w:t xml:space="preserve">, že maximální rozsah věcného břemene </w:t>
      </w:r>
      <w:r w:rsidR="00830416" w:rsidRPr="00C5697A">
        <w:rPr>
          <w:rFonts w:ascii="Arial" w:hAnsi="Arial" w:cs="Arial"/>
        </w:rPr>
        <w:t xml:space="preserve">pozemkové </w:t>
      </w:r>
      <w:r w:rsidR="00115EE7" w:rsidRPr="00C5697A">
        <w:rPr>
          <w:rFonts w:ascii="Arial" w:hAnsi="Arial" w:cs="Arial"/>
        </w:rPr>
        <w:t>služebnosti inženýrské sítě</w:t>
      </w:r>
      <w:r w:rsidR="00655953" w:rsidRPr="00C5697A">
        <w:rPr>
          <w:rFonts w:ascii="Arial" w:hAnsi="Arial" w:cs="Arial"/>
        </w:rPr>
        <w:t xml:space="preserve"> </w:t>
      </w:r>
      <w:r w:rsidRPr="00C5697A">
        <w:rPr>
          <w:rFonts w:ascii="Arial" w:hAnsi="Arial" w:cs="Arial"/>
        </w:rPr>
        <w:t>k budoucímu služebnému pozemku</w:t>
      </w:r>
      <w:r w:rsidR="007F7702" w:rsidRPr="00C5697A">
        <w:rPr>
          <w:rFonts w:ascii="Arial" w:hAnsi="Arial" w:cs="Arial"/>
        </w:rPr>
        <w:t xml:space="preserve"> </w:t>
      </w:r>
      <w:proofErr w:type="gramStart"/>
      <w:r w:rsidR="007F7702" w:rsidRPr="00C5697A">
        <w:rPr>
          <w:rFonts w:ascii="Arial" w:hAnsi="Arial" w:cs="Arial"/>
        </w:rPr>
        <w:t>nepřekročí</w:t>
      </w:r>
      <w:proofErr w:type="gramEnd"/>
      <w:r w:rsidR="007F7702" w:rsidRPr="00C5697A">
        <w:rPr>
          <w:rFonts w:ascii="Arial" w:hAnsi="Arial" w:cs="Arial"/>
        </w:rPr>
        <w:t xml:space="preserve"> rámec vyznačený </w:t>
      </w:r>
      <w:r w:rsidR="00A90FC6" w:rsidRPr="00C5697A">
        <w:rPr>
          <w:rFonts w:ascii="Arial" w:hAnsi="Arial" w:cs="Arial"/>
        </w:rPr>
        <w:t>v zákresu</w:t>
      </w:r>
      <w:r w:rsidR="007F7702" w:rsidRPr="00C5697A">
        <w:rPr>
          <w:rFonts w:ascii="Arial" w:hAnsi="Arial" w:cs="Arial"/>
        </w:rPr>
        <w:t>, jenž je nedílnou součástí této smlouvy</w:t>
      </w:r>
      <w:r w:rsidR="00115EE7" w:rsidRPr="00C5697A">
        <w:rPr>
          <w:rFonts w:ascii="Arial" w:hAnsi="Arial" w:cs="Arial"/>
        </w:rPr>
        <w:t xml:space="preserve"> (viz příloha č.</w:t>
      </w:r>
      <w:r w:rsidR="00192145">
        <w:rPr>
          <w:rFonts w:ascii="Arial" w:hAnsi="Arial" w:cs="Arial"/>
        </w:rPr>
        <w:t>1</w:t>
      </w:r>
      <w:r w:rsidR="00115EE7" w:rsidRPr="00C5697A">
        <w:rPr>
          <w:rFonts w:ascii="Arial" w:hAnsi="Arial" w:cs="Arial"/>
        </w:rPr>
        <w:t>)</w:t>
      </w:r>
      <w:r w:rsidR="007F7702" w:rsidRPr="00C5697A">
        <w:rPr>
          <w:rFonts w:ascii="Arial" w:hAnsi="Arial" w:cs="Arial"/>
        </w:rPr>
        <w:t xml:space="preserve">. Celkový předpokládaný maximální rozsah věcného břemene </w:t>
      </w:r>
      <w:r w:rsidR="00830416" w:rsidRPr="00C5697A">
        <w:rPr>
          <w:rFonts w:ascii="Arial" w:hAnsi="Arial" w:cs="Arial"/>
        </w:rPr>
        <w:t xml:space="preserve">pozemkové </w:t>
      </w:r>
      <w:r w:rsidR="006425C4" w:rsidRPr="00C5697A">
        <w:rPr>
          <w:rFonts w:ascii="Arial" w:hAnsi="Arial" w:cs="Arial"/>
        </w:rPr>
        <w:t xml:space="preserve">služebnosti inženýrské sítě </w:t>
      </w:r>
      <w:r w:rsidR="007F7702" w:rsidRPr="00C5697A">
        <w:rPr>
          <w:rFonts w:ascii="Arial" w:hAnsi="Arial" w:cs="Arial"/>
        </w:rPr>
        <w:t>činí</w:t>
      </w:r>
      <w:r w:rsidR="00192145">
        <w:rPr>
          <w:rFonts w:ascii="Arial" w:hAnsi="Arial" w:cs="Arial"/>
        </w:rPr>
        <w:t xml:space="preserve"> </w:t>
      </w:r>
      <w:proofErr w:type="gramStart"/>
      <w:r w:rsidR="00D805D0">
        <w:rPr>
          <w:rFonts w:ascii="Arial" w:hAnsi="Arial" w:cs="Arial"/>
          <w:b/>
          <w:bCs/>
        </w:rPr>
        <w:t>10</w:t>
      </w:r>
      <w:r w:rsidR="007F7702" w:rsidRPr="002B7FC7">
        <w:rPr>
          <w:rFonts w:ascii="Arial" w:hAnsi="Arial" w:cs="Arial"/>
          <w:b/>
          <w:bCs/>
        </w:rPr>
        <w:t>m</w:t>
      </w:r>
      <w:r w:rsidR="00B42031" w:rsidRPr="002B7FC7">
        <w:rPr>
          <w:rFonts w:ascii="Arial" w:hAnsi="Arial" w:cs="Arial"/>
          <w:b/>
          <w:bCs/>
          <w:vertAlign w:val="superscript"/>
        </w:rPr>
        <w:t>2</w:t>
      </w:r>
      <w:proofErr w:type="gramEnd"/>
      <w:r w:rsidR="0033312B" w:rsidRPr="002B7FC7">
        <w:rPr>
          <w:rFonts w:ascii="Arial" w:hAnsi="Arial" w:cs="Arial"/>
        </w:rPr>
        <w:t>.</w:t>
      </w:r>
      <w:r w:rsidR="007F7702" w:rsidRPr="00C5697A">
        <w:rPr>
          <w:rFonts w:ascii="Arial" w:hAnsi="Arial" w:cs="Arial"/>
          <w:i/>
        </w:rPr>
        <w:t xml:space="preserve"> </w:t>
      </w:r>
    </w:p>
    <w:p w14:paraId="4CB61091" w14:textId="77777777" w:rsidR="00E860D5" w:rsidRPr="00C5697A" w:rsidRDefault="00E860D5" w:rsidP="00E860D5">
      <w:pPr>
        <w:pStyle w:val="Bezmezer"/>
        <w:ind w:left="709"/>
        <w:jc w:val="both"/>
        <w:rPr>
          <w:rFonts w:ascii="Arial" w:hAnsi="Arial" w:cs="Arial"/>
          <w:i/>
        </w:rPr>
      </w:pPr>
    </w:p>
    <w:p w14:paraId="4CF042A6" w14:textId="77777777" w:rsidR="00CE2375" w:rsidRPr="00E860D5" w:rsidRDefault="00A90FC6" w:rsidP="002B7FC7">
      <w:pPr>
        <w:pStyle w:val="Bezmezer"/>
        <w:numPr>
          <w:ilvl w:val="0"/>
          <w:numId w:val="7"/>
        </w:numPr>
        <w:ind w:left="709" w:hanging="426"/>
        <w:jc w:val="both"/>
        <w:rPr>
          <w:rFonts w:ascii="Arial" w:hAnsi="Arial" w:cs="Arial"/>
          <w:i/>
        </w:rPr>
      </w:pPr>
      <w:r w:rsidRPr="00C5697A">
        <w:rPr>
          <w:rFonts w:ascii="Arial" w:hAnsi="Arial" w:cs="Arial"/>
          <w:color w:val="000000"/>
        </w:rPr>
        <w:t>Smluvní strany vyslovují souhlas s tím, že přesný rozsah zatížení budoucího služebného pozemku věcným břemenem</w:t>
      </w:r>
      <w:r w:rsidR="00830416" w:rsidRPr="00C5697A">
        <w:rPr>
          <w:rFonts w:ascii="Arial" w:hAnsi="Arial" w:cs="Arial"/>
          <w:color w:val="000000"/>
        </w:rPr>
        <w:t xml:space="preserve"> služebnosti inženýrské sítě</w:t>
      </w:r>
      <w:r w:rsidRPr="00C5697A">
        <w:rPr>
          <w:rFonts w:ascii="Arial" w:hAnsi="Arial" w:cs="Arial"/>
          <w:color w:val="000000"/>
        </w:rPr>
        <w:t xml:space="preserve">, s respektováním sjednaného maximálního rozsahu, bude dokumentováno geometrickým plánem </w:t>
      </w:r>
      <w:r w:rsidR="00375D3B" w:rsidRPr="00C5697A">
        <w:rPr>
          <w:rFonts w:ascii="Arial" w:hAnsi="Arial" w:cs="Arial"/>
          <w:color w:val="000000"/>
        </w:rPr>
        <w:t xml:space="preserve">pro vyznačení skutečného rozsahu zatížení věcným břemenem </w:t>
      </w:r>
      <w:r w:rsidRPr="00C5697A">
        <w:rPr>
          <w:rFonts w:ascii="Arial" w:hAnsi="Arial" w:cs="Arial"/>
          <w:color w:val="000000"/>
        </w:rPr>
        <w:t xml:space="preserve">po dokončení stavby, tvořícím součást smlouvy o zřízení věcného břemene </w:t>
      </w:r>
      <w:r w:rsidR="00830416" w:rsidRPr="00C5697A">
        <w:rPr>
          <w:rFonts w:ascii="Arial" w:hAnsi="Arial" w:cs="Arial"/>
          <w:color w:val="000000"/>
        </w:rPr>
        <w:t xml:space="preserve">pozemkové služebnosti inženýrské sítě </w:t>
      </w:r>
      <w:r w:rsidRPr="00C5697A">
        <w:rPr>
          <w:rFonts w:ascii="Arial" w:hAnsi="Arial" w:cs="Arial"/>
          <w:color w:val="000000"/>
        </w:rPr>
        <w:t xml:space="preserve">pro vklad </w:t>
      </w:r>
      <w:r w:rsidR="00375D3B" w:rsidRPr="00C5697A">
        <w:rPr>
          <w:rFonts w:ascii="Arial" w:hAnsi="Arial" w:cs="Arial"/>
          <w:color w:val="000000"/>
        </w:rPr>
        <w:t xml:space="preserve">práva </w:t>
      </w:r>
      <w:r w:rsidRPr="00C5697A">
        <w:rPr>
          <w:rFonts w:ascii="Arial" w:hAnsi="Arial" w:cs="Arial"/>
          <w:color w:val="000000"/>
        </w:rPr>
        <w:t xml:space="preserve">do katastru nemovitostí. Geometrický plán </w:t>
      </w:r>
      <w:r w:rsidR="00375D3B" w:rsidRPr="00C5697A">
        <w:rPr>
          <w:rFonts w:ascii="Arial" w:hAnsi="Arial" w:cs="Arial"/>
          <w:color w:val="000000"/>
        </w:rPr>
        <w:t xml:space="preserve">pro vyznačení skutečného rozsahu zatížení věcným břemenem </w:t>
      </w:r>
      <w:r w:rsidRPr="00C5697A">
        <w:rPr>
          <w:rFonts w:ascii="Arial" w:hAnsi="Arial" w:cs="Arial"/>
          <w:color w:val="000000"/>
        </w:rPr>
        <w:t>bude zhotoven na náklady budoucího oprávněného.</w:t>
      </w:r>
      <w:bookmarkStart w:id="5" w:name="_Hlk89342736"/>
    </w:p>
    <w:p w14:paraId="192AFAF7" w14:textId="77777777" w:rsidR="00E860D5" w:rsidRPr="003F4251" w:rsidRDefault="00E860D5" w:rsidP="00E860D5">
      <w:pPr>
        <w:pStyle w:val="Bezmezer"/>
        <w:jc w:val="both"/>
        <w:rPr>
          <w:rFonts w:ascii="Arial" w:hAnsi="Arial" w:cs="Arial"/>
          <w:i/>
        </w:rPr>
      </w:pPr>
    </w:p>
    <w:p w14:paraId="3839B305" w14:textId="77777777" w:rsidR="0048424E" w:rsidRDefault="0048424E" w:rsidP="002B7FC7">
      <w:pPr>
        <w:pStyle w:val="Bezmezer"/>
        <w:numPr>
          <w:ilvl w:val="0"/>
          <w:numId w:val="7"/>
        </w:numPr>
        <w:ind w:left="709" w:hanging="425"/>
        <w:jc w:val="both"/>
        <w:rPr>
          <w:rFonts w:ascii="Arial" w:hAnsi="Arial" w:cs="Arial"/>
          <w:color w:val="000000"/>
        </w:rPr>
      </w:pPr>
      <w:r w:rsidRPr="003F4251">
        <w:rPr>
          <w:rFonts w:ascii="Arial" w:hAnsi="Arial" w:cs="Arial"/>
          <w:color w:val="000000"/>
        </w:rPr>
        <w:t xml:space="preserve">Pro případ, že dojde ke změně trasy věcného břemene oproti zákresu uvedenému v tomto článku v odst. 1 nebo bude-li překročen maximální rozsah věcného břemene dle odst. </w:t>
      </w:r>
      <w:r w:rsidR="00C81EFB" w:rsidRPr="00C5697A">
        <w:rPr>
          <w:rFonts w:ascii="Arial" w:hAnsi="Arial" w:cs="Arial"/>
          <w:color w:val="000000"/>
        </w:rPr>
        <w:t>1</w:t>
      </w:r>
      <w:r w:rsidRPr="003F4251">
        <w:rPr>
          <w:rFonts w:ascii="Arial" w:hAnsi="Arial" w:cs="Arial"/>
          <w:color w:val="000000"/>
        </w:rPr>
        <w:t xml:space="preserve"> tohoto článku, je budoucí oprávněný povinen tuto skutečnost písemně oznámit budoucímu povinnému bezprostředně poté, co mu bude tato skutečnost známa. V případě porušení této povinnosti, respektive v případě neoznámení o nastalé skutečnosti, je budoucí povinný oprávněn uplatnit smluvní pokutu ve výši 5 000 Kč.  </w:t>
      </w:r>
    </w:p>
    <w:p w14:paraId="127D9489" w14:textId="77777777" w:rsidR="00E860D5" w:rsidRPr="003F4251" w:rsidRDefault="00E860D5" w:rsidP="00E860D5">
      <w:pPr>
        <w:pStyle w:val="Bezmezer"/>
        <w:jc w:val="both"/>
        <w:rPr>
          <w:rFonts w:ascii="Arial" w:hAnsi="Arial" w:cs="Arial"/>
          <w:color w:val="000000"/>
        </w:rPr>
      </w:pPr>
    </w:p>
    <w:p w14:paraId="718D1608" w14:textId="45175ED3" w:rsidR="00324F29" w:rsidRPr="00BC38B6" w:rsidRDefault="0048424E" w:rsidP="00C5697A">
      <w:pPr>
        <w:pStyle w:val="Bezmezer"/>
        <w:numPr>
          <w:ilvl w:val="0"/>
          <w:numId w:val="7"/>
        </w:numPr>
        <w:ind w:left="709" w:hanging="426"/>
        <w:jc w:val="both"/>
        <w:rPr>
          <w:rFonts w:ascii="Arial" w:hAnsi="Arial" w:cs="Arial"/>
          <w:color w:val="000000"/>
        </w:rPr>
      </w:pPr>
      <w:r w:rsidRPr="003F4251">
        <w:rPr>
          <w:rFonts w:ascii="Arial" w:hAnsi="Arial" w:cs="Arial"/>
          <w:color w:val="000000"/>
        </w:rPr>
        <w:t xml:space="preserve">Smluvní pokutu uplatní budoucí povinný dle této smlouvy výzvou před podpisem smlouvy o zřízení věcného břemene. Budoucí oprávněný bude povinen uhradit smluvní pokutu nejpozději do 30 dnů ode dne doručení výzvy k zaplacení smluvní pokuty. </w:t>
      </w:r>
      <w:bookmarkEnd w:id="5"/>
    </w:p>
    <w:p w14:paraId="445741C9" w14:textId="77777777" w:rsidR="00324F29" w:rsidRPr="00C5697A" w:rsidRDefault="00324F29" w:rsidP="00C5697A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0910F549" w14:textId="77777777" w:rsidR="00770242" w:rsidRDefault="002647D3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I</w:t>
      </w:r>
      <w:r w:rsidR="00770242" w:rsidRPr="00C5697A">
        <w:rPr>
          <w:rFonts w:ascii="Arial" w:hAnsi="Arial" w:cs="Arial"/>
          <w:b/>
          <w:bCs/>
          <w:color w:val="000000"/>
        </w:rPr>
        <w:t>V.</w:t>
      </w:r>
    </w:p>
    <w:p w14:paraId="6DC64518" w14:textId="77777777" w:rsidR="002B7FC7" w:rsidRPr="00C5697A" w:rsidRDefault="002B7FC7" w:rsidP="00C5697A">
      <w:pPr>
        <w:pStyle w:val="Bezmezer"/>
        <w:jc w:val="center"/>
        <w:rPr>
          <w:rFonts w:ascii="Arial" w:hAnsi="Arial" w:cs="Arial"/>
          <w:color w:val="000000"/>
        </w:rPr>
      </w:pPr>
    </w:p>
    <w:p w14:paraId="25F73199" w14:textId="6C722EA1" w:rsidR="00A96C01" w:rsidRPr="00C5697A" w:rsidRDefault="00770242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Povinnosti a práva budoucího oprávněného</w:t>
      </w:r>
    </w:p>
    <w:p w14:paraId="633AFBA9" w14:textId="77777777" w:rsidR="0099397B" w:rsidRPr="00E860D5" w:rsidRDefault="0032032A" w:rsidP="002B7FC7">
      <w:pPr>
        <w:pStyle w:val="Bezmezer"/>
        <w:numPr>
          <w:ilvl w:val="0"/>
          <w:numId w:val="8"/>
        </w:numPr>
        <w:ind w:left="709" w:hanging="426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Budoucí oprávněný se zavazuje šetřit co nejvíce majetek budoucího povinného</w:t>
      </w:r>
      <w:r w:rsidRPr="00C5697A">
        <w:rPr>
          <w:rFonts w:ascii="Arial" w:hAnsi="Arial" w:cs="Arial"/>
          <w:color w:val="000000"/>
        </w:rPr>
        <w:br/>
        <w:t xml:space="preserve">při provádění prací na </w:t>
      </w:r>
      <w:r w:rsidR="002647D3" w:rsidRPr="00C5697A">
        <w:rPr>
          <w:rFonts w:ascii="Arial" w:hAnsi="Arial" w:cs="Arial"/>
          <w:color w:val="000000"/>
        </w:rPr>
        <w:t xml:space="preserve">budoucím služebném </w:t>
      </w:r>
      <w:r w:rsidRPr="00C5697A">
        <w:rPr>
          <w:rFonts w:ascii="Arial" w:hAnsi="Arial" w:cs="Arial"/>
          <w:color w:val="000000"/>
        </w:rPr>
        <w:t xml:space="preserve">pozemku a uvést jej na vlastní náklad </w:t>
      </w:r>
      <w:r w:rsidRPr="00C5697A">
        <w:rPr>
          <w:rFonts w:ascii="Arial" w:hAnsi="Arial" w:cs="Arial"/>
          <w:color w:val="000000"/>
        </w:rPr>
        <w:br/>
        <w:t xml:space="preserve">do původního stavu, nebude-li dohodnuto jinak. Budoucí oprávněný oznámí předem </w:t>
      </w:r>
      <w:r w:rsidR="005F13AD" w:rsidRPr="00C5697A">
        <w:rPr>
          <w:rFonts w:ascii="Arial" w:hAnsi="Arial" w:cs="Arial"/>
          <w:color w:val="000000"/>
        </w:rPr>
        <w:t xml:space="preserve">budoucímu povinnému </w:t>
      </w:r>
      <w:r w:rsidR="006F076D" w:rsidRPr="00C5697A">
        <w:rPr>
          <w:rFonts w:ascii="Arial" w:hAnsi="Arial" w:cs="Arial"/>
          <w:color w:val="000000"/>
        </w:rPr>
        <w:t xml:space="preserve">každý </w:t>
      </w:r>
      <w:r w:rsidRPr="00C5697A">
        <w:rPr>
          <w:rFonts w:ascii="Arial" w:hAnsi="Arial" w:cs="Arial"/>
          <w:color w:val="000000"/>
        </w:rPr>
        <w:t xml:space="preserve">vstup na </w:t>
      </w:r>
      <w:r w:rsidR="002647D3" w:rsidRPr="00C5697A">
        <w:rPr>
          <w:rFonts w:ascii="Arial" w:hAnsi="Arial" w:cs="Arial"/>
          <w:color w:val="000000"/>
        </w:rPr>
        <w:t xml:space="preserve">budoucí služebný </w:t>
      </w:r>
      <w:r w:rsidRPr="00C5697A">
        <w:rPr>
          <w:rFonts w:ascii="Arial" w:hAnsi="Arial" w:cs="Arial"/>
          <w:color w:val="000000"/>
        </w:rPr>
        <w:t>pozemek písemným oznámením na adresu uvedenou v záhlaví této smlouvy, popř. též nájemce</w:t>
      </w:r>
      <w:r w:rsidR="002647D3" w:rsidRPr="00C5697A">
        <w:rPr>
          <w:rFonts w:ascii="Arial" w:hAnsi="Arial" w:cs="Arial"/>
          <w:color w:val="000000"/>
        </w:rPr>
        <w:t xml:space="preserve"> či pachtýře</w:t>
      </w:r>
      <w:r w:rsidRPr="00C5697A">
        <w:rPr>
          <w:rFonts w:ascii="Arial" w:hAnsi="Arial" w:cs="Arial"/>
          <w:color w:val="000000"/>
        </w:rPr>
        <w:t xml:space="preserve"> </w:t>
      </w:r>
      <w:r w:rsidRPr="00C5697A">
        <w:rPr>
          <w:rFonts w:ascii="Arial" w:hAnsi="Arial" w:cs="Arial"/>
        </w:rPr>
        <w:t>a zajistí, aby t</w:t>
      </w:r>
      <w:r w:rsidR="00F31234" w:rsidRPr="00C5697A">
        <w:rPr>
          <w:rFonts w:ascii="Arial" w:hAnsi="Arial" w:cs="Arial"/>
        </w:rPr>
        <w:t>ak činily i jím pověřené osoby.</w:t>
      </w:r>
    </w:p>
    <w:p w14:paraId="43B67744" w14:textId="77777777" w:rsidR="00B8073A" w:rsidRPr="00C5697A" w:rsidRDefault="00B8073A" w:rsidP="00B8073A">
      <w:pPr>
        <w:pStyle w:val="Bezmezer"/>
        <w:jc w:val="both"/>
        <w:rPr>
          <w:rFonts w:ascii="Arial" w:hAnsi="Arial" w:cs="Arial"/>
        </w:rPr>
      </w:pPr>
    </w:p>
    <w:p w14:paraId="76CFF08D" w14:textId="7051982A" w:rsidR="002B7FC7" w:rsidRDefault="00770242" w:rsidP="00C5697A">
      <w:pPr>
        <w:pStyle w:val="Bezmezer"/>
        <w:numPr>
          <w:ilvl w:val="0"/>
          <w:numId w:val="8"/>
        </w:numPr>
        <w:ind w:left="709" w:hanging="425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 xml:space="preserve">Budoucí oprávněný se zavazuje uhradit budoucímu povinnému či uživateli </w:t>
      </w:r>
      <w:r w:rsidR="002647D3" w:rsidRPr="00C5697A">
        <w:rPr>
          <w:rFonts w:ascii="Arial" w:hAnsi="Arial" w:cs="Arial"/>
          <w:color w:val="000000"/>
        </w:rPr>
        <w:t xml:space="preserve">budoucího služebného </w:t>
      </w:r>
      <w:r w:rsidRPr="00C5697A">
        <w:rPr>
          <w:rFonts w:ascii="Arial" w:hAnsi="Arial" w:cs="Arial"/>
          <w:color w:val="000000"/>
        </w:rPr>
        <w:t>pozemku škody na polních kulturách</w:t>
      </w:r>
      <w:r w:rsidR="00453888" w:rsidRPr="00C5697A">
        <w:rPr>
          <w:rFonts w:ascii="Arial" w:hAnsi="Arial" w:cs="Arial"/>
          <w:color w:val="000000"/>
        </w:rPr>
        <w:t>.</w:t>
      </w:r>
    </w:p>
    <w:p w14:paraId="034E8824" w14:textId="77777777" w:rsidR="00D67D39" w:rsidRDefault="00D67D39" w:rsidP="00D67D39">
      <w:pPr>
        <w:pStyle w:val="Odstavecseseznamem"/>
        <w:rPr>
          <w:rFonts w:ascii="Arial" w:hAnsi="Arial" w:cs="Arial"/>
          <w:color w:val="000000"/>
        </w:rPr>
      </w:pPr>
    </w:p>
    <w:p w14:paraId="4C1B8B46" w14:textId="77777777" w:rsidR="00082264" w:rsidRDefault="00082264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09BB2DA6" w14:textId="77777777" w:rsidR="00C0606D" w:rsidRPr="00C5697A" w:rsidRDefault="00C0606D" w:rsidP="00C5697A">
      <w:pPr>
        <w:pStyle w:val="Bezmezer"/>
        <w:jc w:val="both"/>
        <w:rPr>
          <w:rFonts w:ascii="Arial" w:hAnsi="Arial" w:cs="Arial"/>
          <w:color w:val="000000"/>
        </w:rPr>
      </w:pPr>
    </w:p>
    <w:p w14:paraId="5BACC7F0" w14:textId="77777777" w:rsidR="00770242" w:rsidRDefault="00770242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lastRenderedPageBreak/>
        <w:t>V.</w:t>
      </w:r>
    </w:p>
    <w:p w14:paraId="639AA2D4" w14:textId="77777777" w:rsidR="002B7FC7" w:rsidRPr="00C5697A" w:rsidRDefault="002B7FC7" w:rsidP="00C5697A">
      <w:pPr>
        <w:pStyle w:val="Bezmezer"/>
        <w:jc w:val="center"/>
        <w:rPr>
          <w:rFonts w:ascii="Arial" w:hAnsi="Arial" w:cs="Arial"/>
          <w:color w:val="000000"/>
        </w:rPr>
      </w:pPr>
    </w:p>
    <w:p w14:paraId="0E7F2DCA" w14:textId="77777777" w:rsidR="00770242" w:rsidRPr="00C5697A" w:rsidRDefault="00770242" w:rsidP="00C5697A">
      <w:pPr>
        <w:pStyle w:val="Bezmezer"/>
        <w:jc w:val="center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Výše jednorázové úplaty za zřízení věcného břemene</w:t>
      </w:r>
      <w:r w:rsidR="00830416" w:rsidRPr="00C5697A">
        <w:rPr>
          <w:rFonts w:ascii="Arial" w:hAnsi="Arial" w:cs="Arial"/>
          <w:b/>
          <w:bCs/>
          <w:color w:val="000000"/>
        </w:rPr>
        <w:t xml:space="preserve"> pozemkové</w:t>
      </w:r>
      <w:r w:rsidR="00115EE7" w:rsidRPr="00C5697A">
        <w:rPr>
          <w:rFonts w:ascii="Arial" w:hAnsi="Arial" w:cs="Arial"/>
          <w:b/>
          <w:bCs/>
          <w:color w:val="000000"/>
        </w:rPr>
        <w:t xml:space="preserve"> služebnosti inženýrské sítě</w:t>
      </w:r>
    </w:p>
    <w:p w14:paraId="6EB28E3C" w14:textId="797B34B1" w:rsidR="00A45746" w:rsidRDefault="00A45746" w:rsidP="005E11A1">
      <w:pPr>
        <w:pStyle w:val="Bezmezer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Pozemková služebnost inženýrské sítě bude zřízena za jednorázovou úplatu ve výši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10.000,-</w:t>
      </w:r>
      <w:proofErr w:type="gramEnd"/>
      <w:r w:rsidR="008C4CE7">
        <w:rPr>
          <w:rFonts w:ascii="Arial" w:hAnsi="Arial" w:cs="Arial"/>
        </w:rPr>
        <w:t xml:space="preserve"> x počet zatížených pozemků </w:t>
      </w:r>
      <w:r w:rsidRPr="00C5697A">
        <w:rPr>
          <w:rFonts w:ascii="Arial" w:hAnsi="Arial" w:cs="Arial"/>
        </w:rPr>
        <w:t xml:space="preserve">, která bude stanovena dle ustanovení § 17 odst. 3 zákona č. 13/1997 Sb., o pozemních komunikacích, ve znění pozdějších předpisů. </w:t>
      </w:r>
    </w:p>
    <w:p w14:paraId="3F891FD6" w14:textId="77777777" w:rsidR="00EB4C28" w:rsidRPr="00C5697A" w:rsidRDefault="00EB4C28" w:rsidP="00EB4C28">
      <w:pPr>
        <w:pStyle w:val="Bezmezer"/>
        <w:ind w:left="709"/>
        <w:jc w:val="both"/>
        <w:rPr>
          <w:rFonts w:ascii="Arial" w:hAnsi="Arial" w:cs="Arial"/>
        </w:rPr>
      </w:pPr>
    </w:p>
    <w:p w14:paraId="53079340" w14:textId="77777777" w:rsidR="00A45746" w:rsidRDefault="00A45746" w:rsidP="005E11A1">
      <w:pPr>
        <w:pStyle w:val="Bezmezer"/>
        <w:numPr>
          <w:ilvl w:val="0"/>
          <w:numId w:val="9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Jednorázová úplata za zřízení pozemkové služebnosti inženýrské sítě bude v plné výši uhrazena budoucím oprávněným na účet budoucího povinného do 45 dnů od provedení vkladu smlouvy o zřízení pozemkové služebnosti inženýrské sítě do katastru nemovitostí. Budoucí povinný není plátcem DPH. </w:t>
      </w:r>
    </w:p>
    <w:p w14:paraId="65757534" w14:textId="77777777" w:rsidR="00EB4C28" w:rsidRPr="00C5697A" w:rsidRDefault="00EB4C28" w:rsidP="00EB4C28">
      <w:pPr>
        <w:pStyle w:val="Bezmezer"/>
        <w:jc w:val="both"/>
        <w:rPr>
          <w:rFonts w:ascii="Arial" w:hAnsi="Arial" w:cs="Arial"/>
        </w:rPr>
      </w:pPr>
    </w:p>
    <w:p w14:paraId="2F714ECA" w14:textId="02D718F3" w:rsidR="00305F61" w:rsidRDefault="00A45746" w:rsidP="00C5697A">
      <w:pPr>
        <w:pStyle w:val="Bezmezer"/>
        <w:numPr>
          <w:ilvl w:val="0"/>
          <w:numId w:val="9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V případě neuhrazení úplaty v dohodnutém termínu je budoucí oprávněný povinen zaplatit úroky z prodlení dle příslušných zákonných ustanovení.</w:t>
      </w:r>
    </w:p>
    <w:p w14:paraId="564DADF7" w14:textId="77777777" w:rsidR="00D67D39" w:rsidRPr="0095494F" w:rsidRDefault="00D67D39" w:rsidP="00D67D39">
      <w:pPr>
        <w:pStyle w:val="Bezmezer"/>
        <w:ind w:left="709"/>
        <w:jc w:val="both"/>
        <w:rPr>
          <w:rFonts w:ascii="Arial" w:hAnsi="Arial" w:cs="Arial"/>
        </w:rPr>
      </w:pPr>
    </w:p>
    <w:p w14:paraId="6C66EE5F" w14:textId="77777777" w:rsidR="00770242" w:rsidRDefault="00770242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VI.</w:t>
      </w:r>
    </w:p>
    <w:p w14:paraId="57024DE9" w14:textId="77777777" w:rsidR="002B7FC7" w:rsidRPr="00C5697A" w:rsidRDefault="002B7FC7" w:rsidP="00C5697A">
      <w:pPr>
        <w:pStyle w:val="Bezmezer"/>
        <w:jc w:val="center"/>
        <w:rPr>
          <w:rFonts w:ascii="Arial" w:hAnsi="Arial" w:cs="Arial"/>
          <w:b/>
          <w:bCs/>
          <w:color w:val="000000"/>
        </w:rPr>
      </w:pPr>
    </w:p>
    <w:p w14:paraId="3503AD1A" w14:textId="5D74525A" w:rsidR="00E860D5" w:rsidRPr="00D06CE5" w:rsidRDefault="00770242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 xml:space="preserve">Užívání </w:t>
      </w:r>
      <w:r w:rsidR="00B146A7" w:rsidRPr="00C5697A">
        <w:rPr>
          <w:rFonts w:ascii="Arial" w:hAnsi="Arial" w:cs="Arial"/>
          <w:b/>
          <w:bCs/>
          <w:color w:val="000000"/>
        </w:rPr>
        <w:t xml:space="preserve">budoucího služebného </w:t>
      </w:r>
      <w:r w:rsidRPr="00C5697A">
        <w:rPr>
          <w:rFonts w:ascii="Arial" w:hAnsi="Arial" w:cs="Arial"/>
          <w:b/>
          <w:bCs/>
          <w:color w:val="000000"/>
        </w:rPr>
        <w:t>pozemku po dobu realizace stavby</w:t>
      </w:r>
    </w:p>
    <w:p w14:paraId="7BDC0FF3" w14:textId="040B52CA" w:rsidR="00E31A60" w:rsidRPr="002E3F3C" w:rsidRDefault="000531B9" w:rsidP="00AB3BE2">
      <w:pPr>
        <w:pStyle w:val="Bezmezer"/>
        <w:numPr>
          <w:ilvl w:val="0"/>
          <w:numId w:val="12"/>
        </w:numPr>
        <w:ind w:left="709" w:hanging="425"/>
        <w:jc w:val="both"/>
        <w:rPr>
          <w:rFonts w:ascii="Arial" w:hAnsi="Arial" w:cs="Arial"/>
          <w:color w:val="000000"/>
        </w:rPr>
      </w:pPr>
      <w:r w:rsidRPr="00E31A60">
        <w:rPr>
          <w:rFonts w:ascii="Arial" w:hAnsi="Arial" w:cs="Arial"/>
          <w:color w:val="000000"/>
        </w:rPr>
        <w:t>Budoucí povinný prohlašuje, že níže uvedený budoucí služebný pozemek není v době uzavření této smlouvy pronajat</w:t>
      </w:r>
      <w:r w:rsidRPr="00E31A60">
        <w:rPr>
          <w:rFonts w:ascii="Arial" w:hAnsi="Arial" w:cs="Arial"/>
          <w:i/>
          <w:iCs/>
          <w:color w:val="000000"/>
        </w:rPr>
        <w:t xml:space="preserve"> </w:t>
      </w:r>
      <w:r w:rsidRPr="00E31A60">
        <w:rPr>
          <w:rFonts w:ascii="Arial" w:hAnsi="Arial" w:cs="Arial"/>
          <w:color w:val="000000"/>
        </w:rPr>
        <w:t>třetí osobě</w:t>
      </w:r>
      <w:r w:rsidRPr="00E31A60">
        <w:rPr>
          <w:rFonts w:ascii="Arial" w:hAnsi="Arial" w:cs="Arial"/>
          <w:i/>
          <w:iCs/>
          <w:color w:val="000000"/>
        </w:rPr>
        <w:t>.</w:t>
      </w:r>
    </w:p>
    <w:p w14:paraId="3933AECF" w14:textId="77777777" w:rsidR="00E31A60" w:rsidRPr="00E31A60" w:rsidRDefault="00E31A60" w:rsidP="00E31A60">
      <w:pPr>
        <w:pStyle w:val="Bezmezer"/>
        <w:jc w:val="both"/>
        <w:rPr>
          <w:rFonts w:ascii="Arial" w:hAnsi="Arial" w:cs="Arial"/>
          <w:color w:val="000000"/>
        </w:rPr>
      </w:pPr>
    </w:p>
    <w:p w14:paraId="05026D86" w14:textId="77777777" w:rsidR="000531B9" w:rsidRPr="00C5697A" w:rsidRDefault="000531B9" w:rsidP="00C5697A">
      <w:pPr>
        <w:pStyle w:val="Bezmezer"/>
        <w:jc w:val="both"/>
        <w:rPr>
          <w:rFonts w:ascii="Arial" w:hAnsi="Arial" w:cs="Arial"/>
          <w:i/>
          <w:iCs/>
          <w:color w:val="000000"/>
        </w:rPr>
      </w:pPr>
    </w:p>
    <w:tbl>
      <w:tblPr>
        <w:tblW w:w="0" w:type="auto"/>
        <w:tblInd w:w="1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9"/>
        <w:gridCol w:w="1985"/>
        <w:gridCol w:w="875"/>
        <w:gridCol w:w="1843"/>
      </w:tblGrid>
      <w:tr w:rsidR="00785C16" w:rsidRPr="00C5697A" w14:paraId="4466AB66" w14:textId="77777777" w:rsidTr="002F4331"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0528B" w14:textId="77777777" w:rsidR="00785C16" w:rsidRPr="00C5697A" w:rsidRDefault="00785C16" w:rsidP="00C5697A">
            <w:pPr>
              <w:pStyle w:val="Bezmezer"/>
              <w:jc w:val="both"/>
              <w:rPr>
                <w:rFonts w:ascii="Arial" w:hAnsi="Arial" w:cs="Arial"/>
                <w:i/>
                <w:color w:val="000000"/>
              </w:rPr>
            </w:pPr>
            <w:r w:rsidRPr="00C5697A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obec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B866C" w14:textId="77777777" w:rsidR="00785C16" w:rsidRPr="00C5697A" w:rsidRDefault="00785C16" w:rsidP="00C5697A">
            <w:pPr>
              <w:pStyle w:val="Bezmezer"/>
              <w:jc w:val="both"/>
              <w:rPr>
                <w:rFonts w:ascii="Arial" w:hAnsi="Arial" w:cs="Arial"/>
                <w:i/>
                <w:color w:val="000000"/>
              </w:rPr>
            </w:pPr>
            <w:r w:rsidRPr="00C5697A">
              <w:rPr>
                <w:rFonts w:ascii="Arial" w:hAnsi="Arial" w:cs="Arial"/>
                <w:b/>
                <w:bCs/>
                <w:i/>
                <w:iCs/>
                <w:color w:val="000000"/>
              </w:rPr>
              <w:t>katastrální území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0B49A" w14:textId="77777777" w:rsidR="00785C16" w:rsidRPr="00C5697A" w:rsidRDefault="00785C16" w:rsidP="00C5697A">
            <w:pPr>
              <w:pStyle w:val="Bezmezer"/>
              <w:jc w:val="both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C5697A">
              <w:rPr>
                <w:rFonts w:ascii="Arial" w:hAnsi="Arial" w:cs="Arial"/>
                <w:b/>
                <w:bCs/>
                <w:i/>
                <w:iCs/>
                <w:color w:val="000000"/>
              </w:rPr>
              <w:t>parc</w:t>
            </w:r>
            <w:proofErr w:type="spellEnd"/>
            <w:r w:rsidRPr="00C5697A">
              <w:rPr>
                <w:rFonts w:ascii="Arial" w:hAnsi="Arial" w:cs="Arial"/>
                <w:b/>
                <w:bCs/>
                <w:i/>
                <w:iCs/>
                <w:color w:val="000000"/>
              </w:rPr>
              <w:t>. č.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D49D9" w14:textId="77777777" w:rsidR="00785C16" w:rsidRPr="00C5697A" w:rsidRDefault="00785C16" w:rsidP="00C5697A">
            <w:pPr>
              <w:pStyle w:val="Bezmezer"/>
              <w:jc w:val="both"/>
              <w:rPr>
                <w:rFonts w:ascii="Arial" w:hAnsi="Arial" w:cs="Arial"/>
                <w:i/>
                <w:color w:val="000000"/>
              </w:rPr>
            </w:pPr>
            <w:r w:rsidRPr="00C5697A">
              <w:rPr>
                <w:rFonts w:ascii="Arial" w:hAnsi="Arial" w:cs="Arial"/>
                <w:b/>
                <w:bCs/>
                <w:i/>
                <w:iCs/>
                <w:color w:val="000000"/>
              </w:rPr>
              <w:t>druh evidence</w:t>
            </w:r>
          </w:p>
        </w:tc>
      </w:tr>
      <w:tr w:rsidR="00E31A60" w:rsidRPr="00C5697A" w14:paraId="61E0626E" w14:textId="77777777" w:rsidTr="002F4331"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AF1B4" w14:textId="2A04433C" w:rsidR="00E31A60" w:rsidRPr="00152715" w:rsidRDefault="00152715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Březová nad Svitavou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744A9" w14:textId="6BEFF0F6" w:rsidR="00E31A60" w:rsidRPr="00152715" w:rsidRDefault="00152715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Moravská Dlouhá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1B8B3" w14:textId="4ECF0993" w:rsidR="00E31A60" w:rsidRPr="00152715" w:rsidRDefault="003F1CAD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149/</w:t>
            </w:r>
            <w:r w:rsidR="00152715" w:rsidRPr="00152715">
              <w:rPr>
                <w:rFonts w:ascii="Arial" w:hAnsi="Arial" w:cs="Arial"/>
                <w:i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78971" w14:textId="694D6155" w:rsidR="00E31A60" w:rsidRPr="00152715" w:rsidRDefault="00E31A60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KN</w:t>
            </w:r>
          </w:p>
        </w:tc>
      </w:tr>
      <w:tr w:rsidR="00785C16" w:rsidRPr="00C5697A" w14:paraId="3F54B387" w14:textId="77777777" w:rsidTr="002F4331"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A5048" w14:textId="74CEDC03" w:rsidR="00785C16" w:rsidRPr="00152715" w:rsidRDefault="00152715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Březová nad Svitavou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B27F" w14:textId="41A7DAA4" w:rsidR="00785C16" w:rsidRPr="00152715" w:rsidRDefault="00152715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Moravská Dlouhá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A91E6" w14:textId="4464734A" w:rsidR="00785C16" w:rsidRPr="00152715" w:rsidRDefault="00785C16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 </w:t>
            </w:r>
            <w:r w:rsidR="00152715" w:rsidRPr="00152715">
              <w:rPr>
                <w:rFonts w:ascii="Arial" w:hAnsi="Arial" w:cs="Arial"/>
                <w:iCs/>
                <w:color w:val="000000"/>
              </w:rPr>
              <w:t>149/21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BDD47" w14:textId="71C1D5B7" w:rsidR="00785C16" w:rsidRPr="00152715" w:rsidRDefault="00785C16" w:rsidP="00C5697A">
            <w:pPr>
              <w:pStyle w:val="Bezmezer"/>
              <w:jc w:val="both"/>
              <w:rPr>
                <w:rFonts w:ascii="Arial" w:hAnsi="Arial" w:cs="Arial"/>
                <w:iCs/>
                <w:color w:val="000000"/>
              </w:rPr>
            </w:pPr>
            <w:r w:rsidRPr="00152715">
              <w:rPr>
                <w:rFonts w:ascii="Arial" w:hAnsi="Arial" w:cs="Arial"/>
                <w:iCs/>
                <w:color w:val="000000"/>
              </w:rPr>
              <w:t> </w:t>
            </w:r>
            <w:r w:rsidR="00E31A60" w:rsidRPr="00152715">
              <w:rPr>
                <w:rFonts w:ascii="Arial" w:hAnsi="Arial" w:cs="Arial"/>
                <w:iCs/>
                <w:color w:val="000000"/>
              </w:rPr>
              <w:t>KN</w:t>
            </w:r>
          </w:p>
        </w:tc>
      </w:tr>
    </w:tbl>
    <w:p w14:paraId="394B5C2F" w14:textId="77777777" w:rsidR="00E31A60" w:rsidRDefault="00E31A60" w:rsidP="00324F29">
      <w:pPr>
        <w:pStyle w:val="Bezmezer"/>
        <w:jc w:val="both"/>
        <w:rPr>
          <w:rFonts w:ascii="Arial" w:hAnsi="Arial" w:cs="Arial"/>
          <w:color w:val="000000"/>
          <w:lang w:eastAsia="en-US"/>
        </w:rPr>
      </w:pPr>
    </w:p>
    <w:p w14:paraId="723680C6" w14:textId="5AC18AEA" w:rsidR="00E860D5" w:rsidRDefault="0077242C" w:rsidP="00D06CE5">
      <w:pPr>
        <w:pStyle w:val="Bezmezer"/>
        <w:numPr>
          <w:ilvl w:val="0"/>
          <w:numId w:val="12"/>
        </w:numPr>
        <w:ind w:left="709" w:hanging="426"/>
        <w:jc w:val="both"/>
        <w:rPr>
          <w:rFonts w:ascii="Arial" w:hAnsi="Arial" w:cs="Arial"/>
          <w:color w:val="000000"/>
          <w:lang w:eastAsia="en-US"/>
        </w:rPr>
      </w:pPr>
      <w:r w:rsidRPr="00A05AD2">
        <w:rPr>
          <w:rFonts w:ascii="Arial" w:hAnsi="Arial" w:cs="Arial"/>
          <w:color w:val="000000"/>
          <w:lang w:eastAsia="en-US"/>
        </w:rPr>
        <w:t>Budoucí oprávněný se zavazuje uhradit budoucímu povinnému za užívání budoucího služebného pozemku po dobu realizace stavby úplatu ve výši, která bude</w:t>
      </w:r>
      <w:r w:rsidRPr="00A05AD2">
        <w:rPr>
          <w:rFonts w:ascii="Arial" w:hAnsi="Arial" w:cs="Arial"/>
        </w:rPr>
        <w:t xml:space="preserve"> stanovena na základě příslušného Výměru Ministerstva financí České republiky, kterým se vydává seznam zboží s regulovanými cenami</w:t>
      </w:r>
      <w:r w:rsidRPr="00A05AD2">
        <w:rPr>
          <w:rFonts w:ascii="Arial" w:hAnsi="Arial" w:cs="Arial"/>
          <w:color w:val="000000"/>
          <w:lang w:eastAsia="en-US"/>
        </w:rPr>
        <w:t xml:space="preserve">. Úplata bude v plné výši uhrazena budoucím oprávněným na účet budoucího povinného do 45 dnů ode dne účinnosti smlouvy o zřízení věcného břemene. </w:t>
      </w:r>
    </w:p>
    <w:p w14:paraId="03542A6E" w14:textId="77777777" w:rsidR="00EB4C28" w:rsidRPr="00D06CE5" w:rsidRDefault="00EB4C28" w:rsidP="00EB4C28">
      <w:pPr>
        <w:pStyle w:val="Bezmezer"/>
        <w:ind w:left="709"/>
        <w:jc w:val="both"/>
        <w:rPr>
          <w:rFonts w:ascii="Arial" w:hAnsi="Arial" w:cs="Arial"/>
          <w:color w:val="000000"/>
          <w:lang w:eastAsia="en-US"/>
        </w:rPr>
      </w:pPr>
    </w:p>
    <w:p w14:paraId="2AC4A1F4" w14:textId="77777777" w:rsidR="0077242C" w:rsidRPr="00D97301" w:rsidRDefault="0077242C" w:rsidP="00AB3BE2">
      <w:pPr>
        <w:pStyle w:val="Bezmezer"/>
        <w:numPr>
          <w:ilvl w:val="0"/>
          <w:numId w:val="12"/>
        </w:numPr>
        <w:ind w:left="709" w:hanging="426"/>
        <w:jc w:val="both"/>
        <w:rPr>
          <w:rFonts w:ascii="Arial" w:hAnsi="Arial" w:cs="Arial"/>
          <w:color w:val="000000"/>
          <w:lang w:eastAsia="en-US"/>
        </w:rPr>
      </w:pPr>
      <w:r w:rsidRPr="00D97301">
        <w:rPr>
          <w:rFonts w:ascii="Arial" w:hAnsi="Arial" w:cs="Arial"/>
          <w:color w:val="000000"/>
        </w:rPr>
        <w:t>Úplata nezahrnuje náhradu škod na polních kulturách a na jiném majetku způsobených v souvislosti s činností budoucího oprávněného při realizaci stavby, popř. uvedení budoucího služebného pozemku do původního stavu, které jsou hrazeny samostatně.</w:t>
      </w:r>
    </w:p>
    <w:p w14:paraId="5485C90F" w14:textId="77777777" w:rsidR="000531B9" w:rsidRPr="00C5697A" w:rsidRDefault="000531B9" w:rsidP="00997EA0">
      <w:pPr>
        <w:pStyle w:val="Bezmezer"/>
        <w:ind w:left="426" w:hanging="426"/>
        <w:jc w:val="both"/>
        <w:rPr>
          <w:rFonts w:ascii="Arial" w:hAnsi="Arial" w:cs="Arial"/>
          <w:color w:val="000000"/>
        </w:rPr>
      </w:pPr>
    </w:p>
    <w:p w14:paraId="46F62BD7" w14:textId="161FA340" w:rsidR="00E9493C" w:rsidRPr="00C5697A" w:rsidRDefault="00E9493C" w:rsidP="00AB3BE2">
      <w:pPr>
        <w:pStyle w:val="Bezmezer"/>
        <w:ind w:left="709"/>
        <w:jc w:val="both"/>
        <w:rPr>
          <w:rFonts w:ascii="Arial" w:hAnsi="Arial" w:cs="Arial"/>
          <w:color w:val="000000"/>
        </w:rPr>
      </w:pPr>
      <w:bookmarkStart w:id="6" w:name="_Hlk89342869"/>
      <w:r w:rsidRPr="00C5697A">
        <w:rPr>
          <w:rFonts w:ascii="Arial" w:hAnsi="Arial" w:cs="Arial"/>
          <w:color w:val="000000"/>
        </w:rPr>
        <w:t>Předpokládané termíny realizace stavby:</w:t>
      </w:r>
      <w:r w:rsidR="00997EA0">
        <w:rPr>
          <w:rFonts w:ascii="Arial" w:hAnsi="Arial" w:cs="Arial"/>
          <w:color w:val="000000"/>
        </w:rPr>
        <w:t xml:space="preserve"> </w:t>
      </w:r>
      <w:r w:rsidRPr="00C5697A">
        <w:rPr>
          <w:rFonts w:ascii="Arial" w:hAnsi="Arial" w:cs="Arial"/>
          <w:color w:val="000000"/>
        </w:rPr>
        <w:t xml:space="preserve">zahájení prací </w:t>
      </w:r>
      <w:proofErr w:type="gramStart"/>
      <w:r w:rsidR="00D97301">
        <w:rPr>
          <w:rFonts w:ascii="Arial" w:hAnsi="Arial" w:cs="Arial"/>
          <w:color w:val="000000"/>
        </w:rPr>
        <w:t>–</w:t>
      </w:r>
      <w:r w:rsidRPr="00C5697A">
        <w:rPr>
          <w:rFonts w:ascii="Arial" w:hAnsi="Arial" w:cs="Arial"/>
          <w:color w:val="000000"/>
        </w:rPr>
        <w:t xml:space="preserve"> </w:t>
      </w:r>
      <w:r w:rsidR="001A18F8">
        <w:rPr>
          <w:rFonts w:ascii="Arial" w:hAnsi="Arial" w:cs="Arial"/>
          <w:color w:val="000000"/>
        </w:rPr>
        <w:t xml:space="preserve"> srpen</w:t>
      </w:r>
      <w:proofErr w:type="gramEnd"/>
      <w:r w:rsidR="00D457EA">
        <w:rPr>
          <w:rFonts w:ascii="Arial" w:hAnsi="Arial" w:cs="Arial"/>
          <w:color w:val="000000"/>
        </w:rPr>
        <w:t xml:space="preserve"> 2025</w:t>
      </w:r>
    </w:p>
    <w:p w14:paraId="3393374E" w14:textId="6E1E4216" w:rsidR="00E9493C" w:rsidRPr="00D06CE5" w:rsidRDefault="00E9493C" w:rsidP="00D06CE5">
      <w:pPr>
        <w:pStyle w:val="Bezmezer"/>
        <w:ind w:left="426" w:hanging="426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 xml:space="preserve">                                                       </w:t>
      </w:r>
      <w:r w:rsidRPr="00C5697A">
        <w:rPr>
          <w:rFonts w:ascii="Arial" w:hAnsi="Arial" w:cs="Arial"/>
          <w:color w:val="000000"/>
        </w:rPr>
        <w:tab/>
        <w:t xml:space="preserve">            </w:t>
      </w:r>
      <w:r w:rsidR="00B84416">
        <w:rPr>
          <w:rFonts w:ascii="Arial" w:hAnsi="Arial" w:cs="Arial"/>
          <w:color w:val="000000"/>
        </w:rPr>
        <w:t xml:space="preserve">        </w:t>
      </w:r>
      <w:r w:rsidRPr="00C5697A">
        <w:rPr>
          <w:rFonts w:ascii="Arial" w:hAnsi="Arial" w:cs="Arial"/>
          <w:color w:val="000000"/>
        </w:rPr>
        <w:t xml:space="preserve">ukončení prací </w:t>
      </w:r>
      <w:proofErr w:type="gramStart"/>
      <w:r w:rsidRPr="00C5697A">
        <w:rPr>
          <w:rFonts w:ascii="Arial" w:hAnsi="Arial" w:cs="Arial"/>
          <w:color w:val="000000"/>
        </w:rPr>
        <w:t xml:space="preserve">-  </w:t>
      </w:r>
      <w:r w:rsidR="00D457EA">
        <w:rPr>
          <w:rFonts w:ascii="Arial" w:hAnsi="Arial" w:cs="Arial"/>
          <w:color w:val="000000"/>
        </w:rPr>
        <w:t>březen</w:t>
      </w:r>
      <w:proofErr w:type="gramEnd"/>
      <w:r w:rsidR="00D457EA">
        <w:rPr>
          <w:rFonts w:ascii="Arial" w:hAnsi="Arial" w:cs="Arial"/>
          <w:color w:val="000000"/>
        </w:rPr>
        <w:t xml:space="preserve"> 2026</w:t>
      </w:r>
      <w:bookmarkEnd w:id="6"/>
    </w:p>
    <w:p w14:paraId="1F8605EA" w14:textId="77777777" w:rsidR="00E860D5" w:rsidRDefault="00E860D5" w:rsidP="00C5697A">
      <w:pPr>
        <w:pStyle w:val="Bezmezer"/>
        <w:jc w:val="both"/>
        <w:rPr>
          <w:rFonts w:ascii="Arial" w:hAnsi="Arial" w:cs="Arial"/>
          <w:b/>
          <w:bCs/>
          <w:snapToGrid w:val="0"/>
          <w:color w:val="000000"/>
        </w:rPr>
      </w:pPr>
    </w:p>
    <w:p w14:paraId="3BBA5313" w14:textId="77777777" w:rsidR="00C22546" w:rsidRDefault="00C22546" w:rsidP="00C22546">
      <w:pPr>
        <w:rPr>
          <w:rFonts w:ascii="Arial" w:hAnsi="Arial" w:cs="Arial"/>
          <w:sz w:val="22"/>
          <w:szCs w:val="22"/>
        </w:rPr>
      </w:pPr>
    </w:p>
    <w:p w14:paraId="7611C8F4" w14:textId="5CC3D0C3" w:rsidR="00C22546" w:rsidRDefault="00C22546" w:rsidP="00C225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2546">
        <w:rPr>
          <w:rFonts w:ascii="Arial" w:hAnsi="Arial" w:cs="Arial"/>
          <w:b/>
          <w:bCs/>
          <w:sz w:val="22"/>
          <w:szCs w:val="22"/>
        </w:rPr>
        <w:t>VII.</w:t>
      </w:r>
    </w:p>
    <w:p w14:paraId="5D7D91E6" w14:textId="77777777" w:rsidR="00C22546" w:rsidRPr="00C22546" w:rsidRDefault="00C22546" w:rsidP="00C225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573CAB" w14:textId="77777777" w:rsidR="00C22546" w:rsidRPr="00C22546" w:rsidRDefault="00C22546" w:rsidP="00C225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2546">
        <w:rPr>
          <w:rFonts w:ascii="Arial" w:hAnsi="Arial" w:cs="Arial"/>
          <w:b/>
          <w:bCs/>
          <w:sz w:val="22"/>
          <w:szCs w:val="22"/>
        </w:rPr>
        <w:t>Registr smluv</w:t>
      </w:r>
    </w:p>
    <w:p w14:paraId="64BF21B1" w14:textId="77777777" w:rsidR="00C22546" w:rsidRDefault="00C22546" w:rsidP="00C22546">
      <w:pPr>
        <w:ind w:left="709"/>
        <w:jc w:val="both"/>
        <w:rPr>
          <w:rFonts w:ascii="Arial" w:hAnsi="Arial" w:cs="Arial"/>
          <w:sz w:val="22"/>
          <w:szCs w:val="22"/>
        </w:rPr>
      </w:pPr>
      <w:r w:rsidRPr="00C22546">
        <w:rPr>
          <w:rFonts w:ascii="Arial" w:hAnsi="Arial" w:cs="Arial"/>
          <w:sz w:val="22"/>
          <w:szCs w:val="22"/>
        </w:rPr>
        <w:t>Tato smlouva nepodléhá uveřejnění v registru smluv dle zákona číslo 340/2015 Sb., o zvláštních podmínkách účinnosti některých smluv, uveřejňování těchto smluv a o registru smluv, ve znění pozdějších předpisů. Smluvní strany se výslovně zavazují, že tuto smlouvu ani její případné dodatky nebudou uveřejňovat v registru smluv.</w:t>
      </w:r>
    </w:p>
    <w:p w14:paraId="34EC136B" w14:textId="77777777" w:rsidR="00EB4C28" w:rsidRDefault="00EB4C28" w:rsidP="00C2254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E671744" w14:textId="77777777" w:rsidR="00EB4C28" w:rsidRDefault="00EB4C28" w:rsidP="00C2254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682E225" w14:textId="77777777" w:rsidR="00EB4C28" w:rsidRDefault="00EB4C28" w:rsidP="00C2254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7114273" w14:textId="77777777" w:rsidR="00EB4C28" w:rsidRPr="00C22546" w:rsidRDefault="00EB4C28" w:rsidP="00C2254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B62EE64" w14:textId="77777777" w:rsidR="00C22546" w:rsidRPr="00C5697A" w:rsidRDefault="00C22546" w:rsidP="00C5697A">
      <w:pPr>
        <w:pStyle w:val="Bezmezer"/>
        <w:jc w:val="both"/>
        <w:rPr>
          <w:rFonts w:ascii="Arial" w:hAnsi="Arial" w:cs="Arial"/>
          <w:b/>
          <w:bCs/>
          <w:snapToGrid w:val="0"/>
          <w:color w:val="000000"/>
        </w:rPr>
      </w:pPr>
    </w:p>
    <w:p w14:paraId="31BD79F0" w14:textId="5F2C9EC8" w:rsidR="000531B9" w:rsidRDefault="009D7EBA" w:rsidP="00997EA0">
      <w:pPr>
        <w:pStyle w:val="Bezmezer"/>
        <w:jc w:val="center"/>
        <w:rPr>
          <w:rFonts w:ascii="Arial" w:hAnsi="Arial" w:cs="Arial"/>
          <w:b/>
          <w:color w:val="000000"/>
        </w:rPr>
      </w:pPr>
      <w:r w:rsidRPr="00C5697A">
        <w:rPr>
          <w:rFonts w:ascii="Arial" w:hAnsi="Arial" w:cs="Arial"/>
          <w:b/>
          <w:color w:val="000000"/>
        </w:rPr>
        <w:lastRenderedPageBreak/>
        <w:t>VII</w:t>
      </w:r>
      <w:r w:rsidR="00C22546">
        <w:rPr>
          <w:rFonts w:ascii="Arial" w:hAnsi="Arial" w:cs="Arial"/>
          <w:b/>
          <w:color w:val="000000"/>
        </w:rPr>
        <w:t>I</w:t>
      </w:r>
      <w:r w:rsidRPr="00C5697A">
        <w:rPr>
          <w:rFonts w:ascii="Arial" w:hAnsi="Arial" w:cs="Arial"/>
          <w:b/>
          <w:color w:val="000000"/>
        </w:rPr>
        <w:t>.</w:t>
      </w:r>
    </w:p>
    <w:p w14:paraId="3F6974DE" w14:textId="77777777" w:rsidR="00EE3C27" w:rsidRPr="00C5697A" w:rsidRDefault="00EE3C27" w:rsidP="00997EA0">
      <w:pPr>
        <w:pStyle w:val="Bezmezer"/>
        <w:jc w:val="center"/>
        <w:rPr>
          <w:rFonts w:ascii="Arial" w:hAnsi="Arial" w:cs="Arial"/>
        </w:rPr>
      </w:pPr>
    </w:p>
    <w:p w14:paraId="03173E36" w14:textId="5A17E610" w:rsidR="00E860D5" w:rsidRPr="00D06CE5" w:rsidRDefault="00770242" w:rsidP="00D06CE5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C5697A">
        <w:rPr>
          <w:rFonts w:ascii="Arial" w:hAnsi="Arial" w:cs="Arial"/>
          <w:b/>
          <w:bCs/>
          <w:color w:val="000000"/>
        </w:rPr>
        <w:t>Závěrečná ustanovení</w:t>
      </w:r>
    </w:p>
    <w:p w14:paraId="5CF177FB" w14:textId="33560979" w:rsidR="00E860D5" w:rsidRDefault="00770242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t>Smluvní strany se dohodly na tom, že technické, organizační a bezpečnostní podmínky související se zřízením a provozováním stavby</w:t>
      </w:r>
      <w:r w:rsidR="004C5B6B" w:rsidRPr="00C5697A">
        <w:rPr>
          <w:rFonts w:ascii="Arial" w:hAnsi="Arial" w:cs="Arial"/>
          <w:color w:val="000000"/>
        </w:rPr>
        <w:t xml:space="preserve"> </w:t>
      </w:r>
      <w:r w:rsidR="0035626A" w:rsidRPr="00C5697A">
        <w:rPr>
          <w:rFonts w:ascii="Arial" w:hAnsi="Arial" w:cs="Arial"/>
          <w:color w:val="000000"/>
        </w:rPr>
        <w:t>na</w:t>
      </w:r>
      <w:r w:rsidR="001A5054" w:rsidRPr="00C5697A">
        <w:rPr>
          <w:rFonts w:ascii="Arial" w:hAnsi="Arial" w:cs="Arial"/>
          <w:color w:val="000000"/>
        </w:rPr>
        <w:t> budoucím služebném</w:t>
      </w:r>
      <w:r w:rsidRPr="00C5697A">
        <w:rPr>
          <w:rFonts w:ascii="Arial" w:hAnsi="Arial" w:cs="Arial"/>
          <w:color w:val="000000"/>
        </w:rPr>
        <w:t xml:space="preserve"> pozemku musí být projednány v příslušných </w:t>
      </w:r>
      <w:r w:rsidR="001A28BD" w:rsidRPr="00C5697A">
        <w:rPr>
          <w:rFonts w:ascii="Arial" w:hAnsi="Arial" w:cs="Arial"/>
          <w:color w:val="000000"/>
        </w:rPr>
        <w:t>správních</w:t>
      </w:r>
      <w:r w:rsidRPr="00C5697A">
        <w:rPr>
          <w:rFonts w:ascii="Arial" w:hAnsi="Arial" w:cs="Arial"/>
          <w:color w:val="000000"/>
        </w:rPr>
        <w:t xml:space="preserve"> řízeních, potřebných pro zahájení realizace stavby a nebudou součástí </w:t>
      </w:r>
      <w:r w:rsidR="0035626A" w:rsidRPr="00C5697A">
        <w:rPr>
          <w:rFonts w:ascii="Arial" w:hAnsi="Arial" w:cs="Arial"/>
          <w:color w:val="000000"/>
        </w:rPr>
        <w:t xml:space="preserve">této </w:t>
      </w:r>
      <w:r w:rsidRPr="00C5697A">
        <w:rPr>
          <w:rFonts w:ascii="Arial" w:hAnsi="Arial" w:cs="Arial"/>
          <w:color w:val="000000"/>
        </w:rPr>
        <w:t>smlouvy.</w:t>
      </w:r>
    </w:p>
    <w:p w14:paraId="34713254" w14:textId="77777777" w:rsidR="00EB4C28" w:rsidRPr="00D06CE5" w:rsidRDefault="00EB4C28" w:rsidP="00EB4C28">
      <w:pPr>
        <w:pStyle w:val="Bezmezer"/>
        <w:ind w:left="709"/>
        <w:jc w:val="both"/>
        <w:rPr>
          <w:rFonts w:ascii="Arial" w:hAnsi="Arial" w:cs="Arial"/>
          <w:color w:val="000000"/>
        </w:rPr>
      </w:pPr>
    </w:p>
    <w:p w14:paraId="05471646" w14:textId="08505CDA" w:rsidR="00E860D5" w:rsidRDefault="00913523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  <w:color w:val="FF0000"/>
        </w:rPr>
      </w:pPr>
      <w:r w:rsidRPr="00C5697A">
        <w:rPr>
          <w:rFonts w:ascii="Arial" w:hAnsi="Arial" w:cs="Arial"/>
        </w:rPr>
        <w:t xml:space="preserve">Pokud </w:t>
      </w:r>
      <w:r w:rsidR="00740864" w:rsidRPr="00C5697A">
        <w:rPr>
          <w:rFonts w:ascii="Arial" w:hAnsi="Arial" w:cs="Arial"/>
        </w:rPr>
        <w:t>nebude zahájena realizace stavby</w:t>
      </w:r>
      <w:r w:rsidRPr="00C5697A">
        <w:rPr>
          <w:rFonts w:ascii="Arial" w:hAnsi="Arial" w:cs="Arial"/>
        </w:rPr>
        <w:t xml:space="preserve"> do </w:t>
      </w:r>
      <w:r w:rsidR="00D97301">
        <w:rPr>
          <w:rFonts w:ascii="Arial" w:hAnsi="Arial" w:cs="Arial"/>
        </w:rPr>
        <w:t xml:space="preserve">3 </w:t>
      </w:r>
      <w:r w:rsidRPr="00C5697A">
        <w:rPr>
          <w:rFonts w:ascii="Arial" w:hAnsi="Arial" w:cs="Arial"/>
        </w:rPr>
        <w:t>let od data uzavření této smlouvy, pak práva a povinnosti vyplývající pro obě smluvní strany z této smlouvy zanikají. Smluvní strany prohlašují, že v tomto případě nebudou mít vůči sobě žádných finančních ani jiných požadavků. Po dohodě smluvních stran lze tuto sm</w:t>
      </w:r>
      <w:r w:rsidR="006C61D3" w:rsidRPr="00C5697A">
        <w:rPr>
          <w:rFonts w:ascii="Arial" w:hAnsi="Arial" w:cs="Arial"/>
        </w:rPr>
        <w:t>louvu prodloužit</w:t>
      </w:r>
      <w:r w:rsidRPr="00C5697A">
        <w:rPr>
          <w:rFonts w:ascii="Arial" w:hAnsi="Arial" w:cs="Arial"/>
        </w:rPr>
        <w:t>.</w:t>
      </w:r>
      <w:r w:rsidRPr="00C5697A">
        <w:rPr>
          <w:rFonts w:ascii="Arial" w:hAnsi="Arial" w:cs="Arial"/>
          <w:color w:val="FF0000"/>
        </w:rPr>
        <w:t xml:space="preserve"> </w:t>
      </w:r>
    </w:p>
    <w:p w14:paraId="47ED5948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  <w:color w:val="FF0000"/>
        </w:rPr>
      </w:pPr>
    </w:p>
    <w:p w14:paraId="58EC5CE3" w14:textId="782B8917" w:rsidR="00E860D5" w:rsidRPr="00EB4C28" w:rsidRDefault="00B42031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  <w:i/>
          <w:iCs/>
        </w:rPr>
      </w:pPr>
      <w:r w:rsidRPr="00C5697A">
        <w:rPr>
          <w:rFonts w:ascii="Arial" w:hAnsi="Arial" w:cs="Arial"/>
          <w:iCs/>
          <w:color w:val="000000"/>
        </w:rPr>
        <w:t>Budoucí oprávněný výslovně souhlasí, že nedojde-li k uzavření smlouvy o zřízení věcného břemene dle čl. I</w:t>
      </w:r>
      <w:r w:rsidR="005C5E50" w:rsidRPr="00C5697A">
        <w:rPr>
          <w:rFonts w:ascii="Arial" w:hAnsi="Arial" w:cs="Arial"/>
          <w:iCs/>
          <w:color w:val="000000"/>
        </w:rPr>
        <w:t>I</w:t>
      </w:r>
      <w:r w:rsidRPr="00C5697A">
        <w:rPr>
          <w:rFonts w:ascii="Arial" w:hAnsi="Arial" w:cs="Arial"/>
          <w:iCs/>
          <w:color w:val="000000"/>
        </w:rPr>
        <w:t xml:space="preserve">. odst. 2 této smlouvy z důvodů změny právních okolností, které objektivně brání uzavření </w:t>
      </w:r>
      <w:r w:rsidR="007E765D" w:rsidRPr="00C5697A">
        <w:rPr>
          <w:rFonts w:ascii="Arial" w:hAnsi="Arial" w:cs="Arial"/>
          <w:iCs/>
          <w:color w:val="000000"/>
        </w:rPr>
        <w:t>takovéto</w:t>
      </w:r>
      <w:r w:rsidRPr="00C5697A">
        <w:rPr>
          <w:rFonts w:ascii="Arial" w:hAnsi="Arial" w:cs="Arial"/>
          <w:iCs/>
          <w:color w:val="000000"/>
        </w:rPr>
        <w:t xml:space="preserve"> smlouvy, nemá nárok na </w:t>
      </w:r>
      <w:r w:rsidRPr="00C5697A">
        <w:rPr>
          <w:rFonts w:ascii="Arial" w:hAnsi="Arial" w:cs="Arial"/>
        </w:rPr>
        <w:t>náhradu vynaložených nákladů se zřízením spojených.</w:t>
      </w:r>
    </w:p>
    <w:p w14:paraId="6B57AE72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  <w:i/>
          <w:iCs/>
        </w:rPr>
      </w:pPr>
    </w:p>
    <w:p w14:paraId="06BE60E5" w14:textId="2ED45F80" w:rsidR="00E860D5" w:rsidRDefault="009D7EBA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</w:rPr>
      </w:pPr>
      <w:r w:rsidRPr="0006315A">
        <w:rPr>
          <w:rFonts w:ascii="Arial" w:hAnsi="Arial" w:cs="Arial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  <w:r w:rsidR="0006315A" w:rsidRPr="0006315A">
        <w:rPr>
          <w:rFonts w:ascii="Arial" w:hAnsi="Arial" w:cs="Arial"/>
        </w:rPr>
        <w:t xml:space="preserve"> S výjimkou písemného oznámení dle čl. III. odst. 3 této smlouvy.</w:t>
      </w:r>
    </w:p>
    <w:p w14:paraId="66F3AB6E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</w:rPr>
      </w:pPr>
    </w:p>
    <w:p w14:paraId="102A4D37" w14:textId="6F2F7AA7" w:rsidR="00E860D5" w:rsidRDefault="009D7EBA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EBAD1D1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</w:rPr>
      </w:pPr>
    </w:p>
    <w:p w14:paraId="49D28F9E" w14:textId="0B998AC9" w:rsidR="00E860D5" w:rsidRDefault="009D7EBA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14:paraId="128BC1FB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</w:rPr>
      </w:pPr>
    </w:p>
    <w:p w14:paraId="28264C21" w14:textId="53170629" w:rsidR="00E860D5" w:rsidRDefault="009D7EBA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Strany výslovně potvrzují, že podmínky této smlouvy jsou výsledkem jejich jednání a každá ze stran měla příležitost ovlivnit obsah podmínek této smlouvy, smlouva tedy nebyla uzavřena adhezním způsobem.</w:t>
      </w:r>
    </w:p>
    <w:p w14:paraId="7392ED1F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</w:rPr>
      </w:pPr>
    </w:p>
    <w:p w14:paraId="39A5BF02" w14:textId="1DFA94E5" w:rsidR="00E860D5" w:rsidRPr="00EB4C28" w:rsidRDefault="009D7EBA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</w:rPr>
        <w:t>Právní vztahy smluvních stran neupravené touto smlouvou se řídí ustanoveními občanského zákoníku, jakož i ustanoveními dalších obecně závazných právních předpisů.</w:t>
      </w:r>
    </w:p>
    <w:p w14:paraId="52EC3669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  <w:color w:val="000000"/>
        </w:rPr>
      </w:pPr>
    </w:p>
    <w:p w14:paraId="6A0D193B" w14:textId="6434E69B" w:rsidR="00E860D5" w:rsidRDefault="00A13013" w:rsidP="00D06CE5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</w:rPr>
      </w:pPr>
      <w:r w:rsidRPr="00C5697A">
        <w:rPr>
          <w:rFonts w:ascii="Arial" w:hAnsi="Arial" w:cs="Arial"/>
        </w:rPr>
        <w:t>Tato smlouva nabývá platnosti a účinnosti dnem podpisu smluvními stranami.</w:t>
      </w:r>
    </w:p>
    <w:p w14:paraId="42E371B0" w14:textId="77777777" w:rsidR="00EB4C28" w:rsidRDefault="00EB4C28" w:rsidP="00EB4C28">
      <w:pPr>
        <w:pStyle w:val="Odstavecseseznamem"/>
        <w:rPr>
          <w:rFonts w:ascii="Arial" w:hAnsi="Arial" w:cs="Arial"/>
        </w:rPr>
      </w:pPr>
    </w:p>
    <w:p w14:paraId="3FEB59DE" w14:textId="77777777" w:rsidR="00EB4C28" w:rsidRDefault="00EB4C28" w:rsidP="00EB4C28">
      <w:pPr>
        <w:pStyle w:val="Bezmezer"/>
        <w:jc w:val="both"/>
        <w:rPr>
          <w:rFonts w:ascii="Arial" w:hAnsi="Arial" w:cs="Arial"/>
        </w:rPr>
      </w:pPr>
    </w:p>
    <w:p w14:paraId="30B507F3" w14:textId="77777777" w:rsidR="00EB4C28" w:rsidRDefault="00EB4C28" w:rsidP="00EB4C28">
      <w:pPr>
        <w:pStyle w:val="Bezmezer"/>
        <w:jc w:val="both"/>
        <w:rPr>
          <w:rFonts w:ascii="Arial" w:hAnsi="Arial" w:cs="Arial"/>
        </w:rPr>
      </w:pPr>
    </w:p>
    <w:p w14:paraId="651554D7" w14:textId="77777777" w:rsidR="00EB4C28" w:rsidRDefault="00EB4C28" w:rsidP="00EB4C28">
      <w:pPr>
        <w:pStyle w:val="Bezmezer"/>
        <w:jc w:val="both"/>
        <w:rPr>
          <w:rFonts w:ascii="Arial" w:hAnsi="Arial" w:cs="Arial"/>
        </w:rPr>
      </w:pPr>
    </w:p>
    <w:p w14:paraId="0329892B" w14:textId="77777777" w:rsidR="00EB4C28" w:rsidRPr="00D06CE5" w:rsidRDefault="00EB4C28" w:rsidP="00EB4C28">
      <w:pPr>
        <w:pStyle w:val="Bezmezer"/>
        <w:jc w:val="both"/>
        <w:rPr>
          <w:rFonts w:ascii="Arial" w:hAnsi="Arial" w:cs="Arial"/>
        </w:rPr>
      </w:pPr>
    </w:p>
    <w:p w14:paraId="3E7BD6C7" w14:textId="41C0DC96" w:rsidR="009D7EBA" w:rsidRDefault="009D7EBA" w:rsidP="00AB3BE2">
      <w:pPr>
        <w:pStyle w:val="Bezmezer"/>
        <w:numPr>
          <w:ilvl w:val="0"/>
          <w:numId w:val="13"/>
        </w:numPr>
        <w:ind w:left="709" w:hanging="426"/>
        <w:jc w:val="both"/>
        <w:rPr>
          <w:rFonts w:ascii="Arial" w:hAnsi="Arial" w:cs="Arial"/>
          <w:color w:val="000000"/>
        </w:rPr>
      </w:pPr>
      <w:r w:rsidRPr="00C5697A">
        <w:rPr>
          <w:rFonts w:ascii="Arial" w:hAnsi="Arial" w:cs="Arial"/>
          <w:color w:val="000000"/>
        </w:rPr>
        <w:lastRenderedPageBreak/>
        <w:t xml:space="preserve">Tato smlouva se vyhotovuje ve </w:t>
      </w:r>
      <w:r w:rsidR="00BC5BBB">
        <w:rPr>
          <w:rFonts w:ascii="Arial" w:hAnsi="Arial" w:cs="Arial"/>
          <w:color w:val="000000"/>
        </w:rPr>
        <w:t>3</w:t>
      </w:r>
      <w:r w:rsidRPr="00C5697A">
        <w:rPr>
          <w:rFonts w:ascii="Arial" w:hAnsi="Arial" w:cs="Arial"/>
          <w:color w:val="000000"/>
        </w:rPr>
        <w:t xml:space="preserve"> stejnopisech, </w:t>
      </w:r>
      <w:r w:rsidRPr="00C5697A">
        <w:rPr>
          <w:rFonts w:ascii="Arial" w:hAnsi="Arial" w:cs="Arial"/>
        </w:rPr>
        <w:t xml:space="preserve">z nichž </w:t>
      </w:r>
      <w:proofErr w:type="gramStart"/>
      <w:r w:rsidRPr="00C5697A">
        <w:rPr>
          <w:rFonts w:ascii="Arial" w:hAnsi="Arial" w:cs="Arial"/>
        </w:rPr>
        <w:t>obdrží</w:t>
      </w:r>
      <w:proofErr w:type="gramEnd"/>
      <w:r w:rsidRPr="00C5697A">
        <w:rPr>
          <w:rFonts w:ascii="Arial" w:hAnsi="Arial" w:cs="Arial"/>
        </w:rPr>
        <w:t xml:space="preserve"> </w:t>
      </w:r>
      <w:r w:rsidR="0017098B">
        <w:rPr>
          <w:rFonts w:ascii="Arial" w:hAnsi="Arial" w:cs="Arial"/>
        </w:rPr>
        <w:t>2</w:t>
      </w:r>
      <w:r w:rsidR="00D97301">
        <w:rPr>
          <w:rFonts w:ascii="Arial" w:hAnsi="Arial" w:cs="Arial"/>
        </w:rPr>
        <w:t xml:space="preserve"> </w:t>
      </w:r>
      <w:r w:rsidRPr="00C5697A">
        <w:rPr>
          <w:rFonts w:ascii="Arial" w:hAnsi="Arial" w:cs="Arial"/>
        </w:rPr>
        <w:t>budoucí povinný</w:t>
      </w:r>
      <w:r w:rsidRPr="00C5697A">
        <w:rPr>
          <w:rFonts w:ascii="Arial" w:hAnsi="Arial" w:cs="Arial"/>
        </w:rPr>
        <w:br/>
        <w:t xml:space="preserve">a </w:t>
      </w:r>
      <w:r w:rsidR="00AB1938">
        <w:rPr>
          <w:rFonts w:ascii="Arial" w:hAnsi="Arial" w:cs="Arial"/>
        </w:rPr>
        <w:t>1</w:t>
      </w:r>
      <w:r w:rsidRPr="00C5697A">
        <w:rPr>
          <w:rFonts w:ascii="Arial" w:hAnsi="Arial" w:cs="Arial"/>
        </w:rPr>
        <w:t xml:space="preserve"> budoucí oprávněný.</w:t>
      </w:r>
      <w:r w:rsidRPr="00C5697A">
        <w:rPr>
          <w:rFonts w:ascii="Arial" w:hAnsi="Arial" w:cs="Arial"/>
          <w:color w:val="000000"/>
        </w:rPr>
        <w:t xml:space="preserve"> Nedílnou součástí této smlouvy je její příloha: </w:t>
      </w:r>
    </w:p>
    <w:p w14:paraId="326CAAD5" w14:textId="77777777" w:rsidR="00AB3BE2" w:rsidRPr="00C5697A" w:rsidRDefault="00AB3BE2" w:rsidP="00AB3BE2">
      <w:pPr>
        <w:pStyle w:val="Bezmezer"/>
        <w:jc w:val="both"/>
        <w:rPr>
          <w:rFonts w:ascii="Arial" w:hAnsi="Arial" w:cs="Arial"/>
          <w:color w:val="000000"/>
        </w:rPr>
      </w:pPr>
    </w:p>
    <w:p w14:paraId="57EC6809" w14:textId="04C41B6C" w:rsidR="009D7EBA" w:rsidRPr="00EE3C27" w:rsidRDefault="00AB3BE2" w:rsidP="00AB3BE2">
      <w:pPr>
        <w:pStyle w:val="Bezmezer"/>
        <w:ind w:left="709" w:hanging="426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       </w:t>
      </w:r>
      <w:r w:rsidR="00D97301">
        <w:rPr>
          <w:rFonts w:ascii="Arial" w:hAnsi="Arial" w:cs="Arial"/>
          <w:spacing w:val="-5"/>
        </w:rPr>
        <w:t>1</w:t>
      </w:r>
      <w:r w:rsidR="009D7EBA" w:rsidRPr="00C5697A">
        <w:rPr>
          <w:rFonts w:ascii="Arial" w:hAnsi="Arial" w:cs="Arial"/>
          <w:spacing w:val="-5"/>
        </w:rPr>
        <w:t>) Zákres věcného břemene</w:t>
      </w:r>
    </w:p>
    <w:bookmarkEnd w:id="1"/>
    <w:p w14:paraId="5F2377F8" w14:textId="77777777" w:rsidR="00104167" w:rsidRDefault="00104167" w:rsidP="00104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4167">
        <w:rPr>
          <w:rFonts w:ascii="Arial" w:hAnsi="Arial" w:cs="Arial"/>
          <w:color w:val="000000"/>
          <w:sz w:val="22"/>
          <w:szCs w:val="22"/>
        </w:rPr>
        <w:t> </w:t>
      </w:r>
    </w:p>
    <w:p w14:paraId="6D720695" w14:textId="77777777" w:rsidR="00324F29" w:rsidRPr="00104167" w:rsidRDefault="00324F29" w:rsidP="0010416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BE4453" w14:textId="56D9D72D" w:rsidR="00104167" w:rsidRPr="00104167" w:rsidRDefault="00104167" w:rsidP="00104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04167">
        <w:rPr>
          <w:rFonts w:ascii="Arial" w:hAnsi="Arial" w:cs="Arial"/>
          <w:color w:val="000000"/>
          <w:sz w:val="22"/>
          <w:szCs w:val="22"/>
        </w:rPr>
        <w:t xml:space="preserve">V Pardubicích dne </w:t>
      </w:r>
      <w:r w:rsidR="00960DD6">
        <w:rPr>
          <w:rFonts w:ascii="Arial" w:hAnsi="Arial" w:cs="Arial"/>
          <w:color w:val="000000"/>
          <w:sz w:val="22"/>
          <w:szCs w:val="22"/>
        </w:rPr>
        <w:t>27.10.2025</w:t>
      </w:r>
      <w:r w:rsidRPr="00104167">
        <w:rPr>
          <w:rFonts w:ascii="Arial" w:hAnsi="Arial" w:cs="Arial"/>
          <w:color w:val="000000"/>
          <w:sz w:val="22"/>
          <w:szCs w:val="22"/>
        </w:rPr>
        <w:t xml:space="preserve">                          </w:t>
      </w:r>
      <w:r w:rsidR="00960DD6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104167">
        <w:rPr>
          <w:rFonts w:ascii="Arial" w:hAnsi="Arial" w:cs="Arial"/>
          <w:color w:val="000000"/>
          <w:sz w:val="22"/>
          <w:szCs w:val="22"/>
        </w:rPr>
        <w:t xml:space="preserve"> V </w:t>
      </w:r>
      <w:r w:rsidR="00960DD6">
        <w:rPr>
          <w:rFonts w:ascii="Arial" w:hAnsi="Arial" w:cs="Arial"/>
          <w:color w:val="000000"/>
          <w:sz w:val="22"/>
          <w:szCs w:val="22"/>
        </w:rPr>
        <w:t>Pardubicích</w:t>
      </w:r>
      <w:r w:rsidRPr="0010416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60DD6">
        <w:rPr>
          <w:rFonts w:ascii="Arial" w:hAnsi="Arial" w:cs="Arial"/>
          <w:color w:val="000000"/>
          <w:sz w:val="22"/>
          <w:szCs w:val="22"/>
        </w:rPr>
        <w:t>7.10.2025</w:t>
      </w:r>
    </w:p>
    <w:p w14:paraId="14501F30" w14:textId="77777777" w:rsidR="00104167" w:rsidRPr="00104167" w:rsidRDefault="00104167" w:rsidP="0010416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C931CD" w14:textId="77777777" w:rsidR="00104167" w:rsidRPr="00104167" w:rsidRDefault="00104167" w:rsidP="0010416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213F2C" w14:textId="77777777" w:rsid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</w:p>
    <w:p w14:paraId="477E1C69" w14:textId="77777777" w:rsidR="00EE3C27" w:rsidRDefault="00EE3C27" w:rsidP="00104167">
      <w:pPr>
        <w:jc w:val="both"/>
        <w:rPr>
          <w:rFonts w:ascii="Arial" w:hAnsi="Arial" w:cs="Arial"/>
          <w:sz w:val="22"/>
          <w:szCs w:val="22"/>
        </w:rPr>
      </w:pPr>
    </w:p>
    <w:p w14:paraId="6E8F9D3E" w14:textId="77777777" w:rsidR="00524BBA" w:rsidRPr="00104167" w:rsidRDefault="00524BBA" w:rsidP="00104167">
      <w:pPr>
        <w:jc w:val="both"/>
        <w:rPr>
          <w:rFonts w:ascii="Arial" w:hAnsi="Arial" w:cs="Arial"/>
          <w:sz w:val="22"/>
          <w:szCs w:val="22"/>
        </w:rPr>
      </w:pPr>
    </w:p>
    <w:p w14:paraId="72812DEF" w14:textId="77777777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</w:p>
    <w:p w14:paraId="60CC1771" w14:textId="77777777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</w:p>
    <w:p w14:paraId="10AC405E" w14:textId="642AD10C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>..........................................………............                   ......................................</w:t>
      </w:r>
      <w:r w:rsidR="00EE3C27">
        <w:rPr>
          <w:rFonts w:ascii="Arial" w:hAnsi="Arial" w:cs="Arial"/>
          <w:sz w:val="22"/>
          <w:szCs w:val="22"/>
        </w:rPr>
        <w:t>.....</w:t>
      </w:r>
      <w:r w:rsidRPr="00104167">
        <w:rPr>
          <w:rFonts w:ascii="Arial" w:hAnsi="Arial" w:cs="Arial"/>
          <w:sz w:val="22"/>
          <w:szCs w:val="22"/>
        </w:rPr>
        <w:t>....…….</w:t>
      </w:r>
      <w:r w:rsidRPr="00104167">
        <w:rPr>
          <w:rFonts w:ascii="Arial" w:hAnsi="Arial" w:cs="Arial"/>
          <w:sz w:val="22"/>
          <w:szCs w:val="22"/>
        </w:rPr>
        <w:tab/>
      </w:r>
      <w:r w:rsidR="00EE3C27">
        <w:rPr>
          <w:rFonts w:ascii="Arial" w:hAnsi="Arial" w:cs="Arial"/>
          <w:sz w:val="22"/>
          <w:szCs w:val="22"/>
        </w:rPr>
        <w:t>…….</w:t>
      </w:r>
    </w:p>
    <w:p w14:paraId="3B2E025B" w14:textId="60919892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04167">
        <w:rPr>
          <w:rFonts w:ascii="Arial" w:hAnsi="Arial" w:cs="Arial"/>
          <w:sz w:val="22"/>
          <w:szCs w:val="22"/>
          <w:lang w:eastAsia="en-US"/>
        </w:rPr>
        <w:t>Ing.  Miroslav Kučera</w:t>
      </w:r>
      <w:r w:rsidRPr="00104167">
        <w:rPr>
          <w:rFonts w:ascii="Arial" w:hAnsi="Arial" w:cs="Arial"/>
          <w:sz w:val="22"/>
          <w:szCs w:val="22"/>
          <w:lang w:eastAsia="en-US"/>
        </w:rPr>
        <w:tab/>
      </w:r>
      <w:r w:rsidRPr="00104167">
        <w:rPr>
          <w:rFonts w:ascii="Arial" w:hAnsi="Arial" w:cs="Arial"/>
          <w:sz w:val="22"/>
          <w:szCs w:val="22"/>
          <w:lang w:eastAsia="en-US"/>
        </w:rPr>
        <w:tab/>
      </w:r>
      <w:r w:rsidRPr="00104167">
        <w:rPr>
          <w:rFonts w:ascii="Arial" w:hAnsi="Arial" w:cs="Arial"/>
          <w:sz w:val="22"/>
          <w:szCs w:val="22"/>
          <w:lang w:eastAsia="en-US"/>
        </w:rPr>
        <w:tab/>
      </w:r>
      <w:r w:rsidRPr="00104167">
        <w:rPr>
          <w:rFonts w:ascii="Arial" w:hAnsi="Arial" w:cs="Arial"/>
          <w:sz w:val="22"/>
          <w:szCs w:val="22"/>
          <w:lang w:eastAsia="en-US"/>
        </w:rPr>
        <w:tab/>
      </w:r>
      <w:r w:rsidRPr="00104167">
        <w:rPr>
          <w:rFonts w:ascii="Arial" w:hAnsi="Arial" w:cs="Arial"/>
          <w:sz w:val="22"/>
          <w:szCs w:val="22"/>
          <w:lang w:eastAsia="en-US"/>
        </w:rPr>
        <w:tab/>
      </w:r>
      <w:r w:rsidRPr="00104167">
        <w:rPr>
          <w:rFonts w:ascii="Arial" w:hAnsi="Arial" w:cs="Arial"/>
          <w:sz w:val="22"/>
          <w:szCs w:val="22"/>
        </w:rPr>
        <w:t xml:space="preserve">Ředitelství silnic a dálnic </w:t>
      </w:r>
      <w:proofErr w:type="spellStart"/>
      <w:r w:rsidRPr="00104167">
        <w:rPr>
          <w:rFonts w:ascii="Arial" w:hAnsi="Arial" w:cs="Arial"/>
          <w:sz w:val="22"/>
          <w:szCs w:val="22"/>
        </w:rPr>
        <w:t>s.p</w:t>
      </w:r>
      <w:proofErr w:type="spellEnd"/>
      <w:r w:rsidRPr="00104167">
        <w:rPr>
          <w:rFonts w:ascii="Arial" w:hAnsi="Arial" w:cs="Arial"/>
          <w:sz w:val="22"/>
          <w:szCs w:val="22"/>
        </w:rPr>
        <w:t>. v zastoupení</w:t>
      </w:r>
      <w:r w:rsidRPr="00104167">
        <w:rPr>
          <w:rFonts w:ascii="Arial" w:hAnsi="Arial" w:cs="Arial"/>
          <w:sz w:val="22"/>
          <w:szCs w:val="22"/>
          <w:lang w:eastAsia="en-US"/>
        </w:rPr>
        <w:t xml:space="preserve">   </w:t>
      </w:r>
    </w:p>
    <w:p w14:paraId="6F1D3D57" w14:textId="1ACCF2D4" w:rsidR="00104167" w:rsidRPr="00104167" w:rsidRDefault="00104167" w:rsidP="00104167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 xml:space="preserve">ředitel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04167">
        <w:rPr>
          <w:rFonts w:ascii="Arial" w:hAnsi="Arial" w:cs="Arial"/>
          <w:sz w:val="22"/>
          <w:szCs w:val="22"/>
        </w:rPr>
        <w:t xml:space="preserve"> Ing. Bohumil Vebr – </w:t>
      </w:r>
      <w:r w:rsidR="001A18F8">
        <w:rPr>
          <w:rFonts w:ascii="Arial" w:hAnsi="Arial" w:cs="Arial"/>
          <w:sz w:val="22"/>
          <w:szCs w:val="22"/>
        </w:rPr>
        <w:t>ř</w:t>
      </w:r>
      <w:r w:rsidRPr="00104167">
        <w:rPr>
          <w:rFonts w:ascii="Arial" w:hAnsi="Arial" w:cs="Arial"/>
          <w:sz w:val="22"/>
          <w:szCs w:val="22"/>
        </w:rPr>
        <w:t>editel Správy Pardubice</w:t>
      </w:r>
    </w:p>
    <w:p w14:paraId="4FC71C1B" w14:textId="27A47B18" w:rsidR="00104167" w:rsidRPr="00104167" w:rsidRDefault="00104167" w:rsidP="00104167">
      <w:pPr>
        <w:tabs>
          <w:tab w:val="left" w:pos="4860"/>
        </w:tabs>
        <w:jc w:val="both"/>
        <w:rPr>
          <w:rFonts w:ascii="Arial" w:hAnsi="Arial" w:cs="Arial"/>
          <w:iCs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 xml:space="preserve">pro Pardubický kraj                                                     </w:t>
      </w:r>
    </w:p>
    <w:p w14:paraId="248E080F" w14:textId="330CC46D" w:rsidR="00104167" w:rsidRPr="00104167" w:rsidRDefault="009F792B" w:rsidP="009F792B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budoucí </w:t>
      </w:r>
      <w:r w:rsidR="00104167" w:rsidRPr="00104167">
        <w:rPr>
          <w:rFonts w:ascii="Arial" w:hAnsi="Arial" w:cs="Arial"/>
          <w:b/>
          <w:sz w:val="22"/>
          <w:szCs w:val="22"/>
        </w:rPr>
        <w:t xml:space="preserve">povinný </w:t>
      </w:r>
      <w:r w:rsidR="00104167" w:rsidRPr="00104167">
        <w:rPr>
          <w:rFonts w:ascii="Arial" w:hAnsi="Arial" w:cs="Arial"/>
          <w:iCs/>
          <w:sz w:val="22"/>
          <w:szCs w:val="22"/>
        </w:rPr>
        <w:t xml:space="preserve">                                                    </w:t>
      </w:r>
      <w:r w:rsidRPr="009F792B">
        <w:rPr>
          <w:rFonts w:ascii="Arial" w:hAnsi="Arial" w:cs="Arial"/>
          <w:b/>
          <w:bCs/>
          <w:iCs/>
          <w:sz w:val="22"/>
          <w:szCs w:val="22"/>
        </w:rPr>
        <w:t>budoucí</w:t>
      </w:r>
      <w:r w:rsidR="00104167" w:rsidRPr="009F792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04167" w:rsidRPr="00104167">
        <w:rPr>
          <w:rFonts w:ascii="Arial" w:hAnsi="Arial" w:cs="Arial"/>
          <w:b/>
          <w:sz w:val="22"/>
          <w:szCs w:val="22"/>
        </w:rPr>
        <w:t>oprávněný</w:t>
      </w:r>
    </w:p>
    <w:p w14:paraId="4FAEDF3D" w14:textId="77777777" w:rsidR="00B8073A" w:rsidRDefault="00104167" w:rsidP="00EE3C27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 xml:space="preserve">    </w:t>
      </w:r>
    </w:p>
    <w:p w14:paraId="05388F89" w14:textId="63E12755" w:rsidR="00104167" w:rsidRPr="00EE3C27" w:rsidRDefault="00104167" w:rsidP="00EE3C27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75CDF9AB" w14:textId="6D3C5C64" w:rsidR="00960130" w:rsidRPr="00104167" w:rsidRDefault="00104167" w:rsidP="00104167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>Za věcnou a formální správnost odpovídá vedoucí oddělení správy majetku státu Krajského pozemkového úřadu pro Pardubický kraj:</w:t>
      </w:r>
    </w:p>
    <w:p w14:paraId="1F8710DC" w14:textId="77777777" w:rsidR="00E860D5" w:rsidRDefault="00E860D5" w:rsidP="00104167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14:paraId="0CC52340" w14:textId="77777777" w:rsidR="00524BBA" w:rsidRPr="00104167" w:rsidRDefault="00524BBA" w:rsidP="00104167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14:paraId="794612D9" w14:textId="77777777" w:rsidR="00104167" w:rsidRPr="00104167" w:rsidRDefault="00104167" w:rsidP="00104167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>……………………………….</w:t>
      </w:r>
    </w:p>
    <w:p w14:paraId="104E0C0A" w14:textId="77777777" w:rsidR="00104167" w:rsidRPr="00104167" w:rsidRDefault="00104167" w:rsidP="00104167">
      <w:pPr>
        <w:tabs>
          <w:tab w:val="left" w:pos="5940"/>
        </w:tabs>
        <w:jc w:val="both"/>
        <w:rPr>
          <w:rFonts w:ascii="Arial" w:hAnsi="Arial" w:cs="Arial"/>
          <w:iCs/>
          <w:sz w:val="22"/>
          <w:szCs w:val="22"/>
        </w:rPr>
      </w:pPr>
      <w:r w:rsidRPr="00104167">
        <w:rPr>
          <w:rFonts w:ascii="Arial" w:hAnsi="Arial" w:cs="Arial"/>
          <w:iCs/>
          <w:sz w:val="22"/>
          <w:szCs w:val="22"/>
        </w:rPr>
        <w:t xml:space="preserve">Ing. Marcela Tomišková                                     </w:t>
      </w:r>
      <w:r w:rsidRPr="00104167">
        <w:rPr>
          <w:rFonts w:ascii="Arial" w:hAnsi="Arial" w:cs="Arial"/>
          <w:b/>
          <w:iCs/>
          <w:sz w:val="22"/>
          <w:szCs w:val="22"/>
        </w:rPr>
        <w:t xml:space="preserve">    </w:t>
      </w:r>
    </w:p>
    <w:p w14:paraId="62E1BED1" w14:textId="77777777" w:rsidR="00AE413F" w:rsidRDefault="00AE413F" w:rsidP="00104167">
      <w:pPr>
        <w:rPr>
          <w:rFonts w:ascii="Arial" w:hAnsi="Arial" w:cs="Arial"/>
          <w:sz w:val="22"/>
          <w:szCs w:val="22"/>
        </w:rPr>
      </w:pPr>
    </w:p>
    <w:p w14:paraId="676018FD" w14:textId="77777777" w:rsidR="00524BBA" w:rsidRPr="00104167" w:rsidRDefault="00524BBA" w:rsidP="00104167">
      <w:pPr>
        <w:rPr>
          <w:rFonts w:ascii="Arial" w:hAnsi="Arial" w:cs="Arial"/>
          <w:sz w:val="22"/>
          <w:szCs w:val="22"/>
        </w:rPr>
      </w:pPr>
    </w:p>
    <w:p w14:paraId="24D48EC1" w14:textId="6F5E05B9" w:rsidR="00E860D5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>Za správnost:</w:t>
      </w:r>
    </w:p>
    <w:p w14:paraId="0FE5DD91" w14:textId="77777777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</w:p>
    <w:p w14:paraId="0071BF53" w14:textId="77777777" w:rsidR="00104167" w:rsidRPr="00104167" w:rsidRDefault="00104167" w:rsidP="00104167">
      <w:pPr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sz w:val="22"/>
          <w:szCs w:val="22"/>
        </w:rPr>
        <w:t>................................................</w:t>
      </w:r>
    </w:p>
    <w:p w14:paraId="19A1C7B1" w14:textId="7793EDED" w:rsidR="000A24D9" w:rsidRPr="00D06CE5" w:rsidRDefault="00104167" w:rsidP="00D06CE5">
      <w:pPr>
        <w:jc w:val="both"/>
        <w:rPr>
          <w:rFonts w:ascii="Arial" w:hAnsi="Arial" w:cs="Arial"/>
          <w:sz w:val="22"/>
          <w:szCs w:val="22"/>
        </w:rPr>
      </w:pPr>
      <w:r w:rsidRPr="00104167">
        <w:rPr>
          <w:rFonts w:ascii="Arial" w:hAnsi="Arial" w:cs="Arial"/>
          <w:iCs/>
          <w:sz w:val="22"/>
          <w:szCs w:val="22"/>
        </w:rPr>
        <w:t>Jitka Horáková, DiS</w:t>
      </w:r>
    </w:p>
    <w:sectPr w:rsidR="000A24D9" w:rsidRPr="00D06CE5" w:rsidSect="003B5989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934C" w14:textId="77777777" w:rsidR="00DA5D54" w:rsidRDefault="00DA5D54">
      <w:r>
        <w:separator/>
      </w:r>
    </w:p>
  </w:endnote>
  <w:endnote w:type="continuationSeparator" w:id="0">
    <w:p w14:paraId="6AD3CAF2" w14:textId="77777777" w:rsidR="00DA5D54" w:rsidRDefault="00DA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8993" w14:textId="2616FB12" w:rsidR="00E022B4" w:rsidRDefault="00E022B4" w:rsidP="00C07E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5989">
      <w:rPr>
        <w:rStyle w:val="slostrnky"/>
        <w:noProof/>
      </w:rPr>
      <w:t>2</w:t>
    </w:r>
    <w:r>
      <w:rPr>
        <w:rStyle w:val="slostrnky"/>
      </w:rPr>
      <w:fldChar w:fldCharType="end"/>
    </w:r>
  </w:p>
  <w:p w14:paraId="4624C244" w14:textId="77777777" w:rsidR="00E022B4" w:rsidRDefault="00E022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8CA9" w14:textId="77777777" w:rsidR="00FA45B5" w:rsidRDefault="00FA45B5" w:rsidP="00CC316E">
    <w:pPr>
      <w:pStyle w:val="Zpat"/>
      <w:jc w:val="right"/>
    </w:pP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PAGE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  <w:r w:rsidRPr="00FA45B5">
      <w:rPr>
        <w:rFonts w:ascii="Arial" w:hAnsi="Arial" w:cs="Arial"/>
        <w:bCs/>
      </w:rPr>
      <w:t>/</w:t>
    </w:r>
    <w:r w:rsidRPr="00FA45B5">
      <w:rPr>
        <w:rFonts w:ascii="Arial" w:hAnsi="Arial" w:cs="Arial"/>
        <w:bCs/>
      </w:rPr>
      <w:fldChar w:fldCharType="begin"/>
    </w:r>
    <w:r w:rsidRPr="00FA45B5">
      <w:rPr>
        <w:rFonts w:ascii="Arial" w:hAnsi="Arial" w:cs="Arial"/>
        <w:bCs/>
      </w:rPr>
      <w:instrText>NUMPAGES</w:instrText>
    </w:r>
    <w:r w:rsidRPr="00FA45B5">
      <w:rPr>
        <w:rFonts w:ascii="Arial" w:hAnsi="Arial" w:cs="Arial"/>
        <w:bCs/>
      </w:rPr>
      <w:fldChar w:fldCharType="separate"/>
    </w:r>
    <w:r w:rsidR="005F13AD">
      <w:rPr>
        <w:rFonts w:ascii="Arial" w:hAnsi="Arial" w:cs="Arial"/>
        <w:bCs/>
        <w:noProof/>
      </w:rPr>
      <w:t>7</w:t>
    </w:r>
    <w:r w:rsidRPr="00FA45B5">
      <w:rPr>
        <w:rFonts w:ascii="Arial" w:hAnsi="Arial" w:cs="Arial"/>
        <w:bCs/>
      </w:rPr>
      <w:fldChar w:fldCharType="end"/>
    </w:r>
  </w:p>
  <w:p w14:paraId="155C16A6" w14:textId="77777777" w:rsidR="00E022B4" w:rsidRDefault="00E02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5DB7" w14:textId="77777777" w:rsidR="00DA5D54" w:rsidRDefault="00DA5D54">
      <w:r>
        <w:separator/>
      </w:r>
    </w:p>
  </w:footnote>
  <w:footnote w:type="continuationSeparator" w:id="0">
    <w:p w14:paraId="219E6600" w14:textId="77777777" w:rsidR="00DA5D54" w:rsidRDefault="00DA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2155" w14:textId="3A33F8BA" w:rsidR="003B5989" w:rsidRDefault="003B5989">
    <w:pPr>
      <w:pStyle w:val="Zhlav"/>
    </w:pPr>
  </w:p>
  <w:p w14:paraId="1856C5EF" w14:textId="77777777" w:rsidR="00E022B4" w:rsidRPr="00FA45B5" w:rsidRDefault="00E022B4" w:rsidP="00C43ECD">
    <w:pPr>
      <w:jc w:val="cent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D45C" w14:textId="155639A7" w:rsidR="000870E1" w:rsidRPr="000870E1" w:rsidRDefault="003B5989" w:rsidP="003B5989">
    <w:pPr>
      <w:pStyle w:val="Zhlav"/>
      <w:jc w:val="right"/>
      <w:rPr>
        <w:rFonts w:ascii="Arial" w:hAnsi="Arial" w:cs="Arial"/>
        <w:sz w:val="22"/>
        <w:szCs w:val="22"/>
      </w:rPr>
    </w:pPr>
    <w:r w:rsidRPr="000870E1">
      <w:rPr>
        <w:rFonts w:ascii="Arial" w:hAnsi="Arial" w:cs="Arial"/>
        <w:sz w:val="22"/>
        <w:szCs w:val="22"/>
      </w:rPr>
      <w:t>SPU:</w:t>
    </w:r>
    <w:r w:rsidR="000870E1" w:rsidRPr="000870E1">
      <w:rPr>
        <w:rFonts w:ascii="Arial" w:hAnsi="Arial" w:cs="Arial"/>
        <w:sz w:val="22"/>
        <w:szCs w:val="22"/>
      </w:rPr>
      <w:t xml:space="preserve"> </w:t>
    </w:r>
    <w:r w:rsidR="00266312" w:rsidRPr="00266312">
      <w:rPr>
        <w:rFonts w:ascii="Arial" w:hAnsi="Arial" w:cs="Arial"/>
        <w:sz w:val="22"/>
        <w:szCs w:val="22"/>
      </w:rPr>
      <w:t>173430/2025/144/JH</w:t>
    </w:r>
  </w:p>
  <w:p w14:paraId="7601EFB1" w14:textId="5B4AB636" w:rsidR="003B5989" w:rsidRPr="000870E1" w:rsidRDefault="000870E1" w:rsidP="000870E1">
    <w:pPr>
      <w:pStyle w:val="Zhlav"/>
      <w:jc w:val="center"/>
      <w:rPr>
        <w:rFonts w:ascii="Arial" w:hAnsi="Arial" w:cs="Arial"/>
        <w:sz w:val="22"/>
        <w:szCs w:val="22"/>
      </w:rPr>
    </w:pPr>
    <w:r w:rsidRPr="000870E1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</w:t>
    </w:r>
    <w:r w:rsidR="00066E87">
      <w:rPr>
        <w:rFonts w:ascii="Arial" w:hAnsi="Arial" w:cs="Arial"/>
        <w:sz w:val="22"/>
        <w:szCs w:val="22"/>
      </w:rPr>
      <w:tab/>
    </w:r>
    <w:r w:rsidR="003B5989" w:rsidRPr="000870E1">
      <w:rPr>
        <w:rFonts w:ascii="Arial" w:hAnsi="Arial" w:cs="Arial"/>
        <w:sz w:val="22"/>
        <w:szCs w:val="22"/>
      </w:rPr>
      <w:t>UID:</w:t>
    </w:r>
    <w:r w:rsidRPr="000870E1">
      <w:rPr>
        <w:rFonts w:ascii="Arial" w:hAnsi="Arial" w:cs="Arial"/>
        <w:sz w:val="22"/>
        <w:szCs w:val="22"/>
      </w:rPr>
      <w:t xml:space="preserve"> </w:t>
    </w:r>
    <w:r w:rsidR="00266312" w:rsidRPr="00266312">
      <w:rPr>
        <w:rFonts w:ascii="Arial" w:hAnsi="Arial" w:cs="Arial"/>
        <w:sz w:val="22"/>
        <w:szCs w:val="22"/>
      </w:rPr>
      <w:t>spuess98008b8d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ED1"/>
    <w:multiLevelType w:val="hybridMultilevel"/>
    <w:tmpl w:val="970C4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7E9"/>
    <w:multiLevelType w:val="hybridMultilevel"/>
    <w:tmpl w:val="4A00743C"/>
    <w:lvl w:ilvl="0" w:tplc="A3405B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1B9C"/>
    <w:multiLevelType w:val="hybridMultilevel"/>
    <w:tmpl w:val="A8404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2B16D03"/>
    <w:multiLevelType w:val="hybridMultilevel"/>
    <w:tmpl w:val="B6D6B430"/>
    <w:lvl w:ilvl="0" w:tplc="328EC5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7DB3"/>
    <w:multiLevelType w:val="hybridMultilevel"/>
    <w:tmpl w:val="C336916A"/>
    <w:lvl w:ilvl="0" w:tplc="0BE0E3F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7D03"/>
    <w:multiLevelType w:val="hybridMultilevel"/>
    <w:tmpl w:val="64F8FBC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63274"/>
    <w:multiLevelType w:val="hybridMultilevel"/>
    <w:tmpl w:val="CB947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1136A"/>
    <w:multiLevelType w:val="hybridMultilevel"/>
    <w:tmpl w:val="E32A86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1B4AE1"/>
    <w:multiLevelType w:val="hybridMultilevel"/>
    <w:tmpl w:val="A760B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A94717"/>
    <w:multiLevelType w:val="hybridMultilevel"/>
    <w:tmpl w:val="9A44B9D6"/>
    <w:lvl w:ilvl="0" w:tplc="D58CF24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7D7F3412"/>
    <w:multiLevelType w:val="hybridMultilevel"/>
    <w:tmpl w:val="66ECEE64"/>
    <w:lvl w:ilvl="0" w:tplc="0452F53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939630">
    <w:abstractNumId w:val="12"/>
    <w:lvlOverride w:ilvl="0">
      <w:startOverride w:val="1"/>
    </w:lvlOverride>
  </w:num>
  <w:num w:numId="2" w16cid:durableId="31543936">
    <w:abstractNumId w:val="10"/>
  </w:num>
  <w:num w:numId="3" w16cid:durableId="1977762157">
    <w:abstractNumId w:val="3"/>
  </w:num>
  <w:num w:numId="4" w16cid:durableId="585268951">
    <w:abstractNumId w:val="1"/>
  </w:num>
  <w:num w:numId="5" w16cid:durableId="1098714293">
    <w:abstractNumId w:val="6"/>
  </w:num>
  <w:num w:numId="6" w16cid:durableId="765687907">
    <w:abstractNumId w:val="11"/>
  </w:num>
  <w:num w:numId="7" w16cid:durableId="1039281159">
    <w:abstractNumId w:val="5"/>
  </w:num>
  <w:num w:numId="8" w16cid:durableId="1082415508">
    <w:abstractNumId w:val="8"/>
  </w:num>
  <w:num w:numId="9" w16cid:durableId="1152215866">
    <w:abstractNumId w:val="9"/>
  </w:num>
  <w:num w:numId="10" w16cid:durableId="1468013679">
    <w:abstractNumId w:val="0"/>
  </w:num>
  <w:num w:numId="11" w16cid:durableId="65348379">
    <w:abstractNumId w:val="2"/>
  </w:num>
  <w:num w:numId="12" w16cid:durableId="1910648116">
    <w:abstractNumId w:val="7"/>
  </w:num>
  <w:num w:numId="13" w16cid:durableId="283732338">
    <w:abstractNumId w:val="13"/>
  </w:num>
  <w:num w:numId="14" w16cid:durableId="160176577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F"/>
    <w:rsid w:val="000005C8"/>
    <w:rsid w:val="000011DC"/>
    <w:rsid w:val="0000346A"/>
    <w:rsid w:val="000036F6"/>
    <w:rsid w:val="00003B3C"/>
    <w:rsid w:val="00005145"/>
    <w:rsid w:val="0000580A"/>
    <w:rsid w:val="00006461"/>
    <w:rsid w:val="00010903"/>
    <w:rsid w:val="00027D53"/>
    <w:rsid w:val="00030491"/>
    <w:rsid w:val="00031930"/>
    <w:rsid w:val="00035A4C"/>
    <w:rsid w:val="00035ED1"/>
    <w:rsid w:val="000360B9"/>
    <w:rsid w:val="000364B2"/>
    <w:rsid w:val="00043B58"/>
    <w:rsid w:val="000531B9"/>
    <w:rsid w:val="000534BD"/>
    <w:rsid w:val="0006315A"/>
    <w:rsid w:val="000647B6"/>
    <w:rsid w:val="00066E87"/>
    <w:rsid w:val="00067412"/>
    <w:rsid w:val="00070401"/>
    <w:rsid w:val="00073D40"/>
    <w:rsid w:val="00082264"/>
    <w:rsid w:val="000870E1"/>
    <w:rsid w:val="00091835"/>
    <w:rsid w:val="000935EB"/>
    <w:rsid w:val="000A24D9"/>
    <w:rsid w:val="000A5B37"/>
    <w:rsid w:val="000B502E"/>
    <w:rsid w:val="000B736B"/>
    <w:rsid w:val="000D2168"/>
    <w:rsid w:val="000D3696"/>
    <w:rsid w:val="000E2F36"/>
    <w:rsid w:val="000E5E37"/>
    <w:rsid w:val="000F09AD"/>
    <w:rsid w:val="000F10EF"/>
    <w:rsid w:val="000F23BE"/>
    <w:rsid w:val="000F293D"/>
    <w:rsid w:val="000F2E15"/>
    <w:rsid w:val="001005C4"/>
    <w:rsid w:val="00100BEF"/>
    <w:rsid w:val="00101A23"/>
    <w:rsid w:val="00104167"/>
    <w:rsid w:val="00112789"/>
    <w:rsid w:val="00115EE7"/>
    <w:rsid w:val="00122A27"/>
    <w:rsid w:val="00127D18"/>
    <w:rsid w:val="00130A32"/>
    <w:rsid w:val="0013267C"/>
    <w:rsid w:val="0013531C"/>
    <w:rsid w:val="001422CE"/>
    <w:rsid w:val="00143ADA"/>
    <w:rsid w:val="00152715"/>
    <w:rsid w:val="00152B3C"/>
    <w:rsid w:val="0015380C"/>
    <w:rsid w:val="00154C98"/>
    <w:rsid w:val="00155E36"/>
    <w:rsid w:val="00167EF9"/>
    <w:rsid w:val="0017083E"/>
    <w:rsid w:val="0017098B"/>
    <w:rsid w:val="00184111"/>
    <w:rsid w:val="0018701B"/>
    <w:rsid w:val="001903C8"/>
    <w:rsid w:val="00192145"/>
    <w:rsid w:val="00192749"/>
    <w:rsid w:val="001A0D50"/>
    <w:rsid w:val="001A18F8"/>
    <w:rsid w:val="001A28BD"/>
    <w:rsid w:val="001A37F5"/>
    <w:rsid w:val="001A49F6"/>
    <w:rsid w:val="001A4E93"/>
    <w:rsid w:val="001A5054"/>
    <w:rsid w:val="001A60A7"/>
    <w:rsid w:val="001B27E9"/>
    <w:rsid w:val="001C073C"/>
    <w:rsid w:val="001C3012"/>
    <w:rsid w:val="001D2579"/>
    <w:rsid w:val="001D49A5"/>
    <w:rsid w:val="001F5165"/>
    <w:rsid w:val="001F56D3"/>
    <w:rsid w:val="001F6360"/>
    <w:rsid w:val="00207D0C"/>
    <w:rsid w:val="00216605"/>
    <w:rsid w:val="00222E25"/>
    <w:rsid w:val="00223C5F"/>
    <w:rsid w:val="002400A1"/>
    <w:rsid w:val="00240276"/>
    <w:rsid w:val="00242BF6"/>
    <w:rsid w:val="00244454"/>
    <w:rsid w:val="002479F8"/>
    <w:rsid w:val="00252228"/>
    <w:rsid w:val="0025509C"/>
    <w:rsid w:val="002575B6"/>
    <w:rsid w:val="00260AD5"/>
    <w:rsid w:val="002647D3"/>
    <w:rsid w:val="00264B91"/>
    <w:rsid w:val="002656FA"/>
    <w:rsid w:val="00266312"/>
    <w:rsid w:val="00266545"/>
    <w:rsid w:val="002673E3"/>
    <w:rsid w:val="00283DBE"/>
    <w:rsid w:val="00290B92"/>
    <w:rsid w:val="00290C43"/>
    <w:rsid w:val="00292FE2"/>
    <w:rsid w:val="002978A6"/>
    <w:rsid w:val="002A08AC"/>
    <w:rsid w:val="002A126E"/>
    <w:rsid w:val="002A2660"/>
    <w:rsid w:val="002A35C0"/>
    <w:rsid w:val="002B3180"/>
    <w:rsid w:val="002B49F9"/>
    <w:rsid w:val="002B4AF7"/>
    <w:rsid w:val="002B63DC"/>
    <w:rsid w:val="002B7477"/>
    <w:rsid w:val="002B7FC7"/>
    <w:rsid w:val="002D04AB"/>
    <w:rsid w:val="002D0A2F"/>
    <w:rsid w:val="002D2BB6"/>
    <w:rsid w:val="002E1068"/>
    <w:rsid w:val="002E3F3C"/>
    <w:rsid w:val="002E6178"/>
    <w:rsid w:val="002F1F85"/>
    <w:rsid w:val="002F4205"/>
    <w:rsid w:val="002F4331"/>
    <w:rsid w:val="003049B2"/>
    <w:rsid w:val="00305F61"/>
    <w:rsid w:val="0032032A"/>
    <w:rsid w:val="00324F29"/>
    <w:rsid w:val="0033312B"/>
    <w:rsid w:val="00335C3A"/>
    <w:rsid w:val="0034417D"/>
    <w:rsid w:val="00345E7D"/>
    <w:rsid w:val="003477D9"/>
    <w:rsid w:val="00351D6C"/>
    <w:rsid w:val="0035626A"/>
    <w:rsid w:val="003733BC"/>
    <w:rsid w:val="00375D3B"/>
    <w:rsid w:val="00376644"/>
    <w:rsid w:val="0038065C"/>
    <w:rsid w:val="00382670"/>
    <w:rsid w:val="00384212"/>
    <w:rsid w:val="00387779"/>
    <w:rsid w:val="003A4EC7"/>
    <w:rsid w:val="003B2DC3"/>
    <w:rsid w:val="003B405E"/>
    <w:rsid w:val="003B5989"/>
    <w:rsid w:val="003C0130"/>
    <w:rsid w:val="003C3A79"/>
    <w:rsid w:val="003C5AEB"/>
    <w:rsid w:val="003C7456"/>
    <w:rsid w:val="003D1AA0"/>
    <w:rsid w:val="003E04B7"/>
    <w:rsid w:val="003E369A"/>
    <w:rsid w:val="003E4198"/>
    <w:rsid w:val="003E4AA9"/>
    <w:rsid w:val="003E4C18"/>
    <w:rsid w:val="003F1486"/>
    <w:rsid w:val="003F1CAD"/>
    <w:rsid w:val="003F3F7D"/>
    <w:rsid w:val="003F4251"/>
    <w:rsid w:val="004009CA"/>
    <w:rsid w:val="004012F0"/>
    <w:rsid w:val="00402B4E"/>
    <w:rsid w:val="004124F4"/>
    <w:rsid w:val="00414BF6"/>
    <w:rsid w:val="004267FF"/>
    <w:rsid w:val="00426A69"/>
    <w:rsid w:val="004333DE"/>
    <w:rsid w:val="00443223"/>
    <w:rsid w:val="0044343C"/>
    <w:rsid w:val="004508B3"/>
    <w:rsid w:val="00453888"/>
    <w:rsid w:val="0046022F"/>
    <w:rsid w:val="0046031F"/>
    <w:rsid w:val="00460A9C"/>
    <w:rsid w:val="00462FA5"/>
    <w:rsid w:val="004671A2"/>
    <w:rsid w:val="00472133"/>
    <w:rsid w:val="004723CF"/>
    <w:rsid w:val="00472DCC"/>
    <w:rsid w:val="00475CB0"/>
    <w:rsid w:val="00476ED5"/>
    <w:rsid w:val="0048096E"/>
    <w:rsid w:val="00480DF4"/>
    <w:rsid w:val="0048424E"/>
    <w:rsid w:val="004919E3"/>
    <w:rsid w:val="00496206"/>
    <w:rsid w:val="004A1ACB"/>
    <w:rsid w:val="004A40C7"/>
    <w:rsid w:val="004A413F"/>
    <w:rsid w:val="004A5A8E"/>
    <w:rsid w:val="004B0EB1"/>
    <w:rsid w:val="004B197C"/>
    <w:rsid w:val="004B27D9"/>
    <w:rsid w:val="004B694A"/>
    <w:rsid w:val="004C277D"/>
    <w:rsid w:val="004C3A31"/>
    <w:rsid w:val="004C5B6B"/>
    <w:rsid w:val="004C73C4"/>
    <w:rsid w:val="004D2026"/>
    <w:rsid w:val="004D681B"/>
    <w:rsid w:val="004D7803"/>
    <w:rsid w:val="004D78EF"/>
    <w:rsid w:val="004E1170"/>
    <w:rsid w:val="004E533F"/>
    <w:rsid w:val="004F6DB0"/>
    <w:rsid w:val="004F717D"/>
    <w:rsid w:val="00501536"/>
    <w:rsid w:val="00505F49"/>
    <w:rsid w:val="00512225"/>
    <w:rsid w:val="0051367B"/>
    <w:rsid w:val="005150D7"/>
    <w:rsid w:val="00515A44"/>
    <w:rsid w:val="00515BCC"/>
    <w:rsid w:val="00524BBA"/>
    <w:rsid w:val="005346E7"/>
    <w:rsid w:val="00535384"/>
    <w:rsid w:val="00540284"/>
    <w:rsid w:val="00544500"/>
    <w:rsid w:val="00544A1E"/>
    <w:rsid w:val="00544A41"/>
    <w:rsid w:val="005459E0"/>
    <w:rsid w:val="00554983"/>
    <w:rsid w:val="00556458"/>
    <w:rsid w:val="00560220"/>
    <w:rsid w:val="00562242"/>
    <w:rsid w:val="0056570B"/>
    <w:rsid w:val="005670BC"/>
    <w:rsid w:val="00567363"/>
    <w:rsid w:val="00572BDE"/>
    <w:rsid w:val="00575113"/>
    <w:rsid w:val="00576CF8"/>
    <w:rsid w:val="005774D4"/>
    <w:rsid w:val="00581BF2"/>
    <w:rsid w:val="00597E01"/>
    <w:rsid w:val="005A3D6C"/>
    <w:rsid w:val="005A73FA"/>
    <w:rsid w:val="005B0BD3"/>
    <w:rsid w:val="005B2674"/>
    <w:rsid w:val="005B5F33"/>
    <w:rsid w:val="005C5E50"/>
    <w:rsid w:val="005E11A1"/>
    <w:rsid w:val="005F13AD"/>
    <w:rsid w:val="005F193C"/>
    <w:rsid w:val="005F3CD4"/>
    <w:rsid w:val="005F5010"/>
    <w:rsid w:val="006110DB"/>
    <w:rsid w:val="006146D5"/>
    <w:rsid w:val="00616AD5"/>
    <w:rsid w:val="00620145"/>
    <w:rsid w:val="006222F2"/>
    <w:rsid w:val="00624BD8"/>
    <w:rsid w:val="00631FBB"/>
    <w:rsid w:val="006425C4"/>
    <w:rsid w:val="00644B7D"/>
    <w:rsid w:val="0065045E"/>
    <w:rsid w:val="00654CAB"/>
    <w:rsid w:val="006558DC"/>
    <w:rsid w:val="00655953"/>
    <w:rsid w:val="006568A1"/>
    <w:rsid w:val="00657934"/>
    <w:rsid w:val="00664CED"/>
    <w:rsid w:val="00670C27"/>
    <w:rsid w:val="00671DAF"/>
    <w:rsid w:val="006761A3"/>
    <w:rsid w:val="0067746E"/>
    <w:rsid w:val="00677889"/>
    <w:rsid w:val="006845F2"/>
    <w:rsid w:val="00690E08"/>
    <w:rsid w:val="006940F8"/>
    <w:rsid w:val="006952EF"/>
    <w:rsid w:val="006A132B"/>
    <w:rsid w:val="006A64C7"/>
    <w:rsid w:val="006A7566"/>
    <w:rsid w:val="006B09B0"/>
    <w:rsid w:val="006B4896"/>
    <w:rsid w:val="006C46D2"/>
    <w:rsid w:val="006C4BFC"/>
    <w:rsid w:val="006C61D3"/>
    <w:rsid w:val="006D2038"/>
    <w:rsid w:val="006D21F2"/>
    <w:rsid w:val="006E4F11"/>
    <w:rsid w:val="006F076D"/>
    <w:rsid w:val="006F1D94"/>
    <w:rsid w:val="006F2BB6"/>
    <w:rsid w:val="00700B95"/>
    <w:rsid w:val="007027CE"/>
    <w:rsid w:val="007150C2"/>
    <w:rsid w:val="00717C8C"/>
    <w:rsid w:val="007221A0"/>
    <w:rsid w:val="00740864"/>
    <w:rsid w:val="007467CF"/>
    <w:rsid w:val="00747145"/>
    <w:rsid w:val="00753C87"/>
    <w:rsid w:val="0076644C"/>
    <w:rsid w:val="00767B44"/>
    <w:rsid w:val="00770242"/>
    <w:rsid w:val="0077242C"/>
    <w:rsid w:val="00773B17"/>
    <w:rsid w:val="0077636C"/>
    <w:rsid w:val="00780B4F"/>
    <w:rsid w:val="00785C16"/>
    <w:rsid w:val="00790635"/>
    <w:rsid w:val="0079157A"/>
    <w:rsid w:val="007956C0"/>
    <w:rsid w:val="007A075D"/>
    <w:rsid w:val="007A5A4C"/>
    <w:rsid w:val="007B1A2A"/>
    <w:rsid w:val="007B636D"/>
    <w:rsid w:val="007C0A25"/>
    <w:rsid w:val="007C0F54"/>
    <w:rsid w:val="007C1769"/>
    <w:rsid w:val="007C4726"/>
    <w:rsid w:val="007D57BC"/>
    <w:rsid w:val="007D5977"/>
    <w:rsid w:val="007D7AE0"/>
    <w:rsid w:val="007E4AFF"/>
    <w:rsid w:val="007E6562"/>
    <w:rsid w:val="007E765D"/>
    <w:rsid w:val="007F29C2"/>
    <w:rsid w:val="007F7702"/>
    <w:rsid w:val="00802ADE"/>
    <w:rsid w:val="00807F53"/>
    <w:rsid w:val="00812494"/>
    <w:rsid w:val="00813F7B"/>
    <w:rsid w:val="0082016F"/>
    <w:rsid w:val="0082099D"/>
    <w:rsid w:val="00820F92"/>
    <w:rsid w:val="0082174F"/>
    <w:rsid w:val="008238AA"/>
    <w:rsid w:val="00830416"/>
    <w:rsid w:val="008402B0"/>
    <w:rsid w:val="0084344C"/>
    <w:rsid w:val="00850E5A"/>
    <w:rsid w:val="0085318D"/>
    <w:rsid w:val="00861628"/>
    <w:rsid w:val="008634CC"/>
    <w:rsid w:val="008647CF"/>
    <w:rsid w:val="0087298E"/>
    <w:rsid w:val="00882E19"/>
    <w:rsid w:val="00883DE9"/>
    <w:rsid w:val="00886709"/>
    <w:rsid w:val="0089249C"/>
    <w:rsid w:val="00895166"/>
    <w:rsid w:val="00896F4D"/>
    <w:rsid w:val="008A78E5"/>
    <w:rsid w:val="008A7E55"/>
    <w:rsid w:val="008B27C2"/>
    <w:rsid w:val="008B36F3"/>
    <w:rsid w:val="008C3FB6"/>
    <w:rsid w:val="008C4CE7"/>
    <w:rsid w:val="008C7B55"/>
    <w:rsid w:val="008D1815"/>
    <w:rsid w:val="008D46CD"/>
    <w:rsid w:val="008E2974"/>
    <w:rsid w:val="008E47F7"/>
    <w:rsid w:val="008E639C"/>
    <w:rsid w:val="008F6502"/>
    <w:rsid w:val="00901749"/>
    <w:rsid w:val="00911C46"/>
    <w:rsid w:val="00913523"/>
    <w:rsid w:val="00913C86"/>
    <w:rsid w:val="009242B6"/>
    <w:rsid w:val="009263A1"/>
    <w:rsid w:val="00932672"/>
    <w:rsid w:val="00937B4D"/>
    <w:rsid w:val="0094202E"/>
    <w:rsid w:val="00946342"/>
    <w:rsid w:val="00950BD1"/>
    <w:rsid w:val="00951EF3"/>
    <w:rsid w:val="0095494F"/>
    <w:rsid w:val="009553DA"/>
    <w:rsid w:val="00960130"/>
    <w:rsid w:val="00960DD6"/>
    <w:rsid w:val="009674B4"/>
    <w:rsid w:val="00972E7B"/>
    <w:rsid w:val="00977919"/>
    <w:rsid w:val="00980813"/>
    <w:rsid w:val="00983898"/>
    <w:rsid w:val="0099397B"/>
    <w:rsid w:val="00994F7E"/>
    <w:rsid w:val="00997EA0"/>
    <w:rsid w:val="009A34F0"/>
    <w:rsid w:val="009A5FAB"/>
    <w:rsid w:val="009B0C4B"/>
    <w:rsid w:val="009B3C33"/>
    <w:rsid w:val="009B4700"/>
    <w:rsid w:val="009B7065"/>
    <w:rsid w:val="009D0288"/>
    <w:rsid w:val="009D1897"/>
    <w:rsid w:val="009D214D"/>
    <w:rsid w:val="009D7EBA"/>
    <w:rsid w:val="009E0103"/>
    <w:rsid w:val="009E0113"/>
    <w:rsid w:val="009E3931"/>
    <w:rsid w:val="009E3FF3"/>
    <w:rsid w:val="009E7E7D"/>
    <w:rsid w:val="009F18D3"/>
    <w:rsid w:val="009F792B"/>
    <w:rsid w:val="00A01953"/>
    <w:rsid w:val="00A038D0"/>
    <w:rsid w:val="00A04E90"/>
    <w:rsid w:val="00A05AD2"/>
    <w:rsid w:val="00A06D32"/>
    <w:rsid w:val="00A106A4"/>
    <w:rsid w:val="00A13013"/>
    <w:rsid w:val="00A13DF9"/>
    <w:rsid w:val="00A17DE4"/>
    <w:rsid w:val="00A313AD"/>
    <w:rsid w:val="00A3599D"/>
    <w:rsid w:val="00A35E55"/>
    <w:rsid w:val="00A4056D"/>
    <w:rsid w:val="00A42EC4"/>
    <w:rsid w:val="00A437CA"/>
    <w:rsid w:val="00A45746"/>
    <w:rsid w:val="00A47786"/>
    <w:rsid w:val="00A513FF"/>
    <w:rsid w:val="00A5233A"/>
    <w:rsid w:val="00A546A1"/>
    <w:rsid w:val="00A57692"/>
    <w:rsid w:val="00A604A8"/>
    <w:rsid w:val="00A7199A"/>
    <w:rsid w:val="00A75AC2"/>
    <w:rsid w:val="00A82295"/>
    <w:rsid w:val="00A87FF9"/>
    <w:rsid w:val="00A90FC6"/>
    <w:rsid w:val="00A91E7B"/>
    <w:rsid w:val="00A93578"/>
    <w:rsid w:val="00A959F5"/>
    <w:rsid w:val="00A965EB"/>
    <w:rsid w:val="00A96C01"/>
    <w:rsid w:val="00AA3B29"/>
    <w:rsid w:val="00AA6935"/>
    <w:rsid w:val="00AA6BF2"/>
    <w:rsid w:val="00AB0835"/>
    <w:rsid w:val="00AB0FD3"/>
    <w:rsid w:val="00AB1938"/>
    <w:rsid w:val="00AB23B7"/>
    <w:rsid w:val="00AB36FE"/>
    <w:rsid w:val="00AB3BE2"/>
    <w:rsid w:val="00AB6174"/>
    <w:rsid w:val="00AC299B"/>
    <w:rsid w:val="00AC4230"/>
    <w:rsid w:val="00AE413F"/>
    <w:rsid w:val="00AE78C8"/>
    <w:rsid w:val="00AE7A2C"/>
    <w:rsid w:val="00AF4A61"/>
    <w:rsid w:val="00AF5A4D"/>
    <w:rsid w:val="00AF7B50"/>
    <w:rsid w:val="00B01537"/>
    <w:rsid w:val="00B046F1"/>
    <w:rsid w:val="00B146A7"/>
    <w:rsid w:val="00B26AC5"/>
    <w:rsid w:val="00B31D85"/>
    <w:rsid w:val="00B34884"/>
    <w:rsid w:val="00B36DA3"/>
    <w:rsid w:val="00B42031"/>
    <w:rsid w:val="00B43389"/>
    <w:rsid w:val="00B568BD"/>
    <w:rsid w:val="00B57CBF"/>
    <w:rsid w:val="00B60E1D"/>
    <w:rsid w:val="00B67951"/>
    <w:rsid w:val="00B737FF"/>
    <w:rsid w:val="00B73BE6"/>
    <w:rsid w:val="00B75324"/>
    <w:rsid w:val="00B80271"/>
    <w:rsid w:val="00B8073A"/>
    <w:rsid w:val="00B82852"/>
    <w:rsid w:val="00B84416"/>
    <w:rsid w:val="00B86079"/>
    <w:rsid w:val="00B86354"/>
    <w:rsid w:val="00B8637E"/>
    <w:rsid w:val="00B92C82"/>
    <w:rsid w:val="00B9747B"/>
    <w:rsid w:val="00BA2B52"/>
    <w:rsid w:val="00BA54E8"/>
    <w:rsid w:val="00BB30B3"/>
    <w:rsid w:val="00BB751D"/>
    <w:rsid w:val="00BB7D6C"/>
    <w:rsid w:val="00BC199E"/>
    <w:rsid w:val="00BC38B6"/>
    <w:rsid w:val="00BC5BBB"/>
    <w:rsid w:val="00BC5F76"/>
    <w:rsid w:val="00BD0CF3"/>
    <w:rsid w:val="00BD1025"/>
    <w:rsid w:val="00BD21FD"/>
    <w:rsid w:val="00BD29D9"/>
    <w:rsid w:val="00BD4CCB"/>
    <w:rsid w:val="00BE50AD"/>
    <w:rsid w:val="00BE6DCE"/>
    <w:rsid w:val="00BF4308"/>
    <w:rsid w:val="00C0606D"/>
    <w:rsid w:val="00C07EC3"/>
    <w:rsid w:val="00C14AC8"/>
    <w:rsid w:val="00C1599C"/>
    <w:rsid w:val="00C22546"/>
    <w:rsid w:val="00C23274"/>
    <w:rsid w:val="00C2346F"/>
    <w:rsid w:val="00C242D2"/>
    <w:rsid w:val="00C3321F"/>
    <w:rsid w:val="00C34081"/>
    <w:rsid w:val="00C352DE"/>
    <w:rsid w:val="00C35537"/>
    <w:rsid w:val="00C43ECD"/>
    <w:rsid w:val="00C45236"/>
    <w:rsid w:val="00C45F5D"/>
    <w:rsid w:val="00C45FE7"/>
    <w:rsid w:val="00C5697A"/>
    <w:rsid w:val="00C56A58"/>
    <w:rsid w:val="00C56F24"/>
    <w:rsid w:val="00C57B66"/>
    <w:rsid w:val="00C60E53"/>
    <w:rsid w:val="00C612D5"/>
    <w:rsid w:val="00C7214C"/>
    <w:rsid w:val="00C81EFB"/>
    <w:rsid w:val="00C910C6"/>
    <w:rsid w:val="00C9577B"/>
    <w:rsid w:val="00CA0A5F"/>
    <w:rsid w:val="00CB1AC1"/>
    <w:rsid w:val="00CB51D2"/>
    <w:rsid w:val="00CB5695"/>
    <w:rsid w:val="00CC316E"/>
    <w:rsid w:val="00CD1215"/>
    <w:rsid w:val="00CE02D2"/>
    <w:rsid w:val="00CE2375"/>
    <w:rsid w:val="00CE3B98"/>
    <w:rsid w:val="00CE67FA"/>
    <w:rsid w:val="00CF1821"/>
    <w:rsid w:val="00CF3DE4"/>
    <w:rsid w:val="00CF41F1"/>
    <w:rsid w:val="00CF4483"/>
    <w:rsid w:val="00D00C59"/>
    <w:rsid w:val="00D02ABC"/>
    <w:rsid w:val="00D04315"/>
    <w:rsid w:val="00D05042"/>
    <w:rsid w:val="00D06111"/>
    <w:rsid w:val="00D0622E"/>
    <w:rsid w:val="00D06841"/>
    <w:rsid w:val="00D06CE5"/>
    <w:rsid w:val="00D076AC"/>
    <w:rsid w:val="00D137C7"/>
    <w:rsid w:val="00D2146A"/>
    <w:rsid w:val="00D24C26"/>
    <w:rsid w:val="00D25F7D"/>
    <w:rsid w:val="00D27B0A"/>
    <w:rsid w:val="00D40AE7"/>
    <w:rsid w:val="00D41078"/>
    <w:rsid w:val="00D457EA"/>
    <w:rsid w:val="00D67D39"/>
    <w:rsid w:val="00D708CB"/>
    <w:rsid w:val="00D71834"/>
    <w:rsid w:val="00D80285"/>
    <w:rsid w:val="00D805D0"/>
    <w:rsid w:val="00D81E39"/>
    <w:rsid w:val="00D850C7"/>
    <w:rsid w:val="00D8573E"/>
    <w:rsid w:val="00D94865"/>
    <w:rsid w:val="00D97274"/>
    <w:rsid w:val="00D97301"/>
    <w:rsid w:val="00DA4828"/>
    <w:rsid w:val="00DA58B5"/>
    <w:rsid w:val="00DA5D54"/>
    <w:rsid w:val="00DB0878"/>
    <w:rsid w:val="00DB13BA"/>
    <w:rsid w:val="00DB6D5D"/>
    <w:rsid w:val="00DC19A3"/>
    <w:rsid w:val="00DC2351"/>
    <w:rsid w:val="00DC7D6E"/>
    <w:rsid w:val="00DE18EB"/>
    <w:rsid w:val="00DE4AB4"/>
    <w:rsid w:val="00DE6A4E"/>
    <w:rsid w:val="00DF0A4E"/>
    <w:rsid w:val="00DF1723"/>
    <w:rsid w:val="00DF5397"/>
    <w:rsid w:val="00DF65AC"/>
    <w:rsid w:val="00E01DDF"/>
    <w:rsid w:val="00E022B4"/>
    <w:rsid w:val="00E11B3D"/>
    <w:rsid w:val="00E1272B"/>
    <w:rsid w:val="00E256D8"/>
    <w:rsid w:val="00E31929"/>
    <w:rsid w:val="00E31A60"/>
    <w:rsid w:val="00E43AA8"/>
    <w:rsid w:val="00E4473C"/>
    <w:rsid w:val="00E47069"/>
    <w:rsid w:val="00E5636D"/>
    <w:rsid w:val="00E604D9"/>
    <w:rsid w:val="00E64BD8"/>
    <w:rsid w:val="00E762DB"/>
    <w:rsid w:val="00E860D5"/>
    <w:rsid w:val="00E87F41"/>
    <w:rsid w:val="00E9391A"/>
    <w:rsid w:val="00E942E3"/>
    <w:rsid w:val="00E9493C"/>
    <w:rsid w:val="00E9579F"/>
    <w:rsid w:val="00E95D98"/>
    <w:rsid w:val="00E960FA"/>
    <w:rsid w:val="00EA05B9"/>
    <w:rsid w:val="00EA27A1"/>
    <w:rsid w:val="00EA7C35"/>
    <w:rsid w:val="00EB4C28"/>
    <w:rsid w:val="00EC0890"/>
    <w:rsid w:val="00EC284F"/>
    <w:rsid w:val="00EC38B9"/>
    <w:rsid w:val="00ED1F8F"/>
    <w:rsid w:val="00ED63E7"/>
    <w:rsid w:val="00EE115B"/>
    <w:rsid w:val="00EE3C27"/>
    <w:rsid w:val="00EE4FB9"/>
    <w:rsid w:val="00EE7CE8"/>
    <w:rsid w:val="00EF7E3F"/>
    <w:rsid w:val="00F00846"/>
    <w:rsid w:val="00F00A30"/>
    <w:rsid w:val="00F02BCC"/>
    <w:rsid w:val="00F049C2"/>
    <w:rsid w:val="00F31234"/>
    <w:rsid w:val="00F32802"/>
    <w:rsid w:val="00F441B8"/>
    <w:rsid w:val="00F46811"/>
    <w:rsid w:val="00F53C89"/>
    <w:rsid w:val="00F71076"/>
    <w:rsid w:val="00F7434C"/>
    <w:rsid w:val="00F74C39"/>
    <w:rsid w:val="00F74CFA"/>
    <w:rsid w:val="00F75402"/>
    <w:rsid w:val="00F82D8C"/>
    <w:rsid w:val="00F85CAD"/>
    <w:rsid w:val="00F87814"/>
    <w:rsid w:val="00F95333"/>
    <w:rsid w:val="00F954C6"/>
    <w:rsid w:val="00FA45B5"/>
    <w:rsid w:val="00FA69D9"/>
    <w:rsid w:val="00FA6DE8"/>
    <w:rsid w:val="00FA7633"/>
    <w:rsid w:val="00FB4403"/>
    <w:rsid w:val="00FB637D"/>
    <w:rsid w:val="00FD16D5"/>
    <w:rsid w:val="00FE396B"/>
    <w:rsid w:val="00FF2663"/>
    <w:rsid w:val="00FF482D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02593BC"/>
  <w15:chartTrackingRefBased/>
  <w15:docId w15:val="{FE870E59-2E34-4736-AB04-8C7559A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2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0416"/>
    <w:pPr>
      <w:keepNext/>
      <w:spacing w:before="120"/>
      <w:outlineLvl w:val="0"/>
    </w:pPr>
    <w:rPr>
      <w:b/>
      <w:snapToGrid w:val="0"/>
      <w:szCs w:val="20"/>
      <w:u w:val="single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04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F65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i/>
      <w:iCs/>
      <w:u w:val="single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customStyle="1" w:styleId="obec">
    <w:name w:val="obec"/>
    <w:basedOn w:val="Normln"/>
  </w:style>
  <w:style w:type="paragraph" w:customStyle="1" w:styleId="adresa">
    <w:name w:val="adresa"/>
    <w:basedOn w:val="Normln"/>
    <w:link w:val="adresaChar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036F6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C2346F"/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426A6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26A69"/>
  </w:style>
  <w:style w:type="paragraph" w:styleId="Rozloendokumentu">
    <w:name w:val="Document Map"/>
    <w:basedOn w:val="Normln"/>
    <w:semiHidden/>
    <w:rsid w:val="00515A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resaChar">
    <w:name w:val="adresa Char"/>
    <w:link w:val="adresa"/>
    <w:rsid w:val="000534BD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572BDE"/>
    <w:pPr>
      <w:spacing w:after="120"/>
    </w:pPr>
    <w:rPr>
      <w:sz w:val="16"/>
      <w:szCs w:val="16"/>
      <w:lang w:val="x-none" w:eastAsia="x-none"/>
    </w:rPr>
  </w:style>
  <w:style w:type="paragraph" w:styleId="Revize">
    <w:name w:val="Revision"/>
    <w:hidden/>
    <w:uiPriority w:val="99"/>
    <w:semiHidden/>
    <w:rsid w:val="000B502E"/>
    <w:rPr>
      <w:sz w:val="24"/>
      <w:szCs w:val="24"/>
    </w:rPr>
  </w:style>
  <w:style w:type="character" w:customStyle="1" w:styleId="Zkladntext3Char">
    <w:name w:val="Základní text 3 Char"/>
    <w:link w:val="Zkladntext3"/>
    <w:rsid w:val="00B8637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6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enslovanodstavec">
    <w:name w:val="Odsazený číslovaný odstavec"/>
    <w:basedOn w:val="Zpat"/>
    <w:rsid w:val="00913523"/>
    <w:pPr>
      <w:numPr>
        <w:numId w:val="1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paragraph" w:customStyle="1" w:styleId="Standardnte">
    <w:name w:val="Standardní te"/>
    <w:uiPriority w:val="99"/>
    <w:rsid w:val="000A24D9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9D7EBA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9D7EBA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Nadpis1Char">
    <w:name w:val="Nadpis 1 Char"/>
    <w:link w:val="Nadpis1"/>
    <w:rsid w:val="00830416"/>
    <w:rPr>
      <w:b/>
      <w:snapToGrid w:val="0"/>
      <w:sz w:val="24"/>
      <w:u w:val="single"/>
    </w:rPr>
  </w:style>
  <w:style w:type="paragraph" w:customStyle="1" w:styleId="Textvtabulce">
    <w:name w:val="Text v tabulce"/>
    <w:basedOn w:val="Normln"/>
    <w:rsid w:val="00830416"/>
    <w:rPr>
      <w:sz w:val="22"/>
    </w:rPr>
  </w:style>
  <w:style w:type="paragraph" w:customStyle="1" w:styleId="odstpolV">
    <w:name w:val="odst po čl V"/>
    <w:basedOn w:val="Normln"/>
    <w:rsid w:val="00830416"/>
    <w:pPr>
      <w:numPr>
        <w:numId w:val="2"/>
      </w:numPr>
      <w:tabs>
        <w:tab w:val="num" w:pos="360"/>
      </w:tabs>
      <w:spacing w:after="240"/>
      <w:ind w:left="0" w:firstLine="0"/>
      <w:jc w:val="both"/>
    </w:pPr>
  </w:style>
  <w:style w:type="paragraph" w:customStyle="1" w:styleId="Nadpisl">
    <w:name w:val="Nadpis čl."/>
    <w:basedOn w:val="Nadpis4"/>
    <w:next w:val="Normln"/>
    <w:rsid w:val="00830416"/>
    <w:pPr>
      <w:keepLines/>
      <w:numPr>
        <w:numId w:val="3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830416"/>
    <w:pPr>
      <w:widowControl w:val="0"/>
      <w:numPr>
        <w:ilvl w:val="1"/>
        <w:numId w:val="3"/>
      </w:numPr>
      <w:spacing w:after="12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830416"/>
    <w:pPr>
      <w:numPr>
        <w:ilvl w:val="2"/>
        <w:numId w:val="3"/>
      </w:numPr>
      <w:spacing w:after="60" w:line="240" w:lineRule="atLeast"/>
      <w:jc w:val="both"/>
    </w:pPr>
    <w:rPr>
      <w:szCs w:val="20"/>
    </w:rPr>
  </w:style>
  <w:style w:type="character" w:customStyle="1" w:styleId="Nadpis4Char">
    <w:name w:val="Nadpis 4 Char"/>
    <w:link w:val="Nadpis4"/>
    <w:semiHidden/>
    <w:rsid w:val="00830416"/>
    <w:rPr>
      <w:rFonts w:ascii="Calibri" w:eastAsia="Times New Roman" w:hAnsi="Calibri" w:cs="Times New Roman"/>
      <w:b/>
      <w:b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9553DA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9553DA"/>
  </w:style>
  <w:style w:type="character" w:customStyle="1" w:styleId="PedmtkomenteChar">
    <w:name w:val="Předmět komentáře Char"/>
    <w:link w:val="Pedmtkomente"/>
    <w:rsid w:val="009553DA"/>
    <w:rPr>
      <w:b/>
      <w:bCs/>
    </w:rPr>
  </w:style>
  <w:style w:type="character" w:customStyle="1" w:styleId="ZpatChar">
    <w:name w:val="Zápatí Char"/>
    <w:link w:val="Zpat"/>
    <w:uiPriority w:val="99"/>
    <w:rsid w:val="00FA45B5"/>
  </w:style>
  <w:style w:type="character" w:customStyle="1" w:styleId="Nadpis5Char">
    <w:name w:val="Nadpis 5 Char"/>
    <w:link w:val="Nadpis5"/>
    <w:semiHidden/>
    <w:rsid w:val="008F65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8F6502"/>
    <w:pPr>
      <w:spacing w:before="100" w:beforeAutospacing="1" w:after="100" w:afterAutospacing="1"/>
    </w:pPr>
  </w:style>
  <w:style w:type="paragraph" w:styleId="Bezmezer">
    <w:name w:val="No Spacing"/>
    <w:aliases w:val="Uzavřená dle_pod smlouvou,Údaje smluvního partnera,SMLUVNÍ STRANY"/>
    <w:uiPriority w:val="1"/>
    <w:qFormat/>
    <w:rsid w:val="00EC284F"/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B59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Smlouva o smlouvě budoucí o zřízení věcného břemene inženýrská síť ŘSD a SPÚ, panující nemovitost 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SOSBVB, inženýrský síť , ŘSD</KlicovaSlova>
    <StavVestniku xmlns="c656cff5-c402-4d10-aea1-9f704c23631b">Aktuální vydání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7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9082C2-73CA-42C3-B016-E3182F6BB4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8B55DB-7204-491B-B1E5-8B1155A58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27F41-6B23-4222-9063-2A63C055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F56BA-76AF-4942-A8D5-EF43DA829E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038954-E1DA-47BD-AFB2-860853613D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F94CFE-8491-43AC-8B07-4CF414527B1B}">
  <ds:schemaRefs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7.xml><?xml version="1.0" encoding="utf-8"?>
<ds:datastoreItem xmlns:ds="http://schemas.openxmlformats.org/officeDocument/2006/customXml" ds:itemID="{B89C354E-9468-4559-A92A-DEB5D97384C4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1878</Words>
  <Characters>11827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Sedláková Květuše</cp:lastModifiedBy>
  <cp:revision>2</cp:revision>
  <cp:lastPrinted>2016-07-25T06:52:00Z</cp:lastPrinted>
  <dcterms:created xsi:type="dcterms:W3CDTF">2025-10-30T13:24:00Z</dcterms:created>
  <dcterms:modified xsi:type="dcterms:W3CDTF">2025-10-30T13:24:00Z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HCUZCRXN6NH5-585516579-4898</vt:lpwstr>
  </property>
  <property fmtid="{D5CDD505-2E9C-101B-9397-08002B2CF9AE}" pid="3" name="_dlc_DocIdItemGuid">
    <vt:lpwstr>e4f04e84-cd74-4ae4-9ae3-010d9f5623e2</vt:lpwstr>
  </property>
  <property fmtid="{D5CDD505-2E9C-101B-9397-08002B2CF9AE}" pid="4" name="_dlc_DocIdUrl">
    <vt:lpwstr>https://spucr.sharepoint.com/sites/Portal/vestniky/_layouts/15/DocIdRedir.aspx?ID=HCUZCRXN6NH5-585516579-4898, HCUZCRXN6NH5-585516579-4898</vt:lpwstr>
  </property>
  <property fmtid="{D5CDD505-2E9C-101B-9397-08002B2CF9AE}" pid="5" name="MediaServiceImageTags">
    <vt:lpwstr/>
  </property>
</Properties>
</file>