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531088" w:rsidP="00981BC7">
      <w:pPr>
        <w:pStyle w:val="Zhlav"/>
        <w:tabs>
          <w:tab w:val="clear" w:pos="4536"/>
          <w:tab w:val="left" w:pos="6450"/>
        </w:tabs>
        <w:ind w:left="4248"/>
        <w:rPr>
          <w:b/>
        </w:rPr>
      </w:pPr>
    </w:p>
    <w:p w:rsidR="001E5AE7" w:rsidRDefault="00131F42" w:rsidP="001E5AE7">
      <w:pPr>
        <w:autoSpaceDE w:val="0"/>
        <w:autoSpaceDN w:val="0"/>
        <w:adjustRightInd w:val="0"/>
        <w:rPr>
          <w:noProof/>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6"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r w:rsidR="001E5AE7">
        <w:rPr>
          <w:noProof/>
        </w:rPr>
        <w:t xml:space="preserve">                                                                                               </w:t>
      </w:r>
    </w:p>
    <w:p w:rsidR="001E5AE7" w:rsidRDefault="001E5AE7" w:rsidP="001E5AE7">
      <w:pPr>
        <w:autoSpaceDE w:val="0"/>
        <w:autoSpaceDN w:val="0"/>
        <w:adjustRightInd w:val="0"/>
        <w:rPr>
          <w:rFonts w:ascii="Calibri" w:hAnsi="Calibri" w:cs="Calibri"/>
          <w:color w:val="000000"/>
          <w:sz w:val="44"/>
          <w:szCs w:val="44"/>
        </w:rPr>
      </w:pPr>
      <w:r>
        <w:rPr>
          <w:noProof/>
        </w:rPr>
        <w:t xml:space="preserve">                                                                                                      </w:t>
      </w:r>
      <w:r>
        <w:rPr>
          <w:rFonts w:ascii="CKGinisSmall" w:hAnsi="CKGinisSmall" w:cs="CKGinisSmall"/>
          <w:color w:val="000000"/>
          <w:sz w:val="28"/>
          <w:szCs w:val="28"/>
        </w:rPr>
        <w:t>*POSPX0080RXX*</w:t>
      </w:r>
      <w:r>
        <w:rPr>
          <w:rFonts w:ascii="Calibri" w:hAnsi="Calibri" w:cs="Calibri"/>
          <w:color w:val="000000"/>
          <w:sz w:val="44"/>
          <w:szCs w:val="44"/>
        </w:rPr>
        <w:t xml:space="preserve"> </w:t>
      </w:r>
    </w:p>
    <w:p w:rsidR="00E07D8A" w:rsidRPr="00E07D8A" w:rsidRDefault="001E5AE7" w:rsidP="001E5AE7">
      <w:pPr>
        <w:pStyle w:val="Zhlav"/>
        <w:tabs>
          <w:tab w:val="clear" w:pos="4536"/>
          <w:tab w:val="left" w:pos="6450"/>
        </w:tabs>
        <w:ind w:left="6372"/>
        <w:rPr>
          <w:rFonts w:ascii="Arial" w:hAnsi="Arial" w:cs="Arial"/>
          <w:sz w:val="20"/>
          <w:szCs w:val="20"/>
        </w:rPr>
      </w:pPr>
      <w:r>
        <w:rPr>
          <w:rFonts w:ascii="Calibri" w:hAnsi="Calibri" w:cs="Calibri"/>
          <w:color w:val="000000"/>
          <w:sz w:val="28"/>
          <w:szCs w:val="28"/>
        </w:rPr>
        <w:t>POSPX0080RXX</w:t>
      </w: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D87C67"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040FE4" w:rsidRPr="00F27E26" w:rsidRDefault="00040FE4" w:rsidP="00B0288E">
      <w:pPr>
        <w:rPr>
          <w:color w:val="FF0000"/>
        </w:rPr>
      </w:pPr>
    </w:p>
    <w:p w:rsidR="003B7832" w:rsidRPr="003B7832" w:rsidRDefault="001A5CAB" w:rsidP="006249E4">
      <w:pPr>
        <w:framePr w:w="4277" w:h="1821" w:hSpace="141" w:wrap="auto" w:vAnchor="text" w:hAnchor="page" w:x="6349" w:y="246"/>
        <w:tabs>
          <w:tab w:val="left" w:pos="284"/>
          <w:tab w:val="right" w:pos="851"/>
          <w:tab w:val="left" w:pos="993"/>
        </w:tabs>
        <w:spacing w:line="276" w:lineRule="auto"/>
        <w:rPr>
          <w:sz w:val="12"/>
          <w:szCs w:val="12"/>
        </w:rPr>
      </w:pPr>
      <w:r>
        <w:tab/>
      </w:r>
      <w:bookmarkStart w:id="0" w:name="Text26"/>
    </w:p>
    <w:p w:rsidR="001A5CAB" w:rsidRDefault="003B7832" w:rsidP="006249E4">
      <w:pPr>
        <w:framePr w:w="4277" w:h="1821" w:hSpace="141" w:wrap="auto" w:vAnchor="text" w:hAnchor="page" w:x="6349" w:y="246"/>
        <w:tabs>
          <w:tab w:val="left" w:pos="284"/>
          <w:tab w:val="right" w:pos="851"/>
          <w:tab w:val="left" w:pos="993"/>
        </w:tabs>
        <w:spacing w:line="276" w:lineRule="auto"/>
        <w:rPr>
          <w:rFonts w:ascii="Arial" w:hAnsi="Arial" w:cs="Arial"/>
          <w:sz w:val="20"/>
          <w:szCs w:val="20"/>
        </w:rPr>
      </w:pPr>
      <w:r>
        <w:rPr>
          <w:rFonts w:ascii="Arial" w:hAnsi="Arial" w:cs="Arial"/>
          <w:sz w:val="20"/>
          <w:szCs w:val="20"/>
        </w:rPr>
        <w:tab/>
      </w:r>
      <w:bookmarkEnd w:id="0"/>
      <w:r w:rsidR="001E5AE7">
        <w:rPr>
          <w:rFonts w:ascii="Arial" w:hAnsi="Arial" w:cs="Arial"/>
          <w:sz w:val="20"/>
          <w:szCs w:val="20"/>
        </w:rPr>
        <w:t>Petr Stibor</w:t>
      </w:r>
    </w:p>
    <w:p w:rsidR="001E5AE7" w:rsidRDefault="001E5AE7"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20"/>
          <w:szCs w:val="20"/>
        </w:rPr>
      </w:pPr>
      <w:proofErr w:type="spellStart"/>
      <w:r>
        <w:rPr>
          <w:rFonts w:ascii="Arial" w:hAnsi="Arial" w:cs="Arial"/>
          <w:sz w:val="20"/>
          <w:szCs w:val="20"/>
        </w:rPr>
        <w:t>Přerovecká</w:t>
      </w:r>
      <w:proofErr w:type="spellEnd"/>
      <w:r>
        <w:rPr>
          <w:rFonts w:ascii="Arial" w:hAnsi="Arial" w:cs="Arial"/>
          <w:sz w:val="20"/>
          <w:szCs w:val="20"/>
        </w:rPr>
        <w:t xml:space="preserve"> 301/63</w:t>
      </w:r>
    </w:p>
    <w:p w:rsidR="001A5CAB" w:rsidRDefault="001E5AE7"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20"/>
          <w:szCs w:val="20"/>
        </w:rPr>
      </w:pPr>
      <w:r>
        <w:rPr>
          <w:rFonts w:ascii="Arial" w:hAnsi="Arial" w:cs="Arial"/>
          <w:sz w:val="20"/>
          <w:szCs w:val="20"/>
        </w:rPr>
        <w:t xml:space="preserve">74795 Suché </w:t>
      </w:r>
      <w:proofErr w:type="spellStart"/>
      <w:r>
        <w:rPr>
          <w:rFonts w:ascii="Arial" w:hAnsi="Arial" w:cs="Arial"/>
          <w:sz w:val="20"/>
          <w:szCs w:val="20"/>
        </w:rPr>
        <w:t>Lazce</w:t>
      </w:r>
      <w:proofErr w:type="spellEnd"/>
      <w:r>
        <w:rPr>
          <w:rFonts w:ascii="Arial" w:hAnsi="Arial" w:cs="Arial"/>
          <w:sz w:val="20"/>
          <w:szCs w:val="20"/>
        </w:rPr>
        <w:t>, Opava 12</w:t>
      </w:r>
    </w:p>
    <w:p w:rsidR="001A5CAB" w:rsidRDefault="001A5CAB" w:rsidP="006249E4">
      <w:pPr>
        <w:framePr w:w="4277" w:h="1821" w:hSpace="141" w:wrap="auto" w:vAnchor="text" w:hAnchor="page" w:x="6349" w:y="246"/>
        <w:tabs>
          <w:tab w:val="left" w:pos="284"/>
        </w:tabs>
        <w:spacing w:line="360" w:lineRule="auto"/>
        <w:rPr>
          <w:rFonts w:ascii="Arial" w:hAnsi="Arial" w:cs="Arial"/>
        </w:rPr>
      </w:pPr>
    </w:p>
    <w:p w:rsidR="00E07D8A" w:rsidRPr="00E37B3D" w:rsidRDefault="00131F42" w:rsidP="00E07D8A">
      <w:pPr>
        <w:rPr>
          <w:b/>
          <w:sz w:val="8"/>
          <w:szCs w:val="8"/>
        </w:rPr>
      </w:pPr>
      <w:r>
        <w:rPr>
          <w:noProof/>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63500</wp:posOffset>
                </wp:positionV>
                <wp:extent cx="3411855" cy="1564005"/>
                <wp:effectExtent l="0" t="0" r="0" b="254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32" w:rsidRDefault="003B7832" w:rsidP="003B7832">
                            <w:pPr>
                              <w:rPr>
                                <w:b/>
                              </w:rPr>
                            </w:pPr>
                            <w:r>
                              <w:rPr>
                                <w:rFonts w:ascii="Arial" w:hAnsi="Arial" w:cs="Arial"/>
                                <w:sz w:val="20"/>
                                <w:szCs w:val="20"/>
                              </w:rPr>
                              <w:t xml:space="preserve">Váš dopis zn.:  </w:t>
                            </w:r>
                            <w:r w:rsidR="007A3228">
                              <w:rPr>
                                <w:rFonts w:ascii="Arial" w:hAnsi="Arial" w:cs="Arial"/>
                                <w:sz w:val="20"/>
                                <w:szCs w:val="20"/>
                              </w:rPr>
                              <w:fldChar w:fldCharType="begin"/>
                            </w:r>
                            <w:r w:rsidR="007A3228">
                              <w:rPr>
                                <w:rFonts w:ascii="Arial" w:hAnsi="Arial" w:cs="Arial"/>
                                <w:sz w:val="20"/>
                                <w:szCs w:val="20"/>
                              </w:rPr>
                              <w:instrText xml:space="preserve">MACROBUTTON MSWField(pisemnost.znacka_odes)      </w:instrText>
                            </w:r>
                            <w:r w:rsidR="007A3228">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7A3228">
                              <w:rPr>
                                <w:rFonts w:ascii="Arial" w:hAnsi="Arial" w:cs="Arial"/>
                                <w:sz w:val="20"/>
                                <w:szCs w:val="20"/>
                              </w:rPr>
                              <w:fldChar w:fldCharType="begin"/>
                            </w:r>
                            <w:r w:rsidR="007A3228">
                              <w:rPr>
                                <w:rFonts w:ascii="Arial" w:hAnsi="Arial" w:cs="Arial"/>
                                <w:sz w:val="20"/>
                                <w:szCs w:val="20"/>
                              </w:rPr>
                              <w:instrText xml:space="preserve">MACROBUTTON MSWField(pisemnost.dat_ze_dne_dt)      </w:instrText>
                            </w:r>
                            <w:r w:rsidR="007A3228">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r w:rsidR="001E5AE7">
                              <w:rPr>
                                <w:rFonts w:ascii="Arial" w:hAnsi="Arial" w:cs="Arial"/>
                                <w:sz w:val="20"/>
                                <w:szCs w:val="20"/>
                              </w:rPr>
                              <w:t>POD/17261</w:t>
                            </w:r>
                            <w:r w:rsidR="009E4CB7">
                              <w:rPr>
                                <w:rFonts w:ascii="Arial" w:hAnsi="Arial" w:cs="Arial"/>
                                <w:sz w:val="20"/>
                                <w:szCs w:val="20"/>
                              </w:rPr>
                              <w:t>/</w:t>
                            </w:r>
                            <w:r w:rsidR="001E5AE7">
                              <w:rPr>
                                <w:rFonts w:ascii="Arial" w:hAnsi="Arial" w:cs="Arial"/>
                                <w:sz w:val="20"/>
                                <w:szCs w:val="20"/>
                              </w:rPr>
                              <w:t>2025/</w:t>
                            </w:r>
                            <w:r w:rsidR="009E4CB7">
                              <w:rPr>
                                <w:rFonts w:ascii="Arial" w:hAnsi="Arial" w:cs="Arial"/>
                                <w:sz w:val="20"/>
                                <w:szCs w:val="20"/>
                              </w:rPr>
                              <w:t>8778</w:t>
                            </w:r>
                          </w:p>
                          <w:p w:rsidR="0046558B" w:rsidRPr="00CF428D" w:rsidRDefault="0046558B" w:rsidP="00B0288E">
                            <w:pPr>
                              <w:rPr>
                                <w:rFonts w:ascii="Arial" w:hAnsi="Arial" w:cs="Arial"/>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r w:rsidR="007A3228" w:rsidRPr="00EB52D5">
                              <w:rPr>
                                <w:rFonts w:ascii="Arial" w:hAnsi="Arial" w:cs="Arial"/>
                                <w:sz w:val="20"/>
                                <w:szCs w:val="20"/>
                              </w:rPr>
                              <w:fldChar w:fldCharType="begin"/>
                            </w:r>
                            <w:r w:rsidR="007A3228" w:rsidRPr="00EB52D5">
                              <w:rPr>
                                <w:rFonts w:ascii="Arial" w:hAnsi="Arial" w:cs="Arial"/>
                                <w:sz w:val="20"/>
                                <w:szCs w:val="20"/>
                              </w:rPr>
                              <w:instrText>MACROBUTTON MSWField(pisemnost.spis_znak) 951_2</w:instrText>
                            </w:r>
                            <w:r w:rsidR="007A3228" w:rsidRPr="00EB52D5">
                              <w:rPr>
                                <w:rFonts w:ascii="Arial" w:hAnsi="Arial" w:cs="Arial"/>
                                <w:sz w:val="20"/>
                                <w:szCs w:val="20"/>
                              </w:rPr>
                              <w:fldChar w:fldCharType="separate"/>
                            </w:r>
                            <w:r w:rsidR="007A3228">
                              <w:t>951_2</w:t>
                            </w:r>
                            <w:r w:rsidR="007A3228" w:rsidRPr="00EB52D5">
                              <w:rPr>
                                <w:rFonts w:ascii="Arial" w:hAnsi="Arial" w:cs="Arial"/>
                                <w:sz w:val="20"/>
                                <w:szCs w:val="20"/>
                              </w:rPr>
                              <w:fldChar w:fldCharType="end"/>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proofErr w:type="spellStart"/>
                            <w:r w:rsidR="00375426">
                              <w:rPr>
                                <w:rFonts w:ascii="Arial" w:hAnsi="Arial" w:cs="Arial"/>
                                <w:sz w:val="20"/>
                                <w:szCs w:val="20"/>
                              </w:rPr>
                              <w:t>xxx</w:t>
                            </w:r>
                            <w:proofErr w:type="spellEnd"/>
                            <w:r w:rsidR="00B17FA9">
                              <w:rPr>
                                <w:rFonts w:ascii="Arial" w:hAnsi="Arial" w:cs="Arial"/>
                                <w:sz w:val="20"/>
                                <w:szCs w:val="20"/>
                              </w:rPr>
                              <w:t>.</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proofErr w:type="spellStart"/>
                            <w:r w:rsidR="00375426">
                              <w:rPr>
                                <w:rFonts w:ascii="Arial" w:hAnsi="Arial" w:cs="Arial"/>
                                <w:sz w:val="20"/>
                                <w:szCs w:val="20"/>
                              </w:rPr>
                              <w:t>xxx</w:t>
                            </w:r>
                            <w:proofErr w:type="spellEnd"/>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proofErr w:type="spellStart"/>
                            <w:r w:rsidR="00375426">
                              <w:rPr>
                                <w:rFonts w:ascii="Arial" w:hAnsi="Arial" w:cs="Arial"/>
                                <w:sz w:val="20"/>
                                <w:szCs w:val="20"/>
                              </w:rPr>
                              <w:t>xxx</w:t>
                            </w:r>
                            <w:proofErr w:type="spellEnd"/>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1E5AE7">
                              <w:rPr>
                                <w:rFonts w:ascii="Arial" w:hAnsi="Arial" w:cs="Arial"/>
                                <w:sz w:val="20"/>
                                <w:szCs w:val="20"/>
                              </w:rPr>
                              <w:t>24.10.2025</w:t>
                            </w:r>
                            <w:proofErr w:type="gramEnd"/>
                            <w:r w:rsidR="00FF7E7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9pt;margin-top:5pt;width:268.65pt;height:1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eX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zFZnHHQGTvcDuJk9HEOXHVM93Mnqq0ZCLlsqNuxGKTm2jNaQXWhv+mdX&#10;JxxtQdbjB1lDGLo10gHtG9Xb0kExEKBDlx5PnbGpVHB4ScIwiSHFCmxhPCNBELsYNDteH5Q275js&#10;kV3kWEHrHTzd3Wlj06HZ0cVGE7LkXefa34lnB+A4nUBwuGptNg3XzR9pkK6SVUI8Es1WHgmKwrsp&#10;l8SbleE8Li6L5bIIf9q4IclaXtdM2DBHZYXkzzp30PikiZO2tOx4beFsSlpt1stOoR0FZZfuOxTk&#10;zM1/noYrAnB5QSmMSHAbpV45S+YeKUnspfMg8YIwvU1nAUlJUT6ndMcF+3dKaMxxGkfxpKbfcgvc&#10;95obzXpuYHZ0vM9xcnKimdXgStSutYbyblqflcKm/1QKaPex0U6xVqSTXM1+vQcUK+O1rB9Bu0qC&#10;skCgMPBg0Ur1HaMRhkeO9bctVQyj7r0A/achIXbauA2J5xFs1LllfW6hogKoHBuMpuXSTBNqOyi+&#10;aSHS9OKEvIE303Cn5qesDi8NBoQjdRhmdgKd753X08hd/AIAAP//AwBQSwMEFAAGAAgAAAAhACgT&#10;zUreAAAACgEAAA8AAABkcnMvZG93bnJldi54bWxMj8FOwzAQRO9I/IO1SNxauwmpShqnQiCuIEpb&#10;iZsbb5Oo8TqK3Sb8PcsJjqMZzbwpNpPrxBWH0HrSsJgrEEiVty3VGnafr7MViBANWdN5Qg3fGGBT&#10;3t4UJrd+pA+8bmMtuIRCbjQ0Mfa5lKFq0Jkw9z0Seyc/OBNZDrW0gxm53HUyUWopnWmJFxrT43OD&#10;1Xl7cRr2b6evw4N6r19c1o9+UpLco9T6/m56WoOIOMW/MPziMzqUzHT0F7JBdBpmi5TRIxuKP3Eg&#10;S9IMxFFDki1TkGUh/18ofwAAAP//AwBQSwECLQAUAAYACAAAACEAtoM4kv4AAADhAQAAEwAAAAAA&#10;AAAAAAAAAAAAAAAAW0NvbnRlbnRfVHlwZXNdLnhtbFBLAQItABQABgAIAAAAIQA4/SH/1gAAAJQB&#10;AAALAAAAAAAAAAAAAAAAAC8BAABfcmVscy8ucmVsc1BLAQItABQABgAIAAAAIQAuTdeXtQIAALoF&#10;AAAOAAAAAAAAAAAAAAAAAC4CAABkcnMvZTJvRG9jLnhtbFBLAQItABQABgAIAAAAIQAoE81K3gAA&#10;AAoBAAAPAAAAAAAAAAAAAAAAAA8FAABkcnMvZG93bnJldi54bWxQSwUGAAAAAAQABADzAAAAGgYA&#10;AAAA&#10;" filled="f" stroked="f">
                <v:textbox>
                  <w:txbxContent>
                    <w:p w:rsidR="003B7832" w:rsidRDefault="003B7832" w:rsidP="003B7832">
                      <w:pPr>
                        <w:rPr>
                          <w:b/>
                        </w:rPr>
                      </w:pPr>
                      <w:r>
                        <w:rPr>
                          <w:rFonts w:ascii="Arial" w:hAnsi="Arial" w:cs="Arial"/>
                          <w:sz w:val="20"/>
                          <w:szCs w:val="20"/>
                        </w:rPr>
                        <w:t xml:space="preserve">Váš dopis zn.:  </w:t>
                      </w:r>
                      <w:r w:rsidR="007A3228">
                        <w:rPr>
                          <w:rFonts w:ascii="Arial" w:hAnsi="Arial" w:cs="Arial"/>
                          <w:sz w:val="20"/>
                          <w:szCs w:val="20"/>
                        </w:rPr>
                        <w:fldChar w:fldCharType="begin"/>
                      </w:r>
                      <w:r w:rsidR="007A3228">
                        <w:rPr>
                          <w:rFonts w:ascii="Arial" w:hAnsi="Arial" w:cs="Arial"/>
                          <w:sz w:val="20"/>
                          <w:szCs w:val="20"/>
                        </w:rPr>
                        <w:instrText xml:space="preserve">MACROBUTTON MSWField(pisemnost.znacka_odes)      </w:instrText>
                      </w:r>
                      <w:r w:rsidR="007A3228">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7A3228">
                        <w:rPr>
                          <w:rFonts w:ascii="Arial" w:hAnsi="Arial" w:cs="Arial"/>
                          <w:sz w:val="20"/>
                          <w:szCs w:val="20"/>
                        </w:rPr>
                        <w:fldChar w:fldCharType="begin"/>
                      </w:r>
                      <w:r w:rsidR="007A3228">
                        <w:rPr>
                          <w:rFonts w:ascii="Arial" w:hAnsi="Arial" w:cs="Arial"/>
                          <w:sz w:val="20"/>
                          <w:szCs w:val="20"/>
                        </w:rPr>
                        <w:instrText xml:space="preserve">MACROBUTTON MSWField(pisemnost.dat_ze_dne_dt)      </w:instrText>
                      </w:r>
                      <w:r w:rsidR="007A3228">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r w:rsidR="001E5AE7">
                        <w:rPr>
                          <w:rFonts w:ascii="Arial" w:hAnsi="Arial" w:cs="Arial"/>
                          <w:sz w:val="20"/>
                          <w:szCs w:val="20"/>
                        </w:rPr>
                        <w:t>POD/17261</w:t>
                      </w:r>
                      <w:r w:rsidR="009E4CB7">
                        <w:rPr>
                          <w:rFonts w:ascii="Arial" w:hAnsi="Arial" w:cs="Arial"/>
                          <w:sz w:val="20"/>
                          <w:szCs w:val="20"/>
                        </w:rPr>
                        <w:t>/</w:t>
                      </w:r>
                      <w:r w:rsidR="001E5AE7">
                        <w:rPr>
                          <w:rFonts w:ascii="Arial" w:hAnsi="Arial" w:cs="Arial"/>
                          <w:sz w:val="20"/>
                          <w:szCs w:val="20"/>
                        </w:rPr>
                        <w:t>2025/</w:t>
                      </w:r>
                      <w:r w:rsidR="009E4CB7">
                        <w:rPr>
                          <w:rFonts w:ascii="Arial" w:hAnsi="Arial" w:cs="Arial"/>
                          <w:sz w:val="20"/>
                          <w:szCs w:val="20"/>
                        </w:rPr>
                        <w:t>8778</w:t>
                      </w:r>
                    </w:p>
                    <w:p w:rsidR="0046558B" w:rsidRPr="00CF428D" w:rsidRDefault="0046558B" w:rsidP="00B0288E">
                      <w:pPr>
                        <w:rPr>
                          <w:rFonts w:ascii="Arial" w:hAnsi="Arial" w:cs="Arial"/>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r w:rsidR="007A3228" w:rsidRPr="00EB52D5">
                        <w:rPr>
                          <w:rFonts w:ascii="Arial" w:hAnsi="Arial" w:cs="Arial"/>
                          <w:sz w:val="20"/>
                          <w:szCs w:val="20"/>
                        </w:rPr>
                        <w:fldChar w:fldCharType="begin"/>
                      </w:r>
                      <w:r w:rsidR="007A3228" w:rsidRPr="00EB52D5">
                        <w:rPr>
                          <w:rFonts w:ascii="Arial" w:hAnsi="Arial" w:cs="Arial"/>
                          <w:sz w:val="20"/>
                          <w:szCs w:val="20"/>
                        </w:rPr>
                        <w:instrText>MACROBUTTON MSWField(pisemnost.spis_znak) 951_2</w:instrText>
                      </w:r>
                      <w:r w:rsidR="007A3228" w:rsidRPr="00EB52D5">
                        <w:rPr>
                          <w:rFonts w:ascii="Arial" w:hAnsi="Arial" w:cs="Arial"/>
                          <w:sz w:val="20"/>
                          <w:szCs w:val="20"/>
                        </w:rPr>
                        <w:fldChar w:fldCharType="separate"/>
                      </w:r>
                      <w:r w:rsidR="007A3228">
                        <w:t>951_2</w:t>
                      </w:r>
                      <w:r w:rsidR="007A3228" w:rsidRPr="00EB52D5">
                        <w:rPr>
                          <w:rFonts w:ascii="Arial" w:hAnsi="Arial" w:cs="Arial"/>
                          <w:sz w:val="20"/>
                          <w:szCs w:val="20"/>
                        </w:rPr>
                        <w:fldChar w:fldCharType="end"/>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proofErr w:type="spellStart"/>
                      <w:r w:rsidR="00375426">
                        <w:rPr>
                          <w:rFonts w:ascii="Arial" w:hAnsi="Arial" w:cs="Arial"/>
                          <w:sz w:val="20"/>
                          <w:szCs w:val="20"/>
                        </w:rPr>
                        <w:t>xxx</w:t>
                      </w:r>
                      <w:proofErr w:type="spellEnd"/>
                      <w:r w:rsidR="00B17FA9">
                        <w:rPr>
                          <w:rFonts w:ascii="Arial" w:hAnsi="Arial" w:cs="Arial"/>
                          <w:sz w:val="20"/>
                          <w:szCs w:val="20"/>
                        </w:rPr>
                        <w:t>.</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proofErr w:type="spellStart"/>
                      <w:r w:rsidR="00375426">
                        <w:rPr>
                          <w:rFonts w:ascii="Arial" w:hAnsi="Arial" w:cs="Arial"/>
                          <w:sz w:val="20"/>
                          <w:szCs w:val="20"/>
                        </w:rPr>
                        <w:t>xxx</w:t>
                      </w:r>
                      <w:proofErr w:type="spellEnd"/>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proofErr w:type="spellStart"/>
                      <w:r w:rsidR="00375426">
                        <w:rPr>
                          <w:rFonts w:ascii="Arial" w:hAnsi="Arial" w:cs="Arial"/>
                          <w:sz w:val="20"/>
                          <w:szCs w:val="20"/>
                        </w:rPr>
                        <w:t>xxx</w:t>
                      </w:r>
                      <w:proofErr w:type="spellEnd"/>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1E5AE7">
                        <w:rPr>
                          <w:rFonts w:ascii="Arial" w:hAnsi="Arial" w:cs="Arial"/>
                          <w:sz w:val="20"/>
                          <w:szCs w:val="20"/>
                        </w:rPr>
                        <w:t>24.10.2025</w:t>
                      </w:r>
                      <w:proofErr w:type="gramEnd"/>
                      <w:r w:rsidR="00FF7E78">
                        <w:rPr>
                          <w:rFonts w:ascii="Arial" w:hAnsi="Arial" w:cs="Arial"/>
                          <w:sz w:val="20"/>
                          <w:szCs w:val="20"/>
                        </w:rPr>
                        <w:t xml:space="preserve">  </w:t>
                      </w:r>
                    </w:p>
                  </w:txbxContent>
                </v:textbox>
                <w10:wrap type="square"/>
              </v:shape>
            </w:pict>
          </mc:Fallback>
        </mc:AlternateContent>
      </w:r>
      <w:r w:rsidR="00E07D8A" w:rsidRPr="00D87C67">
        <w:rPr>
          <w:rFonts w:ascii="Arial" w:hAnsi="Arial" w:cs="Arial"/>
          <w:sz w:val="20"/>
          <w:szCs w:val="20"/>
        </w:rPr>
        <w:tab/>
      </w:r>
    </w:p>
    <w:p w:rsidR="009E4CB7" w:rsidRDefault="009E4CB7" w:rsidP="009E4CB7">
      <w:pPr>
        <w:pStyle w:val="Default"/>
        <w:pBdr>
          <w:bottom w:val="single" w:sz="4" w:space="1" w:color="auto"/>
        </w:pBdr>
        <w:spacing w:after="120"/>
        <w:jc w:val="both"/>
        <w:rPr>
          <w:rFonts w:ascii="Arial" w:hAnsi="Arial" w:cs="Arial"/>
          <w:b/>
          <w:sz w:val="20"/>
          <w:szCs w:val="20"/>
        </w:rPr>
      </w:pPr>
    </w:p>
    <w:p w:rsidR="001E5AE7" w:rsidRDefault="001E5AE7" w:rsidP="009E4CB7">
      <w:pPr>
        <w:pStyle w:val="Default"/>
        <w:pBdr>
          <w:bottom w:val="single" w:sz="4" w:space="1" w:color="auto"/>
        </w:pBdr>
        <w:spacing w:after="120"/>
        <w:jc w:val="both"/>
        <w:rPr>
          <w:rFonts w:ascii="Arial" w:hAnsi="Arial" w:cs="Arial"/>
          <w:b/>
          <w:sz w:val="20"/>
          <w:szCs w:val="20"/>
        </w:rPr>
      </w:pPr>
    </w:p>
    <w:p w:rsidR="009E4CB7" w:rsidRPr="00B02624" w:rsidRDefault="009E4CB7" w:rsidP="009E4CB7">
      <w:pPr>
        <w:pStyle w:val="Default"/>
        <w:pBdr>
          <w:bottom w:val="single" w:sz="4" w:space="1" w:color="auto"/>
        </w:pBdr>
        <w:spacing w:after="120"/>
        <w:jc w:val="both"/>
        <w:rPr>
          <w:rFonts w:ascii="Arial" w:hAnsi="Arial" w:cs="Arial"/>
          <w:b/>
          <w:sz w:val="20"/>
          <w:szCs w:val="20"/>
        </w:rPr>
      </w:pPr>
      <w:r w:rsidRPr="00B02624">
        <w:rPr>
          <w:rFonts w:ascii="Arial" w:hAnsi="Arial" w:cs="Arial"/>
          <w:b/>
          <w:sz w:val="20"/>
          <w:szCs w:val="20"/>
        </w:rPr>
        <w:t>Objednávka OVs2925/</w:t>
      </w:r>
      <w:r w:rsidR="00667DE2">
        <w:rPr>
          <w:rFonts w:ascii="Arial" w:hAnsi="Arial" w:cs="Arial"/>
          <w:b/>
          <w:sz w:val="20"/>
          <w:szCs w:val="20"/>
        </w:rPr>
        <w:t>0</w:t>
      </w:r>
      <w:r w:rsidRPr="00B02624">
        <w:rPr>
          <w:rFonts w:ascii="Arial" w:hAnsi="Arial" w:cs="Arial"/>
          <w:b/>
          <w:sz w:val="20"/>
          <w:szCs w:val="20"/>
        </w:rPr>
        <w:t>39</w:t>
      </w:r>
      <w:r w:rsidR="001E5AE7">
        <w:rPr>
          <w:rFonts w:ascii="Arial" w:hAnsi="Arial" w:cs="Arial"/>
          <w:b/>
          <w:sz w:val="20"/>
          <w:szCs w:val="20"/>
        </w:rPr>
        <w:t>5</w:t>
      </w:r>
      <w:r w:rsidRPr="00B02624">
        <w:rPr>
          <w:rFonts w:ascii="Arial" w:hAnsi="Arial" w:cs="Arial"/>
          <w:b/>
          <w:sz w:val="20"/>
          <w:szCs w:val="20"/>
        </w:rPr>
        <w:t xml:space="preserve"> na provádění </w:t>
      </w:r>
      <w:r w:rsidR="001E5AE7">
        <w:rPr>
          <w:rFonts w:ascii="Arial" w:hAnsi="Arial" w:cs="Arial"/>
          <w:b/>
          <w:sz w:val="20"/>
          <w:szCs w:val="20"/>
        </w:rPr>
        <w:t>činnosti koordinátora BOZP při práci na staveništi</w:t>
      </w:r>
      <w:r w:rsidRPr="00B02624">
        <w:rPr>
          <w:rFonts w:ascii="Arial" w:hAnsi="Arial" w:cs="Arial"/>
          <w:b/>
          <w:sz w:val="20"/>
          <w:szCs w:val="20"/>
        </w:rPr>
        <w:t xml:space="preserve"> </w:t>
      </w:r>
      <w:r w:rsidR="001E5AE7">
        <w:rPr>
          <w:rFonts w:ascii="Arial" w:hAnsi="Arial" w:cs="Arial"/>
          <w:b/>
          <w:sz w:val="20"/>
          <w:szCs w:val="20"/>
        </w:rPr>
        <w:t xml:space="preserve">během </w:t>
      </w:r>
      <w:r w:rsidRPr="00B02624">
        <w:rPr>
          <w:rFonts w:ascii="Arial" w:hAnsi="Arial" w:cs="Arial"/>
          <w:b/>
          <w:sz w:val="20"/>
          <w:szCs w:val="20"/>
        </w:rPr>
        <w:t>realizac</w:t>
      </w:r>
      <w:r w:rsidR="001E5AE7">
        <w:rPr>
          <w:rFonts w:ascii="Arial" w:hAnsi="Arial" w:cs="Arial"/>
          <w:b/>
          <w:sz w:val="20"/>
          <w:szCs w:val="20"/>
        </w:rPr>
        <w:t>e</w:t>
      </w:r>
      <w:r w:rsidRPr="00B02624">
        <w:rPr>
          <w:rFonts w:ascii="Arial" w:hAnsi="Arial" w:cs="Arial"/>
          <w:b/>
          <w:sz w:val="20"/>
          <w:szCs w:val="20"/>
        </w:rPr>
        <w:t xml:space="preserve"> stavby „VT </w:t>
      </w:r>
      <w:proofErr w:type="spellStart"/>
      <w:r w:rsidRPr="00B02624">
        <w:rPr>
          <w:rFonts w:ascii="Arial" w:hAnsi="Arial" w:cs="Arial"/>
          <w:b/>
          <w:sz w:val="20"/>
          <w:szCs w:val="20"/>
        </w:rPr>
        <w:t>Vidnávka</w:t>
      </w:r>
      <w:proofErr w:type="spellEnd"/>
      <w:r w:rsidRPr="00B02624">
        <w:rPr>
          <w:rFonts w:ascii="Arial" w:hAnsi="Arial" w:cs="Arial"/>
          <w:b/>
          <w:sz w:val="20"/>
          <w:szCs w:val="20"/>
        </w:rPr>
        <w:t xml:space="preserve">, Vidnava, km 1,040 – 1,500, PŠ 09/2024, stavba č. 8778“  </w:t>
      </w:r>
    </w:p>
    <w:p w:rsidR="009E4CB7" w:rsidRDefault="009E4CB7" w:rsidP="009E4CB7">
      <w:pPr>
        <w:pStyle w:val="Default"/>
        <w:spacing w:after="120"/>
        <w:jc w:val="both"/>
        <w:rPr>
          <w:rFonts w:ascii="Arial" w:hAnsi="Arial" w:cs="Arial"/>
          <w:sz w:val="20"/>
          <w:szCs w:val="20"/>
        </w:rPr>
      </w:pPr>
    </w:p>
    <w:p w:rsidR="001E5AE7" w:rsidRDefault="001E5AE7" w:rsidP="001E5AE7">
      <w:pPr>
        <w:spacing w:after="120"/>
        <w:jc w:val="both"/>
        <w:rPr>
          <w:rFonts w:ascii="Arial" w:hAnsi="Arial" w:cs="Arial"/>
          <w:sz w:val="20"/>
          <w:szCs w:val="20"/>
        </w:rPr>
      </w:pPr>
      <w:r w:rsidRPr="007F6611">
        <w:rPr>
          <w:rFonts w:ascii="Arial" w:hAnsi="Arial" w:cs="Arial"/>
          <w:sz w:val="20"/>
          <w:szCs w:val="20"/>
        </w:rPr>
        <w:t xml:space="preserve">Předmětem plnění zakázky bude zajištění </w:t>
      </w:r>
      <w:r w:rsidRPr="007F6611">
        <w:rPr>
          <w:rFonts w:ascii="Arial" w:hAnsi="Arial" w:cs="Arial"/>
          <w:b/>
          <w:sz w:val="20"/>
          <w:szCs w:val="20"/>
        </w:rPr>
        <w:t>provádění činnosti koordinátora BOZP</w:t>
      </w:r>
      <w:r w:rsidRPr="007F6611">
        <w:rPr>
          <w:rFonts w:ascii="Arial" w:hAnsi="Arial" w:cs="Arial"/>
          <w:sz w:val="20"/>
          <w:szCs w:val="20"/>
        </w:rPr>
        <w:t xml:space="preserve"> při práci na staveništi během realizace stavby „</w:t>
      </w:r>
      <w:sdt>
        <w:sdtPr>
          <w:rPr>
            <w:rFonts w:ascii="Arial" w:hAnsi="Arial" w:cs="Arial"/>
            <w:b/>
            <w:sz w:val="20"/>
            <w:szCs w:val="20"/>
          </w:rPr>
          <w:alias w:val="Název veřejné zakázky"/>
          <w:tag w:val="N_x00e1_zev_x0020_ve_x0159_ejn_x00e9__x0020_zak_x00e1_zky"/>
          <w:id w:val="-1402441364"/>
          <w:placeholder>
            <w:docPart w:val="2ACBCB7BC3444C10B3B3B0FDF28C9975"/>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Pr="007F6611">
            <w:rPr>
              <w:rFonts w:ascii="Arial" w:hAnsi="Arial" w:cs="Arial"/>
              <w:b/>
              <w:sz w:val="20"/>
              <w:szCs w:val="20"/>
            </w:rPr>
            <w:t xml:space="preserve">VT </w:t>
          </w:r>
          <w:proofErr w:type="spellStart"/>
          <w:r w:rsidRPr="007F6611">
            <w:rPr>
              <w:rFonts w:ascii="Arial" w:hAnsi="Arial" w:cs="Arial"/>
              <w:b/>
              <w:sz w:val="20"/>
              <w:szCs w:val="20"/>
            </w:rPr>
            <w:t>Vidnávka</w:t>
          </w:r>
          <w:proofErr w:type="spellEnd"/>
          <w:r w:rsidRPr="007F6611">
            <w:rPr>
              <w:rFonts w:ascii="Arial" w:hAnsi="Arial" w:cs="Arial"/>
              <w:b/>
              <w:sz w:val="20"/>
              <w:szCs w:val="20"/>
            </w:rPr>
            <w:t>, Vidnava, km 1,040 – 1,500, PŠ 09/2024, stavba č. 8778</w:t>
          </w:r>
        </w:sdtContent>
      </w:sdt>
      <w:r w:rsidRPr="007F6611">
        <w:rPr>
          <w:rFonts w:ascii="Arial" w:hAnsi="Arial" w:cs="Arial"/>
          <w:sz w:val="20"/>
          <w:szCs w:val="20"/>
        </w:rPr>
        <w:t>“ na základě požadavků zákona č. 309/2006 Sb. ve znění pozdějších předpisů a nařízení vlády č. 591/2006 Sb. ve znění pozdějších předpisů.</w:t>
      </w:r>
    </w:p>
    <w:p w:rsidR="001E5AE7" w:rsidRPr="007F6611" w:rsidRDefault="001E5AE7" w:rsidP="001E5AE7">
      <w:pPr>
        <w:spacing w:after="120"/>
        <w:jc w:val="both"/>
        <w:rPr>
          <w:rFonts w:ascii="Arial" w:hAnsi="Arial" w:cs="Arial"/>
          <w:b/>
          <w:sz w:val="20"/>
          <w:szCs w:val="20"/>
        </w:rPr>
      </w:pPr>
      <w:r w:rsidRPr="007F6611">
        <w:rPr>
          <w:rFonts w:ascii="Arial" w:hAnsi="Arial" w:cs="Arial"/>
          <w:b/>
          <w:sz w:val="20"/>
          <w:szCs w:val="20"/>
        </w:rPr>
        <w:t>Zajištění činností koordinátora BOZP bude zahrnovat zejména:</w:t>
      </w:r>
    </w:p>
    <w:p w:rsidR="001E5AE7" w:rsidRPr="00F954F9"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F954F9">
        <w:rPr>
          <w:rFonts w:ascii="Arial" w:hAnsi="Arial" w:cs="Arial"/>
          <w:sz w:val="20"/>
        </w:rPr>
        <w:t>zajistit „Oznámení o zahájení prací“ podle § 15 odst. 1 zákona č. 309/2006 Sb., v platném znění</w:t>
      </w:r>
      <w:r w:rsidRPr="00F954F9">
        <w:rPr>
          <w:rFonts w:ascii="Arial" w:hAnsi="Arial" w:cs="Arial"/>
          <w:color w:val="000000"/>
          <w:sz w:val="20"/>
        </w:rPr>
        <w:t>, a jeho doručení oblastnímu inspektorátu práce</w:t>
      </w:r>
      <w:r>
        <w:rPr>
          <w:rFonts w:ascii="Arial" w:hAnsi="Arial" w:cs="Arial"/>
          <w:color w:val="000000"/>
          <w:sz w:val="20"/>
        </w:rPr>
        <w:t>,</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zpracovat a předat zadavateli stavby aktualizovaný přehled právních předpisů bezpečnosti a ochrany zdraví při práci na staveništi vztahujících se ke stavbě,</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 xml:space="preserve">zpracovat a předat další podklady odpovídající bezpečnosti, ochrany zdraví nutné pro zajištění bezpečného a zdraví neohrožujících pracovního prostředí, </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 xml:space="preserve">informovat bez zbytečného odkladu všechny dotčené zhotovitele stavby a další jiné osoby na bezpečnostní a zdravotní rizika, která vznikla na staveništi během postupu prací nebo se mohou v  průběhu realizace na stavbě vyskytnout, </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 xml:space="preserve">vyžadovat sjednání nápravy a navrhovat k tomu přiměřená opatření, </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 xml:space="preserve">koordinovat spolupráci zhotovitelů a </w:t>
      </w:r>
      <w:proofErr w:type="spellStart"/>
      <w:r w:rsidRPr="007F6611">
        <w:rPr>
          <w:rFonts w:ascii="Arial" w:hAnsi="Arial" w:cs="Arial"/>
          <w:bCs/>
          <w:sz w:val="20"/>
        </w:rPr>
        <w:t>podzhotovitelů</w:t>
      </w:r>
      <w:proofErr w:type="spellEnd"/>
      <w:r w:rsidRPr="007F6611">
        <w:rPr>
          <w:rFonts w:ascii="Arial" w:hAnsi="Arial" w:cs="Arial"/>
          <w:bCs/>
          <w:sz w:val="20"/>
        </w:rPr>
        <w:t xml:space="preserve"> nebo jiných osob vykonávajících práce na staveništi,</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 xml:space="preserve">zpracování, případně aktualizace a sledování dodržování plánu bezpečnosti a ochrany zdraví při práci na staveništi, sledovat provádění prací na staveništi a provádět kontroly pracovišť stavby, upozorňovat na zjištěné nedostatky u zhotovitelů stavby s ohledem na dodržování požadavků BOZP a projednávat přijetí opatření a terminy k nápravě zjištěných nedostatků, </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 xml:space="preserve">kontrolovat realizaci nápravných opatření u příslušných odpovědných osob kontrolovaných subjektů, </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koordinace vyšetřování pracovních úrazů na stavbě a vedení záznamů o úrazech</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kontrolovat potřebné doklady oprávnění pro výkon prováděných prací (odborné zkoušky, povolení pro vstup cizích osob, oprávnění pro práce se stroji apod.)</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 xml:space="preserve">kontrolovat zabezpečení obvodu staveniště, včetně vstupu a vjezdu na staveniště s cílem zamezit vstup nepovolaným fyzickým osobám, </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 xml:space="preserve">spolupracovat se zástupci zaměstnanců pro oblast bezpečnosti a ochrany zdraví při práci a s příslušnými odborovými organizacemi, popřípadě s fyzickou osobou provádějící technický dozor zadavatele stavby, </w:t>
      </w:r>
    </w:p>
    <w:p w:rsidR="001E5AE7"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 xml:space="preserve">zúčastňovat se kontrolní prohlídky stavby, k níž byl přizván stavebním úřadem podle stavebního zákona, </w:t>
      </w:r>
    </w:p>
    <w:p w:rsidR="001E5AE7" w:rsidRPr="001E5AE7" w:rsidRDefault="001E5AE7" w:rsidP="001E5AE7">
      <w:pPr>
        <w:autoSpaceDE w:val="0"/>
        <w:autoSpaceDN w:val="0"/>
        <w:adjustRightInd w:val="0"/>
        <w:spacing w:after="120" w:line="240" w:lineRule="atLeast"/>
        <w:jc w:val="both"/>
        <w:rPr>
          <w:rFonts w:ascii="Arial" w:hAnsi="Arial" w:cs="Arial"/>
          <w:bCs/>
          <w:sz w:val="20"/>
        </w:rPr>
      </w:pP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lastRenderedPageBreak/>
        <w:t xml:space="preserve">na výzvu objednatele se zúčastňovat porad vedení stavby a kontrolních dnů za účasti zhotovitelů, </w:t>
      </w:r>
      <w:proofErr w:type="spellStart"/>
      <w:r w:rsidRPr="007F6611">
        <w:rPr>
          <w:rFonts w:ascii="Arial" w:hAnsi="Arial" w:cs="Arial"/>
          <w:bCs/>
          <w:sz w:val="20"/>
        </w:rPr>
        <w:t>podzhotovitelů</w:t>
      </w:r>
      <w:proofErr w:type="spellEnd"/>
      <w:r w:rsidRPr="007F6611">
        <w:rPr>
          <w:rFonts w:ascii="Arial" w:hAnsi="Arial" w:cs="Arial"/>
          <w:bCs/>
          <w:sz w:val="20"/>
        </w:rPr>
        <w:t xml:space="preserve"> nebo osob jimi pověřených a informovat o výsledcích své činnosti a dodržování plánu BOZP, </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vyhotovit písemný protokol z každé kontroly stavby. Obsahem protokolu budou záznamy o prováděné činnosti, o výsledcích kontrol, rozsahu dohodnuté kontrolní činnosti jištěných závadách, odpovědných osobách, navržených opatřeních, výsledcích projednávaní kontrolní činnosti se zadavatelem stavby, údaje o tom, zda a kým byly nedostatky odstraněny. Zhotovitel doručí proto</w:t>
      </w:r>
      <w:r>
        <w:rPr>
          <w:rFonts w:ascii="Arial" w:hAnsi="Arial" w:cs="Arial"/>
          <w:bCs/>
          <w:sz w:val="20"/>
        </w:rPr>
        <w:t>kol osobám určeným objednatelem,</w:t>
      </w:r>
      <w:r w:rsidRPr="007F6611">
        <w:rPr>
          <w:rFonts w:ascii="Arial" w:hAnsi="Arial" w:cs="Arial"/>
          <w:bCs/>
          <w:sz w:val="20"/>
        </w:rPr>
        <w:t xml:space="preserve"> </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 xml:space="preserve">navrhování a organizace kontrolních dnů k dodržování plánu BOZP na staveništi za účasti objednatele, zhotovitele a </w:t>
      </w:r>
      <w:proofErr w:type="spellStart"/>
      <w:r w:rsidRPr="007F6611">
        <w:rPr>
          <w:rFonts w:ascii="Arial" w:hAnsi="Arial" w:cs="Arial"/>
          <w:bCs/>
          <w:sz w:val="20"/>
        </w:rPr>
        <w:t>podzhotovitelů</w:t>
      </w:r>
      <w:proofErr w:type="spellEnd"/>
      <w:r w:rsidRPr="007F6611">
        <w:rPr>
          <w:rFonts w:ascii="Arial" w:hAnsi="Arial" w:cs="Arial"/>
          <w:bCs/>
          <w:sz w:val="20"/>
        </w:rPr>
        <w:t xml:space="preserve"> nebo osob jimi pověřených, </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provádět a zúčastňovat se konzultací na staveništi v uplatňování požadavků BOZP</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bCs/>
          <w:sz w:val="20"/>
        </w:rPr>
      </w:pPr>
      <w:r w:rsidRPr="007F6611">
        <w:rPr>
          <w:rFonts w:ascii="Arial" w:hAnsi="Arial" w:cs="Arial"/>
          <w:bCs/>
          <w:sz w:val="20"/>
        </w:rPr>
        <w:t>seznamovat bezodkladně vedení stavby se zjištěnými závadami,</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sz w:val="20"/>
        </w:rPr>
      </w:pPr>
      <w:r w:rsidRPr="007F6611">
        <w:rPr>
          <w:rFonts w:ascii="Arial" w:hAnsi="Arial" w:cs="Arial"/>
          <w:bCs/>
          <w:sz w:val="20"/>
        </w:rPr>
        <w:t xml:space="preserve">dávat podněty a na vyžádání zhotovitele doporučovat technická řešení nebo opatření k zajištění BOZP pro stanovení stavebních nebo technologických postupů a plánování bezpečného provádění prací, které se na staveništi uskuteční současně nebo na sebe budou bezprostředně navazovat, </w:t>
      </w:r>
    </w:p>
    <w:p w:rsidR="001E5AE7" w:rsidRPr="007F6611" w:rsidRDefault="001E5AE7" w:rsidP="001E5AE7">
      <w:pPr>
        <w:pStyle w:val="Odstavecseseznamem"/>
        <w:numPr>
          <w:ilvl w:val="0"/>
          <w:numId w:val="1"/>
        </w:numPr>
        <w:autoSpaceDE w:val="0"/>
        <w:autoSpaceDN w:val="0"/>
        <w:adjustRightInd w:val="0"/>
        <w:spacing w:after="120" w:line="240" w:lineRule="atLeast"/>
        <w:jc w:val="both"/>
        <w:rPr>
          <w:rFonts w:ascii="Arial" w:hAnsi="Arial" w:cs="Arial"/>
          <w:sz w:val="20"/>
        </w:rPr>
      </w:pPr>
      <w:r w:rsidRPr="007F6611">
        <w:rPr>
          <w:rFonts w:ascii="Arial" w:hAnsi="Arial" w:cs="Arial"/>
          <w:bCs/>
          <w:sz w:val="20"/>
        </w:rPr>
        <w:t>spolupracovat při stanovení času potřebného k bezpečnému provádění jednotlivých prací nebo činností.</w:t>
      </w:r>
    </w:p>
    <w:p w:rsidR="001E5AE7" w:rsidRDefault="001E5AE7" w:rsidP="001E5AE7">
      <w:pPr>
        <w:pStyle w:val="Odstavecseseznamem"/>
        <w:autoSpaceDE w:val="0"/>
        <w:autoSpaceDN w:val="0"/>
        <w:adjustRightInd w:val="0"/>
        <w:spacing w:after="120" w:line="240" w:lineRule="atLeast"/>
        <w:ind w:left="780"/>
        <w:jc w:val="both"/>
        <w:rPr>
          <w:rFonts w:ascii="Arial" w:hAnsi="Arial" w:cs="Arial"/>
          <w:sz w:val="20"/>
        </w:rPr>
      </w:pPr>
    </w:p>
    <w:p w:rsidR="001E5AE7" w:rsidRPr="007F6611" w:rsidRDefault="001E5AE7" w:rsidP="001E5AE7">
      <w:pPr>
        <w:pStyle w:val="Odstavecseseznamem"/>
        <w:autoSpaceDE w:val="0"/>
        <w:autoSpaceDN w:val="0"/>
        <w:adjustRightInd w:val="0"/>
        <w:spacing w:after="120" w:line="240" w:lineRule="atLeast"/>
        <w:ind w:left="780"/>
        <w:jc w:val="both"/>
        <w:rPr>
          <w:rFonts w:ascii="Arial" w:hAnsi="Arial" w:cs="Arial"/>
          <w:sz w:val="20"/>
        </w:rPr>
      </w:pPr>
    </w:p>
    <w:p w:rsidR="001E5AE7" w:rsidRPr="007F6611" w:rsidRDefault="001E5AE7" w:rsidP="001E5AE7">
      <w:pPr>
        <w:autoSpaceDE w:val="0"/>
        <w:autoSpaceDN w:val="0"/>
        <w:adjustRightInd w:val="0"/>
        <w:spacing w:after="120" w:line="240" w:lineRule="atLeast"/>
        <w:jc w:val="both"/>
        <w:rPr>
          <w:rFonts w:ascii="Arial" w:hAnsi="Arial" w:cs="Arial"/>
          <w:b/>
          <w:sz w:val="20"/>
          <w:szCs w:val="20"/>
        </w:rPr>
      </w:pPr>
      <w:r w:rsidRPr="007F6611">
        <w:rPr>
          <w:rFonts w:ascii="Arial" w:hAnsi="Arial" w:cs="Arial"/>
          <w:b/>
          <w:sz w:val="20"/>
          <w:szCs w:val="20"/>
        </w:rPr>
        <w:t xml:space="preserve">Činnost koordinátora BOZP předpokládáme v rozsahu: </w:t>
      </w:r>
      <w:r w:rsidRPr="007F6611">
        <w:rPr>
          <w:rFonts w:ascii="Arial" w:hAnsi="Arial" w:cs="Arial"/>
          <w:b/>
          <w:sz w:val="20"/>
          <w:szCs w:val="20"/>
        </w:rPr>
        <w:tab/>
      </w:r>
    </w:p>
    <w:p w:rsidR="001E5AE7" w:rsidRDefault="001E5AE7" w:rsidP="001E5AE7">
      <w:pPr>
        <w:autoSpaceDE w:val="0"/>
        <w:autoSpaceDN w:val="0"/>
        <w:adjustRightInd w:val="0"/>
        <w:spacing w:after="120" w:line="240" w:lineRule="atLeast"/>
        <w:jc w:val="both"/>
        <w:rPr>
          <w:rFonts w:ascii="Arial" w:hAnsi="Arial" w:cs="Arial"/>
          <w:sz w:val="20"/>
          <w:szCs w:val="20"/>
        </w:rPr>
      </w:pPr>
      <w:r w:rsidRPr="007F6611">
        <w:rPr>
          <w:rFonts w:ascii="Arial" w:hAnsi="Arial" w:cs="Arial"/>
          <w:sz w:val="20"/>
          <w:szCs w:val="20"/>
        </w:rPr>
        <w:t>min. 1x týdně kontrola na stavbě (dle potřeby stavby)</w:t>
      </w:r>
    </w:p>
    <w:p w:rsidR="001E5AE7" w:rsidRPr="007F6611" w:rsidRDefault="001E5AE7" w:rsidP="001E5AE7">
      <w:pPr>
        <w:autoSpaceDE w:val="0"/>
        <w:autoSpaceDN w:val="0"/>
        <w:adjustRightInd w:val="0"/>
        <w:spacing w:after="120" w:line="240" w:lineRule="atLeast"/>
        <w:jc w:val="both"/>
        <w:rPr>
          <w:rFonts w:ascii="Arial" w:hAnsi="Arial" w:cs="Arial"/>
          <w:sz w:val="20"/>
          <w:szCs w:val="20"/>
        </w:rPr>
      </w:pPr>
      <w:r w:rsidRPr="007F6611">
        <w:rPr>
          <w:rFonts w:ascii="Arial" w:hAnsi="Arial" w:cs="Arial"/>
          <w:sz w:val="20"/>
          <w:szCs w:val="20"/>
        </w:rPr>
        <w:t>vedení příslušné dokumentace</w:t>
      </w:r>
    </w:p>
    <w:p w:rsidR="001E5AE7" w:rsidRPr="007F6611" w:rsidRDefault="001E5AE7" w:rsidP="001E5AE7">
      <w:pPr>
        <w:spacing w:after="120"/>
        <w:jc w:val="both"/>
        <w:rPr>
          <w:rFonts w:ascii="Arial" w:hAnsi="Arial" w:cs="Arial"/>
          <w:sz w:val="20"/>
          <w:szCs w:val="20"/>
        </w:rPr>
      </w:pPr>
      <w:r w:rsidRPr="007F6611">
        <w:rPr>
          <w:rFonts w:ascii="Arial" w:hAnsi="Arial" w:cs="Arial"/>
          <w:b/>
          <w:sz w:val="20"/>
          <w:szCs w:val="20"/>
        </w:rPr>
        <w:t>Termín:</w:t>
      </w:r>
      <w:r w:rsidRPr="007F6611">
        <w:rPr>
          <w:rFonts w:ascii="Arial" w:hAnsi="Arial" w:cs="Arial"/>
          <w:b/>
          <w:sz w:val="20"/>
          <w:szCs w:val="20"/>
        </w:rPr>
        <w:tab/>
      </w:r>
      <w:r w:rsidRPr="007F6611">
        <w:rPr>
          <w:rFonts w:ascii="Arial" w:hAnsi="Arial" w:cs="Arial"/>
          <w:b/>
          <w:sz w:val="20"/>
          <w:szCs w:val="20"/>
        </w:rPr>
        <w:tab/>
      </w:r>
      <w:r w:rsidRPr="007F6611">
        <w:rPr>
          <w:rFonts w:ascii="Arial" w:hAnsi="Arial" w:cs="Arial"/>
          <w:sz w:val="20"/>
          <w:szCs w:val="20"/>
        </w:rPr>
        <w:t xml:space="preserve">termín realizace je od </w:t>
      </w:r>
      <w:r>
        <w:rPr>
          <w:rFonts w:ascii="Arial" w:hAnsi="Arial" w:cs="Arial"/>
          <w:sz w:val="20"/>
          <w:szCs w:val="20"/>
        </w:rPr>
        <w:t>11</w:t>
      </w:r>
      <w:r w:rsidRPr="007F6611">
        <w:rPr>
          <w:rFonts w:ascii="Arial" w:hAnsi="Arial" w:cs="Arial"/>
          <w:sz w:val="20"/>
          <w:szCs w:val="20"/>
        </w:rPr>
        <w:t>/202</w:t>
      </w:r>
      <w:r>
        <w:rPr>
          <w:rFonts w:ascii="Arial" w:hAnsi="Arial" w:cs="Arial"/>
          <w:sz w:val="20"/>
          <w:szCs w:val="20"/>
        </w:rPr>
        <w:t>5</w:t>
      </w:r>
      <w:r w:rsidRPr="007F6611">
        <w:rPr>
          <w:rFonts w:ascii="Arial" w:hAnsi="Arial" w:cs="Arial"/>
          <w:sz w:val="20"/>
          <w:szCs w:val="20"/>
        </w:rPr>
        <w:t xml:space="preserve"> do </w:t>
      </w:r>
      <w:r>
        <w:rPr>
          <w:rFonts w:ascii="Arial" w:hAnsi="Arial" w:cs="Arial"/>
          <w:sz w:val="20"/>
          <w:szCs w:val="20"/>
        </w:rPr>
        <w:t>04</w:t>
      </w:r>
      <w:r w:rsidRPr="007F6611">
        <w:rPr>
          <w:rFonts w:ascii="Arial" w:hAnsi="Arial" w:cs="Arial"/>
          <w:sz w:val="20"/>
          <w:szCs w:val="20"/>
        </w:rPr>
        <w:t>/202</w:t>
      </w:r>
      <w:r>
        <w:rPr>
          <w:rFonts w:ascii="Arial" w:hAnsi="Arial" w:cs="Arial"/>
          <w:sz w:val="20"/>
          <w:szCs w:val="20"/>
        </w:rPr>
        <w:t>6</w:t>
      </w:r>
    </w:p>
    <w:p w:rsidR="001E5AE7" w:rsidRDefault="001E5AE7" w:rsidP="001E5AE7">
      <w:pPr>
        <w:spacing w:after="120"/>
        <w:ind w:left="2127" w:hanging="2127"/>
        <w:rPr>
          <w:rFonts w:ascii="Arial" w:hAnsi="Arial" w:cs="Arial"/>
          <w:sz w:val="20"/>
          <w:szCs w:val="20"/>
        </w:rPr>
      </w:pPr>
      <w:r w:rsidRPr="007F6611">
        <w:rPr>
          <w:rFonts w:ascii="Arial" w:hAnsi="Arial" w:cs="Arial"/>
          <w:b/>
          <w:sz w:val="20"/>
          <w:szCs w:val="20"/>
        </w:rPr>
        <w:t>Cena:</w:t>
      </w:r>
      <w:r w:rsidRPr="007F6611">
        <w:rPr>
          <w:rFonts w:ascii="Arial" w:hAnsi="Arial" w:cs="Arial"/>
          <w:sz w:val="20"/>
          <w:szCs w:val="20"/>
        </w:rPr>
        <w:tab/>
        <w:t>16 000,- bez DPH za 1 měsíc, max. částka 96 000, -  Kč bez DPH</w:t>
      </w:r>
    </w:p>
    <w:p w:rsidR="001E5AE7" w:rsidRPr="007F6611" w:rsidRDefault="001E5AE7" w:rsidP="001E5AE7">
      <w:pPr>
        <w:spacing w:after="120"/>
        <w:ind w:left="2127" w:hanging="2127"/>
        <w:rPr>
          <w:rFonts w:ascii="Arial" w:hAnsi="Arial" w:cs="Arial"/>
          <w:sz w:val="20"/>
          <w:szCs w:val="20"/>
        </w:rPr>
      </w:pPr>
      <w:r>
        <w:rPr>
          <w:rFonts w:ascii="Arial" w:hAnsi="Arial" w:cs="Arial"/>
          <w:b/>
          <w:sz w:val="20"/>
          <w:szCs w:val="20"/>
        </w:rPr>
        <w:t>Záruka:</w:t>
      </w:r>
      <w:r>
        <w:rPr>
          <w:rFonts w:ascii="Arial" w:hAnsi="Arial" w:cs="Arial"/>
          <w:sz w:val="20"/>
          <w:szCs w:val="20"/>
        </w:rPr>
        <w:t xml:space="preserve">                         24 měsíců</w:t>
      </w:r>
    </w:p>
    <w:p w:rsidR="001E5AE7" w:rsidRDefault="001E5AE7" w:rsidP="001E5AE7">
      <w:pPr>
        <w:pStyle w:val="Default"/>
        <w:spacing w:after="120"/>
        <w:jc w:val="both"/>
        <w:rPr>
          <w:rFonts w:ascii="Arial" w:hAnsi="Arial" w:cs="Arial"/>
          <w:b/>
          <w:sz w:val="20"/>
          <w:szCs w:val="20"/>
        </w:rPr>
      </w:pPr>
      <w:r w:rsidRPr="007F6611">
        <w:rPr>
          <w:rFonts w:ascii="Arial" w:hAnsi="Arial" w:cs="Arial"/>
          <w:b/>
          <w:sz w:val="20"/>
          <w:szCs w:val="20"/>
        </w:rPr>
        <w:t>Splatnost faktury:</w:t>
      </w:r>
      <w:r w:rsidRPr="007F6611">
        <w:rPr>
          <w:rFonts w:ascii="Arial" w:hAnsi="Arial" w:cs="Arial"/>
          <w:b/>
          <w:sz w:val="20"/>
          <w:szCs w:val="20"/>
        </w:rPr>
        <w:tab/>
      </w:r>
    </w:p>
    <w:p w:rsidR="001E5AE7" w:rsidRPr="007F6611" w:rsidRDefault="001E5AE7" w:rsidP="001E5AE7">
      <w:pPr>
        <w:pStyle w:val="Default"/>
        <w:spacing w:after="120"/>
        <w:jc w:val="both"/>
        <w:rPr>
          <w:rFonts w:ascii="Arial" w:hAnsi="Arial" w:cs="Arial"/>
          <w:sz w:val="20"/>
          <w:szCs w:val="20"/>
        </w:rPr>
      </w:pPr>
      <w:r w:rsidRPr="007F6611">
        <w:rPr>
          <w:rFonts w:ascii="Arial" w:hAnsi="Arial" w:cs="Arial"/>
          <w:sz w:val="20"/>
          <w:szCs w:val="20"/>
        </w:rPr>
        <w:t>Cena za provedení prací bude hrazena měsíčně na základě daňového dokladu - faktury, která bude zhotovitelem vystavena na základě soupisu prací odsouhlaseného objednatelem. Splatnost faktury je 30 dnů ode dne vystavení faktury a prokazatelného doručení vystavené faktury objednateli. V případě přerušení stavebních prací (např. v zimním období) bude služba fakturována v omezeném rozsahu odpovídajícím rozsahu plnění v době přerušení prací.</w:t>
      </w:r>
    </w:p>
    <w:p w:rsidR="001E5AE7" w:rsidRPr="007F6611" w:rsidRDefault="001E5AE7" w:rsidP="001E5AE7">
      <w:pPr>
        <w:spacing w:after="120"/>
        <w:jc w:val="both"/>
        <w:rPr>
          <w:rFonts w:ascii="Arial" w:hAnsi="Arial" w:cs="Arial"/>
          <w:sz w:val="20"/>
          <w:szCs w:val="20"/>
        </w:rPr>
      </w:pPr>
      <w:r w:rsidRPr="007F6611">
        <w:rPr>
          <w:rFonts w:ascii="Arial" w:hAnsi="Arial" w:cs="Arial"/>
          <w:sz w:val="20"/>
          <w:szCs w:val="20"/>
        </w:rPr>
        <w:t>Celková cena za provedení prací je dohodou smluvních stran stanovena jako smluvní a nejvýše přípustná a je stanovena na základě nabídky zhotovitele. Uvedená cena zahrnuje veškeré náklady související s provedením prací (poplatky, vedlejší náklady, dopravu, předpokládaná rizika, apod.).</w:t>
      </w:r>
    </w:p>
    <w:p w:rsidR="001E5AE7" w:rsidRDefault="001E5AE7" w:rsidP="001E5AE7">
      <w:pPr>
        <w:spacing w:after="120"/>
        <w:jc w:val="both"/>
        <w:rPr>
          <w:rFonts w:ascii="Arial" w:hAnsi="Arial" w:cs="Arial"/>
          <w:b/>
          <w:sz w:val="20"/>
          <w:szCs w:val="20"/>
        </w:rPr>
      </w:pPr>
      <w:r w:rsidRPr="007F6611">
        <w:rPr>
          <w:rFonts w:ascii="Arial" w:hAnsi="Arial" w:cs="Arial"/>
          <w:b/>
          <w:sz w:val="20"/>
          <w:szCs w:val="20"/>
        </w:rPr>
        <w:t>Sankce:</w:t>
      </w:r>
      <w:r w:rsidRPr="007F6611">
        <w:rPr>
          <w:rFonts w:ascii="Arial" w:hAnsi="Arial" w:cs="Arial"/>
          <w:b/>
          <w:sz w:val="20"/>
          <w:szCs w:val="20"/>
        </w:rPr>
        <w:tab/>
      </w:r>
    </w:p>
    <w:p w:rsidR="001E5AE7" w:rsidRPr="007F6611" w:rsidRDefault="001E5AE7" w:rsidP="001E5AE7">
      <w:pPr>
        <w:spacing w:after="120"/>
        <w:jc w:val="both"/>
        <w:rPr>
          <w:rFonts w:ascii="Arial" w:hAnsi="Arial" w:cs="Arial"/>
          <w:sz w:val="20"/>
          <w:szCs w:val="20"/>
        </w:rPr>
      </w:pPr>
      <w:r w:rsidRPr="007F6611">
        <w:rPr>
          <w:rFonts w:ascii="Arial" w:hAnsi="Arial" w:cs="Arial"/>
          <w:sz w:val="20"/>
          <w:szCs w:val="20"/>
        </w:rPr>
        <w:t>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 V případě, že zhotovitel nebude postupovat v souladu s ustanoveními zákona č. 30/2006 Sb. ve znění pozdějších předpisů, v souladu s ustanoveními zákona a v souladu s dalšími platnými právními předpisy, které se vztahují k jeho činnosti, má objednatel právo zrušit objednávku.</w:t>
      </w:r>
    </w:p>
    <w:p w:rsidR="001E5AE7" w:rsidRDefault="001E5AE7" w:rsidP="001E5AE7">
      <w:pPr>
        <w:spacing w:after="120"/>
        <w:jc w:val="both"/>
        <w:rPr>
          <w:rFonts w:ascii="Arial" w:hAnsi="Arial" w:cs="Arial"/>
          <w:b/>
          <w:sz w:val="20"/>
          <w:szCs w:val="20"/>
        </w:rPr>
      </w:pPr>
      <w:r w:rsidRPr="00A23B37">
        <w:rPr>
          <w:rFonts w:ascii="Arial" w:hAnsi="Arial" w:cs="Arial"/>
          <w:b/>
          <w:sz w:val="20"/>
          <w:szCs w:val="20"/>
        </w:rPr>
        <w:t>Ostatní ujednání:</w:t>
      </w:r>
    </w:p>
    <w:p w:rsidR="001E5AE7" w:rsidRPr="007F6611" w:rsidRDefault="001E5AE7" w:rsidP="001E5AE7">
      <w:pPr>
        <w:spacing w:after="120"/>
        <w:jc w:val="both"/>
        <w:rPr>
          <w:rFonts w:ascii="Arial" w:hAnsi="Arial" w:cs="Arial"/>
          <w:sz w:val="20"/>
          <w:szCs w:val="20"/>
        </w:rPr>
      </w:pPr>
      <w:r w:rsidRPr="007F6611">
        <w:rPr>
          <w:rFonts w:ascii="Arial" w:hAnsi="Arial" w:cs="Arial"/>
          <w:sz w:val="20"/>
          <w:szCs w:val="20"/>
        </w:rPr>
        <w:t>Objednatel poskytne zhotoviteli podklady pro provádění činnosti koordinátora BOZP, tj. projektovou dokumentaci uvedené stavby.</w:t>
      </w:r>
    </w:p>
    <w:p w:rsidR="001E5AE7" w:rsidRPr="00A23B37" w:rsidRDefault="001E5AE7" w:rsidP="001E5AE7">
      <w:pPr>
        <w:spacing w:after="120"/>
        <w:jc w:val="both"/>
        <w:rPr>
          <w:rFonts w:ascii="Arial" w:hAnsi="Arial" w:cs="Arial"/>
          <w:sz w:val="20"/>
          <w:szCs w:val="20"/>
        </w:rPr>
      </w:pPr>
      <w:r w:rsidRPr="00A23B37">
        <w:rPr>
          <w:rFonts w:ascii="Arial" w:hAnsi="Arial" w:cs="Arial"/>
          <w:sz w:val="20"/>
          <w:szCs w:val="20"/>
        </w:rPr>
        <w:t xml:space="preserve">Při plnění této objednávky se zhotovitel zavazuje dodržovat příslušné zákony a vyhlášky, všeobecné právní předpisy, technické normy a předpisy a pokyny objednatele. V případě, že dodavatel nebude postupovat v souladu s platnými právními předpisy, má objednatel právo zrušit objednávku. </w:t>
      </w:r>
    </w:p>
    <w:p w:rsidR="001E5AE7" w:rsidRDefault="001E5AE7" w:rsidP="001E5AE7">
      <w:pPr>
        <w:spacing w:after="120"/>
        <w:jc w:val="both"/>
        <w:rPr>
          <w:rFonts w:ascii="Arial" w:hAnsi="Arial" w:cs="Arial"/>
          <w:sz w:val="20"/>
          <w:szCs w:val="20"/>
        </w:rPr>
      </w:pPr>
    </w:p>
    <w:p w:rsidR="001E5AE7" w:rsidRDefault="001E5AE7" w:rsidP="001E5AE7">
      <w:pPr>
        <w:spacing w:after="120"/>
        <w:jc w:val="both"/>
        <w:rPr>
          <w:rFonts w:ascii="Arial" w:hAnsi="Arial" w:cs="Arial"/>
          <w:sz w:val="20"/>
          <w:szCs w:val="20"/>
        </w:rPr>
      </w:pPr>
    </w:p>
    <w:p w:rsidR="001E5AE7" w:rsidRDefault="001E5AE7" w:rsidP="001E5AE7">
      <w:pPr>
        <w:spacing w:after="120"/>
        <w:jc w:val="both"/>
        <w:rPr>
          <w:rFonts w:ascii="Arial" w:hAnsi="Arial" w:cs="Arial"/>
          <w:sz w:val="20"/>
          <w:szCs w:val="20"/>
        </w:rPr>
      </w:pPr>
    </w:p>
    <w:p w:rsidR="001E5AE7" w:rsidRPr="00A23B37" w:rsidRDefault="001E5AE7" w:rsidP="001E5AE7">
      <w:pPr>
        <w:spacing w:after="120"/>
        <w:jc w:val="both"/>
        <w:rPr>
          <w:rFonts w:ascii="Arial" w:hAnsi="Arial" w:cs="Arial"/>
          <w:sz w:val="20"/>
          <w:szCs w:val="20"/>
        </w:rPr>
      </w:pPr>
      <w:r w:rsidRPr="00A23B37">
        <w:rPr>
          <w:rFonts w:ascii="Arial" w:hAnsi="Arial" w:cs="Arial"/>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1E5AE7" w:rsidRPr="00A23B37" w:rsidRDefault="001E5AE7" w:rsidP="001E5AE7">
      <w:pPr>
        <w:spacing w:after="120"/>
        <w:jc w:val="both"/>
        <w:rPr>
          <w:rFonts w:ascii="Arial" w:hAnsi="Arial" w:cs="Arial"/>
          <w:sz w:val="20"/>
          <w:szCs w:val="20"/>
        </w:rPr>
      </w:pPr>
      <w:r w:rsidRPr="00A23B37">
        <w:rPr>
          <w:rFonts w:ascii="Arial" w:hAnsi="Arial" w:cs="Arial"/>
          <w:sz w:val="20"/>
          <w:szCs w:val="20"/>
        </w:rPr>
        <w:t xml:space="preserve">Smluvní strany výslovně souhlasí, že tato smlouva bude zveřejněna podle zákona 340/2015 Sb., zákon o registru smluv, ve znění pozdějších předpisů, a to včetně příloh, dodatků, odvozených dokumentů a </w:t>
      </w:r>
      <w:proofErr w:type="spellStart"/>
      <w:r w:rsidRPr="00A23B37">
        <w:rPr>
          <w:rFonts w:ascii="Arial" w:hAnsi="Arial" w:cs="Arial"/>
          <w:sz w:val="20"/>
          <w:szCs w:val="20"/>
        </w:rPr>
        <w:t>metadat</w:t>
      </w:r>
      <w:proofErr w:type="spellEnd"/>
      <w:r w:rsidRPr="00A23B37">
        <w:rPr>
          <w:rFonts w:ascii="Arial" w:hAnsi="Arial" w:cs="Arial"/>
          <w:sz w:val="20"/>
          <w:szCs w:val="20"/>
        </w:rPr>
        <w:t>. Za tím účelem se smluvní strany zavazují v rámci kontraktačního procesu připravit smlouvu v otevřeném a strojově čitelném formátu.</w:t>
      </w:r>
    </w:p>
    <w:p w:rsidR="001E5AE7" w:rsidRPr="00A23B37" w:rsidRDefault="001E5AE7" w:rsidP="001E5AE7">
      <w:pPr>
        <w:spacing w:after="120"/>
        <w:jc w:val="both"/>
        <w:rPr>
          <w:rFonts w:ascii="Arial" w:hAnsi="Arial" w:cs="Arial"/>
          <w:sz w:val="20"/>
          <w:szCs w:val="20"/>
        </w:rPr>
      </w:pPr>
      <w:r w:rsidRPr="00A23B37">
        <w:rPr>
          <w:rFonts w:ascii="Arial" w:hAnsi="Arial" w:cs="Arial"/>
          <w:sz w:val="20"/>
          <w:szCs w:val="20"/>
        </w:rPr>
        <w:t>Smluvní strany se dohodly, že tuto smlouvu zveřejní v registru smluv Povodí Odry, státní podnik do 30 dnů od jejího uzavření.</w:t>
      </w:r>
    </w:p>
    <w:p w:rsidR="001E5AE7" w:rsidRPr="00A23B37" w:rsidRDefault="001E5AE7" w:rsidP="001E5AE7">
      <w:pPr>
        <w:spacing w:after="120"/>
        <w:jc w:val="both"/>
        <w:rPr>
          <w:rFonts w:ascii="Arial" w:hAnsi="Arial" w:cs="Arial"/>
          <w:sz w:val="20"/>
          <w:szCs w:val="20"/>
        </w:rPr>
      </w:pPr>
      <w:r w:rsidRPr="00A23B37">
        <w:rPr>
          <w:rFonts w:ascii="Arial" w:hAnsi="Arial" w:cs="Arial"/>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1E5AE7" w:rsidRPr="00A23B37" w:rsidRDefault="001E5AE7" w:rsidP="001E5AE7">
      <w:pPr>
        <w:spacing w:after="120"/>
        <w:jc w:val="both"/>
        <w:rPr>
          <w:rFonts w:ascii="Arial" w:hAnsi="Arial" w:cs="Arial"/>
          <w:sz w:val="20"/>
          <w:szCs w:val="20"/>
        </w:rPr>
      </w:pPr>
      <w:r w:rsidRPr="00A23B37">
        <w:rPr>
          <w:rFonts w:ascii="Arial" w:hAnsi="Arial" w:cs="Arial"/>
          <w:sz w:val="20"/>
          <w:szCs w:val="20"/>
        </w:rPr>
        <w:t>Smluvní strany nepovažují žádné ustanovení smlouvy za obchodní tajemství.</w:t>
      </w:r>
    </w:p>
    <w:p w:rsidR="001E5AE7" w:rsidRPr="00A23B37" w:rsidRDefault="001E5AE7" w:rsidP="001E5AE7">
      <w:pPr>
        <w:spacing w:after="120"/>
        <w:jc w:val="both"/>
        <w:rPr>
          <w:rFonts w:ascii="Arial" w:hAnsi="Arial" w:cs="Arial"/>
          <w:sz w:val="20"/>
          <w:szCs w:val="20"/>
        </w:rPr>
      </w:pPr>
      <w:r w:rsidRPr="00A23B37">
        <w:rPr>
          <w:rFonts w:ascii="Arial" w:hAnsi="Arial" w:cs="Arial"/>
          <w:sz w:val="20"/>
          <w:szCs w:val="20"/>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1E5AE7" w:rsidRPr="00A23B37" w:rsidRDefault="001E5AE7" w:rsidP="001E5AE7">
      <w:pPr>
        <w:spacing w:after="120"/>
        <w:jc w:val="both"/>
        <w:rPr>
          <w:rFonts w:ascii="Arial" w:hAnsi="Arial" w:cs="Arial"/>
          <w:sz w:val="20"/>
          <w:szCs w:val="20"/>
        </w:rPr>
      </w:pPr>
      <w:r w:rsidRPr="00A23B37">
        <w:rPr>
          <w:rFonts w:ascii="Arial" w:hAnsi="Arial" w:cs="Arial"/>
          <w:sz w:val="20"/>
          <w:szCs w:val="20"/>
        </w:rPr>
        <w:t>Objednatel s ohledem na povahu a smysl předmětu plnění neidentifikoval možnosti uplatnění zásad odpovědného veřejného zadávání a inovací v souladu s § 6 zákona č. 134/2016 Sb., o zadávání veřejných zakázek, ve znění pozdějších předpisů, které by zároveň splnily principy 3E (účelnosti, efektivnosti a hospodárnosti) podle zákona č. 320/2001 S., o finanční kontrole.</w:t>
      </w:r>
    </w:p>
    <w:p w:rsidR="001E5AE7" w:rsidRPr="00A23B37" w:rsidRDefault="001E5AE7" w:rsidP="001E5AE7">
      <w:pPr>
        <w:spacing w:after="120"/>
        <w:jc w:val="both"/>
        <w:rPr>
          <w:rFonts w:ascii="Arial" w:hAnsi="Arial" w:cs="Arial"/>
          <w:sz w:val="20"/>
          <w:szCs w:val="20"/>
        </w:rPr>
      </w:pPr>
      <w:r w:rsidRPr="00A23B37">
        <w:rPr>
          <w:rFonts w:ascii="Arial" w:hAnsi="Arial" w:cs="Arial"/>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E5AE7" w:rsidRDefault="001E5AE7" w:rsidP="001E5AE7">
      <w:pPr>
        <w:spacing w:after="120"/>
        <w:jc w:val="both"/>
        <w:rPr>
          <w:rFonts w:ascii="Arial" w:hAnsi="Arial" w:cs="Arial"/>
          <w:b/>
          <w:sz w:val="20"/>
          <w:szCs w:val="20"/>
        </w:rPr>
      </w:pPr>
    </w:p>
    <w:p w:rsidR="001E5AE7" w:rsidRPr="00A23B37" w:rsidRDefault="001E5AE7" w:rsidP="001E5AE7">
      <w:pPr>
        <w:spacing w:after="120"/>
        <w:jc w:val="both"/>
        <w:rPr>
          <w:rFonts w:ascii="Arial" w:hAnsi="Arial" w:cs="Arial"/>
          <w:b/>
          <w:sz w:val="20"/>
          <w:szCs w:val="20"/>
        </w:rPr>
      </w:pPr>
    </w:p>
    <w:p w:rsidR="001E5AE7" w:rsidRDefault="001E5AE7" w:rsidP="001E5AE7">
      <w:pPr>
        <w:jc w:val="both"/>
        <w:rPr>
          <w:rFonts w:ascii="Arial" w:hAnsi="Arial" w:cs="Arial"/>
          <w:b/>
          <w:sz w:val="20"/>
          <w:szCs w:val="20"/>
        </w:rPr>
      </w:pPr>
      <w:r w:rsidRPr="00A23B37">
        <w:rPr>
          <w:rFonts w:ascii="Arial" w:hAnsi="Arial" w:cs="Arial"/>
          <w:b/>
          <w:sz w:val="20"/>
          <w:szCs w:val="20"/>
        </w:rPr>
        <w:t>Identifikační údaje objednatele:</w:t>
      </w:r>
    </w:p>
    <w:p w:rsidR="001E5AE7" w:rsidRPr="00A23B37" w:rsidRDefault="001E5AE7" w:rsidP="001E5AE7">
      <w:pPr>
        <w:jc w:val="both"/>
        <w:rPr>
          <w:rFonts w:ascii="Arial" w:hAnsi="Arial" w:cs="Arial"/>
          <w:b/>
          <w:sz w:val="20"/>
          <w:szCs w:val="20"/>
        </w:rPr>
      </w:pPr>
    </w:p>
    <w:p w:rsidR="001E5AE7" w:rsidRPr="00A23B37" w:rsidRDefault="001E5AE7" w:rsidP="001E5AE7">
      <w:pPr>
        <w:pStyle w:val="Normlntuen"/>
        <w:ind w:left="2124" w:hanging="2124"/>
        <w:rPr>
          <w:rFonts w:ascii="Arial" w:hAnsi="Arial" w:cs="Arial"/>
          <w:sz w:val="20"/>
        </w:rPr>
      </w:pPr>
      <w:r w:rsidRPr="00A23B37">
        <w:rPr>
          <w:rFonts w:ascii="Arial" w:hAnsi="Arial" w:cs="Arial"/>
          <w:sz w:val="20"/>
        </w:rPr>
        <w:t>Povodí Odry, státní podnik</w:t>
      </w:r>
    </w:p>
    <w:p w:rsidR="001E5AE7" w:rsidRPr="00A23B37" w:rsidRDefault="001E5AE7" w:rsidP="001E5AE7">
      <w:pPr>
        <w:pStyle w:val="Zpat"/>
        <w:tabs>
          <w:tab w:val="left" w:pos="708"/>
        </w:tabs>
        <w:ind w:left="2124" w:hanging="2124"/>
        <w:rPr>
          <w:rFonts w:ascii="Arial" w:hAnsi="Arial" w:cs="Arial"/>
          <w:b/>
          <w:sz w:val="20"/>
          <w:szCs w:val="20"/>
        </w:rPr>
      </w:pPr>
      <w:r w:rsidRPr="00A23B37">
        <w:rPr>
          <w:rFonts w:ascii="Arial" w:hAnsi="Arial" w:cs="Arial"/>
          <w:b/>
          <w:sz w:val="20"/>
          <w:szCs w:val="20"/>
        </w:rPr>
        <w:t xml:space="preserve">Varenská 3101/49, Moravská Ostrava, 702 00 Ostrava, Doručovací číslo: 701 26 </w:t>
      </w:r>
    </w:p>
    <w:p w:rsidR="001E5AE7" w:rsidRPr="00A23B37" w:rsidRDefault="001E5AE7" w:rsidP="001E5AE7">
      <w:pPr>
        <w:pStyle w:val="Zpat"/>
        <w:tabs>
          <w:tab w:val="left" w:pos="708"/>
        </w:tabs>
        <w:ind w:left="2124" w:hanging="2124"/>
        <w:rPr>
          <w:rFonts w:ascii="Arial" w:hAnsi="Arial" w:cs="Arial"/>
          <w:sz w:val="20"/>
          <w:szCs w:val="20"/>
        </w:rPr>
      </w:pPr>
      <w:r w:rsidRPr="00A23B37">
        <w:rPr>
          <w:rFonts w:ascii="Arial" w:hAnsi="Arial" w:cs="Arial"/>
          <w:sz w:val="20"/>
          <w:szCs w:val="20"/>
        </w:rPr>
        <w:t xml:space="preserve">Statutární zástupce:                 Mgr. Petr </w:t>
      </w:r>
      <w:proofErr w:type="spellStart"/>
      <w:r w:rsidRPr="00A23B37">
        <w:rPr>
          <w:rFonts w:ascii="Arial" w:hAnsi="Arial" w:cs="Arial"/>
          <w:sz w:val="20"/>
          <w:szCs w:val="20"/>
        </w:rPr>
        <w:t>Birklen</w:t>
      </w:r>
      <w:proofErr w:type="spellEnd"/>
      <w:r w:rsidRPr="00A23B37">
        <w:rPr>
          <w:rFonts w:ascii="Arial" w:hAnsi="Arial" w:cs="Arial"/>
          <w:sz w:val="20"/>
          <w:szCs w:val="20"/>
        </w:rPr>
        <w:t>, generální ředitel</w:t>
      </w:r>
    </w:p>
    <w:p w:rsidR="001E5AE7" w:rsidRPr="00A23B37" w:rsidRDefault="001E5AE7" w:rsidP="001E5AE7">
      <w:pPr>
        <w:pStyle w:val="Zpat"/>
        <w:tabs>
          <w:tab w:val="left" w:pos="708"/>
        </w:tabs>
        <w:ind w:left="2124" w:hanging="2124"/>
        <w:rPr>
          <w:rFonts w:ascii="Arial" w:hAnsi="Arial" w:cs="Arial"/>
          <w:sz w:val="20"/>
          <w:szCs w:val="20"/>
        </w:rPr>
      </w:pPr>
      <w:r w:rsidRPr="00A23B37">
        <w:rPr>
          <w:rFonts w:ascii="Arial" w:hAnsi="Arial" w:cs="Arial"/>
          <w:sz w:val="20"/>
          <w:szCs w:val="20"/>
        </w:rPr>
        <w:t xml:space="preserve">Zástupce pro věci smluvní:      </w:t>
      </w:r>
      <w:proofErr w:type="spellStart"/>
      <w:r w:rsidR="00375426">
        <w:rPr>
          <w:rFonts w:ascii="Arial" w:hAnsi="Arial" w:cs="Arial"/>
          <w:sz w:val="20"/>
          <w:szCs w:val="20"/>
        </w:rPr>
        <w:t>xxx</w:t>
      </w:r>
      <w:proofErr w:type="spellEnd"/>
      <w:r w:rsidRPr="00A23B37">
        <w:rPr>
          <w:rFonts w:ascii="Arial" w:hAnsi="Arial" w:cs="Arial"/>
          <w:sz w:val="20"/>
          <w:szCs w:val="20"/>
        </w:rPr>
        <w:t>, investiční ředitelka</w:t>
      </w:r>
    </w:p>
    <w:p w:rsidR="001E5AE7" w:rsidRPr="00A23B37" w:rsidRDefault="001E5AE7" w:rsidP="001E5AE7">
      <w:pPr>
        <w:pStyle w:val="Zpat"/>
        <w:tabs>
          <w:tab w:val="left" w:pos="708"/>
        </w:tabs>
        <w:ind w:left="2124" w:hanging="2124"/>
        <w:rPr>
          <w:rFonts w:ascii="Arial" w:hAnsi="Arial" w:cs="Arial"/>
          <w:sz w:val="20"/>
          <w:szCs w:val="20"/>
        </w:rPr>
      </w:pPr>
      <w:r w:rsidRPr="00A23B37">
        <w:rPr>
          <w:rFonts w:ascii="Arial" w:hAnsi="Arial" w:cs="Arial"/>
          <w:sz w:val="20"/>
          <w:szCs w:val="20"/>
        </w:rPr>
        <w:t xml:space="preserve">Zástupce pro věci technické:   </w:t>
      </w:r>
      <w:proofErr w:type="spellStart"/>
      <w:r w:rsidR="00375426">
        <w:rPr>
          <w:rFonts w:ascii="Arial" w:hAnsi="Arial" w:cs="Arial"/>
          <w:sz w:val="20"/>
          <w:szCs w:val="20"/>
        </w:rPr>
        <w:t>xxx</w:t>
      </w:r>
      <w:proofErr w:type="spellEnd"/>
      <w:r w:rsidRPr="00A23B37">
        <w:rPr>
          <w:rFonts w:ascii="Arial" w:hAnsi="Arial" w:cs="Arial"/>
          <w:sz w:val="20"/>
          <w:szCs w:val="20"/>
        </w:rPr>
        <w:t>, vedoucí investičního odboru</w:t>
      </w:r>
    </w:p>
    <w:p w:rsidR="001E5AE7" w:rsidRPr="00A23B37" w:rsidRDefault="001E5AE7" w:rsidP="00613AB1">
      <w:pPr>
        <w:pStyle w:val="Zpat"/>
        <w:tabs>
          <w:tab w:val="clear" w:pos="4536"/>
          <w:tab w:val="left" w:pos="708"/>
          <w:tab w:val="left" w:pos="2694"/>
        </w:tabs>
        <w:ind w:hanging="2124"/>
        <w:rPr>
          <w:rFonts w:ascii="Arial" w:hAnsi="Arial" w:cs="Arial"/>
          <w:sz w:val="20"/>
          <w:szCs w:val="20"/>
        </w:rPr>
      </w:pPr>
      <w:r w:rsidRPr="00A23B37">
        <w:rPr>
          <w:rFonts w:ascii="Arial" w:hAnsi="Arial" w:cs="Arial"/>
          <w:sz w:val="20"/>
          <w:szCs w:val="20"/>
        </w:rPr>
        <w:t xml:space="preserve">                    </w:t>
      </w:r>
      <w:r w:rsidR="00613AB1">
        <w:rPr>
          <w:rFonts w:ascii="Arial" w:hAnsi="Arial" w:cs="Arial"/>
          <w:sz w:val="20"/>
          <w:szCs w:val="20"/>
        </w:rPr>
        <w:t xml:space="preserve">                               </w:t>
      </w:r>
      <w:r w:rsidR="00613AB1">
        <w:rPr>
          <w:rFonts w:ascii="Arial" w:hAnsi="Arial" w:cs="Arial"/>
          <w:sz w:val="20"/>
          <w:szCs w:val="20"/>
        </w:rPr>
        <w:tab/>
      </w:r>
      <w:proofErr w:type="spellStart"/>
      <w:r w:rsidR="00375426">
        <w:rPr>
          <w:rFonts w:ascii="Arial" w:hAnsi="Arial" w:cs="Arial"/>
          <w:sz w:val="20"/>
          <w:szCs w:val="20"/>
        </w:rPr>
        <w:t>xxx</w:t>
      </w:r>
      <w:proofErr w:type="spellEnd"/>
      <w:r w:rsidRPr="00A23B37">
        <w:rPr>
          <w:rFonts w:ascii="Arial" w:hAnsi="Arial" w:cs="Arial"/>
          <w:sz w:val="20"/>
          <w:szCs w:val="20"/>
        </w:rPr>
        <w:t>, investiční referent</w:t>
      </w:r>
    </w:p>
    <w:p w:rsidR="001E5AE7" w:rsidRPr="00A23B37" w:rsidRDefault="001E5AE7" w:rsidP="001E5AE7">
      <w:pPr>
        <w:ind w:left="2124" w:hanging="2124"/>
        <w:rPr>
          <w:rFonts w:ascii="Arial" w:hAnsi="Arial" w:cs="Arial"/>
          <w:sz w:val="20"/>
          <w:szCs w:val="20"/>
        </w:rPr>
      </w:pPr>
      <w:r w:rsidRPr="00A23B37">
        <w:rPr>
          <w:rFonts w:ascii="Arial" w:hAnsi="Arial" w:cs="Arial"/>
          <w:sz w:val="20"/>
          <w:szCs w:val="20"/>
        </w:rPr>
        <w:t xml:space="preserve">Telefon:                                    </w:t>
      </w:r>
      <w:proofErr w:type="spellStart"/>
      <w:r w:rsidR="00375426">
        <w:rPr>
          <w:rFonts w:ascii="Arial" w:hAnsi="Arial" w:cs="Arial"/>
          <w:sz w:val="20"/>
          <w:szCs w:val="20"/>
        </w:rPr>
        <w:t>xxx</w:t>
      </w:r>
      <w:bookmarkStart w:id="1" w:name="_GoBack"/>
      <w:bookmarkEnd w:id="1"/>
      <w:proofErr w:type="spellEnd"/>
    </w:p>
    <w:p w:rsidR="001E5AE7" w:rsidRPr="00A23B37" w:rsidRDefault="001E5AE7" w:rsidP="001E5AE7">
      <w:pPr>
        <w:ind w:left="2124" w:hanging="2124"/>
        <w:rPr>
          <w:rFonts w:ascii="Arial" w:hAnsi="Arial" w:cs="Arial"/>
          <w:sz w:val="20"/>
          <w:szCs w:val="20"/>
        </w:rPr>
      </w:pPr>
      <w:r w:rsidRPr="00A23B37">
        <w:rPr>
          <w:rFonts w:ascii="Arial" w:hAnsi="Arial" w:cs="Arial"/>
          <w:sz w:val="20"/>
          <w:szCs w:val="20"/>
        </w:rPr>
        <w:t>IČ:                                             70890021</w:t>
      </w:r>
    </w:p>
    <w:p w:rsidR="001E5AE7" w:rsidRPr="00A23B37" w:rsidRDefault="001E5AE7" w:rsidP="001E5AE7">
      <w:pPr>
        <w:ind w:left="2124" w:hanging="2124"/>
        <w:rPr>
          <w:rFonts w:ascii="Arial" w:hAnsi="Arial" w:cs="Arial"/>
          <w:sz w:val="20"/>
          <w:szCs w:val="20"/>
        </w:rPr>
      </w:pPr>
      <w:r w:rsidRPr="00A23B37">
        <w:rPr>
          <w:rFonts w:ascii="Arial" w:hAnsi="Arial" w:cs="Arial"/>
          <w:sz w:val="20"/>
          <w:szCs w:val="20"/>
        </w:rPr>
        <w:t>DIČ:                                          CZ 70890021</w:t>
      </w:r>
    </w:p>
    <w:p w:rsidR="001E5AE7" w:rsidRPr="00A23B37" w:rsidRDefault="001E5AE7" w:rsidP="001E5AE7">
      <w:pPr>
        <w:ind w:left="2124" w:hanging="2124"/>
        <w:rPr>
          <w:rFonts w:ascii="Arial" w:hAnsi="Arial" w:cs="Arial"/>
          <w:sz w:val="20"/>
          <w:szCs w:val="20"/>
        </w:rPr>
      </w:pPr>
      <w:r w:rsidRPr="00A23B37">
        <w:rPr>
          <w:rFonts w:ascii="Arial" w:hAnsi="Arial" w:cs="Arial"/>
          <w:sz w:val="20"/>
          <w:szCs w:val="20"/>
        </w:rPr>
        <w:t xml:space="preserve">Bankovní spojení:                     </w:t>
      </w:r>
      <w:proofErr w:type="spellStart"/>
      <w:r w:rsidRPr="00A23B37">
        <w:rPr>
          <w:rFonts w:ascii="Arial" w:hAnsi="Arial" w:cs="Arial"/>
          <w:sz w:val="20"/>
          <w:szCs w:val="20"/>
        </w:rPr>
        <w:t>Raiffeisenbank</w:t>
      </w:r>
      <w:proofErr w:type="spellEnd"/>
      <w:r w:rsidRPr="00A23B37">
        <w:rPr>
          <w:rFonts w:ascii="Arial" w:hAnsi="Arial" w:cs="Arial"/>
          <w:sz w:val="20"/>
          <w:szCs w:val="20"/>
        </w:rPr>
        <w:t xml:space="preserve"> a.s., </w:t>
      </w:r>
      <w:proofErr w:type="spellStart"/>
      <w:proofErr w:type="gramStart"/>
      <w:r w:rsidRPr="00A23B37">
        <w:rPr>
          <w:rFonts w:ascii="Arial" w:hAnsi="Arial" w:cs="Arial"/>
          <w:sz w:val="20"/>
          <w:szCs w:val="20"/>
        </w:rPr>
        <w:t>č.ú</w:t>
      </w:r>
      <w:proofErr w:type="spellEnd"/>
      <w:r w:rsidRPr="00A23B37">
        <w:rPr>
          <w:rFonts w:ascii="Arial" w:hAnsi="Arial" w:cs="Arial"/>
          <w:sz w:val="20"/>
          <w:szCs w:val="20"/>
        </w:rPr>
        <w:t>. 1320871002/5500</w:t>
      </w:r>
      <w:proofErr w:type="gramEnd"/>
    </w:p>
    <w:p w:rsidR="001E5AE7" w:rsidRPr="00A23B37" w:rsidRDefault="001E5AE7" w:rsidP="001E5AE7">
      <w:pPr>
        <w:ind w:left="2124" w:hanging="2124"/>
        <w:rPr>
          <w:rFonts w:ascii="Arial" w:hAnsi="Arial" w:cs="Arial"/>
          <w:sz w:val="20"/>
          <w:szCs w:val="20"/>
        </w:rPr>
      </w:pPr>
      <w:r w:rsidRPr="00A23B37">
        <w:rPr>
          <w:rFonts w:ascii="Arial" w:hAnsi="Arial" w:cs="Arial"/>
          <w:sz w:val="20"/>
          <w:szCs w:val="20"/>
        </w:rPr>
        <w:t>Plátce DPH:                              ano</w:t>
      </w:r>
    </w:p>
    <w:p w:rsidR="001E5AE7" w:rsidRPr="00A23B37" w:rsidRDefault="001E5AE7" w:rsidP="001E5AE7">
      <w:pPr>
        <w:jc w:val="both"/>
        <w:rPr>
          <w:rFonts w:ascii="Arial" w:hAnsi="Arial" w:cs="Arial"/>
          <w:sz w:val="20"/>
          <w:szCs w:val="20"/>
        </w:rPr>
      </w:pPr>
      <w:r w:rsidRPr="00A23B37">
        <w:rPr>
          <w:rFonts w:ascii="Arial" w:hAnsi="Arial" w:cs="Arial"/>
          <w:sz w:val="20"/>
          <w:szCs w:val="20"/>
        </w:rPr>
        <w:t>Zapsán v obchodním rejstříku Krajského soudu Ostrava, oddíl A XIV, vložka 584</w:t>
      </w:r>
    </w:p>
    <w:p w:rsidR="001E5AE7" w:rsidRPr="00A23B37" w:rsidRDefault="001E5AE7" w:rsidP="001E5AE7">
      <w:pPr>
        <w:jc w:val="both"/>
        <w:rPr>
          <w:rFonts w:ascii="Arial" w:hAnsi="Arial" w:cs="Arial"/>
          <w:b/>
          <w:sz w:val="20"/>
          <w:szCs w:val="20"/>
        </w:rPr>
      </w:pPr>
    </w:p>
    <w:p w:rsidR="001E5AE7" w:rsidRDefault="001E5AE7" w:rsidP="001E5AE7">
      <w:pPr>
        <w:jc w:val="both"/>
        <w:rPr>
          <w:rFonts w:ascii="Arial" w:hAnsi="Arial" w:cs="Arial"/>
          <w:b/>
          <w:sz w:val="20"/>
          <w:szCs w:val="20"/>
        </w:rPr>
      </w:pPr>
    </w:p>
    <w:p w:rsidR="001E5AE7" w:rsidRDefault="001E5AE7" w:rsidP="001E5AE7">
      <w:pPr>
        <w:jc w:val="both"/>
        <w:rPr>
          <w:rFonts w:ascii="Arial" w:hAnsi="Arial" w:cs="Arial"/>
          <w:b/>
          <w:sz w:val="20"/>
          <w:szCs w:val="20"/>
        </w:rPr>
      </w:pPr>
    </w:p>
    <w:p w:rsidR="001E5AE7" w:rsidRDefault="001E5AE7" w:rsidP="001E5AE7">
      <w:pPr>
        <w:jc w:val="both"/>
        <w:rPr>
          <w:rFonts w:ascii="Arial" w:hAnsi="Arial" w:cs="Arial"/>
          <w:b/>
          <w:sz w:val="20"/>
          <w:szCs w:val="20"/>
        </w:rPr>
      </w:pPr>
    </w:p>
    <w:p w:rsidR="001E5AE7" w:rsidRDefault="001E5AE7" w:rsidP="001E5AE7">
      <w:pPr>
        <w:jc w:val="both"/>
        <w:rPr>
          <w:rFonts w:ascii="Arial" w:hAnsi="Arial" w:cs="Arial"/>
          <w:b/>
          <w:sz w:val="20"/>
          <w:szCs w:val="20"/>
        </w:rPr>
      </w:pPr>
    </w:p>
    <w:p w:rsidR="001E5AE7" w:rsidRDefault="001E5AE7" w:rsidP="001E5AE7">
      <w:pPr>
        <w:jc w:val="both"/>
        <w:rPr>
          <w:rFonts w:ascii="Arial" w:hAnsi="Arial" w:cs="Arial"/>
          <w:b/>
          <w:sz w:val="20"/>
          <w:szCs w:val="20"/>
        </w:rPr>
      </w:pPr>
    </w:p>
    <w:p w:rsidR="001E5AE7" w:rsidRDefault="001E5AE7" w:rsidP="001E5AE7">
      <w:pPr>
        <w:jc w:val="both"/>
        <w:rPr>
          <w:rFonts w:ascii="Arial" w:hAnsi="Arial" w:cs="Arial"/>
          <w:b/>
          <w:sz w:val="20"/>
          <w:szCs w:val="20"/>
        </w:rPr>
      </w:pPr>
      <w:r w:rsidRPr="00F954F9">
        <w:rPr>
          <w:rFonts w:ascii="Arial" w:hAnsi="Arial" w:cs="Arial"/>
          <w:b/>
          <w:sz w:val="20"/>
          <w:szCs w:val="20"/>
        </w:rPr>
        <w:lastRenderedPageBreak/>
        <w:t>Identifikační údaje dodavatele:</w:t>
      </w:r>
    </w:p>
    <w:p w:rsidR="001E5AE7" w:rsidRPr="00F954F9" w:rsidRDefault="001E5AE7" w:rsidP="001E5AE7">
      <w:pPr>
        <w:jc w:val="both"/>
        <w:rPr>
          <w:rFonts w:ascii="Arial" w:hAnsi="Arial" w:cs="Arial"/>
          <w:b/>
          <w:sz w:val="20"/>
          <w:szCs w:val="20"/>
        </w:rPr>
      </w:pPr>
    </w:p>
    <w:p w:rsidR="001E5AE7" w:rsidRPr="00F954F9" w:rsidRDefault="001E5AE7" w:rsidP="001E5AE7">
      <w:pPr>
        <w:jc w:val="both"/>
        <w:rPr>
          <w:rFonts w:ascii="Arial" w:hAnsi="Arial" w:cs="Arial"/>
          <w:b/>
          <w:sz w:val="20"/>
          <w:szCs w:val="20"/>
        </w:rPr>
      </w:pPr>
      <w:r w:rsidRPr="00F954F9">
        <w:rPr>
          <w:rFonts w:ascii="Arial" w:hAnsi="Arial" w:cs="Arial"/>
          <w:b/>
          <w:sz w:val="20"/>
          <w:szCs w:val="20"/>
        </w:rPr>
        <w:t>Petr Stibor</w:t>
      </w:r>
    </w:p>
    <w:p w:rsidR="001E5AE7" w:rsidRPr="00F954F9" w:rsidRDefault="001E5AE7" w:rsidP="001E5AE7">
      <w:pPr>
        <w:jc w:val="both"/>
        <w:rPr>
          <w:rFonts w:ascii="Arial" w:hAnsi="Arial" w:cs="Arial"/>
          <w:b/>
          <w:sz w:val="20"/>
          <w:szCs w:val="20"/>
        </w:rPr>
      </w:pPr>
      <w:proofErr w:type="spellStart"/>
      <w:r w:rsidRPr="00F954F9">
        <w:rPr>
          <w:rFonts w:ascii="Arial" w:hAnsi="Arial" w:cs="Arial"/>
          <w:b/>
          <w:sz w:val="20"/>
          <w:szCs w:val="20"/>
        </w:rPr>
        <w:t>Přerovecká</w:t>
      </w:r>
      <w:proofErr w:type="spellEnd"/>
      <w:r w:rsidRPr="00F954F9">
        <w:rPr>
          <w:rFonts w:ascii="Arial" w:hAnsi="Arial" w:cs="Arial"/>
          <w:b/>
          <w:sz w:val="20"/>
          <w:szCs w:val="20"/>
        </w:rPr>
        <w:t xml:space="preserve"> 301/63, 747 95 Opava-Suché </w:t>
      </w:r>
      <w:proofErr w:type="spellStart"/>
      <w:r w:rsidRPr="00F954F9">
        <w:rPr>
          <w:rFonts w:ascii="Arial" w:hAnsi="Arial" w:cs="Arial"/>
          <w:b/>
          <w:sz w:val="20"/>
          <w:szCs w:val="20"/>
        </w:rPr>
        <w:t>Lazce</w:t>
      </w:r>
      <w:proofErr w:type="spellEnd"/>
    </w:p>
    <w:p w:rsidR="001E5AE7" w:rsidRPr="00F954F9" w:rsidRDefault="001E5AE7" w:rsidP="001E5AE7">
      <w:pPr>
        <w:jc w:val="both"/>
        <w:rPr>
          <w:rFonts w:ascii="Arial" w:hAnsi="Arial" w:cs="Arial"/>
          <w:sz w:val="20"/>
          <w:szCs w:val="20"/>
        </w:rPr>
      </w:pPr>
      <w:r w:rsidRPr="00F954F9">
        <w:rPr>
          <w:rFonts w:ascii="Arial" w:hAnsi="Arial" w:cs="Arial"/>
          <w:sz w:val="20"/>
          <w:szCs w:val="20"/>
        </w:rPr>
        <w:t>IČO: 73748013</w:t>
      </w:r>
    </w:p>
    <w:p w:rsidR="001E5AE7" w:rsidRPr="00F954F9" w:rsidRDefault="001E5AE7" w:rsidP="001E5AE7">
      <w:pPr>
        <w:jc w:val="both"/>
        <w:rPr>
          <w:rFonts w:ascii="Arial" w:hAnsi="Arial" w:cs="Arial"/>
          <w:sz w:val="20"/>
          <w:szCs w:val="20"/>
        </w:rPr>
      </w:pPr>
      <w:r w:rsidRPr="00F954F9">
        <w:rPr>
          <w:rFonts w:ascii="Arial" w:hAnsi="Arial" w:cs="Arial"/>
          <w:sz w:val="20"/>
          <w:szCs w:val="20"/>
        </w:rPr>
        <w:t xml:space="preserve">DIČ: </w:t>
      </w:r>
      <w:proofErr w:type="spellStart"/>
      <w:r w:rsidR="00375426">
        <w:rPr>
          <w:rFonts w:ascii="Arial" w:hAnsi="Arial" w:cs="Arial"/>
          <w:sz w:val="20"/>
          <w:szCs w:val="20"/>
        </w:rPr>
        <w:t>xxx</w:t>
      </w:r>
      <w:proofErr w:type="spellEnd"/>
    </w:p>
    <w:p w:rsidR="001E5AE7" w:rsidRPr="00F954F9" w:rsidRDefault="001E5AE7" w:rsidP="001E5AE7">
      <w:pPr>
        <w:jc w:val="both"/>
        <w:rPr>
          <w:rFonts w:ascii="Arial" w:hAnsi="Arial" w:cs="Arial"/>
          <w:sz w:val="20"/>
          <w:szCs w:val="20"/>
        </w:rPr>
      </w:pPr>
      <w:r w:rsidRPr="00F954F9">
        <w:rPr>
          <w:rFonts w:ascii="Arial" w:hAnsi="Arial" w:cs="Arial"/>
          <w:sz w:val="20"/>
          <w:szCs w:val="20"/>
        </w:rPr>
        <w:t xml:space="preserve">Kontaktní osoba: </w:t>
      </w:r>
      <w:proofErr w:type="spellStart"/>
      <w:r w:rsidR="00375426">
        <w:rPr>
          <w:rFonts w:ascii="Arial" w:hAnsi="Arial" w:cs="Arial"/>
          <w:sz w:val="20"/>
          <w:szCs w:val="20"/>
        </w:rPr>
        <w:t>xxx</w:t>
      </w:r>
      <w:proofErr w:type="spellEnd"/>
    </w:p>
    <w:p w:rsidR="001E5AE7" w:rsidRPr="00F954F9" w:rsidRDefault="001E5AE7" w:rsidP="001E5AE7">
      <w:pPr>
        <w:jc w:val="both"/>
        <w:rPr>
          <w:rFonts w:ascii="Arial" w:hAnsi="Arial" w:cs="Arial"/>
          <w:sz w:val="20"/>
          <w:szCs w:val="20"/>
        </w:rPr>
      </w:pPr>
      <w:r w:rsidRPr="00F954F9">
        <w:rPr>
          <w:rFonts w:ascii="Arial" w:hAnsi="Arial" w:cs="Arial"/>
          <w:sz w:val="20"/>
          <w:szCs w:val="20"/>
        </w:rPr>
        <w:t xml:space="preserve">Telefon: </w:t>
      </w:r>
      <w:proofErr w:type="spellStart"/>
      <w:r w:rsidR="00375426">
        <w:rPr>
          <w:rFonts w:ascii="Arial" w:hAnsi="Arial" w:cs="Arial"/>
          <w:sz w:val="20"/>
          <w:szCs w:val="20"/>
        </w:rPr>
        <w:t>xxx</w:t>
      </w:r>
      <w:proofErr w:type="spellEnd"/>
    </w:p>
    <w:p w:rsidR="001E5AE7" w:rsidRPr="00F954F9" w:rsidRDefault="001E5AE7" w:rsidP="001E5AE7">
      <w:pPr>
        <w:jc w:val="both"/>
        <w:rPr>
          <w:rFonts w:ascii="Arial" w:hAnsi="Arial" w:cs="Arial"/>
          <w:sz w:val="20"/>
          <w:szCs w:val="20"/>
        </w:rPr>
      </w:pPr>
      <w:r w:rsidRPr="00F954F9">
        <w:rPr>
          <w:rFonts w:ascii="Arial" w:hAnsi="Arial" w:cs="Arial"/>
          <w:sz w:val="20"/>
          <w:szCs w:val="20"/>
        </w:rPr>
        <w:t xml:space="preserve">Bankovní spojení: </w:t>
      </w:r>
      <w:proofErr w:type="spellStart"/>
      <w:r w:rsidR="00375426">
        <w:rPr>
          <w:rFonts w:ascii="Arial" w:hAnsi="Arial" w:cs="Arial"/>
          <w:color w:val="000000"/>
          <w:sz w:val="20"/>
          <w:szCs w:val="20"/>
        </w:rPr>
        <w:t>xxx</w:t>
      </w:r>
      <w:proofErr w:type="spellEnd"/>
    </w:p>
    <w:p w:rsidR="001E5AE7" w:rsidRPr="00F954F9" w:rsidRDefault="001E5AE7" w:rsidP="001E5AE7">
      <w:pPr>
        <w:jc w:val="both"/>
        <w:rPr>
          <w:rFonts w:ascii="Arial" w:hAnsi="Arial" w:cs="Arial"/>
          <w:sz w:val="20"/>
          <w:szCs w:val="20"/>
        </w:rPr>
      </w:pPr>
      <w:r w:rsidRPr="00F954F9">
        <w:rPr>
          <w:rFonts w:ascii="Arial" w:hAnsi="Arial" w:cs="Arial"/>
          <w:sz w:val="20"/>
          <w:szCs w:val="20"/>
        </w:rPr>
        <w:t>Plátce DPH: ano</w:t>
      </w:r>
    </w:p>
    <w:p w:rsidR="001E5AE7" w:rsidRPr="00F954F9" w:rsidRDefault="001E5AE7" w:rsidP="001E5AE7">
      <w:pPr>
        <w:jc w:val="both"/>
        <w:rPr>
          <w:rFonts w:ascii="Arial" w:hAnsi="Arial" w:cs="Arial"/>
          <w:sz w:val="20"/>
          <w:szCs w:val="20"/>
        </w:rPr>
      </w:pPr>
      <w:r w:rsidRPr="00F954F9">
        <w:rPr>
          <w:rFonts w:ascii="Arial" w:hAnsi="Arial" w:cs="Arial"/>
          <w:sz w:val="20"/>
          <w:szCs w:val="20"/>
        </w:rPr>
        <w:t xml:space="preserve">Zapsán v živnostenském listu u Magistrátu města Opavy, </w:t>
      </w:r>
      <w:proofErr w:type="gramStart"/>
      <w:r w:rsidRPr="00F954F9">
        <w:rPr>
          <w:rFonts w:ascii="Arial" w:hAnsi="Arial" w:cs="Arial"/>
          <w:sz w:val="20"/>
          <w:szCs w:val="20"/>
        </w:rPr>
        <w:t>č.j.</w:t>
      </w:r>
      <w:proofErr w:type="gramEnd"/>
      <w:r w:rsidRPr="00F954F9">
        <w:rPr>
          <w:rFonts w:ascii="Arial" w:hAnsi="Arial" w:cs="Arial"/>
          <w:sz w:val="20"/>
          <w:szCs w:val="20"/>
        </w:rPr>
        <w:t xml:space="preserve"> MMOP 40420/2012</w:t>
      </w:r>
    </w:p>
    <w:p w:rsidR="009E4CB7" w:rsidRDefault="009E4CB7" w:rsidP="009E4CB7">
      <w:pPr>
        <w:spacing w:after="120"/>
        <w:jc w:val="both"/>
        <w:rPr>
          <w:rFonts w:ascii="Arial" w:hAnsi="Arial" w:cs="Arial"/>
          <w:sz w:val="20"/>
          <w:szCs w:val="20"/>
        </w:rPr>
      </w:pPr>
    </w:p>
    <w:p w:rsidR="009E4CB7" w:rsidRDefault="009E4CB7" w:rsidP="009E4CB7">
      <w:pPr>
        <w:spacing w:after="120"/>
        <w:jc w:val="both"/>
        <w:rPr>
          <w:rFonts w:ascii="Arial" w:hAnsi="Arial" w:cs="Arial"/>
          <w:sz w:val="20"/>
          <w:szCs w:val="20"/>
        </w:rPr>
      </w:pPr>
    </w:p>
    <w:p w:rsidR="009E4CB7" w:rsidRDefault="009E4CB7" w:rsidP="009E4CB7">
      <w:pPr>
        <w:spacing w:after="120"/>
        <w:jc w:val="both"/>
        <w:rPr>
          <w:rFonts w:ascii="Arial" w:hAnsi="Arial" w:cs="Arial"/>
          <w:sz w:val="20"/>
          <w:szCs w:val="20"/>
        </w:rPr>
      </w:pPr>
    </w:p>
    <w:p w:rsidR="009E4CB7" w:rsidRDefault="00375426" w:rsidP="009E4CB7">
      <w:pPr>
        <w:spacing w:after="120"/>
        <w:jc w:val="both"/>
        <w:rPr>
          <w:rFonts w:ascii="Arial" w:hAnsi="Arial" w:cs="Arial"/>
          <w:sz w:val="20"/>
          <w:szCs w:val="20"/>
        </w:rPr>
      </w:pPr>
      <w:proofErr w:type="spellStart"/>
      <w:r>
        <w:rPr>
          <w:rFonts w:ascii="Arial" w:hAnsi="Arial" w:cs="Arial"/>
          <w:sz w:val="20"/>
          <w:szCs w:val="20"/>
        </w:rPr>
        <w:t>xxx</w:t>
      </w:r>
      <w:proofErr w:type="spellEnd"/>
    </w:p>
    <w:p w:rsidR="009E4CB7" w:rsidRPr="00793EC8" w:rsidRDefault="009E4CB7" w:rsidP="009E4CB7">
      <w:pPr>
        <w:jc w:val="both"/>
        <w:rPr>
          <w:rFonts w:ascii="Arial" w:hAnsi="Arial" w:cs="Arial"/>
          <w:highlight w:val="yellow"/>
        </w:rPr>
      </w:pPr>
    </w:p>
    <w:p w:rsidR="009E4CB7" w:rsidRDefault="00375426" w:rsidP="009E4CB7">
      <w:pPr>
        <w:rPr>
          <w:rFonts w:ascii="Arial" w:hAnsi="Arial" w:cs="Arial"/>
          <w:b/>
          <w:sz w:val="20"/>
          <w:szCs w:val="20"/>
        </w:rPr>
      </w:pPr>
      <w:proofErr w:type="spellStart"/>
      <w:r>
        <w:rPr>
          <w:rFonts w:ascii="Arial" w:hAnsi="Arial" w:cs="Arial"/>
          <w:b/>
          <w:sz w:val="20"/>
          <w:szCs w:val="20"/>
        </w:rPr>
        <w:t>xxx</w:t>
      </w:r>
      <w:proofErr w:type="spellEnd"/>
    </w:p>
    <w:p w:rsidR="009E4CB7" w:rsidRPr="009D67E6" w:rsidRDefault="00B17FA9" w:rsidP="009E4CB7">
      <w:r>
        <w:rPr>
          <w:rFonts w:ascii="Arial" w:hAnsi="Arial" w:cs="Arial"/>
          <w:b/>
          <w:sz w:val="20"/>
          <w:szCs w:val="20"/>
        </w:rPr>
        <w:t>I</w:t>
      </w:r>
      <w:r w:rsidR="009E4CB7">
        <w:rPr>
          <w:rFonts w:ascii="Arial" w:hAnsi="Arial" w:cs="Arial"/>
          <w:b/>
          <w:sz w:val="20"/>
          <w:szCs w:val="20"/>
        </w:rPr>
        <w:t>nvestiční ředitelka</w:t>
      </w:r>
    </w:p>
    <w:p w:rsidR="009E4CB7" w:rsidRDefault="009E4CB7" w:rsidP="009E4CB7"/>
    <w:p w:rsidR="009E4CB7" w:rsidRDefault="009E4CB7" w:rsidP="009E4CB7"/>
    <w:p w:rsidR="00B17FA9" w:rsidRDefault="00B17FA9" w:rsidP="009E4CB7"/>
    <w:p w:rsidR="00B17FA9" w:rsidRDefault="00B17FA9" w:rsidP="009E4CB7"/>
    <w:p w:rsidR="009E4CB7" w:rsidRPr="00BD5CCC" w:rsidRDefault="009E4CB7" w:rsidP="009E4CB7">
      <w:pPr>
        <w:jc w:val="both"/>
        <w:rPr>
          <w:rFonts w:ascii="Arial" w:hAnsi="Arial" w:cs="Arial"/>
          <w:sz w:val="20"/>
          <w:szCs w:val="20"/>
        </w:rPr>
      </w:pPr>
    </w:p>
    <w:p w:rsidR="009E4CB7" w:rsidRDefault="009E4CB7" w:rsidP="009E4CB7">
      <w:pPr>
        <w:jc w:val="both"/>
        <w:rPr>
          <w:rFonts w:ascii="Arial" w:hAnsi="Arial" w:cs="Arial"/>
          <w:sz w:val="20"/>
          <w:szCs w:val="20"/>
        </w:rPr>
      </w:pPr>
      <w:r w:rsidRPr="00BD5CCC">
        <w:rPr>
          <w:rFonts w:ascii="Arial" w:hAnsi="Arial" w:cs="Arial"/>
          <w:sz w:val="20"/>
          <w:szCs w:val="20"/>
        </w:rPr>
        <w:t xml:space="preserve">Co: OOK – </w:t>
      </w:r>
      <w:proofErr w:type="spellStart"/>
      <w:r w:rsidR="00375426">
        <w:rPr>
          <w:rFonts w:ascii="Arial" w:hAnsi="Arial" w:cs="Arial"/>
          <w:sz w:val="20"/>
          <w:szCs w:val="20"/>
        </w:rPr>
        <w:t>xxx</w:t>
      </w:r>
      <w:proofErr w:type="spellEnd"/>
      <w:r w:rsidRPr="00BD5CCC">
        <w:rPr>
          <w:rFonts w:ascii="Arial" w:hAnsi="Arial" w:cs="Arial"/>
          <w:sz w:val="20"/>
          <w:szCs w:val="20"/>
        </w:rPr>
        <w:t>, zde</w:t>
      </w:r>
    </w:p>
    <w:p w:rsidR="009E4CB7" w:rsidRPr="00BD5CCC" w:rsidRDefault="00131F42" w:rsidP="009E4CB7">
      <w:pPr>
        <w:jc w:val="both"/>
        <w:rPr>
          <w:rFonts w:ascii="Arial" w:hAnsi="Arial" w:cs="Arial"/>
          <w:sz w:val="20"/>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-100330</wp:posOffset>
                </wp:positionH>
                <wp:positionV relativeFrom="paragraph">
                  <wp:posOffset>199390</wp:posOffset>
                </wp:positionV>
                <wp:extent cx="5884545" cy="990600"/>
                <wp:effectExtent l="0" t="0" r="1905" b="0"/>
                <wp:wrapNone/>
                <wp:docPr id="4"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4545" cy="990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D6A0" id="Obdélník 1" o:spid="_x0000_s1026" style="position:absolute;margin-left:-7.9pt;margin-top:15.7pt;width:463.3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iBggIAAPwEAAAOAAAAZHJzL2Uyb0RvYy54bWysVMGO2jAQvVfqP1i+QxKasBBtWK0IVJW2&#10;3ZW2/QATO8Rax3ZtQ6DVflAP/Yr9sY4doNC9VFVzSDyZ8fO8mTe+vtm1Am2ZsVzJAifDGCMmK0W5&#10;XBf4y+flYIKRdURSIpRkBd4zi29mb99cdzpnI9UoQZlBACJt3ukCN87pPIps1bCW2KHSTIKzVqYl&#10;DkyzjqghHaC3IhrF8TjqlKHaqIpZC3/L3olnAb+uWeXu69oyh0SBITcX3ia8V/4dza5JvjZEN7w6&#10;pEH+IYuWcAmHnqBK4gjaGP4KquWVUVbVblipNlJ1zSsWOACbJP6DzWNDNAtcoDhWn8pk/x9s9Wn7&#10;YBCnBU4xkqSFFt2v6MsPIV9+PqHE16fTNoewR/1gPEOr71T1ZJFU84bINbs1RnUNIxSyCvHRxQZv&#10;WNiKVt1HRQGebJwKpdrVpvWAUAS0Cx3ZnzrCdg5V8DObTNIszTCqwDedxuM4tCwi+XG3Nta9Z6pF&#10;flFgAx0P6GR7Zx1kD6HHEH+YVEsuROi6kKgD0GyUhQ1WCU69M5A069VcGLQlXjfh8aUAsIuwljtQ&#10;r+BtgSenIJL7aiwkDac4wkW/hs1CenAgB7kdVr1Kvk/j6WKymKSDdDReDNK4LAe3y3k6GC+Tq6x8&#10;V87nZfLs80zSvOGUMulTPSo2Sf9OEYfZ6bV20uwFJXvOfBme18yjyzRCYYDV8RvYBRn4zvcKWim6&#10;BxUY1Y8gXBmwaJT5hlEH41dg+3VDDMNIfJCgpGmSpn5eg5FmVyMwzLlnde4hsgKoAjuM+uXc9TO+&#10;0YavGzgpCT2W6hbUV/MgDK/MPivI2xswYoHB4TrwM3xuh6jfl9bsFwAAAP//AwBQSwMEFAAGAAgA&#10;AAAhAK4/OejfAAAACgEAAA8AAABkcnMvZG93bnJldi54bWxMj8FOwzAQRO9I/IO1SNxaJ9BCG+JU&#10;AdFrJQoScHPjxY4ar6PYbcLfs5zguJqnmbflZvKdOOMQ20AK8nkGAqkJpiWr4O11O1uBiEmT0V0g&#10;VPCNETbV5UWpCxNGesHzPlnBJRQLrcCl1BdSxsah13EeeiTOvsLgdeJzsNIMeuRy38mbLLuTXrfE&#10;C073+OSwOe5PXsFz/7mrlzbK+j25j2N4HLduZ5W6vprqBxAJp/QHw68+q0PFTodwIhNFp2CWL1k9&#10;KbjNFyAYWOfZGsSBydX9AmRVyv8vVD8AAAD//wMAUEsBAi0AFAAGAAgAAAAhALaDOJL+AAAA4QEA&#10;ABMAAAAAAAAAAAAAAAAAAAAAAFtDb250ZW50X1R5cGVzXS54bWxQSwECLQAUAAYACAAAACEAOP0h&#10;/9YAAACUAQAACwAAAAAAAAAAAAAAAAAvAQAAX3JlbHMvLnJlbHNQSwECLQAUAAYACAAAACEAzkj4&#10;gYICAAD8BAAADgAAAAAAAAAAAAAAAAAuAgAAZHJzL2Uyb0RvYy54bWxQSwECLQAUAAYACAAAACEA&#10;rj856N8AAAAKAQAADwAAAAAAAAAAAAAAAADcBAAAZHJzL2Rvd25yZXYueG1sUEsFBgAAAAAEAAQA&#10;8wAAAOgFAAAAAA==&#10;" filled="f"/>
            </w:pict>
          </mc:Fallback>
        </mc:AlternateContent>
      </w:r>
    </w:p>
    <w:p w:rsidR="009E4CB7" w:rsidRDefault="009E4CB7" w:rsidP="009E4CB7">
      <w:pPr>
        <w:rPr>
          <w:rFonts w:ascii="Arial" w:hAnsi="Arial" w:cs="Arial"/>
          <w:b/>
          <w:sz w:val="20"/>
          <w:szCs w:val="20"/>
        </w:rPr>
      </w:pPr>
    </w:p>
    <w:p w:rsidR="009E4CB7" w:rsidRPr="00BD5CCC" w:rsidRDefault="009E4CB7" w:rsidP="009E4CB7">
      <w:pPr>
        <w:rPr>
          <w:rFonts w:ascii="Arial" w:hAnsi="Arial" w:cs="Arial"/>
          <w:b/>
          <w:sz w:val="20"/>
          <w:szCs w:val="20"/>
        </w:rPr>
      </w:pPr>
      <w:r w:rsidRPr="00BD5CCC">
        <w:rPr>
          <w:rFonts w:ascii="Arial" w:hAnsi="Arial" w:cs="Arial"/>
          <w:b/>
          <w:sz w:val="20"/>
          <w:szCs w:val="20"/>
        </w:rPr>
        <w:t>Potvrzenou kopii objednávky zašlete zpět objednateli!</w:t>
      </w:r>
    </w:p>
    <w:p w:rsidR="009E4CB7" w:rsidRDefault="009E4CB7" w:rsidP="009E4CB7">
      <w:pPr>
        <w:rPr>
          <w:rFonts w:ascii="Arial" w:hAnsi="Arial" w:cs="Arial"/>
          <w:sz w:val="20"/>
          <w:szCs w:val="20"/>
        </w:rPr>
      </w:pPr>
      <w:r w:rsidRPr="00BD5CCC">
        <w:rPr>
          <w:rFonts w:ascii="Arial" w:hAnsi="Arial" w:cs="Arial"/>
          <w:sz w:val="20"/>
          <w:szCs w:val="20"/>
        </w:rPr>
        <w:t>Potvrzení převzetí objednávky</w:t>
      </w:r>
    </w:p>
    <w:p w:rsidR="009E4CB7" w:rsidRDefault="009E4CB7" w:rsidP="009E4CB7">
      <w:pPr>
        <w:rPr>
          <w:rFonts w:ascii="Arial" w:hAnsi="Arial" w:cs="Arial"/>
          <w:sz w:val="20"/>
          <w:szCs w:val="20"/>
        </w:rPr>
      </w:pPr>
    </w:p>
    <w:p w:rsidR="009E4CB7" w:rsidRPr="00CC68A3" w:rsidRDefault="009E4CB7" w:rsidP="009E4CB7">
      <w:pPr>
        <w:rPr>
          <w:rFonts w:ascii="Arial" w:hAnsi="Arial" w:cs="Arial"/>
          <w:sz w:val="20"/>
          <w:szCs w:val="20"/>
        </w:rPr>
      </w:pPr>
      <w:r>
        <w:rPr>
          <w:rFonts w:ascii="Arial" w:hAnsi="Arial" w:cs="Arial"/>
          <w:sz w:val="20"/>
          <w:szCs w:val="20"/>
        </w:rPr>
        <w:t>Datum a podpis:</w:t>
      </w:r>
      <w:r w:rsidR="00375426">
        <w:rPr>
          <w:rFonts w:ascii="Arial" w:hAnsi="Arial" w:cs="Arial"/>
          <w:sz w:val="20"/>
          <w:szCs w:val="20"/>
        </w:rPr>
        <w:t xml:space="preserve">       </w:t>
      </w:r>
      <w:proofErr w:type="gramStart"/>
      <w:r w:rsidR="00375426">
        <w:rPr>
          <w:rFonts w:ascii="Arial" w:hAnsi="Arial" w:cs="Arial"/>
          <w:sz w:val="20"/>
          <w:szCs w:val="20"/>
        </w:rPr>
        <w:t>29.10.2025</w:t>
      </w:r>
      <w:proofErr w:type="gramEnd"/>
      <w:r w:rsidR="00375426">
        <w:rPr>
          <w:rFonts w:ascii="Arial" w:hAnsi="Arial" w:cs="Arial"/>
          <w:sz w:val="20"/>
          <w:szCs w:val="20"/>
        </w:rPr>
        <w:t xml:space="preserve">      </w:t>
      </w:r>
      <w:proofErr w:type="spellStart"/>
      <w:r w:rsidR="00375426">
        <w:rPr>
          <w:rFonts w:ascii="Arial" w:hAnsi="Arial" w:cs="Arial"/>
          <w:sz w:val="20"/>
          <w:szCs w:val="20"/>
        </w:rPr>
        <w:t>xxx</w:t>
      </w:r>
      <w:proofErr w:type="spellEnd"/>
    </w:p>
    <w:p w:rsidR="009E4CB7" w:rsidRDefault="009E4CB7" w:rsidP="009E4CB7"/>
    <w:p w:rsidR="000D17B6" w:rsidRPr="003F58EB" w:rsidRDefault="000D17B6" w:rsidP="00241C5B"/>
    <w:p w:rsidR="000D17B6" w:rsidRPr="003F58EB" w:rsidRDefault="000D17B6" w:rsidP="00241C5B"/>
    <w:sectPr w:rsidR="000D17B6" w:rsidRPr="003F58EB"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476" w:rsidRDefault="00080476" w:rsidP="002257B2">
      <w:r>
        <w:separator/>
      </w:r>
    </w:p>
  </w:endnote>
  <w:endnote w:type="continuationSeparator" w:id="0">
    <w:p w:rsidR="00080476" w:rsidRDefault="00080476"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KGinisSmall">
    <w:panose1 w:val="020B0603050302020204"/>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58" w:rsidRDefault="00DF30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6D6" w:rsidRPr="002D1DE5" w:rsidRDefault="00131F42" w:rsidP="008336D6">
    <w:pPr>
      <w:spacing w:after="40"/>
      <w:jc w:val="center"/>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85725</wp:posOffset>
              </wp:positionH>
              <wp:positionV relativeFrom="paragraph">
                <wp:posOffset>153670</wp:posOffset>
              </wp:positionV>
              <wp:extent cx="5915025" cy="0"/>
              <wp:effectExtent l="9525" t="15875" r="9525"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55762" id="_x0000_t32" coordsize="21600,21600" o:spt="32" o:oned="t" path="m,l21600,21600e" filled="f">
              <v:path arrowok="t" fillok="f" o:connecttype="none"/>
              <o:lock v:ext="edit" shapetype="t"/>
            </v:shapetype>
            <v:shape id="AutoShape 1" o:spid="_x0000_s1026" type="#_x0000_t32" style="position:absolute;margin-left:6.75pt;margin-top:12.1pt;width:46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wOIQIAADwEAAAOAAAAZHJzL2Uyb0RvYy54bWysU02P0zAQvSPxHyzf2zilXdqo6WqVtFwW&#10;qLTLD3BtJ7FwbMt2m1aI/87Y/YDCBSEujp2ZefNm5s3y8dgrdBDOS6NLnI8JRkIzw6VuS/zldTOa&#10;Y+QD1Zwqo0WJT8Ljx9XbN8vBFmJiOqO4cAhAtC8GW+IuBFtkmWed6KkfGys0GBvjehrg6dqMOzoA&#10;eq+yCSEP2WAct84w4T38rc9GvEr4TSNY+Nw0XgSkSgzcQjpdOnfxzFZLWrSO2k6yCw36Dyx6KjUk&#10;vUHVNFC0d/IPqF4yZ7xpwpiZPjNNI5lINUA1OfmtmpeOWpFqgeZ4e2uT/3+w7NNh65DkJZ5gpGkP&#10;I3raB5Myozy2Z7C+AK9Kb10skB31i3027KtH2lQd1a1Izq8nC7EpIrsLiQ9vIclu+Gg4+FDAT706&#10;Nq6PkNAFdEwjOd1GIo4BMfg5W+QzMplhxK62jBbXQOt8+CBMj+KlxD44KtsuVEZrGLxxeUpDD88+&#10;QCEQeA2IWbXZSKXS/JVGA3BfkBlJEd4oyaM1+nnX7irl0IFGCZE5IUk1gHbn5sxe84TWCcrXl3ug&#10;Up3v4K90xIPKgM/ldtbItwVZrOfr+XQ0nTysR1NS16OnTTUdPWzy97P6XV1Vdf49UsunRSc5Fzqy&#10;u+o1n/6dHi6bc1baTbG3PmT36KlhQPb6TaTTaOM0z7rYGX7autjbOGWQaHK+rFPcgV/fyevn0q9+&#10;AAAA//8DAFBLAwQUAAYACAAAACEAm+vyddsAAAAIAQAADwAAAGRycy9kb3ducmV2LnhtbEyPwU7D&#10;MBBE70j8g7VIvVGnoYES4lQVVSWOtMDdjZc4NF5HsZum/XoWcYDj7Ixm3xTL0bViwD40nhTMpgkI&#10;pMqbhmoF72+b2wWIEDUZ3XpCBWcMsCyvrwqdG3+iLQ67WAsuoZBrBTbGLpcyVBadDlPfIbH36Xun&#10;I8u+lqbXJy53rUyT5F463RB/sLrDZ4vVYXd0CvCF/BAXH3bdfK1mr5tD9iAvmVKTm3H1BCLiGP/C&#10;8IPP6FAy094fyQTRsr7LOKkgnacg2H+cZ7xt/3uQZSH/Dyi/AQAA//8DAFBLAQItABQABgAIAAAA&#10;IQC2gziS/gAAAOEBAAATAAAAAAAAAAAAAAAAAAAAAABbQ29udGVudF9UeXBlc10ueG1sUEsBAi0A&#10;FAAGAAgAAAAhADj9If/WAAAAlAEAAAsAAAAAAAAAAAAAAAAALwEAAF9yZWxzLy5yZWxzUEsBAi0A&#10;FAAGAAgAAAAhAEIyjA4hAgAAPAQAAA4AAAAAAAAAAAAAAAAALgIAAGRycy9lMm9Eb2MueG1sUEsB&#10;Ai0AFAAGAAgAAAAhAJvr8nXbAAAACAEAAA8AAAAAAAAAAAAAAAAAewQAAGRycy9kb3ducmV2Lnht&#10;bFBLBQYAAAAABAAEAPMAAACDBQAAAAA=&#10;" strokecolor="green" strokeweight="1.5pt"/>
          </w:pict>
        </mc:Fallback>
      </mc:AlternateContent>
    </w:r>
    <w:r w:rsidR="002D1DE5" w:rsidRPr="002D1DE5">
      <w:rPr>
        <w:color w:val="17365D"/>
        <w:sz w:val="20"/>
        <w:szCs w:val="20"/>
      </w:rPr>
      <w:fldChar w:fldCharType="begin"/>
    </w:r>
    <w:r w:rsidR="002D1DE5" w:rsidRPr="002D1DE5">
      <w:rPr>
        <w:color w:val="17365D"/>
        <w:sz w:val="20"/>
        <w:szCs w:val="20"/>
      </w:rPr>
      <w:instrText>PAGE   \* MERGEFORMAT</w:instrText>
    </w:r>
    <w:r w:rsidR="002D1DE5" w:rsidRPr="002D1DE5">
      <w:rPr>
        <w:color w:val="17365D"/>
        <w:sz w:val="20"/>
        <w:szCs w:val="20"/>
      </w:rPr>
      <w:fldChar w:fldCharType="separate"/>
    </w:r>
    <w:r w:rsidR="00613AB1">
      <w:rPr>
        <w:noProof/>
        <w:color w:val="17365D"/>
        <w:sz w:val="20"/>
        <w:szCs w:val="20"/>
      </w:rPr>
      <w:t>4</w:t>
    </w:r>
    <w:r w:rsidR="002D1DE5" w:rsidRPr="002D1DE5">
      <w:rPr>
        <w:color w:val="17365D"/>
        <w:sz w:val="20"/>
        <w:szCs w:val="20"/>
      </w:rPr>
      <w:fldChar w:fldCharType="end"/>
    </w:r>
    <w:r w:rsidR="002D1DE5" w:rsidRPr="002D1DE5">
      <w:rPr>
        <w:color w:val="17365D"/>
        <w:sz w:val="20"/>
        <w:szCs w:val="20"/>
      </w:rPr>
      <w:t xml:space="preserve"> / </w:t>
    </w:r>
    <w:r w:rsidR="002D1DE5" w:rsidRPr="002D1DE5">
      <w:rPr>
        <w:color w:val="17365D"/>
        <w:sz w:val="20"/>
        <w:szCs w:val="20"/>
      </w:rPr>
      <w:fldChar w:fldCharType="begin"/>
    </w:r>
    <w:r w:rsidR="002D1DE5" w:rsidRPr="002D1DE5">
      <w:rPr>
        <w:color w:val="17365D"/>
        <w:sz w:val="20"/>
        <w:szCs w:val="20"/>
      </w:rPr>
      <w:instrText>NUMPAGES  \* Arabic  \* MERGEFORMAT</w:instrText>
    </w:r>
    <w:r w:rsidR="002D1DE5" w:rsidRPr="002D1DE5">
      <w:rPr>
        <w:color w:val="17365D"/>
        <w:sz w:val="20"/>
        <w:szCs w:val="20"/>
      </w:rPr>
      <w:fldChar w:fldCharType="separate"/>
    </w:r>
    <w:r w:rsidR="00613AB1">
      <w:rPr>
        <w:noProof/>
        <w:color w:val="17365D"/>
        <w:sz w:val="20"/>
        <w:szCs w:val="20"/>
      </w:rPr>
      <w:t>4</w:t>
    </w:r>
    <w:r w:rsidR="002D1DE5" w:rsidRPr="002D1DE5">
      <w:rPr>
        <w:color w:val="17365D"/>
        <w:sz w:val="20"/>
        <w:szCs w:val="20"/>
      </w:rPr>
      <w:fldChar w:fldCharType="end"/>
    </w:r>
  </w:p>
  <w:p w:rsidR="008336D6" w:rsidRDefault="008336D6" w:rsidP="008336D6">
    <w:pPr>
      <w:spacing w:after="40"/>
      <w:ind w:firstLine="567"/>
      <w:rPr>
        <w:rFonts w:ascii="Arial Narrow" w:hAnsi="Arial Narrow"/>
        <w:sz w:val="16"/>
        <w:szCs w:val="16"/>
      </w:rPr>
    </w:pPr>
    <w:r>
      <w:rPr>
        <w:rFonts w:ascii="Arial Narrow" w:hAnsi="Arial Narrow"/>
        <w:sz w:val="16"/>
        <w:szCs w:val="16"/>
      </w:rPr>
      <w:t>Povodí Odry, státní podnik</w:t>
    </w:r>
    <w:r>
      <w:rPr>
        <w:rFonts w:ascii="Arial Narrow" w:hAnsi="Arial Narrow"/>
        <w:sz w:val="16"/>
        <w:szCs w:val="16"/>
      </w:rPr>
      <w:tab/>
    </w:r>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Varenská 3101/49, Moravská Ostrava </w:t>
    </w:r>
    <w:r>
      <w:rPr>
        <w:rFonts w:ascii="Arial Narrow" w:hAnsi="Arial Narrow"/>
        <w:sz w:val="16"/>
        <w:szCs w:val="16"/>
      </w:rPr>
      <w:tab/>
      <w:t xml:space="preserve"> </w:t>
    </w:r>
    <w:r>
      <w:rPr>
        <w:rFonts w:ascii="Arial Narrow" w:hAnsi="Arial Narrow"/>
        <w:sz w:val="16"/>
        <w:szCs w:val="16"/>
      </w:rPr>
      <w:tab/>
      <w:t xml:space="preserve">  IČ: 70890021, DIČ: CZ70890021</w:t>
    </w:r>
    <w:r>
      <w:rPr>
        <w:rFonts w:ascii="Arial Narrow" w:hAnsi="Arial Narrow"/>
        <w:sz w:val="16"/>
        <w:szCs w:val="16"/>
      </w:rPr>
      <w:tab/>
    </w:r>
    <w:r>
      <w:rPr>
        <w:rFonts w:ascii="Arial Narrow" w:hAnsi="Arial Narrow"/>
        <w:sz w:val="16"/>
        <w:szCs w:val="16"/>
      </w:rPr>
      <w:tab/>
      <w:t>Bankovní spojení:</w:t>
    </w:r>
  </w:p>
  <w:p w:rsidR="008336D6" w:rsidRDefault="008336D6" w:rsidP="008336D6">
    <w:pPr>
      <w:spacing w:after="40"/>
      <w:ind w:firstLine="567"/>
      <w:rPr>
        <w:rFonts w:ascii="Arial Narrow" w:hAnsi="Arial Narrow"/>
        <w:sz w:val="16"/>
        <w:szCs w:val="16"/>
      </w:rPr>
    </w:pPr>
    <w:r>
      <w:rPr>
        <w:rFonts w:ascii="Arial Narrow" w:hAnsi="Arial Narrow"/>
        <w:sz w:val="16"/>
        <w:szCs w:val="16"/>
      </w:rPr>
      <w:t>702 00 Ostrava, doručovací číslo 701 26</w:t>
    </w:r>
    <w:r>
      <w:rPr>
        <w:rFonts w:ascii="Arial Narrow" w:hAnsi="Arial Narrow"/>
        <w:sz w:val="16"/>
        <w:szCs w:val="16"/>
      </w:rPr>
      <w:tab/>
      <w:t xml:space="preserve">  Zapsán v OR u Krajského soudu</w:t>
    </w:r>
    <w:r>
      <w:rPr>
        <w:rFonts w:ascii="Arial Narrow" w:hAnsi="Arial Narrow"/>
        <w:sz w:val="16"/>
        <w:szCs w:val="16"/>
      </w:rPr>
      <w:tab/>
    </w:r>
    <w:r>
      <w:rPr>
        <w:rFonts w:ascii="Arial Narrow" w:hAnsi="Arial Narrow"/>
        <w:sz w:val="16"/>
        <w:szCs w:val="16"/>
      </w:rPr>
      <w:tab/>
    </w:r>
    <w:proofErr w:type="spellStart"/>
    <w:r w:rsidR="00DF3058" w:rsidRPr="00DF3058">
      <w:rPr>
        <w:rFonts w:ascii="Arial Narrow" w:hAnsi="Arial Narrow"/>
        <w:sz w:val="16"/>
        <w:szCs w:val="16"/>
      </w:rPr>
      <w:t>Raiffeisenbank</w:t>
    </w:r>
    <w:proofErr w:type="spellEnd"/>
    <w:r w:rsidR="00DF3058" w:rsidRPr="00DF3058">
      <w:rPr>
        <w:rFonts w:ascii="Arial Narrow" w:hAnsi="Arial Narrow"/>
        <w:sz w:val="16"/>
        <w:szCs w:val="16"/>
      </w:rPr>
      <w:t xml:space="preserve"> a.s.</w:t>
    </w:r>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E-mail: </w:t>
    </w:r>
    <w:hyperlink r:id="rId1" w:history="1">
      <w:r>
        <w:rPr>
          <w:rStyle w:val="Hypertextovodkaz"/>
          <w:rFonts w:ascii="Arial Narrow" w:hAnsi="Arial Narrow"/>
          <w:sz w:val="16"/>
          <w:szCs w:val="16"/>
        </w:rPr>
        <w:t>info@pod.cz</w:t>
      </w:r>
    </w:hyperlink>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v Ostravě, spisová značka AXIV 584</w:t>
    </w:r>
    <w:r>
      <w:rPr>
        <w:rFonts w:ascii="Arial Narrow" w:hAnsi="Arial Narrow"/>
        <w:sz w:val="16"/>
        <w:szCs w:val="16"/>
      </w:rPr>
      <w:tab/>
      <w:t xml:space="preserve">č. </w:t>
    </w:r>
    <w:proofErr w:type="spellStart"/>
    <w:r>
      <w:rPr>
        <w:rFonts w:ascii="Arial Narrow" w:hAnsi="Arial Narrow"/>
        <w:sz w:val="16"/>
        <w:szCs w:val="16"/>
      </w:rPr>
      <w:t>ú.</w:t>
    </w:r>
    <w:proofErr w:type="spellEnd"/>
    <w:r>
      <w:rPr>
        <w:rFonts w:ascii="Arial Narrow" w:hAnsi="Arial Narrow"/>
        <w:sz w:val="16"/>
        <w:szCs w:val="16"/>
      </w:rPr>
      <w:t xml:space="preserve">: </w:t>
    </w:r>
    <w:r w:rsidR="00DF3058" w:rsidRPr="00DF3058">
      <w:rPr>
        <w:rFonts w:ascii="Arial Narrow" w:hAnsi="Arial Narrow"/>
        <w:sz w:val="16"/>
        <w:szCs w:val="16"/>
      </w:rPr>
      <w:t>1320871002/5500</w:t>
    </w:r>
    <w:r>
      <w:rPr>
        <w:rFonts w:ascii="Arial Narrow" w:hAnsi="Arial Narrow"/>
        <w:sz w:val="16"/>
        <w:szCs w:val="16"/>
      </w:rPr>
      <w:tab/>
    </w:r>
    <w:r>
      <w:rPr>
        <w:rFonts w:ascii="Arial Narrow" w:hAnsi="Arial Narrow"/>
        <w:sz w:val="16"/>
        <w:szCs w:val="16"/>
      </w:rPr>
      <w:tab/>
    </w:r>
    <w:proofErr w:type="gramStart"/>
    <w:r>
      <w:rPr>
        <w:rFonts w:ascii="Arial Narrow" w:hAnsi="Arial Narrow"/>
        <w:sz w:val="16"/>
        <w:szCs w:val="16"/>
      </w:rPr>
      <w:t>www</w:t>
    </w:r>
    <w:proofErr w:type="gramEnd"/>
    <w:r>
      <w:rPr>
        <w:rFonts w:ascii="Arial Narrow" w:hAnsi="Arial Narrow"/>
        <w:sz w:val="16"/>
        <w:szCs w:val="16"/>
      </w:rPr>
      <w:t>.</w:t>
    </w:r>
    <w:proofErr w:type="gramStart"/>
    <w:r>
      <w:rPr>
        <w:rFonts w:ascii="Arial Narrow" w:hAnsi="Arial Narrow"/>
        <w:sz w:val="16"/>
        <w:szCs w:val="16"/>
      </w:rPr>
      <w:t>pod</w:t>
    </w:r>
    <w:proofErr w:type="gramEnd"/>
    <w:r>
      <w:rPr>
        <w:rFonts w:ascii="Arial Narrow" w:hAnsi="Arial Narrow"/>
        <w:sz w:val="16"/>
        <w:szCs w:val="16"/>
      </w:rPr>
      <w:t>.cz</w:t>
    </w:r>
  </w:p>
  <w:p w:rsidR="008336D6" w:rsidRDefault="008336D6" w:rsidP="008336D6">
    <w:pPr>
      <w:ind w:firstLine="567"/>
      <w:rPr>
        <w:rFonts w:ascii="Arial Narrow" w:hAnsi="Arial Narrow"/>
        <w:sz w:val="4"/>
        <w:szCs w:val="4"/>
      </w:rPr>
    </w:pPr>
  </w:p>
  <w:p w:rsidR="00757887" w:rsidRPr="008336D6" w:rsidRDefault="008336D6" w:rsidP="008336D6">
    <w:pPr>
      <w:ind w:firstLine="567"/>
      <w:rPr>
        <w:rFonts w:ascii="Arial Narrow" w:hAnsi="Arial Narrow" w:cs="Arial"/>
        <w:sz w:val="16"/>
        <w:szCs w:val="16"/>
      </w:rPr>
    </w:pPr>
    <w:r>
      <w:rPr>
        <w:rFonts w:ascii="Arial Narrow" w:hAnsi="Arial Narrow" w:cs="Arial"/>
        <w:sz w:val="16"/>
        <w:szCs w:val="16"/>
      </w:rPr>
      <w:t>Státní podnik Povodí Odry zpracovává osobní údaje dle zákona č. 110/2019 Sb. v platném znění. Bližší informace naleznete na webových stránkách.</w:t>
    </w:r>
    <w:r w:rsidR="00131F42">
      <w:rPr>
        <w:noProof/>
      </w:rPr>
      <mc:AlternateContent>
        <mc:Choice Requires="wps">
          <w:drawing>
            <wp:anchor distT="4294967295" distB="4294967295" distL="114300" distR="114300" simplePos="0" relativeHeight="25165670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277EE9" id="Přímá spojnic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sidR="00131F42">
      <w:rPr>
        <w:noProof/>
      </w:rPr>
      <mc:AlternateContent>
        <mc:Choice Requires="wps">
          <w:drawing>
            <wp:anchor distT="4294967295" distB="4294967295" distL="114300" distR="114300" simplePos="0" relativeHeight="25165772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24632A" id="Přímá spojnic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58" w:rsidRDefault="00DF3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476" w:rsidRDefault="00080476" w:rsidP="002257B2">
      <w:r>
        <w:separator/>
      </w:r>
    </w:p>
  </w:footnote>
  <w:footnote w:type="continuationSeparator" w:id="0">
    <w:p w:rsidR="00080476" w:rsidRDefault="00080476"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58" w:rsidRDefault="00DF30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58" w:rsidRDefault="00DF30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58" w:rsidRDefault="00DF30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A015A"/>
    <w:multiLevelType w:val="hybridMultilevel"/>
    <w:tmpl w:val="ED82423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1283"/>
    <w:rsid w:val="0001315F"/>
    <w:rsid w:val="00016578"/>
    <w:rsid w:val="00040FE4"/>
    <w:rsid w:val="000448CC"/>
    <w:rsid w:val="00045FC9"/>
    <w:rsid w:val="00064A8F"/>
    <w:rsid w:val="00072757"/>
    <w:rsid w:val="00076724"/>
    <w:rsid w:val="00080476"/>
    <w:rsid w:val="00085088"/>
    <w:rsid w:val="0008752A"/>
    <w:rsid w:val="000944F9"/>
    <w:rsid w:val="00095E62"/>
    <w:rsid w:val="000A7FC9"/>
    <w:rsid w:val="000D0338"/>
    <w:rsid w:val="000D17B6"/>
    <w:rsid w:val="000D6F93"/>
    <w:rsid w:val="000E1665"/>
    <w:rsid w:val="00100310"/>
    <w:rsid w:val="00101F88"/>
    <w:rsid w:val="00106367"/>
    <w:rsid w:val="001259D0"/>
    <w:rsid w:val="00131F42"/>
    <w:rsid w:val="001320C5"/>
    <w:rsid w:val="001355BF"/>
    <w:rsid w:val="00135768"/>
    <w:rsid w:val="00135C2C"/>
    <w:rsid w:val="0015459B"/>
    <w:rsid w:val="0015505A"/>
    <w:rsid w:val="00156F9C"/>
    <w:rsid w:val="0017090E"/>
    <w:rsid w:val="00173262"/>
    <w:rsid w:val="00181842"/>
    <w:rsid w:val="00195AFE"/>
    <w:rsid w:val="001A5CAB"/>
    <w:rsid w:val="001A6227"/>
    <w:rsid w:val="001C05CE"/>
    <w:rsid w:val="001C5BFC"/>
    <w:rsid w:val="001E5AE7"/>
    <w:rsid w:val="001F1003"/>
    <w:rsid w:val="001F2894"/>
    <w:rsid w:val="00200699"/>
    <w:rsid w:val="00205F65"/>
    <w:rsid w:val="0021388D"/>
    <w:rsid w:val="002139A6"/>
    <w:rsid w:val="00217E61"/>
    <w:rsid w:val="002227D5"/>
    <w:rsid w:val="002257B2"/>
    <w:rsid w:val="00232FF1"/>
    <w:rsid w:val="00234757"/>
    <w:rsid w:val="00241C5B"/>
    <w:rsid w:val="00242BD5"/>
    <w:rsid w:val="00255E87"/>
    <w:rsid w:val="00266FA4"/>
    <w:rsid w:val="00282DC3"/>
    <w:rsid w:val="002907AA"/>
    <w:rsid w:val="00293153"/>
    <w:rsid w:val="002B1AFB"/>
    <w:rsid w:val="002D1DE5"/>
    <w:rsid w:val="002D1F58"/>
    <w:rsid w:val="002E0A8B"/>
    <w:rsid w:val="002E545D"/>
    <w:rsid w:val="00300917"/>
    <w:rsid w:val="00300D08"/>
    <w:rsid w:val="00304864"/>
    <w:rsid w:val="0030676F"/>
    <w:rsid w:val="003079A7"/>
    <w:rsid w:val="003147C4"/>
    <w:rsid w:val="003170D0"/>
    <w:rsid w:val="0032686F"/>
    <w:rsid w:val="003340B4"/>
    <w:rsid w:val="00360F9D"/>
    <w:rsid w:val="00375426"/>
    <w:rsid w:val="00383E3E"/>
    <w:rsid w:val="00392162"/>
    <w:rsid w:val="003B4405"/>
    <w:rsid w:val="003B44EB"/>
    <w:rsid w:val="003B7832"/>
    <w:rsid w:val="003D1C45"/>
    <w:rsid w:val="003D79F1"/>
    <w:rsid w:val="003E23A5"/>
    <w:rsid w:val="003F11CD"/>
    <w:rsid w:val="003F58EB"/>
    <w:rsid w:val="00400474"/>
    <w:rsid w:val="0040694E"/>
    <w:rsid w:val="0041776D"/>
    <w:rsid w:val="0043011E"/>
    <w:rsid w:val="00433EFB"/>
    <w:rsid w:val="0043542A"/>
    <w:rsid w:val="0045766C"/>
    <w:rsid w:val="0046558B"/>
    <w:rsid w:val="004663D8"/>
    <w:rsid w:val="0047512F"/>
    <w:rsid w:val="004B27BF"/>
    <w:rsid w:val="004B5819"/>
    <w:rsid w:val="004C3446"/>
    <w:rsid w:val="004C4F9A"/>
    <w:rsid w:val="004D1A2A"/>
    <w:rsid w:val="004D1E06"/>
    <w:rsid w:val="004D74A3"/>
    <w:rsid w:val="004E4A93"/>
    <w:rsid w:val="00501EFD"/>
    <w:rsid w:val="00531088"/>
    <w:rsid w:val="00531429"/>
    <w:rsid w:val="00563177"/>
    <w:rsid w:val="00567E7A"/>
    <w:rsid w:val="00571B94"/>
    <w:rsid w:val="005757B4"/>
    <w:rsid w:val="005809A3"/>
    <w:rsid w:val="0058177B"/>
    <w:rsid w:val="00583FB7"/>
    <w:rsid w:val="00584915"/>
    <w:rsid w:val="00586896"/>
    <w:rsid w:val="005A681F"/>
    <w:rsid w:val="005B4151"/>
    <w:rsid w:val="005C5A34"/>
    <w:rsid w:val="005E3C7E"/>
    <w:rsid w:val="005E4131"/>
    <w:rsid w:val="005E4A73"/>
    <w:rsid w:val="00603C9B"/>
    <w:rsid w:val="0060647D"/>
    <w:rsid w:val="006102EA"/>
    <w:rsid w:val="00613AB1"/>
    <w:rsid w:val="00620067"/>
    <w:rsid w:val="006249E4"/>
    <w:rsid w:val="006363A9"/>
    <w:rsid w:val="0064152D"/>
    <w:rsid w:val="00642143"/>
    <w:rsid w:val="00650C38"/>
    <w:rsid w:val="00650F0E"/>
    <w:rsid w:val="006639A1"/>
    <w:rsid w:val="00667DE2"/>
    <w:rsid w:val="00673FA9"/>
    <w:rsid w:val="006745A8"/>
    <w:rsid w:val="00684B23"/>
    <w:rsid w:val="006A30AB"/>
    <w:rsid w:val="006A3C53"/>
    <w:rsid w:val="006B08F5"/>
    <w:rsid w:val="006B2466"/>
    <w:rsid w:val="006F6A04"/>
    <w:rsid w:val="0070472A"/>
    <w:rsid w:val="00721E6C"/>
    <w:rsid w:val="00736665"/>
    <w:rsid w:val="00742D11"/>
    <w:rsid w:val="00757887"/>
    <w:rsid w:val="00765797"/>
    <w:rsid w:val="00766F68"/>
    <w:rsid w:val="00773E92"/>
    <w:rsid w:val="00775599"/>
    <w:rsid w:val="0078444E"/>
    <w:rsid w:val="007845D5"/>
    <w:rsid w:val="00793EC8"/>
    <w:rsid w:val="007A3228"/>
    <w:rsid w:val="007B2662"/>
    <w:rsid w:val="007B32E0"/>
    <w:rsid w:val="007C00F4"/>
    <w:rsid w:val="007D0B6C"/>
    <w:rsid w:val="007E44B4"/>
    <w:rsid w:val="007F335B"/>
    <w:rsid w:val="007F78DD"/>
    <w:rsid w:val="008203E0"/>
    <w:rsid w:val="008211E5"/>
    <w:rsid w:val="008264D3"/>
    <w:rsid w:val="00830069"/>
    <w:rsid w:val="008314DC"/>
    <w:rsid w:val="008336D6"/>
    <w:rsid w:val="00845EA1"/>
    <w:rsid w:val="0084738E"/>
    <w:rsid w:val="00854C0F"/>
    <w:rsid w:val="00854C17"/>
    <w:rsid w:val="00855996"/>
    <w:rsid w:val="00867FB4"/>
    <w:rsid w:val="008703E2"/>
    <w:rsid w:val="00872536"/>
    <w:rsid w:val="00881913"/>
    <w:rsid w:val="008F2E49"/>
    <w:rsid w:val="008F52B2"/>
    <w:rsid w:val="00903DEA"/>
    <w:rsid w:val="00904C19"/>
    <w:rsid w:val="00915586"/>
    <w:rsid w:val="00921C4E"/>
    <w:rsid w:val="00922F8C"/>
    <w:rsid w:val="009352DF"/>
    <w:rsid w:val="0095668E"/>
    <w:rsid w:val="009647AE"/>
    <w:rsid w:val="009709BB"/>
    <w:rsid w:val="009807C6"/>
    <w:rsid w:val="00981BC7"/>
    <w:rsid w:val="0099292B"/>
    <w:rsid w:val="009A6C64"/>
    <w:rsid w:val="009A7D1E"/>
    <w:rsid w:val="009B4182"/>
    <w:rsid w:val="009C2C40"/>
    <w:rsid w:val="009C7671"/>
    <w:rsid w:val="009D5BAE"/>
    <w:rsid w:val="009D5FF2"/>
    <w:rsid w:val="009D67E6"/>
    <w:rsid w:val="009D69A9"/>
    <w:rsid w:val="009E321E"/>
    <w:rsid w:val="009E4B74"/>
    <w:rsid w:val="009E4CB7"/>
    <w:rsid w:val="009E4DDF"/>
    <w:rsid w:val="009E6B8F"/>
    <w:rsid w:val="00A13502"/>
    <w:rsid w:val="00A23B37"/>
    <w:rsid w:val="00A31E10"/>
    <w:rsid w:val="00A5385F"/>
    <w:rsid w:val="00A60764"/>
    <w:rsid w:val="00A626FD"/>
    <w:rsid w:val="00A8019E"/>
    <w:rsid w:val="00AC6170"/>
    <w:rsid w:val="00AF1964"/>
    <w:rsid w:val="00B00FF5"/>
    <w:rsid w:val="00B02624"/>
    <w:rsid w:val="00B0288E"/>
    <w:rsid w:val="00B1439D"/>
    <w:rsid w:val="00B17FA9"/>
    <w:rsid w:val="00B21E67"/>
    <w:rsid w:val="00B31B47"/>
    <w:rsid w:val="00B35439"/>
    <w:rsid w:val="00B354CF"/>
    <w:rsid w:val="00B4173D"/>
    <w:rsid w:val="00B459F0"/>
    <w:rsid w:val="00B47931"/>
    <w:rsid w:val="00B67C51"/>
    <w:rsid w:val="00B70534"/>
    <w:rsid w:val="00B80A61"/>
    <w:rsid w:val="00B82380"/>
    <w:rsid w:val="00B83EFF"/>
    <w:rsid w:val="00B95C62"/>
    <w:rsid w:val="00BA5CEB"/>
    <w:rsid w:val="00BB2BA0"/>
    <w:rsid w:val="00BB632E"/>
    <w:rsid w:val="00BC4CC0"/>
    <w:rsid w:val="00BC6AD7"/>
    <w:rsid w:val="00BD5CCC"/>
    <w:rsid w:val="00BE4D65"/>
    <w:rsid w:val="00BE79E5"/>
    <w:rsid w:val="00BF0CA4"/>
    <w:rsid w:val="00C40121"/>
    <w:rsid w:val="00C54580"/>
    <w:rsid w:val="00C711B6"/>
    <w:rsid w:val="00C967F2"/>
    <w:rsid w:val="00CB1E64"/>
    <w:rsid w:val="00CC68A3"/>
    <w:rsid w:val="00CF428D"/>
    <w:rsid w:val="00D00E7D"/>
    <w:rsid w:val="00D31B10"/>
    <w:rsid w:val="00D41CDB"/>
    <w:rsid w:val="00D57C5C"/>
    <w:rsid w:val="00D613D4"/>
    <w:rsid w:val="00D87C67"/>
    <w:rsid w:val="00DB4E9F"/>
    <w:rsid w:val="00DC7883"/>
    <w:rsid w:val="00DD5FD5"/>
    <w:rsid w:val="00DF2F4F"/>
    <w:rsid w:val="00DF3058"/>
    <w:rsid w:val="00E02476"/>
    <w:rsid w:val="00E07D8A"/>
    <w:rsid w:val="00E234D3"/>
    <w:rsid w:val="00E32229"/>
    <w:rsid w:val="00E37B3D"/>
    <w:rsid w:val="00E4182A"/>
    <w:rsid w:val="00E41AB3"/>
    <w:rsid w:val="00E44D29"/>
    <w:rsid w:val="00E550AD"/>
    <w:rsid w:val="00E57DF5"/>
    <w:rsid w:val="00E626D9"/>
    <w:rsid w:val="00E940E0"/>
    <w:rsid w:val="00EA462D"/>
    <w:rsid w:val="00EA57AB"/>
    <w:rsid w:val="00EB52D5"/>
    <w:rsid w:val="00EC1F72"/>
    <w:rsid w:val="00EC2F4A"/>
    <w:rsid w:val="00ED60AD"/>
    <w:rsid w:val="00EE6D9D"/>
    <w:rsid w:val="00EE79A6"/>
    <w:rsid w:val="00F12670"/>
    <w:rsid w:val="00F136F7"/>
    <w:rsid w:val="00F173E9"/>
    <w:rsid w:val="00F218DE"/>
    <w:rsid w:val="00F27E26"/>
    <w:rsid w:val="00F337DE"/>
    <w:rsid w:val="00F56077"/>
    <w:rsid w:val="00F65410"/>
    <w:rsid w:val="00F70E30"/>
    <w:rsid w:val="00F7320F"/>
    <w:rsid w:val="00FA0A50"/>
    <w:rsid w:val="00FC0526"/>
    <w:rsid w:val="00FC2BD7"/>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FC61B6"/>
  <w14:defaultImageDpi w14:val="0"/>
  <w15:docId w15:val="{1AF37E47-D833-4CC1-B81A-ABB8F5AE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rsid w:val="002257B2"/>
    <w:pPr>
      <w:tabs>
        <w:tab w:val="center" w:pos="4536"/>
        <w:tab w:val="right" w:pos="9072"/>
      </w:tabs>
    </w:pPr>
  </w:style>
  <w:style w:type="character" w:customStyle="1" w:styleId="ZpatChar">
    <w:name w:val="Zápatí Char"/>
    <w:basedOn w:val="Standardnpsmoodstavce"/>
    <w:link w:val="Zpat"/>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customStyle="1" w:styleId="Default">
    <w:name w:val="Default"/>
    <w:rsid w:val="009E4CB7"/>
    <w:pPr>
      <w:autoSpaceDE w:val="0"/>
      <w:autoSpaceDN w:val="0"/>
      <w:adjustRightInd w:val="0"/>
    </w:pPr>
    <w:rPr>
      <w:rFonts w:ascii="Cambria" w:hAnsi="Cambria" w:cs="Cambria"/>
      <w:color w:val="000000"/>
      <w:sz w:val="24"/>
      <w:szCs w:val="24"/>
      <w:lang w:eastAsia="en-US"/>
    </w:rPr>
  </w:style>
  <w:style w:type="paragraph" w:customStyle="1" w:styleId="Normlntuen">
    <w:name w:val="Normální tuený"/>
    <w:basedOn w:val="Normln"/>
    <w:uiPriority w:val="99"/>
    <w:rsid w:val="009E4CB7"/>
    <w:pPr>
      <w:overflowPunct w:val="0"/>
      <w:autoSpaceDE w:val="0"/>
      <w:autoSpaceDN w:val="0"/>
      <w:adjustRightInd w:val="0"/>
    </w:pPr>
    <w:rPr>
      <w:b/>
      <w:sz w:val="22"/>
      <w:szCs w:val="20"/>
    </w:rPr>
  </w:style>
  <w:style w:type="paragraph" w:styleId="Odstavecseseznamem">
    <w:name w:val="List Paragraph"/>
    <w:basedOn w:val="Normln"/>
    <w:qFormat/>
    <w:rsid w:val="001E5AE7"/>
    <w:pPr>
      <w:spacing w:line="360" w:lineRule="auto"/>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9164">
      <w:marLeft w:val="0"/>
      <w:marRight w:val="0"/>
      <w:marTop w:val="0"/>
      <w:marBottom w:val="0"/>
      <w:divBdr>
        <w:top w:val="none" w:sz="0" w:space="0" w:color="auto"/>
        <w:left w:val="none" w:sz="0" w:space="0" w:color="auto"/>
        <w:bottom w:val="none" w:sz="0" w:space="0" w:color="auto"/>
        <w:right w:val="none" w:sz="0" w:space="0" w:color="auto"/>
      </w:divBdr>
    </w:div>
    <w:div w:id="46759165">
      <w:marLeft w:val="0"/>
      <w:marRight w:val="0"/>
      <w:marTop w:val="0"/>
      <w:marBottom w:val="0"/>
      <w:divBdr>
        <w:top w:val="none" w:sz="0" w:space="0" w:color="auto"/>
        <w:left w:val="none" w:sz="0" w:space="0" w:color="auto"/>
        <w:bottom w:val="none" w:sz="0" w:space="0" w:color="auto"/>
        <w:right w:val="none" w:sz="0" w:space="0" w:color="auto"/>
      </w:divBdr>
    </w:div>
    <w:div w:id="46759166">
      <w:marLeft w:val="0"/>
      <w:marRight w:val="0"/>
      <w:marTop w:val="0"/>
      <w:marBottom w:val="0"/>
      <w:divBdr>
        <w:top w:val="none" w:sz="0" w:space="0" w:color="auto"/>
        <w:left w:val="none" w:sz="0" w:space="0" w:color="auto"/>
        <w:bottom w:val="none" w:sz="0" w:space="0" w:color="auto"/>
        <w:right w:val="none" w:sz="0" w:space="0" w:color="auto"/>
      </w:divBdr>
    </w:div>
    <w:div w:id="46759167">
      <w:marLeft w:val="0"/>
      <w:marRight w:val="0"/>
      <w:marTop w:val="0"/>
      <w:marBottom w:val="0"/>
      <w:divBdr>
        <w:top w:val="none" w:sz="0" w:space="0" w:color="auto"/>
        <w:left w:val="none" w:sz="0" w:space="0" w:color="auto"/>
        <w:bottom w:val="none" w:sz="0" w:space="0" w:color="auto"/>
        <w:right w:val="none" w:sz="0" w:space="0" w:color="auto"/>
      </w:divBdr>
    </w:div>
    <w:div w:id="46759168">
      <w:marLeft w:val="0"/>
      <w:marRight w:val="0"/>
      <w:marTop w:val="0"/>
      <w:marBottom w:val="0"/>
      <w:divBdr>
        <w:top w:val="none" w:sz="0" w:space="0" w:color="auto"/>
        <w:left w:val="none" w:sz="0" w:space="0" w:color="auto"/>
        <w:bottom w:val="none" w:sz="0" w:space="0" w:color="auto"/>
        <w:right w:val="none" w:sz="0" w:space="0" w:color="auto"/>
      </w:divBdr>
    </w:div>
    <w:div w:id="46759169">
      <w:marLeft w:val="0"/>
      <w:marRight w:val="0"/>
      <w:marTop w:val="0"/>
      <w:marBottom w:val="0"/>
      <w:divBdr>
        <w:top w:val="none" w:sz="0" w:space="0" w:color="auto"/>
        <w:left w:val="none" w:sz="0" w:space="0" w:color="auto"/>
        <w:bottom w:val="none" w:sz="0" w:space="0" w:color="auto"/>
        <w:right w:val="none" w:sz="0" w:space="0" w:color="auto"/>
      </w:divBdr>
    </w:div>
    <w:div w:id="46759170">
      <w:marLeft w:val="0"/>
      <w:marRight w:val="0"/>
      <w:marTop w:val="0"/>
      <w:marBottom w:val="0"/>
      <w:divBdr>
        <w:top w:val="none" w:sz="0" w:space="0" w:color="auto"/>
        <w:left w:val="none" w:sz="0" w:space="0" w:color="auto"/>
        <w:bottom w:val="none" w:sz="0" w:space="0" w:color="auto"/>
        <w:right w:val="none" w:sz="0" w:space="0" w:color="auto"/>
      </w:divBdr>
    </w:div>
    <w:div w:id="46759171">
      <w:marLeft w:val="0"/>
      <w:marRight w:val="0"/>
      <w:marTop w:val="0"/>
      <w:marBottom w:val="0"/>
      <w:divBdr>
        <w:top w:val="none" w:sz="0" w:space="0" w:color="auto"/>
        <w:left w:val="none" w:sz="0" w:space="0" w:color="auto"/>
        <w:bottom w:val="none" w:sz="0" w:space="0" w:color="auto"/>
        <w:right w:val="none" w:sz="0" w:space="0" w:color="auto"/>
      </w:divBdr>
    </w:div>
    <w:div w:id="46759172">
      <w:marLeft w:val="0"/>
      <w:marRight w:val="0"/>
      <w:marTop w:val="0"/>
      <w:marBottom w:val="0"/>
      <w:divBdr>
        <w:top w:val="none" w:sz="0" w:space="0" w:color="auto"/>
        <w:left w:val="none" w:sz="0" w:space="0" w:color="auto"/>
        <w:bottom w:val="none" w:sz="0" w:space="0" w:color="auto"/>
        <w:right w:val="none" w:sz="0" w:space="0" w:color="auto"/>
      </w:divBdr>
    </w:div>
    <w:div w:id="46759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pod.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CBCB7BC3444C10B3B3B0FDF28C9975"/>
        <w:category>
          <w:name w:val="Obecné"/>
          <w:gallery w:val="placeholder"/>
        </w:category>
        <w:types>
          <w:type w:val="bbPlcHdr"/>
        </w:types>
        <w:behaviors>
          <w:behavior w:val="content"/>
        </w:behaviors>
        <w:guid w:val="{9F7371D5-17D3-4201-9D04-2442A966F24E}"/>
      </w:docPartPr>
      <w:docPartBody>
        <w:p w:rsidR="00ED1DB5" w:rsidRDefault="005166C4" w:rsidP="005166C4">
          <w:pPr>
            <w:pStyle w:val="2ACBCB7BC3444C10B3B3B0FDF28C9975"/>
          </w:pPr>
          <w:r>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KGinisSmall">
    <w:panose1 w:val="020B0603050302020204"/>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C4"/>
    <w:rsid w:val="0000079F"/>
    <w:rsid w:val="005166C4"/>
    <w:rsid w:val="00694B73"/>
    <w:rsid w:val="00ED1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166C4"/>
  </w:style>
  <w:style w:type="paragraph" w:customStyle="1" w:styleId="2ACBCB7BC3444C10B3B3B0FDF28C9975">
    <w:name w:val="2ACBCB7BC3444C10B3B3B0FDF28C9975"/>
    <w:rsid w:val="00516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1531</Words>
  <Characters>9034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Groholova</cp:lastModifiedBy>
  <cp:revision>3</cp:revision>
  <cp:lastPrinted>2025-10-22T05:40:00Z</cp:lastPrinted>
  <dcterms:created xsi:type="dcterms:W3CDTF">2025-10-30T08:09:00Z</dcterms:created>
  <dcterms:modified xsi:type="dcterms:W3CDTF">2025-10-30T08:19:00Z</dcterms:modified>
</cp:coreProperties>
</file>