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2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1524"/>
        <w:gridCol w:w="4514"/>
        <w:gridCol w:w="668"/>
        <w:gridCol w:w="1243"/>
        <w:gridCol w:w="1406"/>
        <w:gridCol w:w="1983"/>
      </w:tblGrid>
      <w:tr w:rsidR="00BC45FA" w14:paraId="5915A185" w14:textId="77777777" w:rsidTr="00BC45F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7390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KRYCÍ LIST SOUPISU PRACÍ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EF8484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5FA724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3FE485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D29D6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1C5EBB02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DE242A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C2505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34FBAE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4C17EB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E26192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6A0BB4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F3D43C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2233ED9B" w14:textId="77777777" w:rsidTr="00BC45F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903B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Stavba: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F4B16B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EB45F2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8B4074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D87348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6F64EA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16FB52E6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D2F08B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EDB5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Oprava hygienického zázemí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ED08AC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169976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AE1A4A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D7685E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6A69B672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2A7F79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0D1C12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9ECE87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09DEBA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5662CC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BD0903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B39FB4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C4B161A" w14:textId="77777777" w:rsidTr="00BC45F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489239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KSO: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C26E1B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AAF355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E9DA24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067FBB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030D86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CC-CZ: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CE9B17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C45FA" w14:paraId="1EB84ACB" w14:textId="77777777" w:rsidTr="00BC45F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BA96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Místo: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96E732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Kostelec nad Orlicí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D44F04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8C3459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6516B3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C8C557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14. 10. 2025</w:t>
            </w:r>
          </w:p>
        </w:tc>
      </w:tr>
      <w:tr w:rsidR="00BC45FA" w14:paraId="0D9A7FF0" w14:textId="77777777" w:rsidTr="00BC45F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F1A11E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62EBC8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A03D54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018A6E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CC8D88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0273AE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C0BD94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EC43F77" w14:textId="77777777" w:rsidTr="00BC45F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ACE2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Zadavatel: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C096EA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0E7213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DF1E9F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4A957E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F9F567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60884690</w:t>
            </w:r>
          </w:p>
        </w:tc>
      </w:tr>
      <w:tr w:rsidR="00BC45FA" w14:paraId="7F020A8B" w14:textId="77777777" w:rsidTr="00BC45FA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9C368D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A955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SZeŠ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a SOU chladící a klimatizační techniky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7FED68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677F85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37E130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6AC674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CZ60884690</w:t>
            </w:r>
          </w:p>
        </w:tc>
      </w:tr>
      <w:tr w:rsidR="00BC45FA" w14:paraId="240EA1DB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C5B5FD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878CA4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CF57D8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0DCAB0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C9A44B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54A44F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D45A66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12FAEDE7" w14:textId="77777777" w:rsidTr="00BC45F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4049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Zhotovitel: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0EBDB3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345F4B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DCB117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269C00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DF9609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25933094</w:t>
            </w:r>
          </w:p>
        </w:tc>
      </w:tr>
      <w:tr w:rsidR="00BC45FA" w14:paraId="2B502037" w14:textId="77777777" w:rsidTr="00BC45FA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F856C3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C94734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IRBOS s.r.o.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616948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B4DBC8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045DEE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384502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603D00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CZ25933094</w:t>
            </w:r>
          </w:p>
        </w:tc>
      </w:tr>
      <w:tr w:rsidR="00BC45FA" w14:paraId="24499CB5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BF0B40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C362B8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531D25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35EE85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B04F75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891063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EA753E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6FB0395F" w14:textId="77777777" w:rsidTr="00BC45F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D879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92F54F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7DAE67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3C8243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021582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A3F767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25933094</w:t>
            </w:r>
          </w:p>
        </w:tc>
      </w:tr>
      <w:tr w:rsidR="00BC45FA" w14:paraId="203A1A93" w14:textId="77777777" w:rsidTr="00BC45FA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695EDD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0D151F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IRBOS s.r.o.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941CE1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C8D0B8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9FFD71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6EC5FA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51E8DF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CZ25933094</w:t>
            </w:r>
          </w:p>
        </w:tc>
      </w:tr>
      <w:tr w:rsidR="00BC45FA" w14:paraId="67583F9D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01A2FF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7AE601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7A9DC2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A6E9C2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06A616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C27C4A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CB0D7E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608EA019" w14:textId="77777777" w:rsidTr="00BC45F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D63C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C276D2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F94055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C9E3BC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D67A18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BAC6AE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C45FA" w14:paraId="0A1B4E9E" w14:textId="77777777" w:rsidTr="00BC45FA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AA0BA0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30E257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Petr Diblík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0C02E8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7C5EB4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EDED9E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65A631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498199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C45FA" w14:paraId="7C8E3528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4A3A7E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56C9AE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27FC89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B40256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6E879C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F947D1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E8FC53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5A06B8A6" w14:textId="77777777" w:rsidTr="00BC45F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A3FB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Poznámka: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F45436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F38A4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AF9B54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8AC2DB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061FBD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62D94670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EE6A0D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0B4CDC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346AF7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9C7661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1A371B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64EE31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B6B6A4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1C728042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470214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CBABFC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35AD96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F5233A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F94909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17AF10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47D780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333E46F7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6FAF240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2D06791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6C6018B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3DA1B2A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F504A5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464023D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25AB2F3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5E62234C" w14:textId="77777777" w:rsidTr="00BC45F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5353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Cena bez DPH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56E691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7C269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8440AE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564410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2205B7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</w:rPr>
              <w:t>606 296,37</w:t>
            </w:r>
          </w:p>
        </w:tc>
      </w:tr>
      <w:tr w:rsidR="00BC45FA" w14:paraId="2B97802A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5F0FBA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38F2A50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4FB217D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E48AD0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4523BCC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070E6EF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4FC3F4E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4A9A0581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E1C85D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747D7A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A2A262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Základ daně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E07386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60BC02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BD67D5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Sazba daně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E944EA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Výše daně</w:t>
            </w:r>
          </w:p>
        </w:tc>
      </w:tr>
      <w:tr w:rsidR="00BC45FA" w14:paraId="35F35954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1D1FF8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kern w:val="0"/>
                <w:sz w:val="16"/>
                <w:szCs w:val="16"/>
              </w:rPr>
              <w:t>DPH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045AE5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základní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C3D616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606 296,37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9CF39B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DE5CDE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41958D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21,00%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B71C08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127 322,24</w:t>
            </w:r>
          </w:p>
        </w:tc>
      </w:tr>
      <w:tr w:rsidR="00BC45FA" w14:paraId="0A301E04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3B6A9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17F769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snížená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1F655A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240C1B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955098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E5AB39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12,00%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8A983C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0,00</w:t>
            </w:r>
          </w:p>
        </w:tc>
      </w:tr>
      <w:tr w:rsidR="00BC45FA" w14:paraId="594B569B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2FC3AF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16E384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C72821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FF68FD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0F8136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80C2A8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5C8896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746D4973" w14:textId="77777777" w:rsidTr="00BC45F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FFFFFF"/>
          </w:tcPr>
          <w:p w14:paraId="3A4668A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Cena s DPH</w:t>
            </w:r>
          </w:p>
        </w:tc>
        <w:tc>
          <w:tcPr>
            <w:tcW w:w="45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448F31E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447A832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v</w:t>
            </w:r>
          </w:p>
        </w:tc>
        <w:tc>
          <w:tcPr>
            <w:tcW w:w="1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2B070C6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CZK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4874521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317F1C4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733 618,61</w:t>
            </w:r>
          </w:p>
        </w:tc>
      </w:tr>
      <w:tr w:rsidR="00BC45FA" w14:paraId="5A73C07A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FA7C9A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2F09FE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4343C2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2F3D9E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FFBD6A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B65923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2A6220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2262130E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5ABFE0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23D607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7AA436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9E839D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CFF666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D09AA3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6D4879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1C7BA2B2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781D53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ADD12E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E2B91D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886E87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A9093F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7884A4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29796A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26161069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E1D3D3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2C2237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CD6BCA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510569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ED7C04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5F8CF5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53825F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D44953B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7805A2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20F1AA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87E510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0F6997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F6B092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84A241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F57257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34A0D6A7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B1DB3D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D898D9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10A643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6B3D4A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BF1940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DC8F74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1C3EE7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4352B1C0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95782B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D3E42E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898858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E46A8E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7CAE6E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E0A351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8A2A9A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44A701DE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679DCE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C1D698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F67574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A8C582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51F62D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020415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077F2B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7C4C2B7F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5FF6A1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2965A1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D0AD46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3829E0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4F43D2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8DA716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F3E839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CF4C308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12DA4F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F1D8A7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B56CE8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C3EDBB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27F521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97E3EE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B404DC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7ED77836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4EAC76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DF158F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EEE062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C6F79A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B9C152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DE4463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965BB8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407E2EB7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B2BB7D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7386F4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B11A4C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EEC142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1CEFC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CA7982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484AA1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242B7621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D2EDB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  <w:t>Projektant</w:t>
            </w:r>
          </w:p>
        </w:tc>
        <w:tc>
          <w:tcPr>
            <w:tcW w:w="451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508A9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E121A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  <w:t>Zpracovatel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D2CE2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3BEE2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28C899A3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25F996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88D780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641D24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62C905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6AA02F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340A1C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18A7C2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456ACCDA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2BADD0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5BE351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D070A7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2288A8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85687E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AA95BC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E31BEA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4689E9E3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D41A10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9CBA7F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4F6A1F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AF68C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853660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27EA65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FC0124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21B98EB9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3DE76D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882EE7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203914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DE8BA8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4491BF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3C3D3C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AA0B12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66B1816D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6A5095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46499B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26AAB8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143E31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46AC86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F974EB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AB2C16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7139705B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2BF0E9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6A0529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F8DFFA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5950FA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286EBD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D124CF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22003A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131ABE0D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3983B5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2289C5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B03AB5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6D1501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6F99B1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0C0291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6F5E9E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51EE9FB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3F9B39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D6C856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7465B1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12174A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B85B2D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32BB3F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EA3988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65B99D13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E02F67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2B6C4A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8A2C05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6BA822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C1F1DB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0C45E9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86D574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32D9A99C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CCBD14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228A48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C3D968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1C59D8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53A0DA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F2A9AE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0867F9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889DB3A" w14:textId="77777777" w:rsidTr="00BC45F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4C92C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lastRenderedPageBreak/>
              <w:t>Datum a podpis: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BC305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Razítko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966EB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 a podpis: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91673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3071C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Razítko</w:t>
            </w:r>
          </w:p>
        </w:tc>
      </w:tr>
      <w:tr w:rsidR="00BC45FA" w14:paraId="030D680F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BAC042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12936D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528F58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F5FEA5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DAE476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1F67EF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872B16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7D629A21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45DC98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D096E8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DE309A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9F59A1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E244E9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1E7336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DAC7DC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714A7158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ABFDC7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D79EAC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931499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2E1B3A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7B6AAB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5BF470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613D11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23A3F3B4" w14:textId="77777777" w:rsidTr="00BC45F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8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EB2A2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  <w:t>Objednavatel</w:t>
            </w:r>
          </w:p>
        </w:tc>
        <w:tc>
          <w:tcPr>
            <w:tcW w:w="451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AAE01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162A3D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  <w:t>Zhotovitel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225BE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2B5D3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338CDDC0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3C9095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279583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439A2C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227592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A932BE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B08A38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5770F2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3774F38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E23EA6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2E3B76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50093C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233436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3AE3AE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E16CAB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B6BD92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14CFE07C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326CFD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300434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C228C6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4723F4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DF2BFD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4B7742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CEFC11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7264D7EF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5E3A70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98B70F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578864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BC3F22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72DFAB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9F826E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FFA5A3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385CA6D2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1BCDCB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56D34A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98A878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27ED04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608825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F7D21F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E8BE85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73A070F6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578AAF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144B0E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3439DE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0E91A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DF64D2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CFA54F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A9B51D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55197483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D1A79D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BC1EDB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9C9B55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A3E89F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C40C8B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C61D0F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F9AEA4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6A394732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C97A89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12AC0D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03566E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BB9818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6AC3C6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895A27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F869CC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2FF51092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26D3F5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4233E2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714205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A291F4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6A14B2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4CCA34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9A1D1A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15F1851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789722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EED161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875349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370571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7C9979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BCA842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33DB53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5874DF1F" w14:textId="77777777" w:rsidTr="00BC45F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349A8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 a podpis: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9473C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Razítko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29D9C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 a podpis: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7E566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C4BC3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Razítko</w:t>
            </w:r>
          </w:p>
        </w:tc>
      </w:tr>
      <w:tr w:rsidR="00BC45FA" w14:paraId="336FFF9E" w14:textId="77777777" w:rsidTr="00BC45F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6A0860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7416A6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39B679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BE260A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6A2BB1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BF1163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AEDE4D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3DB23318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AAE142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3473DF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F21BA0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BEA4AF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64B27A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C3CC21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1EE4AA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188C199E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85EFE6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F538C3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336F41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E40108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AC68E4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E4C994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BA0F2B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B887242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1BF92A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D69B26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AED4FC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D19D6D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353B84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DD0F17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3CBC67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11803B36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C9410F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5B960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97F45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384BCD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4D4FD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FD76E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CC7367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470A3311" w14:textId="77777777" w:rsidTr="00BC45F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F6C35E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55C83A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932B7F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9C9528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B6FFB5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20AA4A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D5A94C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423C4078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D55FA8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677ECD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1C60D7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60020E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DFBAD2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B2EFD5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4BA182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17CD9082" w14:textId="77777777" w:rsidTr="00BC45F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C8201F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291B69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B17C87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A71EA0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F2CBB6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21D5D1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B8927E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1DBB6C56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42D9AC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8809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Oprava hygienického zázemí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932D12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D8EA70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4AA739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A2021B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5CF49196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A37F1D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F4498D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5A87FF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C421D5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F6C810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09F9F8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6B79C5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4645AA2B" w14:textId="77777777" w:rsidTr="00BC45F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D82103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1B5F1D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C0AA9D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Kostelec nad Orlicí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023029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A28029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BF87F0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72DE20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14. 10. 2025</w:t>
            </w:r>
          </w:p>
        </w:tc>
      </w:tr>
      <w:tr w:rsidR="00BC45FA" w14:paraId="468506D8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99E1C3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1AD801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816B90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AC646B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393EB9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CC2E00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B18EE9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2B1C55A" w14:textId="77777777" w:rsidTr="00BC45F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86461F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E0EFDD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02E363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SZeŠ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a SOU chladící a klimatizační techniky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7E3C76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864D2C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EF7879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918AD0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IRBOS s.r.o.</w:t>
            </w:r>
          </w:p>
        </w:tc>
      </w:tr>
      <w:tr w:rsidR="00BC45FA" w14:paraId="611ADCE3" w14:textId="77777777" w:rsidTr="00BC45F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8ECB3D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BBBDDA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1342AF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IRBOS s.r.o.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960F58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7B85E4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70513D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8D727B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Petr Diblík</w:t>
            </w:r>
          </w:p>
        </w:tc>
      </w:tr>
      <w:tr w:rsidR="00BC45FA" w14:paraId="748DFB7E" w14:textId="77777777" w:rsidTr="00BC45F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E98C8A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656A6D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54BE08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AF13AA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364584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B9AC74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BDBA67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2D960325" w14:textId="77777777" w:rsidTr="00BC45F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05F60FE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BCDDA6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33F889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766E78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1CD49D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B96732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45CB916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Cena celkem [CZK]</w:t>
            </w:r>
          </w:p>
        </w:tc>
      </w:tr>
      <w:tr w:rsidR="00BC45FA" w14:paraId="6985D36F" w14:textId="77777777" w:rsidTr="00BC45F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F037D6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3EEC5E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A2A7DD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B2A7BF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7E3A5C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35B895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9B1152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09A3A2A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E0D27B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9BA2C0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638662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CB4D7C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0C73B7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6424C2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87160C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</w:rPr>
              <w:t>606 296,37</w:t>
            </w:r>
          </w:p>
        </w:tc>
      </w:tr>
      <w:tr w:rsidR="00BC45FA" w14:paraId="336B8BAB" w14:textId="77777777" w:rsidTr="00BC45F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7B6138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proofErr w:type="gramStart"/>
            <w:r>
              <w:rPr>
                <w:rFonts w:ascii="Arial" w:hAnsi="Arial" w:cs="Arial"/>
                <w:color w:val="003366"/>
                <w:kern w:val="0"/>
              </w:rPr>
              <w:t>HSV - Práce</w:t>
            </w:r>
            <w:proofErr w:type="gramEnd"/>
            <w:r>
              <w:rPr>
                <w:rFonts w:ascii="Arial" w:hAnsi="Arial" w:cs="Arial"/>
                <w:color w:val="003366"/>
                <w:kern w:val="0"/>
              </w:rPr>
              <w:t xml:space="preserve"> a dodávky HSV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081D2F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F88061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05F1D9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BFFE7C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180 850,74</w:t>
            </w:r>
          </w:p>
        </w:tc>
      </w:tr>
      <w:tr w:rsidR="00BC45FA" w14:paraId="258629BE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FD9F8D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3 - Svislé a kompletní konstrukce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418A80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0F1DAC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96392F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C08B7F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24 927,13</w:t>
            </w:r>
          </w:p>
        </w:tc>
      </w:tr>
      <w:tr w:rsidR="00BC45FA" w14:paraId="7657FA85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6FC1BB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6 - Úpravy povrchů, podlahy a osazování výplní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3D02EA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49B826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CE5B3C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32ED2C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97 610,30</w:t>
            </w:r>
          </w:p>
        </w:tc>
      </w:tr>
      <w:tr w:rsidR="00BC45FA" w14:paraId="08EE09C8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832BA4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9 - Ostatní konstrukce a práce, bourání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D73E55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2332AA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FF82AE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E92986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22 632,23</w:t>
            </w:r>
          </w:p>
        </w:tc>
      </w:tr>
      <w:tr w:rsidR="00BC45FA" w14:paraId="0EA5EF81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EF9E71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997 - Doprava suti a vybouraných hmot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285861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7761E0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96A240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7F49FD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31 615,48</w:t>
            </w:r>
          </w:p>
        </w:tc>
      </w:tr>
      <w:tr w:rsidR="00BC45FA" w14:paraId="6DEFE83B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EE1D1E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998 - Přesun hmot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659E0F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11802C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12E613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B54FA5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614904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4 065,60</w:t>
            </w:r>
          </w:p>
        </w:tc>
      </w:tr>
      <w:tr w:rsidR="00BC45FA" w14:paraId="49E181E5" w14:textId="77777777" w:rsidTr="00BC45F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7AD039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proofErr w:type="gramStart"/>
            <w:r>
              <w:rPr>
                <w:rFonts w:ascii="Arial" w:hAnsi="Arial" w:cs="Arial"/>
                <w:color w:val="003366"/>
                <w:kern w:val="0"/>
              </w:rPr>
              <w:t>PSV - Práce</w:t>
            </w:r>
            <w:proofErr w:type="gramEnd"/>
            <w:r>
              <w:rPr>
                <w:rFonts w:ascii="Arial" w:hAnsi="Arial" w:cs="Arial"/>
                <w:color w:val="003366"/>
                <w:kern w:val="0"/>
              </w:rPr>
              <w:t xml:space="preserve"> a dodávky PSV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1686FD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E97640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0E5EB2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F7A823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408 243,63</w:t>
            </w:r>
          </w:p>
        </w:tc>
      </w:tr>
      <w:tr w:rsidR="00BC45FA" w14:paraId="2282402C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B40FDD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721 - </w:t>
            </w: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Zdravotechnika - vnitřní</w:t>
            </w:r>
            <w:proofErr w:type="gramEnd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kanalizace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ACBC7E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6C17ED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82B599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219CAB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18 998,00</w:t>
            </w:r>
          </w:p>
        </w:tc>
      </w:tr>
      <w:tr w:rsidR="00BC45FA" w14:paraId="52BC57EB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9E4973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722 - </w:t>
            </w: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Zdravotechnika - vnitřní</w:t>
            </w:r>
            <w:proofErr w:type="gramEnd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vodovod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4AA349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0B122D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69311C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31D366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21 998,00</w:t>
            </w:r>
          </w:p>
        </w:tc>
      </w:tr>
      <w:tr w:rsidR="00BC45FA" w14:paraId="2FB8B1B0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E85B80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725 - </w:t>
            </w: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Zdravotechnika - zařizovací</w:t>
            </w:r>
            <w:proofErr w:type="gramEnd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předměty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EEF48B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CC48D1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B65563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9A951E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65 998,00</w:t>
            </w:r>
          </w:p>
        </w:tc>
      </w:tr>
      <w:tr w:rsidR="00BC45FA" w14:paraId="67A2637E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B85767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735 - Ústřední </w:t>
            </w: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vytápění - otopná</w:t>
            </w:r>
            <w:proofErr w:type="gramEnd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tělesa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C1D094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0FA01B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220E5A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316400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49 999,00</w:t>
            </w:r>
          </w:p>
        </w:tc>
      </w:tr>
      <w:tr w:rsidR="00BC45FA" w14:paraId="723FDB5E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BCFBFA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741 - Elektroinstalace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60BE3F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134AE1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D07161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3E6A47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68 999,00</w:t>
            </w:r>
          </w:p>
        </w:tc>
      </w:tr>
      <w:tr w:rsidR="00BC45FA" w14:paraId="01CAF1BA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6CF8E4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763 - Konstrukce suché výstavby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90DB1C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D6AB5C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1CD597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DEDAB2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7 143,76</w:t>
            </w:r>
          </w:p>
        </w:tc>
      </w:tr>
      <w:tr w:rsidR="00BC45FA" w14:paraId="2884256F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1A80CC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766 - Konstrukce truhlářské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539300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DF4131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78D736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891480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19 924,45</w:t>
            </w:r>
          </w:p>
        </w:tc>
      </w:tr>
      <w:tr w:rsidR="00BC45FA" w14:paraId="209CA0C7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09CC95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771 - Podlahy z dlaždic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BA6EC7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DCBB1C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A6F2F6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67B3B3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64 136,51</w:t>
            </w:r>
          </w:p>
        </w:tc>
      </w:tr>
      <w:tr w:rsidR="00BC45FA" w14:paraId="1AC1F7E0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3D0B14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lastRenderedPageBreak/>
              <w:t xml:space="preserve">    781 - Dokončovací </w:t>
            </w: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práce - obklady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4099FA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03F768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DB217B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444B43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80 685,06</w:t>
            </w:r>
          </w:p>
        </w:tc>
      </w:tr>
      <w:tr w:rsidR="00BC45FA" w14:paraId="7C3E0DF3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E4EFCB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783 - Dokončovací </w:t>
            </w: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práce - nátěry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3C3625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9A0902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FC806C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7B8165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1 679,60</w:t>
            </w:r>
          </w:p>
        </w:tc>
      </w:tr>
      <w:tr w:rsidR="00BC45FA" w14:paraId="3AA51E1B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3AA174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784 - Dokončovací </w:t>
            </w: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práce - malby</w:t>
            </w:r>
            <w:proofErr w:type="gramEnd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a tapety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D04D3D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D3F0C0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6BC982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C25A12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8 682,25</w:t>
            </w:r>
          </w:p>
        </w:tc>
      </w:tr>
      <w:tr w:rsidR="00BC45FA" w14:paraId="1A9C69A2" w14:textId="77777777" w:rsidTr="00BC45F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B80B4B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proofErr w:type="gramStart"/>
            <w:r>
              <w:rPr>
                <w:rFonts w:ascii="Arial" w:hAnsi="Arial" w:cs="Arial"/>
                <w:color w:val="003366"/>
                <w:kern w:val="0"/>
              </w:rPr>
              <w:t>OST - Interiér</w:t>
            </w:r>
            <w:proofErr w:type="gramEnd"/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2FD6DA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F6507C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1E8EC5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FBE6C4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74E1C3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17 200,00</w:t>
            </w:r>
          </w:p>
        </w:tc>
      </w:tr>
      <w:tr w:rsidR="00BC45FA" w14:paraId="05DDEB21" w14:textId="77777777" w:rsidTr="00BC45F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D8D198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proofErr w:type="gramStart"/>
            <w:r>
              <w:rPr>
                <w:rFonts w:ascii="Arial" w:hAnsi="Arial" w:cs="Arial"/>
                <w:color w:val="003366"/>
                <w:kern w:val="0"/>
              </w:rPr>
              <w:t>VRN - Vedlejší</w:t>
            </w:r>
            <w:proofErr w:type="gramEnd"/>
            <w:r>
              <w:rPr>
                <w:rFonts w:ascii="Arial" w:hAnsi="Arial" w:cs="Arial"/>
                <w:color w:val="003366"/>
                <w:kern w:val="0"/>
              </w:rPr>
              <w:t xml:space="preserve"> rozpočtové náklady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EB3387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C8B50C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7A5D62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01662E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2,00</w:t>
            </w:r>
          </w:p>
        </w:tc>
      </w:tr>
      <w:tr w:rsidR="00BC45FA" w14:paraId="6438B302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D91F9F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VRN3 - Zařízení</w:t>
            </w:r>
            <w:proofErr w:type="gramEnd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staveniště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1DD6D8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6C00D3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0C6E44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930123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1,00</w:t>
            </w:r>
          </w:p>
        </w:tc>
      </w:tr>
      <w:tr w:rsidR="00BC45FA" w14:paraId="62F6F6EE" w14:textId="77777777" w:rsidTr="00BC45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E382F7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VRN9 - Ostatní</w:t>
            </w:r>
            <w:proofErr w:type="gramEnd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náklady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DD91C7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D252B2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5F4C2D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9E4A0B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1,00</w:t>
            </w:r>
          </w:p>
        </w:tc>
      </w:tr>
      <w:tr w:rsidR="00BC45FA" w14:paraId="3E34C3F4" w14:textId="77777777" w:rsidTr="00BC45F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76BEFD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2DDBE3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FD7F28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A8083C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F4D505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410505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0E78DB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39D6BE1A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94E480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B2CF21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650C1F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32CDCA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B19723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A3FA4B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69FC1B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27A81AC9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E47CF9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3F5015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9416D1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E035A0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1A0D73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26D46A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53D31B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82272F8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7184F6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AAC3AE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C5D7BA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95C87C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DD1072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70B34C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3F5CF6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8854B01" w14:textId="77777777" w:rsidTr="00BC45F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CA151B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3C78C4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95C5FB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7D1FCD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DDD0DB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463B78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084FA5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531561A7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C9B25F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0BD6A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C3667C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E39514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7F106C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9D301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D4BE17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5EF18307" w14:textId="77777777" w:rsidTr="00BC45F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650322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DA2323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26CDBE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53D96E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6D3995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EADEAD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116B38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77532781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23C869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70485D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38F05B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0DBD0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BD956E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BE77E1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ADCE53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7F24BEAF" w14:textId="77777777" w:rsidTr="00BC45F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C1F719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D5616F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ABB921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8DF60B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C8EB58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9D6125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489A25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402886CD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FB447C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3194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Oprava hygienického zázemí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8FD4BF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8582D0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9C5424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F8BC59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C312535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DC848D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79FBFF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695433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740B44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850E81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2E40A6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16FE1A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7D83FE6A" w14:textId="77777777" w:rsidTr="00BC45F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46D0BB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66649E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D2F3E5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Kostelec nad Orlicí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877C52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5D36DC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B27CB8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0B8D30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14. 10. 2025</w:t>
            </w:r>
          </w:p>
        </w:tc>
      </w:tr>
      <w:tr w:rsidR="00BC45FA" w14:paraId="6C8815E0" w14:textId="77777777" w:rsidTr="00BC45FA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BC4311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09C916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182156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67BB7C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3454ED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4ED6A6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317363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5608F62E" w14:textId="77777777" w:rsidTr="00BC45F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BBC252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BEAA09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31F7CA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SZeŠ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a SOU chladící a klimatizační techniky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9FDC43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75C8E7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4D2AFC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1ADDD2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IRBOS s.r.o.</w:t>
            </w:r>
          </w:p>
        </w:tc>
      </w:tr>
      <w:tr w:rsidR="00BC45FA" w14:paraId="373AFA97" w14:textId="77777777" w:rsidTr="00BC45F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0D92F9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7033E0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27020C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IRBOS s.r.o.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2A785D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FC708A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1A5118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49DDD2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Petr Diblík</w:t>
            </w:r>
          </w:p>
        </w:tc>
      </w:tr>
      <w:tr w:rsidR="00BC45FA" w14:paraId="230D9AF8" w14:textId="77777777" w:rsidTr="00BC45F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CAC344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55E048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2DF564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CFDA8F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A4847B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1F47A5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B07532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0C14AE15" w14:textId="77777777" w:rsidTr="00BC45F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84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5BFEDE7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Typ</w:t>
            </w:r>
          </w:p>
        </w:tc>
        <w:tc>
          <w:tcPr>
            <w:tcW w:w="1524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5BA9EBF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Kód</w:t>
            </w:r>
          </w:p>
        </w:tc>
        <w:tc>
          <w:tcPr>
            <w:tcW w:w="4514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20CEA0C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Popis</w:t>
            </w:r>
          </w:p>
        </w:tc>
        <w:tc>
          <w:tcPr>
            <w:tcW w:w="668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31F9B1C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MJ</w:t>
            </w:r>
          </w:p>
        </w:tc>
        <w:tc>
          <w:tcPr>
            <w:tcW w:w="1243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5326ED5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Množství</w:t>
            </w:r>
          </w:p>
        </w:tc>
        <w:tc>
          <w:tcPr>
            <w:tcW w:w="1406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176B598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J.cena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[CZK]</w:t>
            </w:r>
          </w:p>
        </w:tc>
        <w:tc>
          <w:tcPr>
            <w:tcW w:w="1983" w:type="dxa"/>
            <w:tcBorders>
              <w:top w:val="single" w:sz="2" w:space="0" w:color="969696"/>
              <w:left w:val="nil"/>
              <w:bottom w:val="single" w:sz="2" w:space="0" w:color="969696"/>
              <w:right w:val="single" w:sz="2" w:space="0" w:color="969696"/>
            </w:tcBorders>
            <w:shd w:val="solid" w:color="C0C0C0" w:fill="FFFFFF"/>
          </w:tcPr>
          <w:p w14:paraId="0C574C3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Cena celkem [CZK]</w:t>
            </w:r>
          </w:p>
        </w:tc>
      </w:tr>
      <w:tr w:rsidR="00BC45FA" w14:paraId="50BD042C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067210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F6A519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CC833F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77D7F9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49491E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2AF3BC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795968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</w:rPr>
              <w:t>606 296,37</w:t>
            </w:r>
          </w:p>
        </w:tc>
      </w:tr>
      <w:tr w:rsidR="00BC45FA" w14:paraId="6C3755C7" w14:textId="77777777" w:rsidTr="00BC45F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E55F63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2D4250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HSV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F9C5CA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Práce a dodávky HSV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C9C0D0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9AB7CA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2DA3A0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8F2230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180 850,74</w:t>
            </w:r>
          </w:p>
        </w:tc>
      </w:tr>
      <w:tr w:rsidR="00BC45FA" w14:paraId="56624BAB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1E2AC0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FED6DD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3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29AC16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Svislé a kompletní konstrukce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5FA0AB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47921B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60E1A4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613F31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24 927,13</w:t>
            </w:r>
          </w:p>
        </w:tc>
      </w:tr>
      <w:tr w:rsidR="00BC45FA" w14:paraId="1D66A021" w14:textId="77777777" w:rsidTr="00BC45F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3FDB87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79967F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317168052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357EC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Překlad keramický vysoký v 238 mm dl 1250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4DD6F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33D65F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7D046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545,30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81EB73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1 090,60</w:t>
            </w:r>
          </w:p>
        </w:tc>
      </w:tr>
      <w:tr w:rsidR="00BC45FA" w14:paraId="09B1CF55" w14:textId="77777777" w:rsidTr="00BC45F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19D6D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B5419E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317168053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47268F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Překlad keramický vysoký v 238 mm dl 1500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30BDF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F4937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C9CA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627,95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6924B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627,95</w:t>
            </w:r>
          </w:p>
        </w:tc>
      </w:tr>
      <w:tr w:rsidR="00BC45FA" w14:paraId="4EC79F19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6B9D5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80B61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342244211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D5E71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Příčka z cihel broušených na tenkovrstvou maltu tloušťky 115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90E742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8AFB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13,524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DE1BB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895,85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3DADFC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12 115,48</w:t>
            </w:r>
          </w:p>
        </w:tc>
      </w:tr>
      <w:tr w:rsidR="00BC45FA" w14:paraId="188E8013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B2F58B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26AA3F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342244221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0212BE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Příčka z cihel broušených na tenkovrstvou maltu tloušťky 140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9CEE7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76218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9,950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F0218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997,50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427BA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9 925,13</w:t>
            </w:r>
          </w:p>
        </w:tc>
      </w:tr>
      <w:tr w:rsidR="00BC45FA" w14:paraId="3039CAD5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D41A8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D0AFE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342291112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9D10F5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Ukotvení příček montážní polyuretanovou pěnou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příčky přes 100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4777D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CC71A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9,605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2300C2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121,60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84DEAE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1 167,97</w:t>
            </w:r>
          </w:p>
        </w:tc>
      </w:tr>
      <w:tr w:rsidR="00BC45FA" w14:paraId="627DDEDE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427243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CA50A3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6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285B2F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Úpravy povrchů, podlahy a osazování výplní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E2F7AC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E8533D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7220D3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0615EC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97 610,30</w:t>
            </w:r>
          </w:p>
        </w:tc>
      </w:tr>
      <w:tr w:rsidR="00BC45FA" w14:paraId="33A399C5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DBDE1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AE4D4D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611131121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7C6929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Penetrační disperzní nátěr vnitřních stropů nanášený ručně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F3DF6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1CDBC1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B5CA7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92,34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25510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1 750,49</w:t>
            </w:r>
          </w:p>
        </w:tc>
      </w:tr>
      <w:tr w:rsidR="00BC45FA" w14:paraId="1053B953" w14:textId="77777777" w:rsidTr="00BC45F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64EF50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E1A0A6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611142001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80E89A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Pletivo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sklovláknité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vnitřních stropů vtlačené do tmelu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0C3C34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1266A8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D2B08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329,65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2CB67A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6 249,18</w:t>
            </w:r>
          </w:p>
        </w:tc>
      </w:tr>
      <w:tr w:rsidR="00BC45FA" w14:paraId="35C7276F" w14:textId="77777777" w:rsidTr="00BC45FA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6F9683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1FCF4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611315422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45F09B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Oprava vnitřní vápenné štukové omítky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jádrové omítky do 20 mm 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štuku do 3 mm stropů v rozsahu plochy přes 10 do 30 %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D03A8A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06A41A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663B0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374,30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7F24ED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7 095,61</w:t>
            </w:r>
          </w:p>
        </w:tc>
      </w:tr>
      <w:tr w:rsidR="00BC45FA" w14:paraId="00D873B1" w14:textId="77777777" w:rsidTr="00BC45F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4408FF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BDEB00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611315452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1394B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Příplatek k cenám opravy vápenné omítky stropů za dalších 10 mm tloušťky v rozsahu přes 10 do 30 %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3E309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FD9E19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4B089E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78,76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3A6CB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1 493,05</w:t>
            </w:r>
          </w:p>
        </w:tc>
      </w:tr>
      <w:tr w:rsidR="00BC45FA" w14:paraId="5377C6E5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DB108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1548D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612131101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896FCA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Cementový postřik vnitřních stěn nanášený celoplošně ručně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67BE3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DF92BE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46,148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B163AA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99,75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D4C43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4 603,26</w:t>
            </w:r>
          </w:p>
        </w:tc>
      </w:tr>
      <w:tr w:rsidR="00BC45FA" w14:paraId="66398659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5162E6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lastRenderedPageBreak/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EFE54B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612131121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04FEF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Penetrační disperzní nátěr vnitřních stěn nanášený ručně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0B7428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80BA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70,204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27E5D9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71,54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DA4FF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5 022,39</w:t>
            </w:r>
          </w:p>
        </w:tc>
      </w:tr>
      <w:tr w:rsidR="00BC45FA" w14:paraId="724B88A2" w14:textId="77777777" w:rsidTr="00BC45F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7E3EE3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E3633F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612142001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074FE0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Pletivo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sklovláknité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vnitřních stěn vtlačené do tmelu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41FDD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B46D9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39,964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DCE1B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281,20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5CC1B9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11 237,88</w:t>
            </w:r>
          </w:p>
        </w:tc>
      </w:tr>
      <w:tr w:rsidR="00BC45FA" w14:paraId="76B18297" w14:textId="77777777" w:rsidTr="00BC45FA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C596B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3347F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612315422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B5BA62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Oprava vnitřní vápenné štukové omítky stěn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jádrové omítky do 20 mm 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štuku do 3 mm v rozsahu plochy přes 10 do 30 %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0198E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53D05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30,240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6CDEE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318,25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AFB4A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9 623,88</w:t>
            </w:r>
          </w:p>
        </w:tc>
      </w:tr>
      <w:tr w:rsidR="00BC45FA" w14:paraId="456F9C73" w14:textId="77777777" w:rsidTr="00BC45F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EBCF9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B87D40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612315452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DF152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Příplatek k cenám opravy vápenné omítky stěn za dalších 10 mm tloušťky v rozsahu přes 10 do 30 %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D3A1FC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E2D7A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30,240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774BB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73,91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A0EB4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2 235,04</w:t>
            </w:r>
          </w:p>
        </w:tc>
      </w:tr>
      <w:tr w:rsidR="00BC45FA" w14:paraId="6147DDAB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D1B98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9C72A0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612321121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8A48BB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Vápenocementová omítka hladká jednovrstvá vnitřních stěn nanášená ručně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B919DC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5F16D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46,148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FC026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304,00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CF43FF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14 028,99</w:t>
            </w:r>
          </w:p>
        </w:tc>
      </w:tr>
      <w:tr w:rsidR="00BC45FA" w14:paraId="0B905CCD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D0FE6A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60F6B7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612321141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89B21F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Vápenocementová omítka štuková dvouvrstvá vnitřních stěn nanášená ručně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735AE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73E72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26,522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F78823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369,55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283BF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9 801,21</w:t>
            </w:r>
          </w:p>
        </w:tc>
      </w:tr>
      <w:tr w:rsidR="00BC45FA" w14:paraId="5BA60FDB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44ECA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36B34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612321191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87AB7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Příplatek k vápenocementové omítce vnitřních stěn za každých dalších 5 mm tloušťky ručně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CAC34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CB392E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26,522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18772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85,69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9FB9C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2 272,67</w:t>
            </w:r>
          </w:p>
        </w:tc>
      </w:tr>
      <w:tr w:rsidR="00BC45FA" w14:paraId="753DE98B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BB303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3621F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619991001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BC12AF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Zakrytí podlahy PE fólií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9913D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79B63C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F50352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22,42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31484F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425,02</w:t>
            </w:r>
          </w:p>
        </w:tc>
      </w:tr>
      <w:tr w:rsidR="00BC45FA" w14:paraId="16C46DA1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35766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0C1F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619991011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1FEE1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Obalení samostatných konstrukcí a prvků PE fólií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CFE151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A7AFAC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14,100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AF46B3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34,77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DC196D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490,26</w:t>
            </w:r>
          </w:p>
        </w:tc>
      </w:tr>
      <w:tr w:rsidR="00BC45FA" w14:paraId="5F58AC6A" w14:textId="77777777" w:rsidTr="00BC45F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8AE83D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03C9F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631311124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679E7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Mazanina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přes 80 do 120 mm z betonu prostého bez zvýšených nároků na prostředí tř. C 16/20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836E24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933CF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1,896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796D00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4 845,00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FB6B55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9 186,12</w:t>
            </w:r>
          </w:p>
        </w:tc>
      </w:tr>
      <w:tr w:rsidR="00BC45FA" w14:paraId="1D926A47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DB53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1E113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631319012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863C2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Příplatek k mazanině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přes 80 do 120 mm za přehlazení povrchu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BF46B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09AA1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1,896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6CED74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672,60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82564A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1 275,25</w:t>
            </w:r>
          </w:p>
        </w:tc>
      </w:tr>
      <w:tr w:rsidR="00BC45FA" w14:paraId="5FB3B9D7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03EDF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2CC5A0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642942611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A73EE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Osazování zárubní nebo rámů dveřních kovových do 2,5 m2 na montážní pěnu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23D9E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D6BA4E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A0E80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711,25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F37A9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2 845,00</w:t>
            </w:r>
          </w:p>
        </w:tc>
      </w:tr>
      <w:tr w:rsidR="00BC45FA" w14:paraId="669ABE7F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ED610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9AFD69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55331481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9C7DCD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zárubeň jednokřídlá ocelová pro zdění </w:t>
            </w:r>
            <w:proofErr w:type="spell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stěny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75-100mm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rozměru 700/1970,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2100mm</w:t>
            </w:r>
            <w:proofErr w:type="gramEnd"/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36FB4E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F7B5CA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9F4E7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1 975,00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92CBA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3 950,00</w:t>
            </w:r>
          </w:p>
        </w:tc>
      </w:tr>
      <w:tr w:rsidR="00BC45FA" w14:paraId="76BB07B6" w14:textId="77777777" w:rsidTr="00BC45F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98AF44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2C99E4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BCA183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Poznámka k položce:</w:t>
            </w:r>
          </w:p>
          <w:p w14:paraId="231074B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495B405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YH, YH s drážkou, YZP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CBF2C1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D0BE8F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CF6224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98ECF7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35ED8428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023C38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711205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55331482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12343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zárubeň jednokřídlá ocelová pro zdění </w:t>
            </w:r>
            <w:proofErr w:type="spell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stěny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75-100mm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rozměru 800/1970,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2100mm</w:t>
            </w:r>
            <w:proofErr w:type="gramEnd"/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6B352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BE39C1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E9218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2 012,50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BB766B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4 025,00</w:t>
            </w:r>
          </w:p>
        </w:tc>
      </w:tr>
      <w:tr w:rsidR="00BC45FA" w14:paraId="6BA84E1D" w14:textId="77777777" w:rsidTr="00BC45F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3F3B30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72895E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B0B576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Poznámka k položce:</w:t>
            </w:r>
          </w:p>
          <w:p w14:paraId="1D258CE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449C068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YH, YH s drážkou, YZP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0B3969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4A4795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4CEF23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22E0CA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58D53D69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2C99AA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B3EFD1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9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A7F4D7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Ostatní konstrukce a práce, bourání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0CAC0F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D5A9B0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7FB263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8F5629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22 632,23</w:t>
            </w:r>
          </w:p>
        </w:tc>
      </w:tr>
      <w:tr w:rsidR="00BC45FA" w14:paraId="59C6A7C5" w14:textId="77777777" w:rsidTr="00BC45F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7A1C23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A435A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949101111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AB56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Lešení pomocné pro objekty pozemních staveb s lešeňovou podlahou v do 1,9 m zatížení do 150 kg/m2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104F3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9BCCB4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D0114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65,55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B33B58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1 242,63</w:t>
            </w:r>
          </w:p>
        </w:tc>
      </w:tr>
      <w:tr w:rsidR="00BC45FA" w14:paraId="039DA6B7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51F1A3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3D8E2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952901221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83C77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Vyčištění budov průmyslových objektů při jakékoliv výšce podlaží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B87CA6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6D287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B61C8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62,50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71ECF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1 184,81</w:t>
            </w:r>
          </w:p>
        </w:tc>
      </w:tr>
      <w:tr w:rsidR="00BC45FA" w14:paraId="32D9114C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211772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315B1C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962031132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51A3C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Bourání příček nebo přizdívek z cihel pálených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do 100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105525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34381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22,724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2594A9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125,40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90249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2 849,59</w:t>
            </w:r>
          </w:p>
        </w:tc>
      </w:tr>
      <w:tr w:rsidR="00BC45FA" w14:paraId="319DEC64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7952E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6EF80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962031133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D2F267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Bourání příček nebo přizdívek z cihel pálených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přes 100 do 150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4E4C82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E051D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9,950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3B1A49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153,90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0400C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1 531,31</w:t>
            </w:r>
          </w:p>
        </w:tc>
      </w:tr>
      <w:tr w:rsidR="00BC45FA" w14:paraId="5F8D0B0D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8290F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004F5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962032230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4F1716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Bourání zdiva z cihel pálených nebo vápenopískových na MV nebo MVC do 1 m3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97AB3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E8F7AE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0,288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6AAC6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1 710,00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641BD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492,48</w:t>
            </w:r>
          </w:p>
        </w:tc>
      </w:tr>
      <w:tr w:rsidR="00BC45FA" w14:paraId="5607153F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EDECE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2A64B7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962032231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A8C24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Bourání zdiva z cihel pálených nebo vápenopískových na MV nebo MVC přes 1 m3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321FA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EF4E5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1,232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13EEF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949,05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BC3EA7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1 169,23</w:t>
            </w:r>
          </w:p>
        </w:tc>
      </w:tr>
      <w:tr w:rsidR="00BC45FA" w14:paraId="281B382F" w14:textId="77777777" w:rsidTr="00BC45F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C7044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5FCE5D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965043341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209A00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Bourání podkladů pod dlažby betonových s potěrem nebo teracem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do 100 mm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přes 4 m2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64DE8B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E6889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1,896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812818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3 866,50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FF603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7 330,88</w:t>
            </w:r>
          </w:p>
        </w:tc>
      </w:tr>
      <w:tr w:rsidR="00BC45FA" w14:paraId="3DD2E3D4" w14:textId="77777777" w:rsidTr="00BC45F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74735D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1EA7AD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967031142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B7740E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Přisekání rovných ostění v cihelném zdivu na MC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900C91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E301B0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1,728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8AA06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259,35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F398C9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448,16</w:t>
            </w:r>
          </w:p>
        </w:tc>
      </w:tr>
      <w:tr w:rsidR="00BC45FA" w14:paraId="6EB0624C" w14:textId="77777777" w:rsidTr="00BC45F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7B229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4EAEE3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968072455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C2B63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Vybourání kovových dveřních zárubní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do 2 m2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FD6035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04B483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8,800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31E72D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413,25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228B4E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3 636,60</w:t>
            </w:r>
          </w:p>
        </w:tc>
      </w:tr>
      <w:tr w:rsidR="00BC45FA" w14:paraId="3576AF5E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FB7E4C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D0E86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974031666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71B61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Vysekání rýh ve zdivu cihelném pro vtahování nosníků hl do 150 mm v do 250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662E93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B9AD06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2,080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39FA6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408,50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47117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849,68</w:t>
            </w:r>
          </w:p>
        </w:tc>
      </w:tr>
      <w:tr w:rsidR="00BC45FA" w14:paraId="6AFB8D67" w14:textId="77777777" w:rsidTr="00BC45FA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32838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DEC14A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978011141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E213C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Otlučení (osekání) vnitřní vápenné nebo vápenocementové omítky stropů v rozsahu přes 10 do 30 %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1CA3F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CAEDD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12D9B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43,99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F3763C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833,92</w:t>
            </w:r>
          </w:p>
        </w:tc>
      </w:tr>
      <w:tr w:rsidR="00BC45FA" w14:paraId="4386BB96" w14:textId="77777777" w:rsidTr="00BC45FA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F6C868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71C84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978013141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51D207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Otlučení (osekání) vnitřní vápenné nebo vápenocementové omítky stěn v rozsahu přes 10 do 30 %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73327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63289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30,240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E19E9C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35,15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32A297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1 062,94</w:t>
            </w:r>
          </w:p>
        </w:tc>
      </w:tr>
      <w:tr w:rsidR="00BC45FA" w14:paraId="19726662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2D74A2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lastRenderedPageBreak/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84479C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997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600CFA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Doprava suti a vybouraných hmot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82B76B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67608A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9377F2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116F99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31 615,48</w:t>
            </w:r>
          </w:p>
        </w:tc>
      </w:tr>
      <w:tr w:rsidR="00BC45FA" w14:paraId="7DB04020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4CE848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C03C5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997006012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D6A52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Ruční třídění stavebního odpadu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38A85B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43867F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21,282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F9483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0537B5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4 256,40</w:t>
            </w:r>
          </w:p>
        </w:tc>
      </w:tr>
      <w:tr w:rsidR="00BC45FA" w14:paraId="36371078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D99054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26D80F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997013211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DF85DE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Vnitrostaveništní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doprava suti a vybouraných hmot pro budovy v do 6 m ručně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C37B4F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0267B9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21,282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F5F2B9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118F9E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6 384,60</w:t>
            </w:r>
          </w:p>
        </w:tc>
      </w:tr>
      <w:tr w:rsidR="00BC45FA" w14:paraId="605942BD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97F9C5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F9EA01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997013501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371239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Odvoz suti a vybouraných hmot na skládku nebo meziskládku do 1 km se složením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704F3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9CFEA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21,282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AE118B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285,95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87D0C9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6 085,59</w:t>
            </w:r>
          </w:p>
        </w:tc>
      </w:tr>
      <w:tr w:rsidR="00BC45FA" w14:paraId="1D07CE00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B6241D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84FEF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997013509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03641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Příplatek k odvozu suti a vybouraných hmot na skládku ZKD 1 km přes 1 km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7A561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464EE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170,256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4D0CB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12,45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EEAA4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2 119,69</w:t>
            </w:r>
          </w:p>
        </w:tc>
      </w:tr>
      <w:tr w:rsidR="00BC45FA" w14:paraId="5C16012E" w14:textId="77777777" w:rsidTr="00BC45F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F7685C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0F8055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997013631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F14B0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Poplatek za uložení na skládce (skládkovné) stavebního odpadu směsného kód odpadu 17 09 04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D7E10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8E1683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21,282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68048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82CD9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10 641,00</w:t>
            </w:r>
          </w:p>
        </w:tc>
      </w:tr>
      <w:tr w:rsidR="00BC45FA" w14:paraId="45ADAAED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382E0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4BC1F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997231511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5C729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Nakládání, překládání nebo manipulace se sutí a vybouranými hmotami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BA44F7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98853F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21,282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E09906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FF6AF3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2 128,20</w:t>
            </w:r>
          </w:p>
        </w:tc>
      </w:tr>
      <w:tr w:rsidR="00BC45FA" w14:paraId="09198B7A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28311E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953840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998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3FD76C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Přesun hmot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DC1C55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DBD9FA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EA1E6B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41BC9C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4 065,60</w:t>
            </w:r>
          </w:p>
        </w:tc>
      </w:tr>
      <w:tr w:rsidR="00BC45FA" w14:paraId="0394E9E3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4087E2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4DD0FF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998011008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FBA301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Přesun hmot pro budovy zděné s omezením mechanizace pro budovy v do 6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4D51AB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E6E7EE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10,164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08168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54F70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4 065,60</w:t>
            </w:r>
          </w:p>
        </w:tc>
      </w:tr>
      <w:tr w:rsidR="00BC45FA" w14:paraId="68ED96EF" w14:textId="77777777" w:rsidTr="00BC45F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2DD5AF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0F89E9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PSV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CE8B1F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Práce a dodávky PSV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5FF46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D2E85B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CCB702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39B53E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408 243,63</w:t>
            </w:r>
          </w:p>
        </w:tc>
      </w:tr>
      <w:tr w:rsidR="00BC45FA" w14:paraId="5BCDAE47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DC4318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AAC042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721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428CB7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Zdravotechnika - vnitřní</w:t>
            </w:r>
            <w:proofErr w:type="gramEnd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kanalizace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C11CED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2392D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681495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8E7B31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18 998,00</w:t>
            </w:r>
          </w:p>
        </w:tc>
      </w:tr>
      <w:tr w:rsidR="00BC45FA" w14:paraId="44AD8DD9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CA3B37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F295FC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kanalizace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14C5D4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Montáž, dodávka vnitřní rozvody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kanalizace - cena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předběžná orientační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A3AD5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73E753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223B42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15 999,00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C3B2C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15 999,00</w:t>
            </w:r>
          </w:p>
        </w:tc>
      </w:tr>
      <w:tr w:rsidR="00BC45FA" w14:paraId="3F796D2D" w14:textId="77777777" w:rsidTr="00BC45F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127A1B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873A1D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140C4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Poznámka k položce:</w:t>
            </w:r>
          </w:p>
          <w:p w14:paraId="27278D3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3360F17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=montáž dodávka vnitřních rozvodů kanalizace pro instalaci zařizovacích předmětů</w:t>
            </w:r>
          </w:p>
          <w:p w14:paraId="291B1E9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10717CF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</w:tc>
      </w:tr>
      <w:tr w:rsidR="00BC45FA" w14:paraId="314A73E0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05E1E2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B7B0F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kanalizace-01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30C8B5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Demontáž - stávajících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vnitřních rozvodů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kanalizace - cena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předběžná orientační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4A1E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6F172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D85C3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2 999,00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C562EB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2 999,00</w:t>
            </w:r>
          </w:p>
        </w:tc>
      </w:tr>
      <w:tr w:rsidR="00BC45FA" w14:paraId="58567E49" w14:textId="77777777" w:rsidTr="00BC45F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04C32F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64BF85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83B7F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Poznámka k položce:</w:t>
            </w:r>
          </w:p>
          <w:p w14:paraId="473550B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6365D84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= demontáž stávajících vnitřních rozvodů kanalizace rekonstruovaných prostor včetně likvidace na skládku</w:t>
            </w:r>
          </w:p>
        </w:tc>
      </w:tr>
      <w:tr w:rsidR="00BC45FA" w14:paraId="60C252CC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937927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3FA677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722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860660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Zdravotechnika - vnitřní</w:t>
            </w:r>
            <w:proofErr w:type="gramEnd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vodovod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537B31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4DDBC2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9877B8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D9BE58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21 998,00</w:t>
            </w:r>
          </w:p>
        </w:tc>
      </w:tr>
      <w:tr w:rsidR="00BC45FA" w14:paraId="12820FF8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EF50A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F4CEE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vodovod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6B290B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Montáž, dodávka vnitřní rozvody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vody - cena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předběžná orientační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B67A98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2DF9E7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CE65A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18 999,00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1EF3F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18 999,00</w:t>
            </w:r>
          </w:p>
        </w:tc>
      </w:tr>
      <w:tr w:rsidR="00BC45FA" w14:paraId="75424407" w14:textId="77777777" w:rsidTr="00BC45F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2AB4A4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04D4D9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A5DAB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Poznámka k položce:</w:t>
            </w:r>
          </w:p>
          <w:p w14:paraId="05C38D6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3A1528E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= montáž nových rozvodů vodovodního potrubí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9B619D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A0A393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4ECC06D7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38B85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D053F9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vodovod-01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6671F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Demontáž, stávajících vnitřních rozvodů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vody - cena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předběžná orientační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E2E8A8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A849A8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C283BA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2 999,00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E863C8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2 999,00</w:t>
            </w:r>
          </w:p>
        </w:tc>
      </w:tr>
      <w:tr w:rsidR="00BC45FA" w14:paraId="22A72D9B" w14:textId="77777777" w:rsidTr="00BC45F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42F481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4EE4A7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AC81F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Poznámka k položce:</w:t>
            </w:r>
          </w:p>
          <w:p w14:paraId="4902B16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075D947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= demontáž stávajících rozvodů vody včetně likvidace na skládku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66603A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3AEB843E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28D6A8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63C810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725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A2DD38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Zdravotechnika - zařizovací</w:t>
            </w:r>
            <w:proofErr w:type="gramEnd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předměty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B192D3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FE95F1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6F1DEB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7F9883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65 998,00</w:t>
            </w:r>
          </w:p>
        </w:tc>
      </w:tr>
      <w:tr w:rsidR="00BC45FA" w14:paraId="52562D4D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83D057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8081A0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zařizovací předměty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DC1A9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Montáž, dodávka zařizovacích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předmětů - cena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předběžná orientační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BF52A1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75B706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9F4931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61 999,00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BB812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61 999,00</w:t>
            </w:r>
          </w:p>
        </w:tc>
      </w:tr>
      <w:tr w:rsidR="00BC45FA" w14:paraId="5F53FB51" w14:textId="77777777" w:rsidTr="00BC45FA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F14BA0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931EE0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850E3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Poznámka k položce:</w:t>
            </w:r>
          </w:p>
          <w:p w14:paraId="7A7FD42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14FB03D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Montáž dodávka zařizovacích předmětů včetně napojení na nové </w:t>
            </w:r>
            <w:proofErr w:type="gramStart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rozvody....</w:t>
            </w:r>
            <w:proofErr w:type="gramEnd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1x bidet, 2x klozet </w:t>
            </w:r>
            <w:proofErr w:type="spellStart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závěsny</w:t>
            </w:r>
            <w:proofErr w:type="spellEnd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, 2x umyvadlo, 1x sprchová vanička, 1x sprchová zástěna, 2x baterie umyvadlová, 1x baterie sprchová vše včetně připojovacích ventilů a odpadních vyústek, 2x </w:t>
            </w:r>
            <w:proofErr w:type="spellStart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zracadlo</w:t>
            </w:r>
            <w:proofErr w:type="spellEnd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, 1x ohřívač vody </w:t>
            </w:r>
            <w:proofErr w:type="gramStart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120l</w:t>
            </w:r>
            <w:proofErr w:type="gramEnd"/>
          </w:p>
        </w:tc>
      </w:tr>
      <w:tr w:rsidR="00BC45FA" w14:paraId="64D833C6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DD34F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8456F5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zařizovací předměty-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CE7D9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Demontáž,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stávajícíh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zařizovacích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předmětů - cena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předběžná orientační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B4907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016650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62E311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3 999,00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1EACC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3 999,00</w:t>
            </w:r>
          </w:p>
        </w:tc>
      </w:tr>
      <w:tr w:rsidR="00BC45FA" w14:paraId="580B847E" w14:textId="77777777" w:rsidTr="00BC45F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547241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53FAB0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90A88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Poznámka k položce:</w:t>
            </w:r>
          </w:p>
          <w:p w14:paraId="469ED28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55FEA24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=demontáž </w:t>
            </w:r>
            <w:proofErr w:type="spellStart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stávajícíh</w:t>
            </w:r>
            <w:proofErr w:type="spellEnd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 zařizovacích předmětů klozet, umyvadlo, baterie včetně likvidace na skládku</w:t>
            </w:r>
          </w:p>
          <w:p w14:paraId="24A4BB4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5EB1C78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</w:tc>
      </w:tr>
      <w:tr w:rsidR="00BC45FA" w14:paraId="68EA8B7E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CE6BF6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B4A706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735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1C79F1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Ústřední </w:t>
            </w: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vytápění - otopná</w:t>
            </w:r>
            <w:proofErr w:type="gramEnd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tělesa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22E6C7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A035BB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DE3119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B27977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49 999,00</w:t>
            </w:r>
          </w:p>
        </w:tc>
      </w:tr>
      <w:tr w:rsidR="00BC45FA" w14:paraId="615131BF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8F643E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97DAA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ÚT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ACC59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Montáž, dodávka otopných těles včetně úpravy trubních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rozvodů - cena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předběžná orientační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24E1D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F7A5A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199ECC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45 000,00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1C64B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45 000,00</w:t>
            </w:r>
          </w:p>
        </w:tc>
      </w:tr>
      <w:tr w:rsidR="00BC45FA" w14:paraId="2AAC843E" w14:textId="77777777" w:rsidTr="00BC45F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2EE681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F1C364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B78F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Poznámka k položce:</w:t>
            </w:r>
          </w:p>
          <w:p w14:paraId="783D9D6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6ECBB52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=montáž a dodávka otopných těles 4 ks, výměna potrubí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ústř.vytápění</w:t>
            </w:r>
            <w:proofErr w:type="spellEnd"/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CD6E21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C45FA" w14:paraId="79972ECC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75A09F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lastRenderedPageBreak/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3D924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ÚT-01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21EBE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Demontáž stávajících otopných těles včetně trubních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rozvodů - cena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předběžná orientační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563367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2E16C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2CA11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4 999,00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2BDBA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4 999,00</w:t>
            </w:r>
          </w:p>
        </w:tc>
      </w:tr>
      <w:tr w:rsidR="00BC45FA" w14:paraId="31CEF3A3" w14:textId="77777777" w:rsidTr="00BC45F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7EB35B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57916E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6FAEA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Poznámka k položce:</w:t>
            </w:r>
          </w:p>
          <w:p w14:paraId="548CDCC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3AFE34B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= demontáž stávajících otopných těles a út potrubí rekonstruovaných prostor včetně likvidace na skládku</w:t>
            </w:r>
          </w:p>
        </w:tc>
      </w:tr>
      <w:tr w:rsidR="00BC45FA" w14:paraId="359D6692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B65769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E83C93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741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0CBF42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Elektroinstalace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B62C24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6C4018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87B428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BB40E8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68 999,00</w:t>
            </w:r>
          </w:p>
        </w:tc>
      </w:tr>
      <w:tr w:rsidR="00BC45FA" w14:paraId="52EAD927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74C49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A758C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741110301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05CED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Montáž, dodávka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elektroinstalace - cena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předběžná orientační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0DCF44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7954B4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7493D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65 000,00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5884C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65 000,00</w:t>
            </w:r>
          </w:p>
        </w:tc>
      </w:tr>
      <w:tr w:rsidR="00BC45FA" w14:paraId="7EB2D474" w14:textId="77777777" w:rsidTr="00BC45F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699879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AF4285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BD569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Poznámka k položce:</w:t>
            </w:r>
          </w:p>
          <w:p w14:paraId="31AEF04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1F44104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= montáž a dodávka elektroinstalace rekonstruovaných prostor </w:t>
            </w:r>
            <w:proofErr w:type="gramStart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t.j.</w:t>
            </w:r>
            <w:proofErr w:type="gramEnd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 kabeláž, zásuvky 7 </w:t>
            </w:r>
            <w:proofErr w:type="gramStart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ks  a</w:t>
            </w:r>
            <w:proofErr w:type="gramEnd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 vypínače 7 ks, osvětlení 5 ks, výměna podružného rozvaděče, </w:t>
            </w:r>
            <w:proofErr w:type="spellStart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elektrorevize</w:t>
            </w:r>
            <w:proofErr w:type="spellEnd"/>
          </w:p>
        </w:tc>
      </w:tr>
      <w:tr w:rsidR="00BC45FA" w14:paraId="1B0E8AC7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8D58B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290E74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741110301-01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0477B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Demontáž stávající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elektroinstalace - cena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předběžná orientační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272604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8E5779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299AD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3 999,00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272DA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3 999,00</w:t>
            </w:r>
          </w:p>
        </w:tc>
      </w:tr>
      <w:tr w:rsidR="00BC45FA" w14:paraId="64E97CD5" w14:textId="77777777" w:rsidTr="00BC45F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7EEAF7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ACF14E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62524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Poznámka k položce:</w:t>
            </w:r>
          </w:p>
          <w:p w14:paraId="17FBAF5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2D82308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= demontáž stávající elektroinstalace rekonstruovaných prostor </w:t>
            </w:r>
            <w:proofErr w:type="gramStart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t.j.</w:t>
            </w:r>
            <w:proofErr w:type="gramEnd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 demontáž osvětlení, zásuvek a vypínačů, nevyhovující kabeláže včetně likvidace na skládku</w:t>
            </w:r>
          </w:p>
        </w:tc>
      </w:tr>
      <w:tr w:rsidR="00BC45FA" w14:paraId="6244201C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C66E94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30FD98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763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217F0D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Konstrukce suché výstavby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B7E82A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F671CC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1C6FB1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99B9F8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7 143,76</w:t>
            </w:r>
          </w:p>
        </w:tc>
      </w:tr>
      <w:tr w:rsidR="00BC45FA" w14:paraId="6D54FB53" w14:textId="77777777" w:rsidTr="00BC45F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90CE2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04285C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763121426.RGS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13706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SDK stěna předsazená OK 11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112,5 mm profil CW+UW 100 deska 1x RBI (H2) 12,5 bez TI EI 15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CACC1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05926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5,220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6CE951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1 112,50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E3B8B2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5 807,25</w:t>
            </w:r>
          </w:p>
        </w:tc>
      </w:tr>
      <w:tr w:rsidR="00BC45FA" w14:paraId="21FC4F52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3AA1E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61F36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763121714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C3CA8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SDK stěna předsazená základní penetrační nátěr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3E61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A1D59A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5,220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045AA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41,25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91627A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215,33</w:t>
            </w:r>
          </w:p>
        </w:tc>
      </w:tr>
      <w:tr w:rsidR="00BC45FA" w14:paraId="55DE104A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7BB6D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022E6F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763121751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6048CA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Příplatek k SDK stěně předsazené za plochu do 6 m2 jednotlivě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945EC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2049AB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5,220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AF13B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68,53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8948C7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357,73</w:t>
            </w:r>
          </w:p>
        </w:tc>
      </w:tr>
      <w:tr w:rsidR="00BC45FA" w14:paraId="1D336BA6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323DD4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1EC799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763121761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8020B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Příplatek k SDK stěně předsazené za rovinnost kvality Q3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17EE47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C0F9C6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5,220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EFAF7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97,68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F2C9A9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509,89</w:t>
            </w:r>
          </w:p>
        </w:tc>
      </w:tr>
      <w:tr w:rsidR="00BC45FA" w14:paraId="6B3BD603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8B57C3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56B64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998763310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3E9722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Přesun hmot procentní pro dřevostavby ruční v objektech v do 6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DCC330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DCF7C7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68,902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BE7067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3,68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8EF311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253,56</w:t>
            </w:r>
          </w:p>
        </w:tc>
      </w:tr>
      <w:tr w:rsidR="00BC45FA" w14:paraId="00102DA3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18E1EE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4459BC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766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D75085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Konstrukce truhlářské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DCEBC1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F1386B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B230C5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A9D4FE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19 924,45</w:t>
            </w:r>
          </w:p>
        </w:tc>
      </w:tr>
      <w:tr w:rsidR="00BC45FA" w14:paraId="2CF51F80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7B3877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61352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766622861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41EF6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Vyvěšení křídel dřevěných nebo plastových okenních do 1,5 m2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8969C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BAC8DA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C311A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7888F7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68,00</w:t>
            </w:r>
          </w:p>
        </w:tc>
      </w:tr>
      <w:tr w:rsidR="00BC45FA" w14:paraId="725C8B4F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2C645B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B6D83F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766622862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6CE96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Vyvěšení křídel dřevěných nebo plastových okenních přes 1,5 m2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422D1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C8B90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46FFE9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20,50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785C82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41,00</w:t>
            </w:r>
          </w:p>
        </w:tc>
      </w:tr>
      <w:tr w:rsidR="00BC45FA" w14:paraId="7E17B5AA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593B4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44DE7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766660001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A18B30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dveřních křídel otvíravých jednokřídlových š do 0,8 m do ocelové zárubně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09A294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52E791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E90BB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953,00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73AF4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3 812,00</w:t>
            </w:r>
          </w:p>
        </w:tc>
      </w:tr>
      <w:tr w:rsidR="00BC45FA" w14:paraId="7588DBCD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A1459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F7EEC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61162073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18F127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dveře jednokřídlé voštinové povrch laminátový plné 700x1970-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2100mm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včetně kování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8C358F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389C0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BC677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3 969,00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7D15A7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7 938,00</w:t>
            </w:r>
          </w:p>
        </w:tc>
      </w:tr>
      <w:tr w:rsidR="00BC45FA" w14:paraId="3A5F5997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E652D6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8A96E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61162074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CC5D1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dveře jednokřídlé voštinové povrch laminátový plné 800x1970-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2100mm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včetně kování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81BD2C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kus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E73236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222A00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3 996,00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56121E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7 992,00</w:t>
            </w:r>
          </w:p>
        </w:tc>
      </w:tr>
      <w:tr w:rsidR="00BC45FA" w14:paraId="5EA43050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6FCBD2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8F2B14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998766311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87DEB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Přesun hmot procentní pro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kce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truhlářské ruční v objektech v do 6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77D7D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A11AE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198,510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9276D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0,37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E635A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73,45</w:t>
            </w:r>
          </w:p>
        </w:tc>
      </w:tr>
      <w:tr w:rsidR="00BC45FA" w14:paraId="5E2C278B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BDE4A3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9D157E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771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F25F66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Podlahy z dlaždic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E6BDF1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B5B067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E14068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14A65B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64 136,51</w:t>
            </w:r>
          </w:p>
        </w:tc>
      </w:tr>
      <w:tr w:rsidR="00BC45FA" w14:paraId="1C3C519E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F5DD1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2F437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771111011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53B5DE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Vysátí podkladu před pokládkou dlažby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8F546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2A6685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FE62F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16,44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E26A95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311,65</w:t>
            </w:r>
          </w:p>
        </w:tc>
      </w:tr>
      <w:tr w:rsidR="00BC45FA" w14:paraId="72D678E2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113E56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354737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771121011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DD736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Nátěr penetrační na podlahu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A1A0A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9CC37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02964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62,04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4CD00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1 176,09</w:t>
            </w:r>
          </w:p>
        </w:tc>
      </w:tr>
      <w:tr w:rsidR="00BC45FA" w14:paraId="2CC38953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8E8611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E1E49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771121025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60BF70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Broušení stávajícího podkladu před litím stěrky před pokládkou dlažby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411D1E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AADF0C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FA805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31,64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E1A949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599,80</w:t>
            </w:r>
          </w:p>
        </w:tc>
      </w:tr>
      <w:tr w:rsidR="00BC45FA" w14:paraId="750B7101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78038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B2C2BB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771151016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8968F0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Samonivelační stěrka podlah pevnosti 20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MPa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přes 12 do 15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2FA078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00069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0A617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1 083,00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4A076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20 530,43</w:t>
            </w:r>
          </w:p>
        </w:tc>
      </w:tr>
      <w:tr w:rsidR="00BC45FA" w14:paraId="0333534D" w14:textId="77777777" w:rsidTr="00BC45F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2FB2B1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8B1421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771474112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34218D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soklů z dlaždic keramických rovných lepených cementovým flexibilním lepidlem v přes 65 do 90 mm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9BEF24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D624EC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14,090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75548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137,75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33995C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1 940,90</w:t>
            </w:r>
          </w:p>
        </w:tc>
      </w:tr>
      <w:tr w:rsidR="00BC45FA" w14:paraId="752BCCBC" w14:textId="77777777" w:rsidTr="00BC45FA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0F756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17043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59761184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09E47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sokl keramický mrazuvzdorný povrch hladký/matný </w:t>
            </w:r>
            <w:proofErr w:type="spell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do 10mm výšky přes 65 do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90mm - cena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předběžná orientační, bude upřesněna dle výběru investora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8E4FF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9EB36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15,499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855A69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481,65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8E430A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7 465,09</w:t>
            </w:r>
          </w:p>
        </w:tc>
      </w:tr>
      <w:tr w:rsidR="00BC45FA" w14:paraId="2F1062FC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5A467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E4E8BA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771573810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650CE5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Demontáž podlah z dlaždic keramických lepených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0830A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63E483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66050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114,00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DBD89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2 161,10</w:t>
            </w:r>
          </w:p>
        </w:tc>
      </w:tr>
      <w:tr w:rsidR="00BC45FA" w14:paraId="3A59E623" w14:textId="77777777" w:rsidTr="00BC45F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2B2206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6912A5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771574416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12242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podlah keramických hladkých lepených cementovým flexibilním lepidlem přes 9 do 12 ks/m2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027A4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B1A153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2ADB36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703,95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CC7717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13 344,78</w:t>
            </w:r>
          </w:p>
        </w:tc>
      </w:tr>
      <w:tr w:rsidR="00BC45FA" w14:paraId="6D64C06D" w14:textId="77777777" w:rsidTr="00BC45FA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DE8DD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lastRenderedPageBreak/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F3D1E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59761160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5C9A87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dlažba keramická slinutá mrazuvzdorná povrch hladký/matný </w:t>
            </w:r>
            <w:proofErr w:type="spell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do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10mm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přes 9 do 12ks/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m2 - cena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předběžná orientační, bude upřesněna dle výběru investora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450097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87CAD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20,853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D7E2F5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EAF92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6 255,90</w:t>
            </w:r>
          </w:p>
        </w:tc>
      </w:tr>
      <w:tr w:rsidR="00BC45FA" w14:paraId="138FDB9D" w14:textId="77777777" w:rsidTr="00BC45F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D371A7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5FE633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771577211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B3088E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Příplatek k montáži podlah keramických lepených cementovým flexibilním lepidlem za plochu do 5 m2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001A71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A730F2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7,027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18BB5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91,68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ED885C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644,24</w:t>
            </w:r>
          </w:p>
        </w:tc>
      </w:tr>
      <w:tr w:rsidR="00BC45FA" w14:paraId="79C07432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0E8C6B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D1D1D0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771591112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F02DC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Izolace pod dlažbu nátěrem nebo stěrkou ve dvou vrstvách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18EBA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C15671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1FEB9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421,80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F9ECA3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7 996,06</w:t>
            </w:r>
          </w:p>
        </w:tc>
      </w:tr>
      <w:tr w:rsidR="00BC45FA" w14:paraId="06BFFED1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36A8A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F137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998771311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D90D5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Přesun hmot procentní pro podlahy z dlaždic ruční v objektech v do 6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7E2925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A15AAA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624,260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40198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2,74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20934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1 710,47</w:t>
            </w:r>
          </w:p>
        </w:tc>
      </w:tr>
      <w:tr w:rsidR="00BC45FA" w14:paraId="3DEFC915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E9F457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F396A4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781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8B01E6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Dokončovací </w:t>
            </w: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práce - obklady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78A6C9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474D8A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1A7C1C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BC0C91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80 685,06</w:t>
            </w:r>
          </w:p>
        </w:tc>
      </w:tr>
      <w:tr w:rsidR="00BC45FA" w14:paraId="5B0D4165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01EDE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C11083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781121011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74260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Nátěr penetrační na stěnu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E2C4E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4A9029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39,964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D58D4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62,04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99097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2 479,37</w:t>
            </w:r>
          </w:p>
        </w:tc>
      </w:tr>
      <w:tr w:rsidR="00BC45FA" w14:paraId="5DE2B2F9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692A2C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27A582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781131112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95613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Izolace pod obklad nátěrem nebo stěrkou ve dvou vrstvách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BF043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E10D91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39,964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661D6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484,50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82D99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19 362,56</w:t>
            </w:r>
          </w:p>
        </w:tc>
      </w:tr>
      <w:tr w:rsidR="00BC45FA" w14:paraId="4850757E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CF8E5F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9B9AC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781471810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38CF6B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Demontáž obkladů z obkladaček keramických kladených do malty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E2B0F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0AABFD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55,215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18DFD4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140,60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F3AA81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7 763,23</w:t>
            </w:r>
          </w:p>
        </w:tc>
      </w:tr>
      <w:tr w:rsidR="00BC45FA" w14:paraId="77CF1285" w14:textId="77777777" w:rsidTr="00BC45F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1B84BF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6476A3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781472217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CC1D8B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obkladů keramických hladkých lepených cementovým flexibilním lepidlem přes 12 do 19 ks/m2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A44C3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10D6C8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39,964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B08F22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781,85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13F633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31 245,85</w:t>
            </w:r>
          </w:p>
        </w:tc>
      </w:tr>
      <w:tr w:rsidR="00BC45FA" w14:paraId="1C601D8F" w14:textId="77777777" w:rsidTr="00BC45FA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065FB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592EE5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59761701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0CE209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obklad keramický nemrazuvzdorný povrch hladký/lesklý </w:t>
            </w:r>
            <w:proofErr w:type="spell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do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10mm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přes 12 do 19ks/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m2 - cena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předběžná orientační, bude upřesněna dle výběru investora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C47E3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2BFE5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43,960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9CA40E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29A9B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13 188,00</w:t>
            </w:r>
          </w:p>
        </w:tc>
      </w:tr>
      <w:tr w:rsidR="00BC45FA" w14:paraId="22E02D49" w14:textId="77777777" w:rsidTr="00BC45F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E5AAF2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FE011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781472291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7DE49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Příplatek k montáži obkladů keramických lepených cementovým flexibilním lepidlem za plochu do 10 m2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6B6748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0A04CE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5,940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0B43F2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97,85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E8465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581,23</w:t>
            </w:r>
          </w:p>
        </w:tc>
      </w:tr>
      <w:tr w:rsidR="00BC45FA" w14:paraId="2F825AE7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3618A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F5C449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781492211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1C015B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profilů rohových lepených flexibilním cementovým lepidlem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10EFF8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76EA2C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7,400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67B55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191,00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A4920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1 413,40</w:t>
            </w:r>
          </w:p>
        </w:tc>
      </w:tr>
      <w:tr w:rsidR="00BC45FA" w14:paraId="5E55D364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E6134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7E6FF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19416014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99790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lišta ukončovací nerezová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8mm</w:t>
            </w:r>
            <w:proofErr w:type="gramEnd"/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C39F8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CD116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7,770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320ADA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141,00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B38DD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1 095,57</w:t>
            </w:r>
          </w:p>
        </w:tc>
      </w:tr>
      <w:tr w:rsidR="00BC45FA" w14:paraId="65A813DB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D9B831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00C21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781492251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222400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Montáž profilů ukončovacích lepených flexibilním cementovým lepidlem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FE057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2441F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4,830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030F6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124,00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737DA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598,92</w:t>
            </w:r>
          </w:p>
        </w:tc>
      </w:tr>
      <w:tr w:rsidR="00BC45FA" w14:paraId="39F5849B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C0EAE7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A49143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19416014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99EA0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lišta ukončovací nerezová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8mm</w:t>
            </w:r>
            <w:proofErr w:type="gramEnd"/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BB4238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8C2C33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5,072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2C8B7A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141,00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39657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715,15</w:t>
            </w:r>
          </w:p>
        </w:tc>
      </w:tr>
      <w:tr w:rsidR="00BC45FA" w14:paraId="06B673AB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AECFF0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0FFBB4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781495211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DBF8A0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Čištění vnitřních ploch stěn po provedení obkladu chemickými prostředky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81FDB9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9389CB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39,964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BE085A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28,22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F75010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1 127,78</w:t>
            </w:r>
          </w:p>
        </w:tc>
      </w:tr>
      <w:tr w:rsidR="00BC45FA" w14:paraId="62410568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0802B1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0194C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998781311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7B663F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Přesun hmot procentní pro obklady keramické ruční v objektech v do 6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B25354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D7989A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795,711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AA2D9F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1,40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490635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1 114,00</w:t>
            </w:r>
          </w:p>
        </w:tc>
      </w:tr>
      <w:tr w:rsidR="00BC45FA" w14:paraId="5B1AA061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379552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0C4820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783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DBC02C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Dokončovací </w:t>
            </w: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práce - nátěry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0C28E4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2D88C9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897289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9FC321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1 679,60</w:t>
            </w:r>
          </w:p>
        </w:tc>
      </w:tr>
      <w:tr w:rsidR="00BC45FA" w14:paraId="5D3DC3A2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787852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0CE45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783314201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9FD08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Základní antikorozní jednonásobný syntetický standardní nátěr zámečnických konstrukcí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00F30A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CAEC5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0DA4FE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150,10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23819A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600,40</w:t>
            </w:r>
          </w:p>
        </w:tc>
      </w:tr>
      <w:tr w:rsidR="00BC45FA" w14:paraId="67024902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870A2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89C332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783315101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B6374F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Mezinátěr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jednonásobný syntetický standardní zámečnických konstrukcí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8A6BF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5BB1F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C78AD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133,00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026AE8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532,00</w:t>
            </w:r>
          </w:p>
        </w:tc>
      </w:tr>
      <w:tr w:rsidR="00BC45FA" w14:paraId="015B10A4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DB7B50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BA7E97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783317101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B3541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Krycí jednonásobný syntetický standardní nátěr zámečnických konstrukcí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1AEC21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857BE6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92F253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136,80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0B2AB1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547,20</w:t>
            </w:r>
          </w:p>
        </w:tc>
      </w:tr>
      <w:tr w:rsidR="00BC45FA" w14:paraId="5A417CD2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D9A114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A95EFB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784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51A2EC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Dokončovací </w:t>
            </w:r>
            <w:proofErr w:type="gramStart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práce - malby</w:t>
            </w:r>
            <w:proofErr w:type="gramEnd"/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a tapety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881BB5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3FE0A0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3D2576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770B7A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8 682,25</w:t>
            </w:r>
          </w:p>
        </w:tc>
      </w:tr>
      <w:tr w:rsidR="00BC45FA" w14:paraId="433F05D1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D5E5C4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8060CE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784171101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B297A8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Zakrytí vnitřních podlah včetně pozdějšího odkrytí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4E052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29666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44ACD0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6,80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A9055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128,91</w:t>
            </w:r>
          </w:p>
        </w:tc>
      </w:tr>
      <w:tr w:rsidR="00BC45FA" w14:paraId="04734891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CEFEA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0B99A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58124844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120E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fólie pro malířské potřeby zakrývací </w:t>
            </w:r>
            <w:proofErr w:type="spell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25µ 4x5m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B1207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388EF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19,905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D06F1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3,38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43BB4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67,28</w:t>
            </w:r>
          </w:p>
        </w:tc>
      </w:tr>
      <w:tr w:rsidR="00BC45FA" w14:paraId="62BABE5F" w14:textId="77777777" w:rsidTr="00BC45F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5B38CA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27184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784171111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ADAB46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Zakrytí vnitřních ploch stěn v místnostech v do 3,80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346D89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FF0BDA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2,100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A969F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9,06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B540E6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19,03</w:t>
            </w:r>
          </w:p>
        </w:tc>
      </w:tr>
      <w:tr w:rsidR="00BC45FA" w14:paraId="4F100AE3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1261AB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DDB3D3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58124844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EC827F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fólie pro malířské potřeby zakrývací </w:t>
            </w:r>
            <w:proofErr w:type="spell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 25µ 4x5m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FB134E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C47283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2,205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DE4C2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3,38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B1B3D6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7,45</w:t>
            </w:r>
          </w:p>
        </w:tc>
      </w:tr>
      <w:tr w:rsidR="00BC45FA" w14:paraId="414BD21C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57E783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FD68FF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784181101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5E33E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Základní akrylátová jednonásobná bezbarvá penetrace podkladu v místnostech v do 3,80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9FAD73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1F948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103,926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191CB5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21,40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31DF2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2 224,02</w:t>
            </w:r>
          </w:p>
        </w:tc>
      </w:tr>
      <w:tr w:rsidR="00BC45FA" w14:paraId="4F35D76B" w14:textId="77777777" w:rsidTr="00BC45F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C8535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31076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784221101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7F6682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Dvojnásobné bílé malby ze směsí za sucha dobře otěruvzdorných v místnostech do 3,80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06FA5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DBF72D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103,926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4A6612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DE9D8F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6 235,56</w:t>
            </w:r>
          </w:p>
        </w:tc>
      </w:tr>
      <w:tr w:rsidR="00BC45FA" w14:paraId="196A64E2" w14:textId="77777777" w:rsidTr="00BC45F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F96139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B7A5B0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OST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002E6D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Interiér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A5EDB5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412520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DE1CF2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AD5DC2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17 200,00</w:t>
            </w:r>
          </w:p>
        </w:tc>
      </w:tr>
      <w:tr w:rsidR="00BC45FA" w14:paraId="1E8AD852" w14:textId="77777777" w:rsidTr="00BC45F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AD00D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06815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INT_0001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9DA24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Vybavení sociálního zařízení nábytkem a spotřebiči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B67614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80C82D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304510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17 200,00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7A5CBD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17 200,00</w:t>
            </w:r>
          </w:p>
        </w:tc>
      </w:tr>
      <w:tr w:rsidR="00BC45FA" w14:paraId="4B74DF9C" w14:textId="77777777" w:rsidTr="00BC45FA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F997F0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lastRenderedPageBreak/>
              <w:t>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EAA329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62990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Poznámka k položce:</w:t>
            </w:r>
          </w:p>
          <w:p w14:paraId="4B96604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62F8C55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= 1x automatická pračka</w:t>
            </w:r>
          </w:p>
          <w:p w14:paraId="7CB72E8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1A8123C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= 1x lavice</w:t>
            </w:r>
          </w:p>
          <w:p w14:paraId="6745387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6594248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= 2x věšák</w:t>
            </w:r>
          </w:p>
          <w:p w14:paraId="7F49BC62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4ACCF30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= 1x horní </w:t>
            </w:r>
            <w:proofErr w:type="spellStart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skříńky</w:t>
            </w:r>
            <w:proofErr w:type="spellEnd"/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 xml:space="preserve"> nad pračkou</w:t>
            </w:r>
          </w:p>
          <w:p w14:paraId="33948EC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</w:p>
          <w:p w14:paraId="6536B22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969696"/>
                <w:kern w:val="0"/>
                <w:sz w:val="14"/>
                <w:szCs w:val="14"/>
              </w:rPr>
              <w:t>= 1x skříňka vedle pračky</w:t>
            </w:r>
          </w:p>
        </w:tc>
      </w:tr>
      <w:tr w:rsidR="00BC45FA" w14:paraId="5AD17800" w14:textId="77777777" w:rsidTr="00BC45F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DB3447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156F03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VRN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F4B079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Vedlejší rozpočtové náklady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C6DEA04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FB778F6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CA8699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3E7486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2,00</w:t>
            </w:r>
          </w:p>
        </w:tc>
      </w:tr>
      <w:tr w:rsidR="00BC45FA" w14:paraId="31F058AF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0F5770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3E36DD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VRN3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6FA342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Zařízení staveniště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7AF0AC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13DCCA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AE2459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594A0F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1,00</w:t>
            </w:r>
          </w:p>
        </w:tc>
      </w:tr>
      <w:tr w:rsidR="00BC45FA" w14:paraId="2B583A50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C86FE7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DC698E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030001000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FCA361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Zařízení staveniště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B89F17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01254B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500778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DF6423F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</w:t>
            </w:r>
          </w:p>
        </w:tc>
      </w:tr>
      <w:tr w:rsidR="00BC45FA" w14:paraId="6B90AD50" w14:textId="77777777" w:rsidTr="00BC45F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2C1D737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16A561D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VRN9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776573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Ostatní náklady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1FC100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DFEACF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E3F295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8220118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1,00</w:t>
            </w:r>
          </w:p>
        </w:tc>
      </w:tr>
      <w:tr w:rsidR="00BC45FA" w14:paraId="2BC915F2" w14:textId="77777777" w:rsidTr="00BC45F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855CDBA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EC20F31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090001000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CDB499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Ostatní náklady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F963DB3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CA006C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D7F2DF0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3123005" w14:textId="77777777" w:rsidR="00BC45FA" w:rsidRDefault="00BC45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</w:t>
            </w:r>
          </w:p>
        </w:tc>
      </w:tr>
    </w:tbl>
    <w:p w14:paraId="388BCDE2" w14:textId="77777777" w:rsidR="001A7CE2" w:rsidRDefault="001A7CE2"/>
    <w:tbl>
      <w:tblPr>
        <w:tblW w:w="1172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1524"/>
        <w:gridCol w:w="4514"/>
        <w:gridCol w:w="668"/>
        <w:gridCol w:w="1243"/>
        <w:gridCol w:w="1406"/>
        <w:gridCol w:w="1983"/>
      </w:tblGrid>
      <w:tr w:rsidR="00C1738E" w14:paraId="03734E15" w14:textId="77777777" w:rsidTr="00C1738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DB78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KRYCÍ LIST SOUPISU PRACÍ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B9EEFB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B5F77F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889AD4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4C923E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87656E9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987241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080637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875AA3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510113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4705F6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60849F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70A128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406DD3CE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0D82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Stavba: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501580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F9A257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79BE67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2E4A7D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906AED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52112930" w14:textId="77777777" w:rsidTr="00C1738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063690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1915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Oprava hygienického zázemí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EB76B5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D9D2F2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2261F5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B8D2D5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72414613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5F45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Objekt: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215F5B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F804FE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887779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003A7A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744B78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3BE382DA" w14:textId="77777777" w:rsidTr="00C1738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D2A422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8F11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001 - Sádrokartonový podhled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36873A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929029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555348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0CDA29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06E42BD6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21FB2A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516434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21FEFF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E464D5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A11142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C3F4CC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37126A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6FD50EAD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A72647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KSO: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18429A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63DD29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CC4C12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333986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D6AF5C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CC-CZ: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B63698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1738E" w14:paraId="0DAAADB4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0F57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Místo: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6706C9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Kostelec nad Orlicí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20391F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E0261E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C73B4B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DE88E5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14. 10. 2025</w:t>
            </w:r>
          </w:p>
        </w:tc>
      </w:tr>
      <w:tr w:rsidR="00C1738E" w14:paraId="5AAEEE4F" w14:textId="77777777" w:rsidTr="00C1738E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7D6881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C30A37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0FAF6E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6DEAF0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7ED280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024C2B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D4EFF8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FD7B192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9332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Zadavatel: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7132ED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5F96E5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D0BA15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239E31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1CAE59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60884690</w:t>
            </w:r>
          </w:p>
        </w:tc>
      </w:tr>
      <w:tr w:rsidR="00C1738E" w14:paraId="5E58A0AC" w14:textId="77777777" w:rsidTr="00C173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0C3F95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16D7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SZeŠ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a SOU chladící a klimatizační techniky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AC763A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E470EC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70FC88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38CDF2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CZ60884690</w:t>
            </w:r>
          </w:p>
        </w:tc>
      </w:tr>
      <w:tr w:rsidR="00C1738E" w14:paraId="2692C44B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918BC5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4FEA8A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899E8D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3863A7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F7E20E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4C11BC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F54782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6AB44604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12D5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Zhotovitel: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EFF888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C26828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C6A783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B93BE6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DFBA9F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25933094</w:t>
            </w:r>
          </w:p>
        </w:tc>
      </w:tr>
      <w:tr w:rsidR="00C1738E" w14:paraId="26AF6A46" w14:textId="77777777" w:rsidTr="00C173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0EEE6D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81A825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IRBOS s.r.o.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C076BA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3BA691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15DAB6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184B24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AB757C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CZ25933094</w:t>
            </w:r>
          </w:p>
        </w:tc>
      </w:tr>
      <w:tr w:rsidR="00C1738E" w14:paraId="214E2FFE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28CD85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0557F4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B011E5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4F69F8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4525A9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66AA30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3FC4E2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3EA369E9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3DB3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834BB1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9F9399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9233B7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7ACDD0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DA85A7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25933094</w:t>
            </w:r>
          </w:p>
        </w:tc>
      </w:tr>
      <w:tr w:rsidR="00C1738E" w14:paraId="6477B6DD" w14:textId="77777777" w:rsidTr="00C173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E22F20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DABBCF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IRBOS s.r.o.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07D92C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C74622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7E5B90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2F703C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957B2E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CZ25933094</w:t>
            </w:r>
          </w:p>
        </w:tc>
      </w:tr>
      <w:tr w:rsidR="00C1738E" w14:paraId="41535150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FAF1FC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C636A9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CFDE7E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3B6146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B38C57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BFD876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8416F3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43ECAC0D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351D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C6857E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A014CD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EED29E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B6E127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8C6F68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1738E" w14:paraId="35367133" w14:textId="77777777" w:rsidTr="00C173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991571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7C734E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Petr Diblík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04514B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538EDB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405B1D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984A4A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0AC835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1738E" w14:paraId="0CD41DBE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4A182E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327956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09CA20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400FD8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50AD7B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C037AB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C88F2B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05528DEB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5AB8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Poznámka: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5BA8AE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0701C2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7F4182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A4E3A1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617ACF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42BFF0B" w14:textId="77777777" w:rsidTr="00C1738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B1B274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BBF478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428EE3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147E03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D7274B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AF3F07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B5DAFB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6C1AB64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6E3F58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24E2BA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BEDA51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6E46EF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482490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5398EE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C2D091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04DB5D2F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1ED8E97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0281D87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4A5A43B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03E3BDD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52F59D3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339E34B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5758CDC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61D9827D" w14:textId="77777777" w:rsidTr="00C1738E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27A4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Cena bez DPH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977DD0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666755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3B0356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9FD0C4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BCDD10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</w:rPr>
              <w:t>4 776,74</w:t>
            </w:r>
          </w:p>
        </w:tc>
      </w:tr>
      <w:tr w:rsidR="00C1738E" w14:paraId="3DAEB879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06FDA0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0E0C894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11FC168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0EF924C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07053AD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6EB0162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4500A7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5AF7E47C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2E7BED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F902EF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967A2D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Základ daně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7DDC58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1F090B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4EC4B7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Sazba daně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817FAA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Výše daně</w:t>
            </w:r>
          </w:p>
        </w:tc>
      </w:tr>
      <w:tr w:rsidR="00C1738E" w14:paraId="704AD37A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30540A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kern w:val="0"/>
                <w:sz w:val="16"/>
                <w:szCs w:val="16"/>
              </w:rPr>
              <w:t>DPH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B8D940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základní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1743F6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4 776,74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3B07BF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490021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3AD7DB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21,00%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1BC4FB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1 003,12</w:t>
            </w:r>
          </w:p>
        </w:tc>
      </w:tr>
      <w:tr w:rsidR="00C1738E" w14:paraId="56F21059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19FF1C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00AF58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snížená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F7AD3A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61774B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CE5FE8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E625DA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12,00%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EAFBCF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0,00</w:t>
            </w:r>
          </w:p>
        </w:tc>
      </w:tr>
      <w:tr w:rsidR="00C1738E" w14:paraId="5637DA8E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F6A096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1F6F9C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AD80BF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D50256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6B7A10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DA8933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7251F8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3D6F38F9" w14:textId="77777777" w:rsidTr="00C1738E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FFFFFF"/>
          </w:tcPr>
          <w:p w14:paraId="37C8693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Cena s DPH</w:t>
            </w:r>
          </w:p>
        </w:tc>
        <w:tc>
          <w:tcPr>
            <w:tcW w:w="45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4112E4A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0CDA2FB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v</w:t>
            </w:r>
          </w:p>
        </w:tc>
        <w:tc>
          <w:tcPr>
            <w:tcW w:w="1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2966161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CZK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4C694AB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7E632AD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5 779,86</w:t>
            </w:r>
          </w:p>
        </w:tc>
      </w:tr>
      <w:tr w:rsidR="00C1738E" w14:paraId="04843508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EE96B3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BC3171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65A905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B61685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2EDF8E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E7186A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447E0B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58B0FCAD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EF32D1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215227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FD7428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01F5FE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EAFD3C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A5B3F9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9A48C8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657223FF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8DA519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A77DD8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37B34B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8A1A60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C6A01D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9D5D65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B8CD91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4708FB7F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6DBCE3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983195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57077D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6B1A33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7CFF68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030BE8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90A310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5D1FC2FC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EA5005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B0AF53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E6D9F6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E8A537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BB0FCE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FE23F3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5A02E5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5F64044C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6881A8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E6EBD3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95D600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E39310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31B910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39749B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DF4476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7585F25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B05B53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50513F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EDC75B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A9C34F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5A9832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31A818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AE8282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669E479E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446E12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E38D01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494C9C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B0E41B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CFCFD6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0930B8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42EE89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52DB397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12E52E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92F9EA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2E6E0C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E4A509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4038FD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7B13DA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59661A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58119E6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54F730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3FBF4A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3E6B90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5566C5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F86EAB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5E6852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78E348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4B699438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CB48A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  <w:t>Projektant</w:t>
            </w:r>
          </w:p>
        </w:tc>
        <w:tc>
          <w:tcPr>
            <w:tcW w:w="451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494C9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0BC31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  <w:t>Zpracovatel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3EC2AA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62D1AC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04C1930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C68043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D76334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A9921D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FB373F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275B70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8FB8CF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55CB30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081A9B9C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26F088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8A6DE7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4B1304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C9604B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23F89B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A92216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317EE3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7C356AB8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FD06B2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9AC0CA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86DB61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3EF40F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C9CD8F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83C584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E130F0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3AFA83F0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84BFE7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66F061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C4A2DF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4D18B9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5E4B7E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27024F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346B78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598EF485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7A4713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A99364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2C545E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51844A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F0F87C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1D98CF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20233E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00DA250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C47820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E54667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6EAC85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815139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B9D5B1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EBCC6B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B20454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3BC3CDD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618866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5E988E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B36755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33F650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21313F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0F17F1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BA63E9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3F243407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777B67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6A0A8D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C79E1E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ADC0B5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6AB2FA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05075A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9BE934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0297CE7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AECBD5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728B9C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06BD4D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3D13C3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D00948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A4DD00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631D0F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7D5B9E9E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2A96B1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87EC5B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273242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63F4BA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54725A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57D6B6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78D936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7EA9893" w14:textId="77777777" w:rsidTr="00C1738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E0FDF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 a podpis: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73D82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Razítko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3736C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 a podpis: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9C595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1CAB7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Razítko</w:t>
            </w:r>
          </w:p>
        </w:tc>
      </w:tr>
      <w:tr w:rsidR="00C1738E" w14:paraId="4E24E513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DEBF68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05E4D1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CBFA14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E99FBC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45DC25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BF629E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DB32F2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58CCCF0F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874F80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A5CBEA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30ABB8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DC7E52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8AE15B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98377C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395E70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4D5D0F11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430524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CD17A3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B4A2C3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78F994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AF7AAA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A59D60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374A7F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4991F59" w14:textId="77777777" w:rsidTr="00C1738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8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17D29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  <w:t>Objednavatel</w:t>
            </w:r>
          </w:p>
        </w:tc>
        <w:tc>
          <w:tcPr>
            <w:tcW w:w="451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C1A526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D8A73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0"/>
                <w:szCs w:val="20"/>
              </w:rPr>
              <w:t>Zhotovitel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2C53C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95EC5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56E7EDE7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1546D5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EF2FAB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A8A32F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2D16BA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71B6AD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1DE821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0325B5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365F9C8F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A9E9F2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24C1B5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CC0DA3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D7FC65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9E811E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7049EA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746E8D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41A287F7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D05D79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42D8EA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2C7919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D29024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94A49D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200BA3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0F3BCE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8BD8F0B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346E25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166657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04E9C9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2D9D5A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9E5185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4E3AAC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D1C7B9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0B66EA7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B256E4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603F54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0E6799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4D28D6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C87D7E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2727BD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D0555B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64BF3E87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1BFCB5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5E8BE2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CD4513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83D4DE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2E362D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854124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C4EC3E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44D8757C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7CE9C4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C4F3F5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73CDE3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526C5D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B81AB3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892477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ECC0B4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506C000F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F1FEAB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67C520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A64F2A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DBDA50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F716F8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DD1B5C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136DA9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647435F4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A4B244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FBC8A8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F1BD7E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A3697D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B6C655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87921E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A16B6E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763AF10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946B0A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7F3B67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BAA89E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8794AF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03ED79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5E1126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68C81F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3645090" w14:textId="77777777" w:rsidTr="00C1738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3FBEB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 a podpis: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E5361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Razítko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587AE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 a podpis: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65187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69A17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Razítko</w:t>
            </w:r>
          </w:p>
        </w:tc>
      </w:tr>
      <w:tr w:rsidR="00C1738E" w14:paraId="14542D23" w14:textId="77777777" w:rsidTr="00C173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A73616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76BA18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71F8E7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0A9DC8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F7CEFD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70A070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6BCCEB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EC39FB4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C54509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9A45F2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1E38BA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17049E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BCFCF0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E46FF0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4B2E9E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77705DDA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1D287F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4B7FFA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1D878F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8A5BC3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932D9C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ED8B56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AB406A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452F03D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CCD79F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1CBF53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88BBAB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387CA7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B6FF17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08FCDE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7DA148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EF76DF4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CD7228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54BB7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1A8619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B5329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62253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3B8E7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8D56E5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349ED891" w14:textId="77777777" w:rsidTr="00C1738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541FBC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F6444A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4AB7CB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1DC201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4C8FC1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D7C968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FA6FF5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21A0EA3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CE7075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6119E8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CFC4A0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5B1FC2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824961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E9E529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AD4003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D42C98B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CB03AF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FD2CE9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54CBE9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C39709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2A2203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0BB788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30BF85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1F54ED7" w14:textId="77777777" w:rsidTr="00C1738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63AAC4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0881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Oprava hygienického zázemí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34A793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B193D5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254522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7E0B10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03D39252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ADE3F0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B25073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691FB9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96D449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FEE31C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FF9352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677FA8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95479FE" w14:textId="77777777" w:rsidTr="00C1738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6A115E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1142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001 - Sádrokartonový podhled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52C977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ABBA62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BE295B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E965C0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447DBEE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8D8C0C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E68019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7119DE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9E45D0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8D267E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AE9F5B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C85638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0B485F4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3CD018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AC1014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95B853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Kostelec nad Orlicí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713840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2BDA91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10D6E7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B53962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14. 10. 2025</w:t>
            </w:r>
          </w:p>
        </w:tc>
      </w:tr>
      <w:tr w:rsidR="00C1738E" w14:paraId="156B172A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8839A0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BBA290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FC5143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6A542A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CFA846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1B6B37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910D29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46816FCE" w14:textId="77777777" w:rsidTr="00C1738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8645DE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D744BB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189F75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SZeŠ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a SOU chladící a klimatizační techniky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E367A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30B51D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44FC65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377D05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IRBOS s.r.o.</w:t>
            </w:r>
          </w:p>
        </w:tc>
      </w:tr>
      <w:tr w:rsidR="00C1738E" w14:paraId="6573191C" w14:textId="77777777" w:rsidTr="00C1738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EAAFA8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0597B2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3D5B7D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IRBOS s.r.o.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8F9BF6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031345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AB146C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DF5B02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Petr Diblík</w:t>
            </w:r>
          </w:p>
        </w:tc>
      </w:tr>
      <w:tr w:rsidR="00C1738E" w14:paraId="7E2B570C" w14:textId="77777777" w:rsidTr="00C1738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B9744A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532843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E06932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D49592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1EEEAC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5B2203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D8BFB0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E8D4171" w14:textId="77777777" w:rsidTr="00C1738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FB7571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7946D8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43A0CD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20C3EB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ACE064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CD3ED4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942463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Cena celkem [CZK]</w:t>
            </w:r>
          </w:p>
        </w:tc>
      </w:tr>
      <w:tr w:rsidR="00C1738E" w14:paraId="75FDD341" w14:textId="77777777" w:rsidTr="00C1738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C14572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35F66F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DFE646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35FA11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6B47E2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5583C8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5165D1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77EBA7BA" w14:textId="77777777" w:rsidTr="00C1738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59E62B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83DFB4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CDE4CE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7391FE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589763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5884C7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8EAEF5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</w:rPr>
              <w:t>4 776,74</w:t>
            </w:r>
          </w:p>
        </w:tc>
      </w:tr>
      <w:tr w:rsidR="00C1738E" w14:paraId="73793EB7" w14:textId="77777777" w:rsidTr="00C1738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68E785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proofErr w:type="gramStart"/>
            <w:r>
              <w:rPr>
                <w:rFonts w:ascii="Arial" w:hAnsi="Arial" w:cs="Arial"/>
                <w:color w:val="003366"/>
                <w:kern w:val="0"/>
              </w:rPr>
              <w:t>HSV - Práce</w:t>
            </w:r>
            <w:proofErr w:type="gramEnd"/>
            <w:r>
              <w:rPr>
                <w:rFonts w:ascii="Arial" w:hAnsi="Arial" w:cs="Arial"/>
                <w:color w:val="003366"/>
                <w:kern w:val="0"/>
              </w:rPr>
              <w:t xml:space="preserve"> a dodávky HSV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F83F97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5069FC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A2C62B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3D3127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-17 918,50</w:t>
            </w:r>
          </w:p>
        </w:tc>
      </w:tr>
      <w:tr w:rsidR="00C1738E" w14:paraId="4B680613" w14:textId="77777777" w:rsidTr="00C173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D67F59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6 - Úpravy povrchů, podlahy a osazování výplní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637BCB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34F485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398051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A08B72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-16 588,33</w:t>
            </w:r>
          </w:p>
        </w:tc>
      </w:tr>
      <w:tr w:rsidR="00C1738E" w14:paraId="16436537" w14:textId="77777777" w:rsidTr="00C173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0BDE0B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lastRenderedPageBreak/>
              <w:t xml:space="preserve">    9 - Ostatní konstrukce a práce, bourání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616CF0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4120FB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3F2ED0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97CDD5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-833,92</w:t>
            </w:r>
          </w:p>
        </w:tc>
      </w:tr>
      <w:tr w:rsidR="00C1738E" w14:paraId="29260FB2" w14:textId="77777777" w:rsidTr="00C173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28E9AF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997 - Doprava suti a vybouraných hmot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A817B9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46FE25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34A24A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E6DE63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-282,25</w:t>
            </w:r>
          </w:p>
        </w:tc>
      </w:tr>
      <w:tr w:rsidR="00C1738E" w14:paraId="26047533" w14:textId="77777777" w:rsidTr="00C173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434E43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998 - Přesun hmot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5C2373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6CCE99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E2ADB1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D23DDE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4045A2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-214,00</w:t>
            </w:r>
          </w:p>
        </w:tc>
      </w:tr>
      <w:tr w:rsidR="00C1738E" w14:paraId="30512C91" w14:textId="77777777" w:rsidTr="00C1738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410DAE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proofErr w:type="gramStart"/>
            <w:r>
              <w:rPr>
                <w:rFonts w:ascii="Arial" w:hAnsi="Arial" w:cs="Arial"/>
                <w:color w:val="003366"/>
                <w:kern w:val="0"/>
              </w:rPr>
              <w:t>PSV - Práce</w:t>
            </w:r>
            <w:proofErr w:type="gramEnd"/>
            <w:r>
              <w:rPr>
                <w:rFonts w:ascii="Arial" w:hAnsi="Arial" w:cs="Arial"/>
                <w:color w:val="003366"/>
                <w:kern w:val="0"/>
              </w:rPr>
              <w:t xml:space="preserve"> a dodávky PSV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E5115B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7B9E7B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1FC1F9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054CD3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22 695,24</w:t>
            </w:r>
          </w:p>
        </w:tc>
      </w:tr>
      <w:tr w:rsidR="00C1738E" w14:paraId="0693B519" w14:textId="77777777" w:rsidTr="00C173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527870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 xml:space="preserve">    763 - Konstrukce suché výstavby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2CA646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97B8EA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41D5E0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5AD5B4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22 695,24</w:t>
            </w:r>
          </w:p>
        </w:tc>
      </w:tr>
      <w:tr w:rsidR="00C1738E" w14:paraId="2C724E15" w14:textId="77777777" w:rsidTr="00C1738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B972EA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1E6EF0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36CB85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CE8781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D53AA5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DBB07B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B252E6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6AD1301E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2A509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A62D6A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CD25D3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D4E49C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F70AEA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0EA382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47A170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3AD64754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62FD5E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42EB5A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EFB5EF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C773CB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562070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CB4BF2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D16480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3FF5069C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97B34F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6AC8EB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4EC2D9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39EDB2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049DEB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CF1651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3BF60E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F7555C1" w14:textId="77777777" w:rsidTr="00C173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60B6B3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F1CB69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B9636C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CC0E58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F327FC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F5DBCC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A2102C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1B690A10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679A7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9CA5E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95B2C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5F8AC5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F9B32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5B5FC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76F38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776E5287" w14:textId="77777777" w:rsidTr="00C1738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7B3CC0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7A5DAB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0C4799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C79914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EC6977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3ADD88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F583EC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02F21803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E61023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AA018C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AE4829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B726F9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03099A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383575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0B9620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61601F6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C8FD56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4FB822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FBBFA1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9751BF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CBFB37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155C8E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30947D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51FAB1FB" w14:textId="77777777" w:rsidTr="00C1738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5560D2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3D31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Oprava hygienického zázemí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E4E959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7CD0C4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05D04D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B9082E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0261866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98AD0C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D7795D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FBD34F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8A7024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A0EA64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F0D8E6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61D612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6DB40E13" w14:textId="77777777" w:rsidTr="00C1738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082D01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6677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001 - Sádrokartonový podhled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F960C9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A6ED54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8F9C4E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103111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92A2519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F8CE3D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B0E8F7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08A3B86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BE71DC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C6DBED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93E573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7A53D3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464E460A" w14:textId="77777777" w:rsidTr="00C1738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0DDF9D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EC5703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276EA4A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Kostelec nad Orlicí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AB071C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E093BC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347176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958FF7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14. 10. 2025</w:t>
            </w:r>
          </w:p>
        </w:tc>
      </w:tr>
      <w:tr w:rsidR="00C1738E" w14:paraId="7983AEDD" w14:textId="77777777" w:rsidTr="00C173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3E1C02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6948B4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BB0F69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EF0F51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CF7655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9F6DF3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EDD43E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3AF66A18" w14:textId="77777777" w:rsidTr="00C1738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BD8575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59B4C3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71C8C3B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SZeŠ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a SOU chladící a klimatizační techniky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E09DBA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B3BDC0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2759E6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54B0B1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IRBOS s.r.o.</w:t>
            </w:r>
          </w:p>
        </w:tc>
      </w:tr>
      <w:tr w:rsidR="00C1738E" w14:paraId="119C56C2" w14:textId="77777777" w:rsidTr="00C1738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A50FFA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06C507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6585BF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IRBOS s.r.o.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6CD186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52E030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1380F8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EB9311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Petr Diblík</w:t>
            </w:r>
          </w:p>
        </w:tc>
      </w:tr>
      <w:tr w:rsidR="00C1738E" w14:paraId="5817B144" w14:textId="77777777" w:rsidTr="00C1738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5B9147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851DCD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1792CB6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591DBF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7B0CA1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4454D6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1B6AD0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1738E" w14:paraId="23DD1B2D" w14:textId="77777777" w:rsidTr="00C1738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84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1FF8567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Typ</w:t>
            </w:r>
          </w:p>
        </w:tc>
        <w:tc>
          <w:tcPr>
            <w:tcW w:w="1524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151B19F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Kód</w:t>
            </w:r>
          </w:p>
        </w:tc>
        <w:tc>
          <w:tcPr>
            <w:tcW w:w="4514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4BC095D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Popis</w:t>
            </w:r>
          </w:p>
        </w:tc>
        <w:tc>
          <w:tcPr>
            <w:tcW w:w="668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364122E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MJ</w:t>
            </w:r>
          </w:p>
        </w:tc>
        <w:tc>
          <w:tcPr>
            <w:tcW w:w="1243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7BE51B4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Množství</w:t>
            </w:r>
          </w:p>
        </w:tc>
        <w:tc>
          <w:tcPr>
            <w:tcW w:w="1406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1F53B24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J.cena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[CZK]</w:t>
            </w:r>
          </w:p>
        </w:tc>
        <w:tc>
          <w:tcPr>
            <w:tcW w:w="1983" w:type="dxa"/>
            <w:tcBorders>
              <w:top w:val="single" w:sz="2" w:space="0" w:color="969696"/>
              <w:left w:val="nil"/>
              <w:bottom w:val="single" w:sz="2" w:space="0" w:color="969696"/>
              <w:right w:val="single" w:sz="2" w:space="0" w:color="969696"/>
            </w:tcBorders>
            <w:shd w:val="solid" w:color="C0C0C0" w:fill="FFFFFF"/>
          </w:tcPr>
          <w:p w14:paraId="68EB3F0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Cena celkem [CZK]</w:t>
            </w:r>
          </w:p>
        </w:tc>
      </w:tr>
      <w:tr w:rsidR="00C1738E" w14:paraId="30AF1D67" w14:textId="77777777" w:rsidTr="00C1738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46852F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143510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E88531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EE828C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B71B76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495EB8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67925E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</w:rPr>
              <w:t>4 776,74</w:t>
            </w:r>
          </w:p>
        </w:tc>
      </w:tr>
      <w:tr w:rsidR="00C1738E" w14:paraId="19A59F21" w14:textId="77777777" w:rsidTr="00C1738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907CB2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B08EBE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HSV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050111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Práce a dodávky HSV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AAC23A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8DF988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4EB400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002E20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-17 918,50</w:t>
            </w:r>
          </w:p>
        </w:tc>
      </w:tr>
      <w:tr w:rsidR="00C1738E" w14:paraId="0BB2D2C3" w14:textId="77777777" w:rsidTr="00C1738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1D6692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98C4DB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6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68F265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Úpravy povrchů, podlahy a osazování výplní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CBE26C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5E1837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77D65C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0B5DB8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-16 588,33</w:t>
            </w:r>
          </w:p>
        </w:tc>
      </w:tr>
      <w:tr w:rsidR="00C1738E" w14:paraId="17102FD2" w14:textId="77777777" w:rsidTr="00C1738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64C2FB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3CF9E7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611131121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EFF991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Penetrační disperzní nátěr vnitřních stropů nanášený ručně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A1015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1BD355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2B4BA3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92,34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59189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-1 750,49</w:t>
            </w:r>
          </w:p>
        </w:tc>
      </w:tr>
      <w:tr w:rsidR="00C1738E" w14:paraId="52C276F2" w14:textId="77777777" w:rsidTr="00C1738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07472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941A86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611142001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E5DC8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Pletivo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sklovláknité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vnitřních stropů vtlačené do tmelu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B49AC2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5DA20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71E45F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329,65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F6F7AA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-6 249,18</w:t>
            </w:r>
          </w:p>
        </w:tc>
      </w:tr>
      <w:tr w:rsidR="00C1738E" w14:paraId="5CA208C7" w14:textId="77777777" w:rsidTr="00C1738E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95A06E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DC8398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611315422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53561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Oprava vnitřní vápenné štukové omítky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jádrové omítky do 20 mm 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štuku do 3 mm stropů v rozsahu plochy přes 10 do 30 %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1B9C9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352D83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C3EB3B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374,30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C82451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-7 095,61</w:t>
            </w:r>
          </w:p>
        </w:tc>
      </w:tr>
      <w:tr w:rsidR="00C1738E" w14:paraId="0499DAD3" w14:textId="77777777" w:rsidTr="00C1738E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F37B0C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684BC9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611315452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D44F7C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Příplatek k cenám opravy vápenné omítky stropů za dalších 10 mm tloušťky v rozsahu přes 10 do 30 %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9E35DB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28F4B6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4CE6B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78,76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73CDA9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-1 493,05</w:t>
            </w:r>
          </w:p>
        </w:tc>
      </w:tr>
      <w:tr w:rsidR="00C1738E" w14:paraId="5C7B40A6" w14:textId="77777777" w:rsidTr="00C1738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D6C849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726F6E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9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CDA232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Ostatní konstrukce a práce, bourání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782797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37A80D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DAE14F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A68406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-833,92</w:t>
            </w:r>
          </w:p>
        </w:tc>
      </w:tr>
      <w:tr w:rsidR="00C1738E" w14:paraId="587CCC34" w14:textId="77777777" w:rsidTr="00C1738E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F6C17F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E03BA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978011141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5CE56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Otlučení (osekání) vnitřní vápenné nebo vápenocementové omítky stropů v rozsahu přes 10 do 30 %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7D9B71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521EA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76E23E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43,99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764938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-833,92</w:t>
            </w:r>
          </w:p>
        </w:tc>
      </w:tr>
      <w:tr w:rsidR="00C1738E" w14:paraId="117284B4" w14:textId="77777777" w:rsidTr="00C1738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6B2D42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581161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997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43A106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Doprava suti a vybouraných hmot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2933BC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568C8E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FF166E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B05329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-282,25</w:t>
            </w:r>
          </w:p>
        </w:tc>
      </w:tr>
      <w:tr w:rsidR="00C1738E" w14:paraId="5FD5C282" w14:textId="77777777" w:rsidTr="00C1738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59A98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CAA75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997006012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481BCA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Ruční třídění stavebního odpadu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02EE73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68608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-0,190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94BDC1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E46DE9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-38,00</w:t>
            </w:r>
          </w:p>
        </w:tc>
      </w:tr>
      <w:tr w:rsidR="00C1738E" w14:paraId="2B092C93" w14:textId="77777777" w:rsidTr="00C1738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693E0E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27B21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997013211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E7203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Vnitrostaveništní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doprava suti a vybouraných hmot pro budovy v do 6 m ručně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8CB1F3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3786C6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-0,190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E3577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9FB5A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-57,00</w:t>
            </w:r>
          </w:p>
        </w:tc>
      </w:tr>
      <w:tr w:rsidR="00C1738E" w14:paraId="4C720FF4" w14:textId="77777777" w:rsidTr="00C1738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FFD9D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7560B0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997013501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F16B7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Odvoz suti a vybouraných hmot na skládku nebo meziskládku do 1 km se složením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B4E4A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8B604B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-0,190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9DF8C9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285,95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0223C5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-54,33</w:t>
            </w:r>
          </w:p>
        </w:tc>
      </w:tr>
      <w:tr w:rsidR="00C1738E" w14:paraId="2A254A82" w14:textId="77777777" w:rsidTr="00C1738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EDAD38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F13A8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997013509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0603DF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Příplatek k odvozu suti a vybouraných hmot na skládku ZKD 1 km přes 1 km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736FC0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36FB90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-1,520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1A917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12,45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4B847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-18,92</w:t>
            </w:r>
          </w:p>
        </w:tc>
      </w:tr>
      <w:tr w:rsidR="00C1738E" w14:paraId="5C08C09E" w14:textId="77777777" w:rsidTr="00C1738E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3A8141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lastRenderedPageBreak/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216F53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997013631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CB2B5C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Poplatek za uložení na skládce (skládkovné) stavebního odpadu směsného kód odpadu 17 09 04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E4B281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4EA32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-0,190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7D5AEA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B99882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-95,00</w:t>
            </w:r>
          </w:p>
        </w:tc>
      </w:tr>
      <w:tr w:rsidR="00C1738E" w14:paraId="2BC354C4" w14:textId="77777777" w:rsidTr="00C1738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D24AA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C87FAE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997231511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B08BB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Nakládání, překládání nebo manipulace se sutí a vybouranými hmotami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AEDB11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BB0B57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-0,190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52EBA4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ABF42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-19,00</w:t>
            </w:r>
          </w:p>
        </w:tc>
      </w:tr>
      <w:tr w:rsidR="00C1738E" w14:paraId="7159A693" w14:textId="77777777" w:rsidTr="00C1738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F97A4B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795EAB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998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4D59AB1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Přesun hmot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40692D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B3CF085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BE3D5B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E89A3B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-214,00</w:t>
            </w:r>
          </w:p>
        </w:tc>
      </w:tr>
      <w:tr w:rsidR="00C1738E" w14:paraId="547A6C9F" w14:textId="77777777" w:rsidTr="00C1738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58371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E47019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998011008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15D91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Přesun hmot pro budovy zděné s omezením mechanizace pro budovy v do 6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2357D1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90D282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-0,535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8C98A7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400,00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6D13F6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-214,00</w:t>
            </w:r>
          </w:p>
        </w:tc>
      </w:tr>
      <w:tr w:rsidR="00C1738E" w14:paraId="726B9E12" w14:textId="77777777" w:rsidTr="00C1738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7A5E2B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1F7168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PSV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6F279AF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Práce a dodávky PSV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D7208B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AC4696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C0CA55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C2F6CB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</w:rPr>
            </w:pPr>
            <w:r>
              <w:rPr>
                <w:rFonts w:ascii="Arial" w:hAnsi="Arial" w:cs="Arial"/>
                <w:color w:val="003366"/>
                <w:kern w:val="0"/>
              </w:rPr>
              <w:t>22 695,24</w:t>
            </w:r>
          </w:p>
        </w:tc>
      </w:tr>
      <w:tr w:rsidR="00C1738E" w14:paraId="0231F6FC" w14:textId="77777777" w:rsidTr="00C1738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59C0BD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  <w:t>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E7F990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763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301DFAB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Konstrukce suché výstavby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928AE7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8BA504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EA71C2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BEF9BA0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kern w:val="0"/>
                <w:sz w:val="20"/>
                <w:szCs w:val="20"/>
              </w:rPr>
              <w:t>22 695,24</w:t>
            </w:r>
          </w:p>
        </w:tc>
      </w:tr>
      <w:tr w:rsidR="00C1738E" w14:paraId="23945A97" w14:textId="77777777" w:rsidTr="00C1738E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1DCDB51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0D68DF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763131451.KNF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212126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SDK podhled D112 deska 1x GREEN (H2) 12,5 bez izolace dvouvrstvá spodní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kce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profil CD+UD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A58DE0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4B4A06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963B5F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1 044,43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148092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19 799,26</w:t>
            </w:r>
          </w:p>
        </w:tc>
      </w:tr>
      <w:tr w:rsidR="00C1738E" w14:paraId="3E79C5FF" w14:textId="77777777" w:rsidTr="00C1738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640D8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267B02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763131714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DCFC1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SDK podhled základní penetrační nátěr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EC0D6BA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FA708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BB54B7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42,50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DADC55F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805,67</w:t>
            </w:r>
          </w:p>
        </w:tc>
      </w:tr>
      <w:tr w:rsidR="00C1738E" w14:paraId="1BD4C5AA" w14:textId="77777777" w:rsidTr="00C1738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0ADA47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08B91D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763131771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65F34B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Příplatek k SDK podhledu za rovinnost kvality Q3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333B1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F6EEB8E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18,957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D4F8D59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101,00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EE80E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1 914,66</w:t>
            </w:r>
          </w:p>
        </w:tc>
      </w:tr>
      <w:tr w:rsidR="00C1738E" w14:paraId="6D0A01DD" w14:textId="77777777" w:rsidTr="00C1738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AFBBC3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C2F9BD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998763401</w:t>
            </w:r>
          </w:p>
        </w:tc>
        <w:tc>
          <w:tcPr>
            <w:tcW w:w="4514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EF38F98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Přesun hmot procentní pro konstrukce montované z desek v objektech v do 6 m</w:t>
            </w:r>
          </w:p>
        </w:tc>
        <w:tc>
          <w:tcPr>
            <w:tcW w:w="66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0D87C1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4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C1CFE8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225,196</w:t>
            </w:r>
          </w:p>
        </w:tc>
        <w:tc>
          <w:tcPr>
            <w:tcW w:w="140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5C82A4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0,78</w:t>
            </w:r>
          </w:p>
        </w:tc>
        <w:tc>
          <w:tcPr>
            <w:tcW w:w="19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0C9702" w14:textId="77777777" w:rsidR="00C1738E" w:rsidRDefault="00C173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175,65</w:t>
            </w:r>
          </w:p>
        </w:tc>
      </w:tr>
    </w:tbl>
    <w:p w14:paraId="1B59A1F0" w14:textId="77777777" w:rsidR="00C1738E" w:rsidRDefault="00C1738E"/>
    <w:sectPr w:rsidR="00C17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AE"/>
    <w:rsid w:val="001A7CE2"/>
    <w:rsid w:val="002F69D0"/>
    <w:rsid w:val="009C61B9"/>
    <w:rsid w:val="00B36AAE"/>
    <w:rsid w:val="00BC45FA"/>
    <w:rsid w:val="00BF6CCE"/>
    <w:rsid w:val="00C1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61AC"/>
  <w15:chartTrackingRefBased/>
  <w15:docId w15:val="{52688F51-CF28-4598-81FA-187E2927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6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A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A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A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A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A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A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6A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A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6A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A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3019</Words>
  <Characters>17813</Characters>
  <Application>Microsoft Office Word</Application>
  <DocSecurity>0</DocSecurity>
  <Lines>148</Lines>
  <Paragraphs>41</Paragraphs>
  <ScaleCrop>false</ScaleCrop>
  <Company/>
  <LinksUpToDate>false</LinksUpToDate>
  <CharactersWithSpaces>20791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Novotná</dc:creator>
  <cp:keywords/>
  <dc:description/>
  <cp:lastModifiedBy>Miroslava Novotná</cp:lastModifiedBy>
  <cp:revision>3</cp:revision>
  <dcterms:created xsi:type="dcterms:W3CDTF">2025-10-30T08:27:00Z</dcterms:created>
  <dcterms:modified xsi:type="dcterms:W3CDTF">2025-10-30T08:35:00Z</dcterms:modified>
</cp:coreProperties>
</file>