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5F2B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/>
          <w:b/>
          <w:bCs/>
          <w:color w:val="000000"/>
          <w:lang w:eastAsia="cs-CZ"/>
        </w:rPr>
        <w:t>Národní památkový ústav,</w:t>
      </w:r>
      <w:r w:rsidRPr="004A776C">
        <w:rPr>
          <w:rFonts w:eastAsia="Calibri" w:cs="Calibri"/>
          <w:color w:val="000000"/>
          <w:lang w:eastAsia="cs-CZ"/>
        </w:rPr>
        <w:t xml:space="preserve"> státní příspěvková organizace</w:t>
      </w:r>
    </w:p>
    <w:p w14:paraId="1D5DBF41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IČO: 75032333, DIČ: CZ75032333,</w:t>
      </w:r>
    </w:p>
    <w:p w14:paraId="307ED0CB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se sídlem: Valdštejnské nám. 162/3, PSČ 118 01 Praha 1 – Malá Strana,</w:t>
      </w:r>
    </w:p>
    <w:p w14:paraId="0C1CCDB9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zastoupen: Mgr. Petrem Pavelcem, Ph.D., ředitelem územní památkové správy v Č. Budějovicích</w:t>
      </w:r>
      <w:r w:rsidRPr="004A776C">
        <w:rPr>
          <w:rFonts w:eastAsia="Calibri" w:cs="Calibri"/>
          <w:color w:val="000000"/>
          <w:lang w:eastAsia="cs-CZ"/>
        </w:rPr>
        <w:fldChar w:fldCharType="begin"/>
      </w:r>
      <w:r w:rsidRPr="004A776C">
        <w:rPr>
          <w:rFonts w:eastAsia="Calibri" w:cs="Calibri"/>
          <w:color w:val="000000"/>
          <w:lang w:eastAsia="cs-CZ"/>
        </w:rPr>
        <w:instrText xml:space="preserve"> AUTOTEXTLIST  \s 1  \* MERGEFORMAT </w:instrText>
      </w:r>
      <w:r w:rsidRPr="004A776C">
        <w:rPr>
          <w:rFonts w:eastAsia="Calibri" w:cs="Calibri"/>
          <w:color w:val="000000"/>
          <w:lang w:eastAsia="cs-CZ"/>
        </w:rPr>
        <w:fldChar w:fldCharType="end"/>
      </w:r>
      <w:r w:rsidRPr="004A776C">
        <w:rPr>
          <w:rFonts w:eastAsia="Calibri" w:cs="Calibri"/>
          <w:color w:val="000000"/>
          <w:lang w:eastAsia="cs-CZ"/>
        </w:rPr>
        <w:fldChar w:fldCharType="begin"/>
      </w:r>
      <w:r w:rsidRPr="004A776C">
        <w:rPr>
          <w:rFonts w:eastAsia="Calibri" w:cs="Calibri"/>
          <w:color w:val="000000"/>
          <w:lang w:eastAsia="cs-CZ"/>
        </w:rPr>
        <w:instrText xml:space="preserve"> AUTOTEXTLIST   \* MERGEFORMAT </w:instrText>
      </w:r>
      <w:r w:rsidRPr="004A776C">
        <w:rPr>
          <w:rFonts w:eastAsia="Calibri" w:cs="Calibri"/>
          <w:color w:val="000000"/>
          <w:lang w:eastAsia="cs-CZ"/>
        </w:rPr>
        <w:fldChar w:fldCharType="end"/>
      </w:r>
      <w:r w:rsidRPr="004A776C">
        <w:rPr>
          <w:rFonts w:eastAsia="Calibri" w:cs="Calibri"/>
          <w:color w:val="000000"/>
          <w:lang w:eastAsia="cs-CZ"/>
        </w:rPr>
        <w:t>,</w:t>
      </w:r>
    </w:p>
    <w:p w14:paraId="480CDABE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bankovní spojení: Česká národní banka, č. </w:t>
      </w:r>
      <w:proofErr w:type="spellStart"/>
      <w:r w:rsidRPr="004A776C">
        <w:rPr>
          <w:rFonts w:eastAsia="Calibri" w:cs="Calibri"/>
          <w:color w:val="000000"/>
          <w:lang w:eastAsia="cs-CZ"/>
        </w:rPr>
        <w:t>ú.</w:t>
      </w:r>
      <w:proofErr w:type="spellEnd"/>
      <w:r w:rsidRPr="004A776C">
        <w:rPr>
          <w:rFonts w:eastAsia="Calibri" w:cs="Calibri"/>
          <w:color w:val="000000"/>
          <w:lang w:eastAsia="cs-CZ"/>
        </w:rPr>
        <w:t xml:space="preserve">: 300003-60039011/0710, </w:t>
      </w:r>
    </w:p>
    <w:p w14:paraId="30308F21" w14:textId="49F3FA70" w:rsidR="006F7C2E" w:rsidRPr="004A776C" w:rsidRDefault="005B19F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 xml:space="preserve">zástupce pro věci technické: </w:t>
      </w:r>
      <w:r w:rsidR="00B17AE6">
        <w:rPr>
          <w:rFonts w:eastAsia="Calibri" w:cs="Calibri"/>
          <w:color w:val="000000"/>
          <w:lang w:eastAsia="cs-CZ"/>
        </w:rPr>
        <w:t>XXXXXXXXXX</w:t>
      </w:r>
      <w:r w:rsidRPr="004A776C">
        <w:rPr>
          <w:rFonts w:eastAsia="Calibri" w:cs="Calibri"/>
          <w:color w:val="000000"/>
          <w:lang w:eastAsia="cs-CZ"/>
        </w:rPr>
        <w:t xml:space="preserve">, e-mail: </w:t>
      </w:r>
      <w:r w:rsidR="00B17AE6">
        <w:rPr>
          <w:rFonts w:eastAsia="Calibri" w:cs="Calibri"/>
          <w:color w:val="000000"/>
          <w:lang w:eastAsia="cs-CZ"/>
        </w:rPr>
        <w:t>XXXXXXXXXX</w:t>
      </w:r>
    </w:p>
    <w:p w14:paraId="51EFB23D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7395B269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b/>
          <w:bCs/>
          <w:color w:val="000000"/>
          <w:lang w:eastAsia="cs-CZ"/>
        </w:rPr>
        <w:t>Doručovací adresa:</w:t>
      </w:r>
    </w:p>
    <w:p w14:paraId="50EA67B2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lang w:eastAsia="cs-CZ"/>
        </w:rPr>
      </w:pPr>
      <w:r w:rsidRPr="004A776C">
        <w:rPr>
          <w:rFonts w:eastAsia="Calibri" w:cs="Calibri"/>
          <w:lang w:eastAsia="cs-CZ"/>
        </w:rPr>
        <w:t>Národní památkový ústav, Územní památková správa v Českých Budějovicích,</w:t>
      </w:r>
    </w:p>
    <w:p w14:paraId="4B98F3C0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adresa: Náměstí Přemysla Otakara II. 34, 370 21 České Budějovice</w:t>
      </w:r>
    </w:p>
    <w:p w14:paraId="45CBEFA8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(dále jen „</w:t>
      </w:r>
      <w:r w:rsidRPr="004A776C">
        <w:rPr>
          <w:rFonts w:eastAsia="Calibri" w:cs="Calibri"/>
          <w:b/>
          <w:color w:val="000000"/>
          <w:lang w:eastAsia="cs-CZ"/>
        </w:rPr>
        <w:t>Objednatel</w:t>
      </w:r>
      <w:r w:rsidRPr="004A776C">
        <w:rPr>
          <w:rFonts w:eastAsia="Calibri" w:cs="Calibri"/>
          <w:color w:val="000000"/>
          <w:lang w:eastAsia="cs-CZ"/>
        </w:rPr>
        <w:t>“)</w:t>
      </w:r>
    </w:p>
    <w:p w14:paraId="3BB5D0E1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491B2134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a</w:t>
      </w:r>
    </w:p>
    <w:p w14:paraId="30D59D16" w14:textId="77777777" w:rsidR="006F7C2E" w:rsidRPr="004A776C" w:rsidRDefault="006F7C2E" w:rsidP="006F7C2E">
      <w:pPr>
        <w:spacing w:after="0" w:line="240" w:lineRule="auto"/>
        <w:ind w:left="703" w:hanging="567"/>
        <w:rPr>
          <w:rFonts w:eastAsia="Calibri" w:cs="Calibri"/>
          <w:color w:val="000000"/>
          <w:sz w:val="16"/>
          <w:szCs w:val="16"/>
          <w:lang w:eastAsia="cs-CZ"/>
        </w:rPr>
      </w:pPr>
    </w:p>
    <w:p w14:paraId="2A49309C" w14:textId="11DD2597" w:rsidR="005B19FE" w:rsidRPr="0017063D" w:rsidRDefault="001A7063" w:rsidP="005B19FE">
      <w:pPr>
        <w:spacing w:after="0" w:line="240" w:lineRule="auto"/>
        <w:ind w:left="142"/>
      </w:pPr>
      <w:r w:rsidRPr="0017063D">
        <w:rPr>
          <w:b/>
        </w:rPr>
        <w:t xml:space="preserve">obchodní firma: </w:t>
      </w:r>
      <w:r w:rsidRPr="0017063D">
        <w:rPr>
          <w:b/>
        </w:rPr>
        <w:tab/>
      </w:r>
      <w:proofErr w:type="spellStart"/>
      <w:r w:rsidRPr="0017063D">
        <w:rPr>
          <w:lang w:val="en-US"/>
        </w:rPr>
        <w:t>Ekostavby</w:t>
      </w:r>
      <w:proofErr w:type="spellEnd"/>
      <w:r w:rsidRPr="0017063D">
        <w:rPr>
          <w:lang w:val="en-US"/>
        </w:rPr>
        <w:t xml:space="preserve"> </w:t>
      </w:r>
      <w:proofErr w:type="spellStart"/>
      <w:r w:rsidRPr="0017063D">
        <w:rPr>
          <w:lang w:val="en-US"/>
        </w:rPr>
        <w:t>Jabůrek</w:t>
      </w:r>
      <w:proofErr w:type="spellEnd"/>
      <w:r w:rsidRPr="0017063D">
        <w:rPr>
          <w:lang w:val="en-US"/>
        </w:rPr>
        <w:t xml:space="preserve"> </w:t>
      </w:r>
      <w:proofErr w:type="spellStart"/>
      <w:r w:rsidRPr="0017063D">
        <w:rPr>
          <w:lang w:val="en-US"/>
        </w:rPr>
        <w:t>s.r.o.</w:t>
      </w:r>
      <w:proofErr w:type="spellEnd"/>
      <w:r w:rsidRPr="0017063D">
        <w:rPr>
          <w:lang w:val="en-US"/>
        </w:rPr>
        <w:t xml:space="preserve"> </w:t>
      </w:r>
      <w:r w:rsidR="005B19FE" w:rsidRPr="0017063D">
        <w:t>Rasochy 71</w:t>
      </w:r>
    </w:p>
    <w:p w14:paraId="31C40497" w14:textId="77777777" w:rsidR="001A7063" w:rsidRPr="0017063D" w:rsidRDefault="001A7063" w:rsidP="005B19FE">
      <w:pPr>
        <w:spacing w:after="0" w:line="240" w:lineRule="auto"/>
        <w:ind w:left="142"/>
      </w:pPr>
      <w:r w:rsidRPr="0017063D">
        <w:t xml:space="preserve">se sídlem: </w:t>
      </w:r>
      <w:r w:rsidRPr="0017063D">
        <w:tab/>
      </w:r>
      <w:r w:rsidRPr="0017063D">
        <w:tab/>
      </w:r>
      <w:proofErr w:type="spellStart"/>
      <w:r w:rsidRPr="0017063D">
        <w:t>Partlicova</w:t>
      </w:r>
      <w:proofErr w:type="spellEnd"/>
      <w:r w:rsidRPr="0017063D">
        <w:t xml:space="preserve"> 277/7, 58901 Třešť</w:t>
      </w:r>
    </w:p>
    <w:p w14:paraId="5233485A" w14:textId="77777777" w:rsidR="001A7063" w:rsidRPr="0017063D" w:rsidRDefault="001A7063" w:rsidP="005B19FE">
      <w:pPr>
        <w:spacing w:after="0" w:line="240" w:lineRule="auto"/>
        <w:ind w:left="142"/>
        <w:rPr>
          <w:lang w:val="en-US"/>
        </w:rPr>
      </w:pPr>
      <w:r w:rsidRPr="0017063D">
        <w:t xml:space="preserve">IČO: 03620905 DIČ: </w:t>
      </w:r>
      <w:r w:rsidRPr="0017063D">
        <w:rPr>
          <w:lang w:val="en-US"/>
        </w:rPr>
        <w:t>CZ03620905</w:t>
      </w:r>
    </w:p>
    <w:p w14:paraId="2A894E64" w14:textId="77777777" w:rsidR="001A7063" w:rsidRPr="0017063D" w:rsidRDefault="001A7063" w:rsidP="001A7063">
      <w:pPr>
        <w:spacing w:after="0" w:line="240" w:lineRule="auto"/>
        <w:ind w:firstLine="142"/>
      </w:pPr>
      <w:r w:rsidRPr="0017063D">
        <w:t>zapsána v obchodním rejstříku vedeném u krajského soudu v Brně C85914</w:t>
      </w:r>
    </w:p>
    <w:p w14:paraId="7E0FE742" w14:textId="77777777" w:rsidR="001A7063" w:rsidRPr="0017063D" w:rsidRDefault="001A7063" w:rsidP="001A7063">
      <w:pPr>
        <w:spacing w:after="0" w:line="240" w:lineRule="auto"/>
        <w:ind w:firstLine="142"/>
      </w:pPr>
      <w:r w:rsidRPr="0017063D">
        <w:t>Zastoupena: Bedřich Jabůrek, jednatel</w:t>
      </w:r>
    </w:p>
    <w:p w14:paraId="711CCFFA" w14:textId="40617ED5" w:rsidR="001A7063" w:rsidRPr="0017063D" w:rsidRDefault="001A7063" w:rsidP="001A7063">
      <w:pPr>
        <w:spacing w:after="0" w:line="240" w:lineRule="auto"/>
        <w:ind w:firstLine="142"/>
        <w:rPr>
          <w:lang w:val="en-US"/>
        </w:rPr>
      </w:pPr>
      <w:r w:rsidRPr="0017063D">
        <w:t xml:space="preserve">Bankovní spojení: </w:t>
      </w:r>
      <w:r w:rsidRPr="0017063D">
        <w:rPr>
          <w:lang w:val="en-US"/>
        </w:rPr>
        <w:t xml:space="preserve">ČSOB </w:t>
      </w:r>
      <w:proofErr w:type="spellStart"/>
      <w:r w:rsidRPr="0017063D">
        <w:rPr>
          <w:lang w:val="en-US"/>
        </w:rPr>
        <w:t>č.ú</w:t>
      </w:r>
      <w:proofErr w:type="spellEnd"/>
      <w:r w:rsidRPr="0017063D">
        <w:rPr>
          <w:lang w:val="en-US"/>
        </w:rPr>
        <w:t>.: 304880019/0300</w:t>
      </w:r>
    </w:p>
    <w:p w14:paraId="1BD4A0B8" w14:textId="0FD03F34" w:rsidR="001A7063" w:rsidRPr="0017063D" w:rsidRDefault="001A7063" w:rsidP="001A7063">
      <w:pPr>
        <w:spacing w:after="0" w:line="240" w:lineRule="auto"/>
        <w:ind w:firstLine="142"/>
      </w:pPr>
      <w:r w:rsidRPr="0017063D">
        <w:t xml:space="preserve">zástupce pro věcná jednání: </w:t>
      </w:r>
      <w:r w:rsidR="00B17AE6">
        <w:rPr>
          <w:rFonts w:eastAsia="Calibri" w:cs="Calibri"/>
          <w:color w:val="000000"/>
          <w:lang w:eastAsia="cs-CZ"/>
        </w:rPr>
        <w:t>XXXXXXXXXX</w:t>
      </w:r>
      <w:r w:rsidRPr="0017063D">
        <w:t>, jednatel</w:t>
      </w:r>
    </w:p>
    <w:p w14:paraId="16FF7214" w14:textId="0B8ABE19" w:rsidR="005B19FE" w:rsidRPr="00B8771D" w:rsidRDefault="001A7063" w:rsidP="00B8771D">
      <w:pPr>
        <w:ind w:firstLine="142"/>
      </w:pPr>
      <w:r w:rsidRPr="0017063D">
        <w:t xml:space="preserve">tel.: </w:t>
      </w:r>
      <w:r w:rsidR="00B17AE6">
        <w:rPr>
          <w:rFonts w:eastAsia="Calibri" w:cs="Calibri"/>
          <w:color w:val="000000"/>
          <w:lang w:eastAsia="cs-CZ"/>
        </w:rPr>
        <w:t>XXXXXXXXXX</w:t>
      </w:r>
      <w:r w:rsidRPr="0017063D">
        <w:t xml:space="preserve">, e-mail: </w:t>
      </w:r>
      <w:r w:rsidR="00B17AE6">
        <w:rPr>
          <w:rFonts w:eastAsia="Calibri" w:cs="Calibri"/>
          <w:color w:val="000000"/>
          <w:lang w:eastAsia="cs-CZ"/>
        </w:rPr>
        <w:t>XXXXXXXXXX</w:t>
      </w:r>
    </w:p>
    <w:p w14:paraId="402933B4" w14:textId="60C83684" w:rsidR="006F7C2E" w:rsidRPr="004A776C" w:rsidRDefault="006F7C2E" w:rsidP="005B19FE">
      <w:pPr>
        <w:spacing w:after="0" w:line="240" w:lineRule="auto"/>
        <w:ind w:left="142"/>
        <w:rPr>
          <w:rFonts w:eastAsia="Calibri" w:cs="Calibri"/>
          <w:color w:val="000000"/>
          <w:lang w:eastAsia="cs-CZ"/>
        </w:rPr>
      </w:pPr>
      <w:r w:rsidRPr="004A776C">
        <w:rPr>
          <w:rFonts w:eastAsia="Calibri" w:cs="Calibri"/>
          <w:color w:val="000000"/>
          <w:lang w:eastAsia="cs-CZ"/>
        </w:rPr>
        <w:t>(dále jen „</w:t>
      </w:r>
      <w:r w:rsidRPr="004A776C">
        <w:rPr>
          <w:rFonts w:eastAsia="Calibri" w:cs="Calibri"/>
          <w:b/>
          <w:color w:val="000000"/>
          <w:lang w:eastAsia="cs-CZ"/>
        </w:rPr>
        <w:t>Zhotovitel</w:t>
      </w:r>
      <w:r w:rsidRPr="004A776C">
        <w:rPr>
          <w:rFonts w:eastAsia="Calibri" w:cs="Calibri"/>
          <w:color w:val="000000"/>
          <w:lang w:eastAsia="cs-CZ"/>
        </w:rPr>
        <w:t>“)</w:t>
      </w:r>
    </w:p>
    <w:p w14:paraId="679D3AB9" w14:textId="77777777" w:rsidR="00F000FD" w:rsidRPr="004A776C" w:rsidRDefault="00F000FD" w:rsidP="00F04592">
      <w:pPr>
        <w:pStyle w:val="Default"/>
        <w:jc w:val="both"/>
        <w:rPr>
          <w:rFonts w:cs="Arial"/>
          <w:sz w:val="22"/>
          <w:szCs w:val="22"/>
        </w:rPr>
      </w:pPr>
    </w:p>
    <w:p w14:paraId="15E2B29B" w14:textId="67752D06" w:rsidR="00F000FD" w:rsidRPr="004A776C" w:rsidRDefault="00F000FD" w:rsidP="00F000FD">
      <w:pPr>
        <w:pStyle w:val="Default"/>
        <w:jc w:val="center"/>
        <w:rPr>
          <w:rFonts w:cs="Arial"/>
          <w:sz w:val="22"/>
          <w:szCs w:val="22"/>
        </w:rPr>
      </w:pPr>
      <w:r w:rsidRPr="004A776C">
        <w:rPr>
          <w:rFonts w:cs="Arial"/>
          <w:sz w:val="22"/>
          <w:szCs w:val="22"/>
        </w:rPr>
        <w:t>jako smluvní strany uzavřely níže uvedeného dne, měsíce a roku t</w:t>
      </w:r>
      <w:r w:rsidR="00CB2008" w:rsidRPr="004A776C">
        <w:rPr>
          <w:rFonts w:cs="Arial"/>
          <w:sz w:val="22"/>
          <w:szCs w:val="22"/>
        </w:rPr>
        <w:t>ento</w:t>
      </w:r>
      <w:r w:rsidRPr="004A776C">
        <w:rPr>
          <w:rFonts w:cs="Arial"/>
          <w:sz w:val="22"/>
          <w:szCs w:val="22"/>
        </w:rPr>
        <w:t xml:space="preserve"> </w:t>
      </w:r>
    </w:p>
    <w:p w14:paraId="27C220B3" w14:textId="602F92AE" w:rsidR="00F000FD" w:rsidRPr="004A776C" w:rsidRDefault="00CB2008" w:rsidP="00FF51E2">
      <w:pPr>
        <w:pStyle w:val="Default"/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4A776C">
        <w:rPr>
          <w:rFonts w:cs="Arial"/>
          <w:b/>
          <w:bCs/>
        </w:rPr>
        <w:t xml:space="preserve">dodatek č. </w:t>
      </w:r>
      <w:r w:rsidR="006F7C2E" w:rsidRPr="004A776C">
        <w:rPr>
          <w:rFonts w:cs="Arial"/>
          <w:b/>
          <w:bCs/>
        </w:rPr>
        <w:t>1</w:t>
      </w:r>
    </w:p>
    <w:p w14:paraId="4E7CF02C" w14:textId="17D92D38" w:rsidR="00CB2008" w:rsidRPr="0017063D" w:rsidRDefault="00CB2008" w:rsidP="00F000FD">
      <w:pPr>
        <w:pStyle w:val="Default"/>
        <w:jc w:val="center"/>
        <w:rPr>
          <w:rFonts w:cs="Arial"/>
          <w:bCs/>
          <w:sz w:val="22"/>
          <w:szCs w:val="22"/>
        </w:rPr>
      </w:pPr>
      <w:r w:rsidRPr="0017063D">
        <w:rPr>
          <w:rFonts w:cs="Arial"/>
          <w:bCs/>
          <w:sz w:val="22"/>
          <w:szCs w:val="22"/>
        </w:rPr>
        <w:t xml:space="preserve">ke smlouvě </w:t>
      </w:r>
      <w:r w:rsidR="00FF51E2" w:rsidRPr="0017063D">
        <w:rPr>
          <w:rStyle w:val="Siln"/>
          <w:rFonts w:asciiTheme="minorHAnsi" w:hAnsiTheme="minorHAnsi" w:cstheme="minorHAnsi"/>
          <w:sz w:val="22"/>
          <w:szCs w:val="22"/>
        </w:rPr>
        <w:t xml:space="preserve">č. </w:t>
      </w:r>
      <w:r w:rsidR="00820F63" w:rsidRPr="0017063D">
        <w:rPr>
          <w:b/>
          <w:bCs/>
          <w:sz w:val="22"/>
          <w:szCs w:val="22"/>
        </w:rPr>
        <w:t xml:space="preserve">3015H1240023 </w:t>
      </w:r>
      <w:r w:rsidRPr="0017063D">
        <w:rPr>
          <w:rFonts w:cs="Arial"/>
          <w:bCs/>
          <w:sz w:val="22"/>
          <w:szCs w:val="22"/>
        </w:rPr>
        <w:t xml:space="preserve">ze dne </w:t>
      </w:r>
      <w:r w:rsidR="00820F63" w:rsidRPr="0017063D">
        <w:rPr>
          <w:rFonts w:cs="Arial"/>
          <w:bCs/>
          <w:sz w:val="22"/>
          <w:szCs w:val="22"/>
        </w:rPr>
        <w:t>19. 12. 2024</w:t>
      </w:r>
    </w:p>
    <w:p w14:paraId="1D6EF7D9" w14:textId="77777777" w:rsidR="006F7C2E" w:rsidRPr="0017063D" w:rsidRDefault="006F7C2E" w:rsidP="00B8771D">
      <w:pPr>
        <w:pStyle w:val="Default"/>
        <w:rPr>
          <w:rFonts w:cs="Arial"/>
          <w:bCs/>
          <w:sz w:val="22"/>
          <w:szCs w:val="22"/>
        </w:rPr>
      </w:pPr>
    </w:p>
    <w:p w14:paraId="4458DBC3" w14:textId="77777777" w:rsidR="00F000FD" w:rsidRPr="0017063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17063D">
        <w:rPr>
          <w:b/>
          <w:bCs/>
          <w:sz w:val="22"/>
          <w:szCs w:val="22"/>
        </w:rPr>
        <w:t xml:space="preserve">Článek I. </w:t>
      </w:r>
    </w:p>
    <w:p w14:paraId="1FF39B2A" w14:textId="77777777" w:rsidR="00F000FD" w:rsidRPr="0017063D" w:rsidRDefault="00F000FD" w:rsidP="00F000FD">
      <w:pPr>
        <w:pStyle w:val="Default"/>
        <w:jc w:val="center"/>
        <w:rPr>
          <w:sz w:val="22"/>
          <w:szCs w:val="22"/>
        </w:rPr>
      </w:pPr>
      <w:r w:rsidRPr="0017063D">
        <w:rPr>
          <w:b/>
          <w:bCs/>
          <w:sz w:val="22"/>
          <w:szCs w:val="22"/>
        </w:rPr>
        <w:t xml:space="preserve">Úvodní ustanovení </w:t>
      </w:r>
    </w:p>
    <w:p w14:paraId="0A872E47" w14:textId="504690B9" w:rsidR="00FF51E2" w:rsidRPr="0017063D" w:rsidRDefault="00513A72" w:rsidP="00513A72">
      <w:pPr>
        <w:pStyle w:val="Odstavecseseznamem"/>
        <w:numPr>
          <w:ilvl w:val="0"/>
          <w:numId w:val="11"/>
        </w:numPr>
        <w:jc w:val="both"/>
        <w:rPr>
          <w:bCs/>
        </w:rPr>
      </w:pPr>
      <w:r w:rsidRPr="0017063D">
        <w:rPr>
          <w:bCs/>
        </w:rPr>
        <w:t>Smluvní strany dne</w:t>
      </w:r>
      <w:r w:rsidR="00820F63" w:rsidRPr="0017063D">
        <w:rPr>
          <w:bCs/>
        </w:rPr>
        <w:t xml:space="preserve"> 19. 12. 2024</w:t>
      </w:r>
      <w:r w:rsidR="006F7C2E" w:rsidRPr="0017063D">
        <w:rPr>
          <w:bCs/>
        </w:rPr>
        <w:t xml:space="preserve"> </w:t>
      </w:r>
      <w:r w:rsidRPr="0017063D">
        <w:rPr>
          <w:bCs/>
        </w:rPr>
        <w:t xml:space="preserve">uzavřely Smlouvu o </w:t>
      </w:r>
      <w:r w:rsidR="006F7C2E" w:rsidRPr="0017063D">
        <w:rPr>
          <w:bCs/>
        </w:rPr>
        <w:t>dílo (</w:t>
      </w:r>
      <w:r w:rsidRPr="0017063D">
        <w:rPr>
          <w:bCs/>
        </w:rPr>
        <w:t>dále jen „smlouva“)</w:t>
      </w:r>
      <w:r w:rsidR="00207861" w:rsidRPr="0017063D">
        <w:rPr>
          <w:bCs/>
        </w:rPr>
        <w:t>,</w:t>
      </w:r>
      <w:r w:rsidR="00207861" w:rsidRPr="0017063D">
        <w:rPr>
          <w:bCs/>
          <w:color w:val="00B0F0"/>
        </w:rPr>
        <w:t xml:space="preserve"> </w:t>
      </w:r>
      <w:r w:rsidR="00207861" w:rsidRPr="0017063D">
        <w:rPr>
          <w:bCs/>
        </w:rPr>
        <w:t>v němž se zhotovitel zavázal provést dílo</w:t>
      </w:r>
      <w:r w:rsidR="00FF51E2" w:rsidRPr="0017063D">
        <w:rPr>
          <w:bCs/>
        </w:rPr>
        <w:t>:</w:t>
      </w:r>
    </w:p>
    <w:p w14:paraId="4D9D55D7" w14:textId="0D340570" w:rsidR="00FF51E2" w:rsidRPr="0017063D" w:rsidRDefault="001D17F5" w:rsidP="00FF51E2">
      <w:pPr>
        <w:pStyle w:val="Odstavecseseznamem"/>
        <w:ind w:left="360"/>
        <w:jc w:val="center"/>
        <w:rPr>
          <w:bCs/>
        </w:rPr>
      </w:pPr>
      <w:r w:rsidRPr="0017063D">
        <w:t>„</w:t>
      </w:r>
      <w:r w:rsidRPr="0017063D">
        <w:rPr>
          <w:b/>
        </w:rPr>
        <w:t xml:space="preserve">NPÚ, SZ Náměšť nad Oslavou, oprava </w:t>
      </w:r>
      <w:proofErr w:type="spellStart"/>
      <w:r w:rsidRPr="0017063D">
        <w:rPr>
          <w:b/>
        </w:rPr>
        <w:t>tarasní</w:t>
      </w:r>
      <w:proofErr w:type="spellEnd"/>
      <w:r w:rsidRPr="0017063D">
        <w:rPr>
          <w:b/>
        </w:rPr>
        <w:t xml:space="preserve"> zdi pod francouzskou zahradou</w:t>
      </w:r>
      <w:r w:rsidRPr="0017063D">
        <w:t>“</w:t>
      </w:r>
      <w:r w:rsidR="00513A72" w:rsidRPr="0017063D">
        <w:rPr>
          <w:bCs/>
        </w:rPr>
        <w:t>.</w:t>
      </w:r>
    </w:p>
    <w:p w14:paraId="575FF801" w14:textId="726B0E88" w:rsidR="00513A72" w:rsidRPr="0017063D" w:rsidRDefault="00887D09" w:rsidP="00B8771D">
      <w:pPr>
        <w:pStyle w:val="Odstavecseseznamem"/>
        <w:ind w:left="360"/>
        <w:jc w:val="both"/>
        <w:rPr>
          <w:bCs/>
        </w:rPr>
      </w:pPr>
      <w:r w:rsidRPr="0017063D">
        <w:rPr>
          <w:rFonts w:cs="Calibri"/>
          <w:bCs/>
        </w:rPr>
        <w:t>V průběhu provádění díla byly zjištěny nové skutečnosti, z nichž vyplynula potřeba změn</w:t>
      </w:r>
      <w:r w:rsidR="00FF51E2" w:rsidRPr="0017063D">
        <w:rPr>
          <w:rFonts w:cs="Calibri"/>
          <w:bCs/>
        </w:rPr>
        <w:t xml:space="preserve">y </w:t>
      </w:r>
      <w:r w:rsidRPr="0017063D">
        <w:rPr>
          <w:rFonts w:cs="Calibri"/>
          <w:bCs/>
        </w:rPr>
        <w:t>v rozsahu prací nezbytných pro realizaci a dokončení díla. Tyto nové skutečnosti a změny jsou</w:t>
      </w:r>
      <w:r w:rsidR="00960D57" w:rsidRPr="0017063D">
        <w:rPr>
          <w:rFonts w:cs="Calibri"/>
          <w:bCs/>
        </w:rPr>
        <w:t xml:space="preserve"> podrobně popsány v přílohách</w:t>
      </w:r>
      <w:r w:rsidRPr="0017063D">
        <w:rPr>
          <w:rFonts w:cs="Calibri"/>
          <w:bCs/>
        </w:rPr>
        <w:t xml:space="preserve"> to</w:t>
      </w:r>
      <w:r w:rsidR="000F4F25" w:rsidRPr="0017063D">
        <w:rPr>
          <w:rFonts w:cs="Calibri"/>
          <w:bCs/>
        </w:rPr>
        <w:t>hoto dodatku: Změnových listech č. 1, 2 a 3.</w:t>
      </w:r>
    </w:p>
    <w:p w14:paraId="17BA125C" w14:textId="77777777" w:rsidR="00F000FD" w:rsidRPr="0017063D" w:rsidRDefault="00F000FD" w:rsidP="00F000FD">
      <w:pPr>
        <w:pStyle w:val="Default"/>
        <w:jc w:val="center"/>
        <w:rPr>
          <w:b/>
          <w:bCs/>
          <w:sz w:val="22"/>
          <w:szCs w:val="22"/>
        </w:rPr>
      </w:pPr>
      <w:r w:rsidRPr="0017063D">
        <w:rPr>
          <w:b/>
          <w:bCs/>
          <w:sz w:val="22"/>
          <w:szCs w:val="22"/>
        </w:rPr>
        <w:t xml:space="preserve">Článek II. </w:t>
      </w:r>
    </w:p>
    <w:p w14:paraId="585F1EA6" w14:textId="6CBFC14D" w:rsidR="00F000FD" w:rsidRPr="0017063D" w:rsidRDefault="00513A72" w:rsidP="00960D5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7063D">
        <w:rPr>
          <w:b/>
          <w:bCs/>
          <w:sz w:val="22"/>
          <w:szCs w:val="22"/>
        </w:rPr>
        <w:t xml:space="preserve">Změna </w:t>
      </w:r>
      <w:r w:rsidR="007F0778" w:rsidRPr="0017063D">
        <w:rPr>
          <w:b/>
          <w:bCs/>
          <w:sz w:val="22"/>
          <w:szCs w:val="22"/>
        </w:rPr>
        <w:t>smlouvy</w:t>
      </w:r>
    </w:p>
    <w:p w14:paraId="605C2FC3" w14:textId="77C02B1E" w:rsidR="00207861" w:rsidRPr="0017063D" w:rsidRDefault="00513A72" w:rsidP="00977EEF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7063D">
        <w:rPr>
          <w:sz w:val="22"/>
          <w:szCs w:val="22"/>
        </w:rPr>
        <w:t>Smluvní strany se dohodly, že smlouva se mění takto:</w:t>
      </w:r>
    </w:p>
    <w:p w14:paraId="57F45397" w14:textId="77777777" w:rsidR="00FA1DDE" w:rsidRPr="0017063D" w:rsidRDefault="00513A72" w:rsidP="001E70BD">
      <w:pPr>
        <w:pStyle w:val="Defaul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17063D">
        <w:rPr>
          <w:sz w:val="22"/>
          <w:szCs w:val="22"/>
        </w:rPr>
        <w:t xml:space="preserve">čl. </w:t>
      </w:r>
      <w:r w:rsidR="00977EEF" w:rsidRPr="0017063D">
        <w:rPr>
          <w:sz w:val="22"/>
          <w:szCs w:val="22"/>
        </w:rPr>
        <w:t>1</w:t>
      </w:r>
      <w:r w:rsidR="00A604B5" w:rsidRPr="0017063D">
        <w:rPr>
          <w:sz w:val="22"/>
          <w:szCs w:val="22"/>
        </w:rPr>
        <w:t xml:space="preserve">. </w:t>
      </w:r>
      <w:r w:rsidR="00A30995" w:rsidRPr="0017063D">
        <w:rPr>
          <w:sz w:val="22"/>
          <w:szCs w:val="22"/>
        </w:rPr>
        <w:t xml:space="preserve">Předmět smlouvy </w:t>
      </w:r>
      <w:r w:rsidR="00A604B5" w:rsidRPr="0017063D">
        <w:rPr>
          <w:sz w:val="22"/>
          <w:szCs w:val="22"/>
        </w:rPr>
        <w:t>odst. 1 se mění</w:t>
      </w:r>
      <w:r w:rsidRPr="0017063D">
        <w:rPr>
          <w:sz w:val="22"/>
          <w:szCs w:val="22"/>
        </w:rPr>
        <w:t xml:space="preserve"> takto:</w:t>
      </w:r>
    </w:p>
    <w:p w14:paraId="4BB55DC6" w14:textId="2BEEE83C" w:rsidR="00F04592" w:rsidRPr="0017063D" w:rsidRDefault="00A30995" w:rsidP="00960D57">
      <w:pPr>
        <w:pStyle w:val="Default"/>
        <w:spacing w:line="276" w:lineRule="auto"/>
        <w:jc w:val="both"/>
        <w:rPr>
          <w:sz w:val="22"/>
          <w:szCs w:val="22"/>
        </w:rPr>
      </w:pPr>
      <w:r w:rsidRPr="0017063D">
        <w:rPr>
          <w:sz w:val="22"/>
          <w:szCs w:val="22"/>
        </w:rPr>
        <w:t>R</w:t>
      </w:r>
      <w:r w:rsidR="001D17F5" w:rsidRPr="0017063D">
        <w:rPr>
          <w:sz w:val="22"/>
          <w:szCs w:val="22"/>
        </w:rPr>
        <w:t>ozsah předmětu díla se mění</w:t>
      </w:r>
      <w:r w:rsidRPr="0017063D">
        <w:rPr>
          <w:sz w:val="22"/>
          <w:szCs w:val="22"/>
        </w:rPr>
        <w:t xml:space="preserve"> o práce a dodávky uvedené v</w:t>
      </w:r>
      <w:r w:rsidR="00AF6061" w:rsidRPr="0017063D">
        <w:rPr>
          <w:sz w:val="22"/>
          <w:szCs w:val="22"/>
        </w:rPr>
        <w:t xml:space="preserve"> příloze </w:t>
      </w:r>
      <w:r w:rsidR="00FA1DDE" w:rsidRPr="0017063D">
        <w:rPr>
          <w:sz w:val="22"/>
          <w:szCs w:val="22"/>
        </w:rPr>
        <w:t>č. 1</w:t>
      </w:r>
      <w:r w:rsidRPr="0017063D">
        <w:rPr>
          <w:sz w:val="22"/>
          <w:szCs w:val="22"/>
        </w:rPr>
        <w:t xml:space="preserve">, </w:t>
      </w:r>
      <w:r w:rsidR="00AF6061" w:rsidRPr="0017063D">
        <w:rPr>
          <w:sz w:val="22"/>
          <w:szCs w:val="22"/>
        </w:rPr>
        <w:t>položkový</w:t>
      </w:r>
      <w:r w:rsidR="000F4F25" w:rsidRPr="0017063D">
        <w:rPr>
          <w:sz w:val="22"/>
          <w:szCs w:val="22"/>
        </w:rPr>
        <w:t>ch rozpoč</w:t>
      </w:r>
      <w:r w:rsidR="00AF6061" w:rsidRPr="0017063D">
        <w:rPr>
          <w:sz w:val="22"/>
          <w:szCs w:val="22"/>
        </w:rPr>
        <w:t>t</w:t>
      </w:r>
      <w:r w:rsidR="000F4F25" w:rsidRPr="0017063D">
        <w:rPr>
          <w:sz w:val="22"/>
          <w:szCs w:val="22"/>
        </w:rPr>
        <w:t>ů</w:t>
      </w:r>
      <w:r w:rsidR="001D17F5" w:rsidRPr="0017063D">
        <w:rPr>
          <w:sz w:val="22"/>
          <w:szCs w:val="22"/>
        </w:rPr>
        <w:t xml:space="preserve"> Změnový list</w:t>
      </w:r>
      <w:r w:rsidR="000F4F25" w:rsidRPr="0017063D">
        <w:rPr>
          <w:sz w:val="22"/>
          <w:szCs w:val="22"/>
        </w:rPr>
        <w:t>ů</w:t>
      </w:r>
      <w:r w:rsidR="00F04592" w:rsidRPr="0017063D">
        <w:rPr>
          <w:sz w:val="22"/>
          <w:szCs w:val="22"/>
        </w:rPr>
        <w:t xml:space="preserve">, a to </w:t>
      </w:r>
      <w:r w:rsidRPr="0017063D">
        <w:rPr>
          <w:b/>
          <w:i/>
          <w:sz w:val="22"/>
          <w:szCs w:val="22"/>
        </w:rPr>
        <w:t>ZL. č. 1</w:t>
      </w:r>
      <w:r w:rsidR="000F4F25" w:rsidRPr="0017063D">
        <w:rPr>
          <w:b/>
          <w:i/>
          <w:sz w:val="22"/>
          <w:szCs w:val="22"/>
        </w:rPr>
        <w:t xml:space="preserve">, </w:t>
      </w:r>
      <w:r w:rsidR="00F04592" w:rsidRPr="0017063D">
        <w:rPr>
          <w:i/>
          <w:sz w:val="22"/>
          <w:szCs w:val="22"/>
        </w:rPr>
        <w:t>Prodloužení zemní kotvy,</w:t>
      </w:r>
      <w:r w:rsidR="001E70BD" w:rsidRPr="0017063D">
        <w:rPr>
          <w:i/>
          <w:sz w:val="22"/>
          <w:szCs w:val="22"/>
        </w:rPr>
        <w:t xml:space="preserve"> </w:t>
      </w:r>
      <w:r w:rsidR="001E70BD" w:rsidRPr="0017063D">
        <w:rPr>
          <w:b/>
          <w:i/>
          <w:sz w:val="22"/>
          <w:szCs w:val="22"/>
        </w:rPr>
        <w:t>ZL. č</w:t>
      </w:r>
      <w:r w:rsidR="001E70BD" w:rsidRPr="0017063D">
        <w:rPr>
          <w:b/>
          <w:sz w:val="22"/>
          <w:szCs w:val="22"/>
        </w:rPr>
        <w:t>. 2,</w:t>
      </w:r>
      <w:r w:rsidR="001E70BD" w:rsidRPr="0017063D">
        <w:rPr>
          <w:sz w:val="22"/>
          <w:szCs w:val="22"/>
        </w:rPr>
        <w:t xml:space="preserve"> </w:t>
      </w:r>
      <w:r w:rsidR="001E70BD" w:rsidRPr="0017063D">
        <w:rPr>
          <w:i/>
          <w:noProof/>
          <w:sz w:val="22"/>
          <w:szCs w:val="22"/>
        </w:rPr>
        <w:t xml:space="preserve">Zajištění opěrné zdi mezi 2. a 3. úsekem a přezdění pilíře </w:t>
      </w:r>
      <w:proofErr w:type="gramStart"/>
      <w:r w:rsidR="001E70BD" w:rsidRPr="0017063D">
        <w:rPr>
          <w:i/>
          <w:noProof/>
          <w:sz w:val="22"/>
          <w:szCs w:val="22"/>
        </w:rPr>
        <w:t>a</w:t>
      </w:r>
      <w:r w:rsidR="001E70BD" w:rsidRPr="0017063D">
        <w:rPr>
          <w:sz w:val="22"/>
          <w:szCs w:val="22"/>
        </w:rPr>
        <w:t xml:space="preserve">  </w:t>
      </w:r>
      <w:r w:rsidR="001E70BD" w:rsidRPr="0017063D">
        <w:rPr>
          <w:b/>
          <w:i/>
          <w:sz w:val="22"/>
          <w:szCs w:val="22"/>
        </w:rPr>
        <w:t>ZL.</w:t>
      </w:r>
      <w:proofErr w:type="gramEnd"/>
      <w:r w:rsidR="001E70BD" w:rsidRPr="0017063D">
        <w:rPr>
          <w:b/>
          <w:i/>
          <w:sz w:val="22"/>
          <w:szCs w:val="22"/>
        </w:rPr>
        <w:t xml:space="preserve"> č. 3,</w:t>
      </w:r>
      <w:r w:rsidR="001E70BD" w:rsidRPr="0017063D">
        <w:rPr>
          <w:i/>
          <w:sz w:val="22"/>
          <w:szCs w:val="22"/>
        </w:rPr>
        <w:t xml:space="preserve"> Postupná podezdívka zdiva a pracovní koridor.</w:t>
      </w:r>
      <w:r w:rsidR="00F04592" w:rsidRPr="0017063D">
        <w:rPr>
          <w:i/>
          <w:sz w:val="22"/>
          <w:szCs w:val="22"/>
        </w:rPr>
        <w:tab/>
      </w:r>
    </w:p>
    <w:p w14:paraId="3125FB5E" w14:textId="1722F87E" w:rsidR="00C16D83" w:rsidRPr="0017063D" w:rsidRDefault="00C16D83" w:rsidP="00D625D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17063D">
        <w:rPr>
          <w:sz w:val="22"/>
          <w:szCs w:val="22"/>
        </w:rPr>
        <w:t>Článkem 5. Smluvní cena a platební podmínky odst. 5.1</w:t>
      </w:r>
      <w:r w:rsidR="00D625D6" w:rsidRPr="0017063D">
        <w:rPr>
          <w:sz w:val="22"/>
          <w:szCs w:val="22"/>
        </w:rPr>
        <w:t xml:space="preserve">. </w:t>
      </w:r>
      <w:r w:rsidR="005160F9" w:rsidRPr="0017063D">
        <w:rPr>
          <w:sz w:val="22"/>
          <w:szCs w:val="22"/>
        </w:rPr>
        <w:t xml:space="preserve">Smluvní cena je stanovena podle skutečné výměry prací, oceněné na základě jednotkových cen </w:t>
      </w:r>
      <w:r w:rsidR="00AB7AE7" w:rsidRPr="0017063D">
        <w:rPr>
          <w:sz w:val="22"/>
          <w:szCs w:val="22"/>
        </w:rPr>
        <w:t>uvedených Zhotovitelem v Přílohách č.</w:t>
      </w:r>
      <w:r w:rsidR="005160F9" w:rsidRPr="0017063D">
        <w:rPr>
          <w:sz w:val="22"/>
          <w:szCs w:val="22"/>
        </w:rPr>
        <w:t xml:space="preserve"> 1 Rozpočet: </w:t>
      </w:r>
    </w:p>
    <w:p w14:paraId="05513D34" w14:textId="77777777" w:rsidR="005160F9" w:rsidRPr="0017063D" w:rsidRDefault="005160F9" w:rsidP="005160F9">
      <w:pPr>
        <w:pStyle w:val="Default"/>
        <w:ind w:left="1080"/>
        <w:jc w:val="both"/>
        <w:rPr>
          <w:sz w:val="10"/>
          <w:szCs w:val="10"/>
        </w:rPr>
      </w:pPr>
    </w:p>
    <w:p w14:paraId="6C55AC5F" w14:textId="3937F251" w:rsidR="005160F9" w:rsidRPr="0017063D" w:rsidRDefault="005160F9" w:rsidP="001E70BD">
      <w:pPr>
        <w:pStyle w:val="Nzev"/>
        <w:numPr>
          <w:ilvl w:val="0"/>
          <w:numId w:val="0"/>
        </w:numPr>
        <w:spacing w:line="360" w:lineRule="auto"/>
        <w:ind w:left="851" w:firstLine="229"/>
        <w:jc w:val="both"/>
        <w:rPr>
          <w:sz w:val="22"/>
          <w:szCs w:val="22"/>
          <w:u w:val="none"/>
          <w:lang w:val="cs-CZ"/>
        </w:rPr>
      </w:pPr>
      <w:r w:rsidRPr="0017063D">
        <w:rPr>
          <w:sz w:val="22"/>
          <w:szCs w:val="22"/>
          <w:u w:val="none"/>
          <w:lang w:val="cs-CZ"/>
        </w:rPr>
        <w:t xml:space="preserve">v celkové výši </w:t>
      </w:r>
      <w:r w:rsidRPr="0017063D">
        <w:rPr>
          <w:b/>
          <w:i/>
          <w:sz w:val="22"/>
          <w:szCs w:val="22"/>
          <w:u w:val="none"/>
          <w:lang w:val="cs-CZ"/>
        </w:rPr>
        <w:t>5 158 498,54</w:t>
      </w:r>
      <w:r w:rsidRPr="0017063D">
        <w:rPr>
          <w:sz w:val="22"/>
          <w:szCs w:val="22"/>
          <w:u w:val="none"/>
          <w:lang w:val="cs-CZ"/>
        </w:rPr>
        <w:t xml:space="preserve"> </w:t>
      </w:r>
      <w:r w:rsidR="001E70BD" w:rsidRPr="0017063D">
        <w:rPr>
          <w:sz w:val="22"/>
          <w:szCs w:val="22"/>
          <w:u w:val="none"/>
          <w:lang w:val="cs-CZ"/>
        </w:rPr>
        <w:t xml:space="preserve">Kč bez DPH </w:t>
      </w:r>
    </w:p>
    <w:p w14:paraId="290D1B15" w14:textId="3816536E" w:rsidR="005160F9" w:rsidRPr="001E70BD" w:rsidRDefault="005160F9" w:rsidP="001E70BD">
      <w:pPr>
        <w:shd w:val="clear" w:color="auto" w:fill="FFFFFF"/>
        <w:autoSpaceDE w:val="0"/>
        <w:autoSpaceDN w:val="0"/>
        <w:adjustRightInd w:val="0"/>
        <w:spacing w:after="0"/>
        <w:ind w:left="372" w:firstLine="708"/>
      </w:pPr>
      <w:r w:rsidRPr="0017063D">
        <w:t xml:space="preserve">v celkové výši </w:t>
      </w:r>
      <w:r w:rsidRPr="0017063D">
        <w:rPr>
          <w:b/>
          <w:i/>
        </w:rPr>
        <w:t>6 241 783,23</w:t>
      </w:r>
      <w:r w:rsidRPr="0017063D">
        <w:t xml:space="preserve"> </w:t>
      </w:r>
      <w:r w:rsidR="001E70BD" w:rsidRPr="0017063D">
        <w:t>Kč vč. DPH ve výši 21 %</w:t>
      </w:r>
    </w:p>
    <w:p w14:paraId="04C04E37" w14:textId="369282EE" w:rsidR="00207861" w:rsidRPr="0017063D" w:rsidRDefault="00207861" w:rsidP="00547E14">
      <w:pPr>
        <w:pStyle w:val="Default"/>
        <w:spacing w:line="276" w:lineRule="auto"/>
        <w:ind w:left="1080"/>
        <w:jc w:val="both"/>
        <w:rPr>
          <w:sz w:val="22"/>
          <w:szCs w:val="22"/>
        </w:rPr>
      </w:pPr>
      <w:r w:rsidRPr="0017063D">
        <w:rPr>
          <w:sz w:val="22"/>
          <w:szCs w:val="22"/>
        </w:rPr>
        <w:lastRenderedPageBreak/>
        <w:t>Na základě změnového listu ZL</w:t>
      </w:r>
      <w:r w:rsidR="00D625D6" w:rsidRPr="0017063D">
        <w:rPr>
          <w:sz w:val="22"/>
          <w:szCs w:val="22"/>
        </w:rPr>
        <w:t xml:space="preserve"> č.</w:t>
      </w:r>
      <w:r w:rsidRPr="0017063D">
        <w:rPr>
          <w:sz w:val="22"/>
          <w:szCs w:val="22"/>
        </w:rPr>
        <w:t xml:space="preserve"> 1</w:t>
      </w:r>
      <w:r w:rsidR="000F4F25" w:rsidRPr="0017063D">
        <w:rPr>
          <w:sz w:val="22"/>
          <w:szCs w:val="22"/>
        </w:rPr>
        <w:t>, 2 a 3</w:t>
      </w:r>
      <w:r w:rsidR="00AB7AE7" w:rsidRPr="0017063D">
        <w:rPr>
          <w:sz w:val="22"/>
          <w:szCs w:val="22"/>
        </w:rPr>
        <w:t xml:space="preserve"> se cena sjednaná </w:t>
      </w:r>
      <w:proofErr w:type="spellStart"/>
      <w:r w:rsidR="00AB7AE7" w:rsidRPr="0017063D">
        <w:rPr>
          <w:sz w:val="22"/>
          <w:szCs w:val="22"/>
        </w:rPr>
        <w:t>sml</w:t>
      </w:r>
      <w:proofErr w:type="spellEnd"/>
      <w:r w:rsidR="00AB7AE7" w:rsidRPr="0017063D">
        <w:rPr>
          <w:sz w:val="22"/>
          <w:szCs w:val="22"/>
        </w:rPr>
        <w:t>.</w:t>
      </w:r>
      <w:r w:rsidRPr="0017063D">
        <w:rPr>
          <w:sz w:val="22"/>
          <w:szCs w:val="22"/>
        </w:rPr>
        <w:t xml:space="preserve"> o dílo mění, a to tak, že </w:t>
      </w:r>
      <w:r w:rsidR="009726F7" w:rsidRPr="0017063D">
        <w:rPr>
          <w:sz w:val="22"/>
          <w:szCs w:val="22"/>
        </w:rPr>
        <w:t xml:space="preserve">    </w:t>
      </w:r>
      <w:r w:rsidRPr="0017063D">
        <w:rPr>
          <w:sz w:val="22"/>
          <w:szCs w:val="22"/>
        </w:rPr>
        <w:t>v konečném součtu změn</w:t>
      </w:r>
      <w:r w:rsidR="00AB7AE7" w:rsidRPr="0017063D">
        <w:rPr>
          <w:sz w:val="22"/>
          <w:szCs w:val="22"/>
        </w:rPr>
        <w:t xml:space="preserve"> specifikovaných rozpočty ZL č. 1, 2 a 3 </w:t>
      </w:r>
      <w:r w:rsidRPr="0017063D">
        <w:rPr>
          <w:sz w:val="22"/>
          <w:szCs w:val="22"/>
        </w:rPr>
        <w:t xml:space="preserve">se </w:t>
      </w:r>
      <w:r w:rsidRPr="0017063D">
        <w:rPr>
          <w:bCs/>
          <w:sz w:val="22"/>
          <w:szCs w:val="22"/>
        </w:rPr>
        <w:t>zvyšuje</w:t>
      </w:r>
      <w:r w:rsidRPr="0017063D">
        <w:rPr>
          <w:sz w:val="22"/>
          <w:szCs w:val="22"/>
        </w:rPr>
        <w:t xml:space="preserve"> o částku</w:t>
      </w:r>
      <w:r w:rsidR="00E91906" w:rsidRPr="0017063D">
        <w:rPr>
          <w:sz w:val="22"/>
          <w:szCs w:val="22"/>
        </w:rPr>
        <w:t>:</w:t>
      </w:r>
      <w:r w:rsidRPr="0017063D">
        <w:rPr>
          <w:sz w:val="22"/>
          <w:szCs w:val="22"/>
        </w:rPr>
        <w:t xml:space="preserve"> </w:t>
      </w:r>
    </w:p>
    <w:p w14:paraId="5CE5D2A3" w14:textId="6511A954" w:rsidR="00207861" w:rsidRPr="0017063D" w:rsidRDefault="00295B93" w:rsidP="00C26B13">
      <w:pPr>
        <w:pStyle w:val="Default"/>
        <w:ind w:left="1080"/>
        <w:jc w:val="center"/>
        <w:rPr>
          <w:b/>
          <w:bCs/>
          <w:color w:val="auto"/>
          <w:sz w:val="22"/>
          <w:szCs w:val="22"/>
        </w:rPr>
      </w:pPr>
      <w:r w:rsidRPr="0017063D">
        <w:rPr>
          <w:b/>
          <w:bCs/>
          <w:color w:val="auto"/>
          <w:sz w:val="22"/>
          <w:szCs w:val="22"/>
        </w:rPr>
        <w:t>189 663,31</w:t>
      </w:r>
      <w:r w:rsidR="00E91906" w:rsidRPr="0017063D">
        <w:rPr>
          <w:b/>
          <w:bCs/>
          <w:color w:val="auto"/>
          <w:sz w:val="22"/>
          <w:szCs w:val="22"/>
        </w:rPr>
        <w:t>.</w:t>
      </w:r>
      <w:r w:rsidR="00D625D6" w:rsidRPr="0017063D">
        <w:rPr>
          <w:b/>
          <w:bCs/>
          <w:color w:val="auto"/>
          <w:sz w:val="22"/>
          <w:szCs w:val="22"/>
        </w:rPr>
        <w:t>-</w:t>
      </w:r>
      <w:r w:rsidR="00BE052E" w:rsidRPr="0017063D">
        <w:rPr>
          <w:b/>
          <w:bCs/>
          <w:color w:val="auto"/>
          <w:sz w:val="22"/>
          <w:szCs w:val="22"/>
        </w:rPr>
        <w:t xml:space="preserve"> </w:t>
      </w:r>
      <w:r w:rsidR="00207861" w:rsidRPr="0017063D">
        <w:rPr>
          <w:b/>
          <w:bCs/>
          <w:color w:val="auto"/>
          <w:sz w:val="22"/>
          <w:szCs w:val="22"/>
        </w:rPr>
        <w:t xml:space="preserve">Kč bez DPH, DPH </w:t>
      </w:r>
      <w:proofErr w:type="gramStart"/>
      <w:r w:rsidR="00207861" w:rsidRPr="0017063D">
        <w:rPr>
          <w:b/>
          <w:bCs/>
          <w:color w:val="auto"/>
          <w:sz w:val="22"/>
          <w:szCs w:val="22"/>
        </w:rPr>
        <w:t>21%</w:t>
      </w:r>
      <w:proofErr w:type="gramEnd"/>
      <w:r w:rsidR="00207861" w:rsidRPr="0017063D">
        <w:rPr>
          <w:b/>
          <w:bCs/>
          <w:color w:val="auto"/>
          <w:sz w:val="22"/>
          <w:szCs w:val="22"/>
        </w:rPr>
        <w:t xml:space="preserve"> = </w:t>
      </w:r>
      <w:r w:rsidRPr="0017063D">
        <w:rPr>
          <w:b/>
          <w:bCs/>
          <w:color w:val="auto"/>
          <w:sz w:val="22"/>
          <w:szCs w:val="22"/>
        </w:rPr>
        <w:t>39 829,29</w:t>
      </w:r>
      <w:r w:rsidR="00E91906" w:rsidRPr="0017063D">
        <w:rPr>
          <w:b/>
          <w:bCs/>
          <w:color w:val="auto"/>
          <w:sz w:val="22"/>
          <w:szCs w:val="22"/>
        </w:rPr>
        <w:t>.</w:t>
      </w:r>
      <w:r w:rsidR="00D625D6" w:rsidRPr="0017063D">
        <w:rPr>
          <w:b/>
          <w:bCs/>
          <w:color w:val="auto"/>
          <w:sz w:val="22"/>
          <w:szCs w:val="22"/>
        </w:rPr>
        <w:t>-</w:t>
      </w:r>
      <w:r w:rsidR="00207861" w:rsidRPr="0017063D">
        <w:rPr>
          <w:b/>
          <w:bCs/>
          <w:color w:val="auto"/>
          <w:sz w:val="22"/>
          <w:szCs w:val="22"/>
        </w:rPr>
        <w:t xml:space="preserve"> Kč</w:t>
      </w:r>
      <w:r w:rsidR="00E33BEE" w:rsidRPr="0017063D">
        <w:rPr>
          <w:b/>
          <w:bCs/>
          <w:color w:val="auto"/>
          <w:sz w:val="22"/>
          <w:szCs w:val="22"/>
        </w:rPr>
        <w:t>,</w:t>
      </w:r>
      <w:r w:rsidR="00207861" w:rsidRPr="0017063D">
        <w:rPr>
          <w:b/>
          <w:bCs/>
          <w:color w:val="auto"/>
          <w:sz w:val="22"/>
          <w:szCs w:val="22"/>
        </w:rPr>
        <w:t xml:space="preserve"> celkem </w:t>
      </w:r>
      <w:r w:rsidRPr="0017063D">
        <w:rPr>
          <w:b/>
          <w:bCs/>
          <w:color w:val="auto"/>
          <w:sz w:val="22"/>
          <w:szCs w:val="22"/>
        </w:rPr>
        <w:t>229 492,60</w:t>
      </w:r>
      <w:r w:rsidR="00E91906" w:rsidRPr="0017063D">
        <w:rPr>
          <w:b/>
          <w:bCs/>
          <w:color w:val="auto"/>
          <w:sz w:val="22"/>
          <w:szCs w:val="22"/>
        </w:rPr>
        <w:t>.</w:t>
      </w:r>
      <w:r w:rsidR="00D625D6" w:rsidRPr="0017063D">
        <w:rPr>
          <w:b/>
          <w:bCs/>
          <w:color w:val="auto"/>
          <w:sz w:val="22"/>
          <w:szCs w:val="22"/>
        </w:rPr>
        <w:t>-</w:t>
      </w:r>
      <w:r w:rsidR="00207861" w:rsidRPr="0017063D">
        <w:rPr>
          <w:b/>
          <w:bCs/>
          <w:color w:val="auto"/>
          <w:sz w:val="22"/>
          <w:szCs w:val="22"/>
        </w:rPr>
        <w:t xml:space="preserve"> Kč včetně DPH</w:t>
      </w:r>
    </w:p>
    <w:p w14:paraId="66DFE28D" w14:textId="1B98FC22" w:rsidR="00801048" w:rsidRPr="0017063D" w:rsidRDefault="004C3654" w:rsidP="001E70BD">
      <w:pPr>
        <w:pStyle w:val="Default"/>
        <w:spacing w:after="240"/>
        <w:ind w:left="1080"/>
        <w:jc w:val="both"/>
        <w:rPr>
          <w:i/>
          <w:sz w:val="22"/>
          <w:szCs w:val="22"/>
        </w:rPr>
      </w:pPr>
      <w:r w:rsidRPr="0017063D">
        <w:rPr>
          <w:sz w:val="22"/>
          <w:szCs w:val="22"/>
        </w:rPr>
        <w:t xml:space="preserve">Smluvní cena je na základě ocenění jednotlivých prací a služeb Díla uvedených Zhotovitelem </w:t>
      </w:r>
      <w:r w:rsidR="00801048" w:rsidRPr="0017063D">
        <w:rPr>
          <w:sz w:val="22"/>
          <w:szCs w:val="22"/>
        </w:rPr>
        <w:t>v</w:t>
      </w:r>
      <w:r w:rsidR="00AB7AE7" w:rsidRPr="0017063D">
        <w:rPr>
          <w:sz w:val="22"/>
          <w:szCs w:val="22"/>
        </w:rPr>
        <w:t> </w:t>
      </w:r>
      <w:r w:rsidRPr="0017063D">
        <w:rPr>
          <w:sz w:val="22"/>
          <w:szCs w:val="22"/>
        </w:rPr>
        <w:t>Přílo</w:t>
      </w:r>
      <w:r w:rsidR="00AB7AE7" w:rsidRPr="0017063D">
        <w:rPr>
          <w:sz w:val="22"/>
          <w:szCs w:val="22"/>
        </w:rPr>
        <w:t>hách Dodatku</w:t>
      </w:r>
      <w:r w:rsidR="00AF6061" w:rsidRPr="0017063D">
        <w:rPr>
          <w:sz w:val="22"/>
          <w:szCs w:val="22"/>
        </w:rPr>
        <w:t xml:space="preserve"> č.</w:t>
      </w:r>
      <w:r w:rsidR="00AB7AE7" w:rsidRPr="0017063D">
        <w:rPr>
          <w:sz w:val="22"/>
          <w:szCs w:val="22"/>
        </w:rPr>
        <w:t xml:space="preserve"> </w:t>
      </w:r>
      <w:r w:rsidR="00786A60" w:rsidRPr="0017063D">
        <w:rPr>
          <w:sz w:val="22"/>
          <w:szCs w:val="22"/>
        </w:rPr>
        <w:t>1.</w:t>
      </w:r>
      <w:r w:rsidR="00E91906" w:rsidRPr="0017063D">
        <w:rPr>
          <w:sz w:val="22"/>
          <w:szCs w:val="22"/>
        </w:rPr>
        <w:t xml:space="preserve"> </w:t>
      </w:r>
      <w:r w:rsidR="00B8771D" w:rsidRPr="0017063D">
        <w:rPr>
          <w:sz w:val="22"/>
          <w:szCs w:val="22"/>
        </w:rPr>
        <w:t>r</w:t>
      </w:r>
      <w:r w:rsidR="00075FE8" w:rsidRPr="0017063D">
        <w:rPr>
          <w:sz w:val="22"/>
          <w:szCs w:val="22"/>
        </w:rPr>
        <w:t>ozpoč</w:t>
      </w:r>
      <w:r w:rsidR="00E91906" w:rsidRPr="0017063D">
        <w:rPr>
          <w:sz w:val="22"/>
          <w:szCs w:val="22"/>
        </w:rPr>
        <w:t>t</w:t>
      </w:r>
      <w:r w:rsidR="00AB7AE7" w:rsidRPr="0017063D">
        <w:rPr>
          <w:sz w:val="22"/>
          <w:szCs w:val="22"/>
        </w:rPr>
        <w:t>ech</w:t>
      </w:r>
      <w:r w:rsidR="00075FE8" w:rsidRPr="0017063D">
        <w:rPr>
          <w:sz w:val="22"/>
          <w:szCs w:val="22"/>
        </w:rPr>
        <w:t xml:space="preserve"> z</w:t>
      </w:r>
      <w:r w:rsidR="00786A60" w:rsidRPr="0017063D">
        <w:rPr>
          <w:sz w:val="22"/>
          <w:szCs w:val="22"/>
        </w:rPr>
        <w:t>měnový</w:t>
      </w:r>
      <w:r w:rsidR="00075FE8" w:rsidRPr="0017063D">
        <w:rPr>
          <w:sz w:val="22"/>
          <w:szCs w:val="22"/>
        </w:rPr>
        <w:t>ch</w:t>
      </w:r>
      <w:r w:rsidR="00E91906" w:rsidRPr="0017063D">
        <w:rPr>
          <w:sz w:val="22"/>
          <w:szCs w:val="22"/>
        </w:rPr>
        <w:t xml:space="preserve"> list</w:t>
      </w:r>
      <w:r w:rsidR="00075FE8" w:rsidRPr="0017063D">
        <w:rPr>
          <w:sz w:val="22"/>
          <w:szCs w:val="22"/>
        </w:rPr>
        <w:t>ů</w:t>
      </w:r>
      <w:r w:rsidR="00AB7AE7" w:rsidRPr="0017063D">
        <w:rPr>
          <w:sz w:val="22"/>
          <w:szCs w:val="22"/>
        </w:rPr>
        <w:t xml:space="preserve">: </w:t>
      </w:r>
      <w:r w:rsidR="00547E14" w:rsidRPr="0017063D">
        <w:rPr>
          <w:i/>
          <w:sz w:val="22"/>
          <w:szCs w:val="22"/>
        </w:rPr>
        <w:t xml:space="preserve"> ZL. č. 1, Prodloužení zemní kotvy,</w:t>
      </w:r>
      <w:r w:rsidR="00AB7AE7" w:rsidRPr="0017063D">
        <w:rPr>
          <w:i/>
          <w:sz w:val="22"/>
          <w:szCs w:val="22"/>
        </w:rPr>
        <w:t xml:space="preserve"> </w:t>
      </w:r>
      <w:r w:rsidR="00547E14" w:rsidRPr="0017063D">
        <w:rPr>
          <w:i/>
          <w:sz w:val="22"/>
          <w:szCs w:val="22"/>
        </w:rPr>
        <w:t>ZL. č</w:t>
      </w:r>
      <w:r w:rsidR="00547E14" w:rsidRPr="0017063D">
        <w:rPr>
          <w:sz w:val="22"/>
          <w:szCs w:val="22"/>
        </w:rPr>
        <w:t xml:space="preserve">. 2, </w:t>
      </w:r>
      <w:r w:rsidR="00547E14" w:rsidRPr="0017063D">
        <w:rPr>
          <w:i/>
          <w:noProof/>
          <w:sz w:val="22"/>
          <w:szCs w:val="22"/>
        </w:rPr>
        <w:t xml:space="preserve">Zajištění opěrné zdi mezi 2. a 3. úsekem a přezdění pilíře a </w:t>
      </w:r>
      <w:r w:rsidR="00547E14" w:rsidRPr="0017063D">
        <w:rPr>
          <w:i/>
          <w:sz w:val="22"/>
          <w:szCs w:val="22"/>
        </w:rPr>
        <w:t>ZL. č. 3, Postupná podezdívka zdiva a pracovní koridor,</w:t>
      </w:r>
      <w:r w:rsidR="00E91906" w:rsidRPr="0017063D">
        <w:rPr>
          <w:sz w:val="22"/>
          <w:szCs w:val="22"/>
        </w:rPr>
        <w:t xml:space="preserve"> </w:t>
      </w:r>
      <w:r w:rsidRPr="0017063D">
        <w:rPr>
          <w:sz w:val="22"/>
          <w:szCs w:val="22"/>
        </w:rPr>
        <w:t>stanovena</w:t>
      </w:r>
      <w:r w:rsidR="00207861" w:rsidRPr="0017063D">
        <w:rPr>
          <w:sz w:val="22"/>
          <w:szCs w:val="22"/>
        </w:rPr>
        <w:t>:</w:t>
      </w:r>
    </w:p>
    <w:p w14:paraId="766601B4" w14:textId="6DE16CB8" w:rsidR="00801048" w:rsidRPr="0017063D" w:rsidRDefault="00801048" w:rsidP="003E0B85">
      <w:pPr>
        <w:pStyle w:val="Default"/>
        <w:spacing w:line="276" w:lineRule="auto"/>
        <w:ind w:left="1080"/>
        <w:jc w:val="center"/>
        <w:rPr>
          <w:color w:val="auto"/>
          <w:sz w:val="22"/>
          <w:szCs w:val="22"/>
        </w:rPr>
      </w:pPr>
      <w:r w:rsidRPr="0017063D">
        <w:rPr>
          <w:color w:val="auto"/>
          <w:sz w:val="22"/>
          <w:szCs w:val="22"/>
        </w:rPr>
        <w:t>v celkové výši</w:t>
      </w:r>
      <w:r w:rsidRPr="0017063D">
        <w:rPr>
          <w:b/>
          <w:color w:val="auto"/>
          <w:sz w:val="22"/>
          <w:szCs w:val="22"/>
        </w:rPr>
        <w:t xml:space="preserve"> </w:t>
      </w:r>
      <w:r w:rsidR="00295B93" w:rsidRPr="0017063D">
        <w:rPr>
          <w:b/>
          <w:bCs/>
          <w:color w:val="auto"/>
          <w:sz w:val="22"/>
          <w:szCs w:val="22"/>
        </w:rPr>
        <w:t>5 348 161,85</w:t>
      </w:r>
      <w:r w:rsidR="00E72865" w:rsidRPr="0017063D">
        <w:rPr>
          <w:b/>
          <w:bCs/>
          <w:color w:val="auto"/>
          <w:sz w:val="22"/>
          <w:szCs w:val="22"/>
        </w:rPr>
        <w:t>.-</w:t>
      </w:r>
      <w:r w:rsidR="00B73100" w:rsidRPr="0017063D">
        <w:rPr>
          <w:color w:val="auto"/>
          <w:sz w:val="22"/>
          <w:szCs w:val="22"/>
        </w:rPr>
        <w:t xml:space="preserve"> Kč bez DPH</w:t>
      </w:r>
    </w:p>
    <w:p w14:paraId="425C4369" w14:textId="7080A74F" w:rsidR="00801048" w:rsidRPr="0017063D" w:rsidRDefault="00801048" w:rsidP="003E0B85">
      <w:pPr>
        <w:pStyle w:val="Default"/>
        <w:spacing w:line="276" w:lineRule="auto"/>
        <w:ind w:left="1080"/>
        <w:jc w:val="center"/>
        <w:rPr>
          <w:color w:val="auto"/>
          <w:sz w:val="22"/>
          <w:szCs w:val="22"/>
        </w:rPr>
      </w:pPr>
      <w:r w:rsidRPr="0017063D">
        <w:rPr>
          <w:color w:val="auto"/>
          <w:sz w:val="22"/>
          <w:szCs w:val="22"/>
        </w:rPr>
        <w:t xml:space="preserve">sazba DPH ve výši 21 % ve výši </w:t>
      </w:r>
      <w:r w:rsidR="00295B93" w:rsidRPr="0017063D">
        <w:rPr>
          <w:color w:val="auto"/>
          <w:sz w:val="22"/>
          <w:szCs w:val="22"/>
        </w:rPr>
        <w:t>1 123 113,99</w:t>
      </w:r>
      <w:r w:rsidR="00E72865" w:rsidRPr="0017063D">
        <w:rPr>
          <w:color w:val="auto"/>
          <w:sz w:val="22"/>
          <w:szCs w:val="22"/>
        </w:rPr>
        <w:t>.-</w:t>
      </w:r>
      <w:r w:rsidRPr="0017063D">
        <w:rPr>
          <w:color w:val="auto"/>
          <w:sz w:val="22"/>
          <w:szCs w:val="22"/>
        </w:rPr>
        <w:t xml:space="preserve"> Kč</w:t>
      </w:r>
    </w:p>
    <w:p w14:paraId="3A16E322" w14:textId="7D0C69D4" w:rsidR="004C3654" w:rsidRPr="00C26B13" w:rsidRDefault="003E0B85" w:rsidP="001E70BD">
      <w:pPr>
        <w:pStyle w:val="Default"/>
        <w:spacing w:line="360" w:lineRule="auto"/>
        <w:ind w:left="1080"/>
        <w:jc w:val="center"/>
        <w:rPr>
          <w:sz w:val="22"/>
          <w:szCs w:val="22"/>
        </w:rPr>
      </w:pPr>
      <w:r w:rsidRPr="0017063D">
        <w:rPr>
          <w:b/>
          <w:color w:val="auto"/>
          <w:sz w:val="22"/>
          <w:szCs w:val="22"/>
        </w:rPr>
        <w:t>Cena celkem</w:t>
      </w:r>
      <w:r w:rsidR="00801048" w:rsidRPr="0017063D">
        <w:rPr>
          <w:color w:val="auto"/>
          <w:sz w:val="22"/>
          <w:szCs w:val="22"/>
        </w:rPr>
        <w:t xml:space="preserve"> </w:t>
      </w:r>
      <w:r w:rsidR="0071130C" w:rsidRPr="0017063D">
        <w:rPr>
          <w:b/>
          <w:bCs/>
          <w:color w:val="auto"/>
          <w:sz w:val="22"/>
          <w:szCs w:val="22"/>
        </w:rPr>
        <w:t>6 471 275,84</w:t>
      </w:r>
      <w:r w:rsidR="00E72865" w:rsidRPr="0017063D">
        <w:rPr>
          <w:b/>
          <w:bCs/>
          <w:color w:val="auto"/>
          <w:sz w:val="22"/>
          <w:szCs w:val="22"/>
        </w:rPr>
        <w:t>.-</w:t>
      </w:r>
      <w:r w:rsidR="00801048" w:rsidRPr="0017063D">
        <w:rPr>
          <w:color w:val="auto"/>
          <w:sz w:val="22"/>
          <w:szCs w:val="22"/>
        </w:rPr>
        <w:t xml:space="preserve"> </w:t>
      </w:r>
      <w:r w:rsidR="00801048" w:rsidRPr="0017063D">
        <w:rPr>
          <w:b/>
          <w:color w:val="auto"/>
          <w:sz w:val="22"/>
          <w:szCs w:val="22"/>
        </w:rPr>
        <w:t xml:space="preserve">Kč </w:t>
      </w:r>
      <w:r w:rsidR="00801048" w:rsidRPr="007C6130">
        <w:rPr>
          <w:color w:val="auto"/>
          <w:sz w:val="22"/>
          <w:szCs w:val="22"/>
        </w:rPr>
        <w:t>vč. DPH</w:t>
      </w:r>
      <w:r w:rsidR="007C6130">
        <w:rPr>
          <w:b/>
          <w:color w:val="auto"/>
          <w:sz w:val="22"/>
          <w:szCs w:val="22"/>
        </w:rPr>
        <w:t xml:space="preserve"> </w:t>
      </w:r>
      <w:r w:rsidR="007C6130" w:rsidRPr="007C6130">
        <w:rPr>
          <w:sz w:val="22"/>
          <w:szCs w:val="22"/>
        </w:rPr>
        <w:t>ve výši 21 %</w:t>
      </w:r>
    </w:p>
    <w:p w14:paraId="3EF99FEB" w14:textId="18B0F6AF" w:rsidR="0045746D" w:rsidRPr="00FA1DDE" w:rsidRDefault="0045746D" w:rsidP="0045746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0978CD9F" w14:textId="77777777" w:rsidR="0045746D" w:rsidRPr="00C26B13" w:rsidRDefault="0045746D" w:rsidP="0045746D">
      <w:pPr>
        <w:pStyle w:val="Default"/>
        <w:ind w:left="1080"/>
        <w:jc w:val="both"/>
        <w:rPr>
          <w:sz w:val="10"/>
          <w:szCs w:val="10"/>
        </w:rPr>
      </w:pPr>
    </w:p>
    <w:p w14:paraId="7A74F8AB" w14:textId="77777777" w:rsidR="00F000FD" w:rsidRDefault="00F000FD" w:rsidP="00F000FD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7474A2E4" w14:textId="77777777" w:rsidR="00F000FD" w:rsidRPr="00A6010C" w:rsidRDefault="00F000FD" w:rsidP="00F000FD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231F420C" w14:textId="2C29B8D5" w:rsidR="00C26B13" w:rsidRDefault="00C22709" w:rsidP="0080104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>
        <w:t>Tento dodatek byl</w:t>
      </w:r>
      <w:r w:rsidRPr="007002F5">
        <w:t xml:space="preserve"> sepsá</w:t>
      </w:r>
      <w:r>
        <w:t>n ve dvou písemných vyhotoveních, k</w:t>
      </w:r>
      <w:r w:rsidRPr="007002F5">
        <w:t>aždá ze smluvních stran obdrží po jednom vyhotovení</w:t>
      </w:r>
      <w:r>
        <w:t xml:space="preserve"> s </w:t>
      </w:r>
      <w:r w:rsidR="00C26B13" w:rsidRPr="00FC7512">
        <w:t xml:space="preserve">podpisy smluvních stran. Každá ze smluvních stran prohlašuje, že tuto smlouvu podepsala osoba, která jedná jejím jménem a která má právo připojit uznávaný, resp. v případě objednatele kvalifikovaný, elektronický podpis, který splňuje požadavky </w:t>
      </w:r>
      <w:proofErr w:type="spellStart"/>
      <w:r w:rsidR="00C26B13" w:rsidRPr="00FC7512">
        <w:t>ust</w:t>
      </w:r>
      <w:proofErr w:type="spellEnd"/>
      <w:r w:rsidR="00C26B13" w:rsidRPr="00FC7512">
        <w:t>. § 6 odst. 2 zákona č. 29</w:t>
      </w:r>
      <w:r w:rsidR="00C26B13">
        <w:t>7</w:t>
      </w:r>
      <w:r w:rsidR="00C26B13" w:rsidRPr="00FC7512">
        <w:t>/2016 Sb., o službách vytvářejících důvěru pro elektronické transakce, v</w:t>
      </w:r>
      <w:r w:rsidR="00C26B13">
        <w:t> </w:t>
      </w:r>
      <w:r w:rsidR="00C26B13" w:rsidRPr="00FC7512">
        <w:t xml:space="preserve">platném znění, a že </w:t>
      </w:r>
      <w:r w:rsidR="00C26B13">
        <w:br/>
      </w:r>
      <w:r w:rsidR="00C26B13" w:rsidRPr="00FC7512">
        <w:t xml:space="preserve">v případě, kdy byl elektronický dokument podepsán způsobem podle </w:t>
      </w:r>
      <w:proofErr w:type="spellStart"/>
      <w:r w:rsidR="00C26B13" w:rsidRPr="00FC7512">
        <w:t>ust</w:t>
      </w:r>
      <w:proofErr w:type="spellEnd"/>
      <w:r w:rsidR="00C26B13" w:rsidRPr="00FC7512">
        <w:t xml:space="preserve">. § 5 téhož zákona, byl tento dokument opatřen elektronickým časovým razítkem podle </w:t>
      </w:r>
      <w:proofErr w:type="spellStart"/>
      <w:r w:rsidR="00C26B13" w:rsidRPr="00FC7512">
        <w:t>ust</w:t>
      </w:r>
      <w:proofErr w:type="spellEnd"/>
      <w:r w:rsidR="00C26B13" w:rsidRPr="00FC7512">
        <w:t>. § 11 zákona.</w:t>
      </w:r>
    </w:p>
    <w:p w14:paraId="63D42042" w14:textId="05D86155" w:rsidR="00F000FD" w:rsidRPr="00A6010C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6F7C2E">
        <w:rPr>
          <w:rFonts w:cs="Calibri"/>
          <w:color w:val="000000"/>
        </w:rPr>
        <w:t>T</w:t>
      </w:r>
      <w:r w:rsidR="0045746D" w:rsidRPr="006F7C2E">
        <w:rPr>
          <w:rFonts w:cs="Calibri"/>
          <w:color w:val="000000"/>
        </w:rPr>
        <w:t>ento dodatek</w:t>
      </w:r>
      <w:r w:rsidRPr="006F7C2E">
        <w:rPr>
          <w:rFonts w:cs="Calibri"/>
          <w:color w:val="000000"/>
        </w:rPr>
        <w:t xml:space="preserve"> podléhá povinnosti uveřejnění </w:t>
      </w:r>
      <w:r w:rsidRPr="006F7C2E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6F7C2E">
        <w:rPr>
          <w:rFonts w:cs="Calibri"/>
          <w:color w:val="000000"/>
        </w:rPr>
        <w:t>. Účinnosti nabývá dnem uveřejnění v registru smluv, uveřejnění zajistí pronajímatel.</w:t>
      </w:r>
      <w:r w:rsidRPr="006F7C2E">
        <w:rPr>
          <w:rFonts w:cs="Calibri"/>
          <w:snapToGrid w:val="0"/>
        </w:rPr>
        <w:t xml:space="preserve"> Smluvní</w:t>
      </w:r>
      <w:r w:rsidRPr="00A6010C">
        <w:rPr>
          <w:rFonts w:cs="Calibri"/>
          <w:snapToGrid w:val="0"/>
        </w:rPr>
        <w:t xml:space="preserve"> strany berou na vědomí, že t</w:t>
      </w:r>
      <w:r w:rsidR="0045746D"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5BE65CFD" w14:textId="77777777" w:rsidR="00F000FD" w:rsidRPr="00751DFA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</w:pPr>
      <w:r>
        <w:t>T</w:t>
      </w:r>
      <w:r w:rsidR="00000231">
        <w:t>ento dodatek</w:t>
      </w:r>
      <w:r>
        <w:t xml:space="preserve">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2F8A4E06" w14:textId="77777777" w:rsidR="00F000FD" w:rsidRPr="004A776C" w:rsidRDefault="00F000FD" w:rsidP="0080104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</w:rPr>
      </w:pPr>
      <w:r w:rsidRPr="004A776C">
        <w:rPr>
          <w:rFonts w:cs="Calibri"/>
        </w:rPr>
        <w:t>Smluvní strany prohlašují, že t</w:t>
      </w:r>
      <w:r w:rsidR="00000231" w:rsidRPr="004A776C">
        <w:rPr>
          <w:rFonts w:cs="Calibri"/>
        </w:rPr>
        <w:t>ento dodatek</w:t>
      </w:r>
      <w:r w:rsidRPr="004A776C">
        <w:rPr>
          <w:rFonts w:cs="Calibri"/>
        </w:rPr>
        <w:t xml:space="preserve"> uzavřely podle své pravé a svobodné vůle prosté omylů, nikoliv v tísni. </w:t>
      </w:r>
      <w:r w:rsidR="00000231" w:rsidRPr="004A776C">
        <w:rPr>
          <w:rFonts w:cs="Calibri"/>
        </w:rPr>
        <w:t>Znění dodatku</w:t>
      </w:r>
      <w:r w:rsidRPr="004A776C">
        <w:rPr>
          <w:rFonts w:cs="Calibri"/>
        </w:rPr>
        <w:t xml:space="preserve"> je pro obě smluvní strany určit</w:t>
      </w:r>
      <w:r w:rsidR="00000231" w:rsidRPr="004A776C">
        <w:rPr>
          <w:rFonts w:cs="Calibri"/>
        </w:rPr>
        <w:t>é</w:t>
      </w:r>
      <w:r w:rsidRPr="004A776C">
        <w:rPr>
          <w:rFonts w:cs="Calibri"/>
        </w:rPr>
        <w:t xml:space="preserve"> a srozumiteln</w:t>
      </w:r>
      <w:r w:rsidR="00000231" w:rsidRPr="004A776C">
        <w:rPr>
          <w:rFonts w:cs="Calibri"/>
        </w:rPr>
        <w:t>é</w:t>
      </w:r>
      <w:r w:rsidRPr="004A776C">
        <w:rPr>
          <w:rFonts w:cs="Calibri"/>
        </w:rPr>
        <w:t>.</w:t>
      </w:r>
    </w:p>
    <w:p w14:paraId="532FD24A" w14:textId="77777777" w:rsidR="004B35FD" w:rsidRPr="004A776C" w:rsidRDefault="004B35FD" w:rsidP="00960D57">
      <w:pPr>
        <w:numPr>
          <w:ilvl w:val="0"/>
          <w:numId w:val="9"/>
        </w:numPr>
        <w:spacing w:after="0" w:line="360" w:lineRule="auto"/>
        <w:ind w:left="426" w:hanging="426"/>
        <w:jc w:val="both"/>
      </w:pPr>
      <w:r w:rsidRPr="004A776C">
        <w:rPr>
          <w:rFonts w:cs="Calibri"/>
        </w:rPr>
        <w:t>Nedílnou</w:t>
      </w:r>
      <w:r w:rsidRPr="004A776C">
        <w:t xml:space="preserve"> součástí smlouvy jsou tyto přílohy:</w:t>
      </w:r>
    </w:p>
    <w:p w14:paraId="445910F8" w14:textId="785C722B" w:rsidR="00B8771D" w:rsidRPr="007C6130" w:rsidRDefault="00AB7AE7" w:rsidP="00B8771D">
      <w:pPr>
        <w:pStyle w:val="Default"/>
        <w:jc w:val="both"/>
      </w:pPr>
      <w:r w:rsidRPr="00960D57">
        <w:rPr>
          <w:i/>
        </w:rPr>
        <w:t xml:space="preserve">    </w:t>
      </w:r>
      <w:r w:rsidR="00960D57">
        <w:rPr>
          <w:i/>
        </w:rPr>
        <w:t xml:space="preserve"> </w:t>
      </w:r>
      <w:r w:rsidRPr="007C6130">
        <w:rPr>
          <w:i/>
        </w:rPr>
        <w:t>1</w:t>
      </w:r>
      <w:r w:rsidR="00B8771D" w:rsidRPr="007C6130">
        <w:t>)</w:t>
      </w:r>
      <w:r w:rsidR="00B73100" w:rsidRPr="007C6130">
        <w:t xml:space="preserve"> </w:t>
      </w:r>
      <w:r w:rsidR="00B8771D" w:rsidRPr="007C6130">
        <w:t xml:space="preserve"> </w:t>
      </w:r>
      <w:r w:rsidR="00B8771D" w:rsidRPr="007C6130">
        <w:rPr>
          <w:i/>
        </w:rPr>
        <w:t>ZL. č. 1, Prodloužení zemní kotvy,</w:t>
      </w:r>
    </w:p>
    <w:p w14:paraId="38B521D4" w14:textId="6358CE8E" w:rsidR="00B8771D" w:rsidRPr="007C6130" w:rsidRDefault="00B8771D" w:rsidP="00B8771D">
      <w:pPr>
        <w:pStyle w:val="Default"/>
        <w:jc w:val="both"/>
      </w:pPr>
      <w:r w:rsidRPr="007C6130">
        <w:t xml:space="preserve">     </w:t>
      </w:r>
      <w:r w:rsidRPr="007C6130">
        <w:rPr>
          <w:i/>
        </w:rPr>
        <w:t>2)</w:t>
      </w:r>
      <w:r w:rsidRPr="007C6130">
        <w:t xml:space="preserve">  </w:t>
      </w:r>
      <w:r w:rsidRPr="007C6130">
        <w:rPr>
          <w:i/>
        </w:rPr>
        <w:t>ZL. č</w:t>
      </w:r>
      <w:r w:rsidRPr="007C6130">
        <w:t xml:space="preserve">. 2, </w:t>
      </w:r>
      <w:r w:rsidRPr="007C6130">
        <w:rPr>
          <w:i/>
          <w:noProof/>
        </w:rPr>
        <w:t>Zajištění opěrné zdi mezi 2. a 3. úsekem a přezdění pilíře,</w:t>
      </w:r>
    </w:p>
    <w:p w14:paraId="67DFF62C" w14:textId="4EA56F51" w:rsidR="00F000FD" w:rsidRPr="007C6130" w:rsidRDefault="00B8771D" w:rsidP="00B8771D">
      <w:pPr>
        <w:spacing w:after="0" w:line="240" w:lineRule="auto"/>
        <w:jc w:val="both"/>
        <w:rPr>
          <w:sz w:val="24"/>
          <w:szCs w:val="24"/>
        </w:rPr>
      </w:pPr>
      <w:r w:rsidRPr="007C6130">
        <w:rPr>
          <w:sz w:val="24"/>
          <w:szCs w:val="24"/>
        </w:rPr>
        <w:t xml:space="preserve">     </w:t>
      </w:r>
      <w:r w:rsidRPr="007C6130">
        <w:rPr>
          <w:i/>
          <w:sz w:val="24"/>
          <w:szCs w:val="24"/>
        </w:rPr>
        <w:t>3)</w:t>
      </w:r>
      <w:r w:rsidRPr="007C6130">
        <w:rPr>
          <w:sz w:val="24"/>
          <w:szCs w:val="24"/>
        </w:rPr>
        <w:t xml:space="preserve">  </w:t>
      </w:r>
      <w:r w:rsidRPr="007C6130">
        <w:rPr>
          <w:i/>
          <w:sz w:val="24"/>
          <w:szCs w:val="24"/>
        </w:rPr>
        <w:t>ZL. č. 3, Postupná podezdívka zdiva a pracovní koridor.</w:t>
      </w:r>
    </w:p>
    <w:p w14:paraId="6886BEA0" w14:textId="77777777" w:rsidR="006F7C2E" w:rsidRPr="007C6130" w:rsidRDefault="006F7C2E" w:rsidP="006F7C2E">
      <w:pPr>
        <w:widowControl w:val="0"/>
        <w:spacing w:after="0" w:line="240" w:lineRule="atLeast"/>
        <w:rPr>
          <w:rFonts w:cs="Calibri"/>
          <w:color w:val="000000"/>
          <w:lang w:eastAsia="cs-CZ" w:bidi="cs-CZ"/>
        </w:rPr>
      </w:pPr>
    </w:p>
    <w:p w14:paraId="4B8B75E8" w14:textId="77777777" w:rsidR="001E70BD" w:rsidRPr="007C6130" w:rsidRDefault="001E70BD" w:rsidP="006F7C2E">
      <w:pPr>
        <w:widowControl w:val="0"/>
        <w:spacing w:after="0" w:line="240" w:lineRule="atLeast"/>
        <w:rPr>
          <w:rFonts w:cs="Calibri"/>
          <w:color w:val="000000"/>
          <w:lang w:eastAsia="cs-CZ" w:bidi="cs-CZ"/>
        </w:rPr>
      </w:pPr>
    </w:p>
    <w:p w14:paraId="144BFE88" w14:textId="6A5A6A32" w:rsidR="006F7C2E" w:rsidRPr="007C6130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7C6130">
        <w:rPr>
          <w:rFonts w:eastAsia="Calibri" w:cs="Arial"/>
          <w:lang w:eastAsia="cs-CZ"/>
        </w:rPr>
        <w:tab/>
        <w:t>V Českých Budějovicí</w:t>
      </w:r>
      <w:r w:rsidR="00786A60" w:rsidRPr="007C6130">
        <w:rPr>
          <w:rFonts w:eastAsia="Calibri" w:cs="Arial"/>
          <w:lang w:eastAsia="cs-CZ"/>
        </w:rPr>
        <w:t>ch dne</w:t>
      </w:r>
      <w:r w:rsidR="002D7695">
        <w:rPr>
          <w:rFonts w:eastAsia="Calibri" w:cs="Arial"/>
          <w:lang w:eastAsia="cs-CZ"/>
        </w:rPr>
        <w:t xml:space="preserve"> 27. 10. 2025</w:t>
      </w:r>
      <w:r w:rsidR="00786A60" w:rsidRPr="007C6130">
        <w:rPr>
          <w:rFonts w:eastAsia="Calibri" w:cs="Arial"/>
          <w:lang w:eastAsia="cs-CZ"/>
        </w:rPr>
        <w:tab/>
        <w:t>V Třešti</w:t>
      </w:r>
      <w:r w:rsidRPr="007C6130">
        <w:rPr>
          <w:rFonts w:eastAsia="Calibri" w:cs="Arial"/>
          <w:lang w:eastAsia="cs-CZ"/>
        </w:rPr>
        <w:t xml:space="preserve"> dne………………</w:t>
      </w:r>
      <w:r w:rsidR="00786A60" w:rsidRPr="007C6130">
        <w:rPr>
          <w:rFonts w:eastAsia="Calibri" w:cs="Arial"/>
          <w:lang w:eastAsia="cs-CZ"/>
        </w:rPr>
        <w:t>……</w:t>
      </w:r>
    </w:p>
    <w:p w14:paraId="42706B4B" w14:textId="77777777" w:rsidR="006F7C2E" w:rsidRPr="007C6130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6DD0E573" w14:textId="77777777" w:rsidR="006F7C2E" w:rsidRPr="007C6130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0989B225" w14:textId="77777777" w:rsidR="00547E14" w:rsidRPr="007C6130" w:rsidRDefault="00547E14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3B77AD05" w14:textId="77777777" w:rsidR="006F7C2E" w:rsidRPr="007C6130" w:rsidRDefault="006F7C2E" w:rsidP="00C26B13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</w:p>
    <w:p w14:paraId="01E24723" w14:textId="77777777" w:rsidR="00C26B13" w:rsidRPr="007C6130" w:rsidRDefault="00C26B13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703" w:hanging="567"/>
        <w:rPr>
          <w:rFonts w:eastAsia="Calibri" w:cs="Arial"/>
          <w:lang w:eastAsia="cs-CZ"/>
        </w:rPr>
      </w:pPr>
    </w:p>
    <w:p w14:paraId="793563BE" w14:textId="0E3A5DC9" w:rsidR="006F7C2E" w:rsidRPr="007C6130" w:rsidRDefault="00DC5FE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7C6130">
        <w:rPr>
          <w:rFonts w:eastAsia="Calibri" w:cs="Arial"/>
          <w:lang w:eastAsia="cs-CZ"/>
        </w:rPr>
        <w:t xml:space="preserve">                </w:t>
      </w:r>
      <w:r w:rsidR="006F7C2E" w:rsidRPr="007C6130">
        <w:rPr>
          <w:rFonts w:eastAsia="Calibri" w:cs="Arial"/>
          <w:lang w:eastAsia="cs-CZ"/>
        </w:rPr>
        <w:t>…………………………………………….</w:t>
      </w:r>
      <w:r w:rsidR="006F7C2E" w:rsidRPr="007C6130">
        <w:rPr>
          <w:rFonts w:eastAsia="Calibri" w:cs="Arial"/>
          <w:lang w:eastAsia="cs-CZ"/>
        </w:rPr>
        <w:tab/>
        <w:t>……………………………………………</w:t>
      </w:r>
    </w:p>
    <w:p w14:paraId="10406271" w14:textId="0B8F2255" w:rsidR="006F7C2E" w:rsidRPr="007C6130" w:rsidRDefault="006F7C2E" w:rsidP="006F7C2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7C6130">
        <w:rPr>
          <w:rFonts w:eastAsia="Calibri" w:cs="Arial"/>
          <w:lang w:eastAsia="cs-CZ"/>
        </w:rPr>
        <w:tab/>
        <w:t>Mgr. Petr Pavelec, Ph.D.</w:t>
      </w:r>
      <w:r w:rsidRPr="007C6130">
        <w:rPr>
          <w:rFonts w:eastAsia="Calibri" w:cs="Arial"/>
          <w:lang w:eastAsia="cs-CZ"/>
        </w:rPr>
        <w:tab/>
      </w:r>
      <w:r w:rsidR="00486A8D" w:rsidRPr="007C6130">
        <w:t xml:space="preserve">Bedřich Jabůrek, </w:t>
      </w:r>
    </w:p>
    <w:p w14:paraId="46B3F7A2" w14:textId="60CFB0D3" w:rsidR="004A2309" w:rsidRPr="00C26B13" w:rsidRDefault="006F7C2E" w:rsidP="00C26B13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rPr>
          <w:rFonts w:eastAsia="Calibri" w:cs="Arial"/>
          <w:lang w:eastAsia="cs-CZ"/>
        </w:rPr>
      </w:pPr>
      <w:r w:rsidRPr="007C6130">
        <w:rPr>
          <w:rFonts w:eastAsia="Calibri" w:cs="Arial"/>
          <w:lang w:eastAsia="cs-CZ"/>
        </w:rPr>
        <w:tab/>
        <w:t>ředitel ÚPS České Bu</w:t>
      </w:r>
      <w:r w:rsidR="004A776C" w:rsidRPr="007C6130">
        <w:rPr>
          <w:rFonts w:eastAsia="Calibri" w:cs="Arial"/>
          <w:lang w:eastAsia="cs-CZ"/>
        </w:rPr>
        <w:t>dějovice</w:t>
      </w:r>
      <w:r w:rsidR="00486A8D" w:rsidRPr="007C6130">
        <w:rPr>
          <w:rFonts w:eastAsia="Calibri" w:cs="Arial"/>
          <w:lang w:eastAsia="cs-CZ"/>
        </w:rPr>
        <w:tab/>
      </w:r>
      <w:r w:rsidR="00486A8D" w:rsidRPr="007C6130">
        <w:t>jednatel</w:t>
      </w:r>
    </w:p>
    <w:sectPr w:rsidR="004A2309" w:rsidRPr="00C26B13" w:rsidSect="00B8771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A446" w14:textId="77777777" w:rsidR="0032726A" w:rsidRDefault="0032726A" w:rsidP="007F0778">
      <w:pPr>
        <w:spacing w:after="0" w:line="240" w:lineRule="auto"/>
      </w:pPr>
      <w:r>
        <w:separator/>
      </w:r>
    </w:p>
  </w:endnote>
  <w:endnote w:type="continuationSeparator" w:id="0">
    <w:p w14:paraId="405E0621" w14:textId="77777777" w:rsidR="0032726A" w:rsidRDefault="0032726A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5D9D" w14:textId="4DB2F38D" w:rsidR="00D3553B" w:rsidRDefault="00D3553B" w:rsidP="00CB2008">
    <w:pPr>
      <w:keepNext/>
      <w:pBdr>
        <w:top w:val="nil"/>
        <w:left w:val="nil"/>
        <w:bottom w:val="nil"/>
        <w:right w:val="nil"/>
        <w:between w:val="nil"/>
      </w:pBdr>
      <w:tabs>
        <w:tab w:val="left" w:pos="3210"/>
        <w:tab w:val="center" w:pos="4536"/>
        <w:tab w:val="right" w:pos="9072"/>
      </w:tabs>
      <w:ind w:firstLine="708"/>
      <w:jc w:val="both"/>
    </w:pP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997EA5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 w:rsidR="006F7C2E">
      <w:rPr>
        <w:rFonts w:eastAsia="Calibri" w:cs="Calibri"/>
        <w:color w:val="000000"/>
      </w:rPr>
      <w:t>ze 2</w:t>
    </w:r>
    <w:r>
      <w:rPr>
        <w:rFonts w:eastAsia="Calibri" w:cs="Calibri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D72D" w14:textId="3D276E3E" w:rsidR="00074F6D" w:rsidRDefault="00074F6D" w:rsidP="00074F6D">
    <w:pPr>
      <w:pStyle w:val="Zpat"/>
      <w:jc w:val="center"/>
    </w:pPr>
    <w:r>
      <w:rPr>
        <w:rFonts w:eastAsia="Calibri" w:cs="Calibri"/>
        <w:color w:val="000000"/>
      </w:rPr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997EA5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7053" w14:textId="77777777" w:rsidR="0032726A" w:rsidRDefault="0032726A" w:rsidP="007F0778">
      <w:pPr>
        <w:spacing w:after="0" w:line="240" w:lineRule="auto"/>
      </w:pPr>
      <w:r>
        <w:separator/>
      </w:r>
    </w:p>
  </w:footnote>
  <w:footnote w:type="continuationSeparator" w:id="0">
    <w:p w14:paraId="7E9FF153" w14:textId="77777777" w:rsidR="0032726A" w:rsidRDefault="0032726A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26BC" w14:textId="3F17008E" w:rsidR="00074F6D" w:rsidRDefault="00074F6D">
    <w:pPr>
      <w:pStyle w:val="Zhlav"/>
    </w:pPr>
    <w:r w:rsidRPr="00127524">
      <w:rPr>
        <w:noProof/>
        <w:lang w:eastAsia="cs-CZ"/>
      </w:rPr>
      <w:drawing>
        <wp:inline distT="0" distB="0" distL="0" distR="0" wp14:anchorId="27BFACF7" wp14:editId="4AE8169C">
          <wp:extent cx="1800225" cy="601980"/>
          <wp:effectExtent l="0" t="0" r="952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7EA5">
      <w:tab/>
    </w:r>
    <w:r w:rsidR="00997EA5">
      <w:tab/>
    </w:r>
    <w:r w:rsidR="00BE052E" w:rsidRPr="00997EA5">
      <w:rPr>
        <w:i/>
        <w:sz w:val="24"/>
        <w:szCs w:val="24"/>
      </w:rPr>
      <w:t>Č.</w:t>
    </w:r>
    <w:r w:rsidRPr="00997EA5">
      <w:rPr>
        <w:i/>
        <w:sz w:val="24"/>
        <w:szCs w:val="24"/>
      </w:rPr>
      <w:t>j</w:t>
    </w:r>
    <w:r w:rsidR="00BE052E" w:rsidRPr="00997EA5">
      <w:rPr>
        <w:i/>
        <w:sz w:val="24"/>
        <w:szCs w:val="24"/>
      </w:rPr>
      <w:t>.</w:t>
    </w:r>
    <w:r w:rsidR="00997EA5" w:rsidRPr="00997EA5">
      <w:rPr>
        <w:i/>
        <w:sz w:val="24"/>
        <w:szCs w:val="24"/>
      </w:rPr>
      <w:t>: NPU-430/88839</w:t>
    </w:r>
    <w:r w:rsidRPr="00997EA5">
      <w:rPr>
        <w:i/>
        <w:sz w:val="24"/>
        <w:szCs w:val="24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F1419E"/>
    <w:multiLevelType w:val="hybridMultilevel"/>
    <w:tmpl w:val="EFEAA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0FD"/>
    <w:rsid w:val="00000231"/>
    <w:rsid w:val="00004AA7"/>
    <w:rsid w:val="000138F2"/>
    <w:rsid w:val="00074F6D"/>
    <w:rsid w:val="00075FE8"/>
    <w:rsid w:val="000F4F25"/>
    <w:rsid w:val="0017063D"/>
    <w:rsid w:val="001A7063"/>
    <w:rsid w:val="001D17F5"/>
    <w:rsid w:val="001D509F"/>
    <w:rsid w:val="001E70BD"/>
    <w:rsid w:val="00207861"/>
    <w:rsid w:val="00207957"/>
    <w:rsid w:val="00281D4D"/>
    <w:rsid w:val="00295B93"/>
    <w:rsid w:val="002D7695"/>
    <w:rsid w:val="0032726A"/>
    <w:rsid w:val="00336872"/>
    <w:rsid w:val="003965E6"/>
    <w:rsid w:val="003D7F39"/>
    <w:rsid w:val="003E0B85"/>
    <w:rsid w:val="004569F7"/>
    <w:rsid w:val="0045746D"/>
    <w:rsid w:val="00486A8D"/>
    <w:rsid w:val="004A2309"/>
    <w:rsid w:val="004A776C"/>
    <w:rsid w:val="004B35FD"/>
    <w:rsid w:val="004C0FCF"/>
    <w:rsid w:val="004C3654"/>
    <w:rsid w:val="00513A72"/>
    <w:rsid w:val="005160F9"/>
    <w:rsid w:val="00547E14"/>
    <w:rsid w:val="005B19FE"/>
    <w:rsid w:val="00623E8C"/>
    <w:rsid w:val="006A709D"/>
    <w:rsid w:val="006F00BE"/>
    <w:rsid w:val="006F7C2E"/>
    <w:rsid w:val="0071130C"/>
    <w:rsid w:val="007415F2"/>
    <w:rsid w:val="00786A60"/>
    <w:rsid w:val="007B2ACB"/>
    <w:rsid w:val="007C6130"/>
    <w:rsid w:val="007F0778"/>
    <w:rsid w:val="00801048"/>
    <w:rsid w:val="00820F63"/>
    <w:rsid w:val="00887D09"/>
    <w:rsid w:val="00942BF0"/>
    <w:rsid w:val="00960D57"/>
    <w:rsid w:val="009726F7"/>
    <w:rsid w:val="00977EEF"/>
    <w:rsid w:val="00997EA5"/>
    <w:rsid w:val="00A17584"/>
    <w:rsid w:val="00A30995"/>
    <w:rsid w:val="00A604B5"/>
    <w:rsid w:val="00AB7AE7"/>
    <w:rsid w:val="00AF6061"/>
    <w:rsid w:val="00B17AE6"/>
    <w:rsid w:val="00B47055"/>
    <w:rsid w:val="00B66C23"/>
    <w:rsid w:val="00B73100"/>
    <w:rsid w:val="00B74F90"/>
    <w:rsid w:val="00B818E2"/>
    <w:rsid w:val="00B8771D"/>
    <w:rsid w:val="00B92C39"/>
    <w:rsid w:val="00B92F89"/>
    <w:rsid w:val="00BE052E"/>
    <w:rsid w:val="00C16D83"/>
    <w:rsid w:val="00C22709"/>
    <w:rsid w:val="00C26B13"/>
    <w:rsid w:val="00CB2008"/>
    <w:rsid w:val="00D27508"/>
    <w:rsid w:val="00D3553B"/>
    <w:rsid w:val="00D625D6"/>
    <w:rsid w:val="00D772A7"/>
    <w:rsid w:val="00DC5FEE"/>
    <w:rsid w:val="00DD701E"/>
    <w:rsid w:val="00E001F9"/>
    <w:rsid w:val="00E33BEE"/>
    <w:rsid w:val="00E608EB"/>
    <w:rsid w:val="00E72865"/>
    <w:rsid w:val="00E91906"/>
    <w:rsid w:val="00ED7D75"/>
    <w:rsid w:val="00F000FD"/>
    <w:rsid w:val="00F04592"/>
    <w:rsid w:val="00FA1DDE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docId w15:val="{26DD6063-AD50-4DF2-A0A8-74375B1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uiPriority w:val="99"/>
    <w:qFormat/>
    <w:rsid w:val="004C3654"/>
    <w:pPr>
      <w:numPr>
        <w:numId w:val="15"/>
      </w:numPr>
      <w:spacing w:after="0" w:line="240" w:lineRule="auto"/>
      <w:jc w:val="center"/>
    </w:pPr>
    <w:rPr>
      <w:rFonts w:eastAsia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4C3654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customStyle="1" w:styleId="Zkladntext1">
    <w:name w:val="Základní text1"/>
    <w:basedOn w:val="Normln"/>
    <w:rsid w:val="004B35FD"/>
    <w:pPr>
      <w:widowControl w:val="0"/>
      <w:shd w:val="clear" w:color="auto" w:fill="FFFFFF"/>
      <w:spacing w:after="100" w:line="240" w:lineRule="auto"/>
    </w:pPr>
    <w:rPr>
      <w:rFonts w:ascii="Times New Roman" w:hAnsi="Times New Roman"/>
      <w:color w:val="000000"/>
      <w:lang w:eastAsia="cs-CZ" w:bidi="cs-CZ"/>
    </w:rPr>
  </w:style>
  <w:style w:type="character" w:styleId="Siln">
    <w:name w:val="Strong"/>
    <w:qFormat/>
    <w:rsid w:val="00FF51E2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BFB5-A0EE-49D6-B10B-76DBA8B6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Svobodová Andrea</cp:lastModifiedBy>
  <cp:revision>17</cp:revision>
  <dcterms:created xsi:type="dcterms:W3CDTF">2025-05-05T12:13:00Z</dcterms:created>
  <dcterms:modified xsi:type="dcterms:W3CDTF">2025-10-29T14:47:00Z</dcterms:modified>
</cp:coreProperties>
</file>