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45BE" w14:textId="2EA8E102" w:rsidR="00427DDF" w:rsidRDefault="000A202D" w:rsidP="00AF36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02D">
        <w:rPr>
          <w:rFonts w:ascii="Times New Roman" w:hAnsi="Times New Roman" w:cs="Times New Roman"/>
          <w:b/>
          <w:sz w:val="28"/>
          <w:szCs w:val="28"/>
        </w:rPr>
        <w:t xml:space="preserve">Smlouva o nájmu parkovacího </w:t>
      </w:r>
      <w:r w:rsidR="002D196F">
        <w:rPr>
          <w:rFonts w:ascii="Times New Roman" w:hAnsi="Times New Roman" w:cs="Times New Roman"/>
          <w:b/>
          <w:sz w:val="28"/>
          <w:szCs w:val="28"/>
        </w:rPr>
        <w:t>stání</w:t>
      </w:r>
    </w:p>
    <w:p w14:paraId="6D145300" w14:textId="598D84D0" w:rsidR="000A202D" w:rsidRDefault="000A202D" w:rsidP="00FB73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smlouvy:</w:t>
      </w:r>
      <w:r w:rsidR="004A1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80D">
        <w:rPr>
          <w:rFonts w:ascii="Times New Roman" w:hAnsi="Times New Roman" w:cs="Times New Roman"/>
          <w:b/>
          <w:sz w:val="24"/>
          <w:szCs w:val="24"/>
        </w:rPr>
        <w:t>SML</w:t>
      </w:r>
      <w:r w:rsidR="004A1F17">
        <w:rPr>
          <w:rFonts w:ascii="Times New Roman" w:hAnsi="Times New Roman" w:cs="Times New Roman"/>
          <w:b/>
          <w:sz w:val="24"/>
          <w:szCs w:val="24"/>
        </w:rPr>
        <w:t>202</w:t>
      </w:r>
      <w:r w:rsidR="00757C62">
        <w:rPr>
          <w:rFonts w:ascii="Times New Roman" w:hAnsi="Times New Roman" w:cs="Times New Roman"/>
          <w:b/>
          <w:sz w:val="24"/>
          <w:szCs w:val="24"/>
        </w:rPr>
        <w:t>5</w:t>
      </w:r>
      <w:r w:rsidR="00D46EAC">
        <w:rPr>
          <w:rFonts w:ascii="Times New Roman" w:hAnsi="Times New Roman" w:cs="Times New Roman"/>
          <w:b/>
          <w:sz w:val="24"/>
          <w:szCs w:val="24"/>
        </w:rPr>
        <w:t>-</w:t>
      </w:r>
      <w:r w:rsidR="000008FC">
        <w:rPr>
          <w:rFonts w:ascii="Times New Roman" w:hAnsi="Times New Roman" w:cs="Times New Roman"/>
          <w:b/>
          <w:sz w:val="24"/>
          <w:szCs w:val="24"/>
        </w:rPr>
        <w:t>00322</w:t>
      </w:r>
    </w:p>
    <w:p w14:paraId="4034D588" w14:textId="77777777" w:rsidR="009141D1" w:rsidRDefault="009141D1" w:rsidP="00AF36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1240E" w14:textId="7764DED9" w:rsidR="000A202D" w:rsidRDefault="000A202D" w:rsidP="00AF36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podle ustanovení § 2201 </w:t>
      </w:r>
      <w:r w:rsidR="00F951D6">
        <w:rPr>
          <w:rFonts w:ascii="Times New Roman" w:hAnsi="Times New Roman" w:cs="Times New Roman"/>
          <w:sz w:val="24"/>
          <w:szCs w:val="24"/>
        </w:rPr>
        <w:t xml:space="preserve">a násl. </w:t>
      </w:r>
      <w:r>
        <w:rPr>
          <w:rFonts w:ascii="Times New Roman" w:hAnsi="Times New Roman" w:cs="Times New Roman"/>
          <w:sz w:val="24"/>
          <w:szCs w:val="24"/>
        </w:rPr>
        <w:t>zákona č. 89/2012 Sb., občanský zákoník, v platném znění</w:t>
      </w:r>
      <w:r w:rsidR="0092650C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92650C" w:rsidRPr="0092650C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="0092650C">
        <w:rPr>
          <w:rFonts w:ascii="Times New Roman" w:hAnsi="Times New Roman" w:cs="Times New Roman"/>
          <w:sz w:val="24"/>
          <w:szCs w:val="24"/>
        </w:rPr>
        <w:t>“)</w:t>
      </w:r>
    </w:p>
    <w:p w14:paraId="6F910D11" w14:textId="77777777" w:rsidR="000A202D" w:rsidRDefault="000A202D" w:rsidP="00AF36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F392B" w14:textId="77777777" w:rsidR="000A202D" w:rsidRDefault="000A202D" w:rsidP="00AF36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následujícími smluvními stranami:</w:t>
      </w:r>
    </w:p>
    <w:p w14:paraId="1F30E0FE" w14:textId="77777777" w:rsidR="000A202D" w:rsidRDefault="000A202D" w:rsidP="000A2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436DB" w14:textId="77777777" w:rsidR="000A202D" w:rsidRDefault="00AF3659" w:rsidP="000A20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59">
        <w:rPr>
          <w:rFonts w:ascii="Times New Roman" w:hAnsi="Times New Roman" w:cs="Times New Roman"/>
          <w:b/>
          <w:sz w:val="24"/>
          <w:szCs w:val="24"/>
        </w:rPr>
        <w:t>Kongresové centrum Praha, a.s.</w:t>
      </w:r>
    </w:p>
    <w:p w14:paraId="3B294D72" w14:textId="77777777" w:rsidR="00AF3659" w:rsidRDefault="00AF3659" w:rsidP="000A20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1303512"/>
      <w:r>
        <w:rPr>
          <w:rFonts w:ascii="Times New Roman" w:hAnsi="Times New Roman" w:cs="Times New Roman"/>
          <w:sz w:val="24"/>
          <w:szCs w:val="24"/>
        </w:rPr>
        <w:t xml:space="preserve">Sídlo: </w:t>
      </w:r>
      <w:r w:rsidRPr="00AF3659">
        <w:rPr>
          <w:rFonts w:ascii="Times New Roman" w:hAnsi="Times New Roman" w:cs="Times New Roman"/>
          <w:sz w:val="24"/>
          <w:szCs w:val="24"/>
        </w:rPr>
        <w:t>5. května 1640/65, Nusle, 140 00 Praha 4</w:t>
      </w:r>
    </w:p>
    <w:p w14:paraId="3A8CD8BE" w14:textId="77777777" w:rsidR="00AF3659" w:rsidRDefault="00AF3659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Pr="00AF3659">
        <w:rPr>
          <w:rFonts w:ascii="Times New Roman" w:hAnsi="Times New Roman" w:cs="Times New Roman"/>
          <w:sz w:val="24"/>
          <w:szCs w:val="24"/>
        </w:rPr>
        <w:t>63080249</w:t>
      </w:r>
      <w:r>
        <w:rPr>
          <w:rFonts w:ascii="Times New Roman" w:hAnsi="Times New Roman" w:cs="Times New Roman"/>
          <w:sz w:val="24"/>
          <w:szCs w:val="24"/>
        </w:rPr>
        <w:t>, DIČ: CZ63080249</w:t>
      </w:r>
      <w:bookmarkEnd w:id="0"/>
    </w:p>
    <w:p w14:paraId="4863D20E" w14:textId="1315C21E" w:rsidR="00AF3659" w:rsidRDefault="00AF3659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067D27">
        <w:rPr>
          <w:rFonts w:ascii="Times New Roman" w:hAnsi="Times New Roman" w:cs="Times New Roman"/>
          <w:sz w:val="24"/>
          <w:szCs w:val="24"/>
        </w:rPr>
        <w:t xml:space="preserve"> Komerční banka, a.s.</w:t>
      </w:r>
    </w:p>
    <w:p w14:paraId="387E458B" w14:textId="198FCC13" w:rsidR="00AF3659" w:rsidRDefault="00AF3659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067D27">
        <w:rPr>
          <w:rFonts w:ascii="Times New Roman" w:hAnsi="Times New Roman" w:cs="Times New Roman"/>
          <w:sz w:val="24"/>
          <w:szCs w:val="24"/>
        </w:rPr>
        <w:t xml:space="preserve"> 6502790257/0100</w:t>
      </w:r>
    </w:p>
    <w:p w14:paraId="3C94C3E1" w14:textId="20512B2C" w:rsidR="00D50745" w:rsidRPr="00DA1464" w:rsidRDefault="00DA1464" w:rsidP="000A202D">
      <w:pPr>
        <w:jc w:val="both"/>
        <w:rPr>
          <w:rFonts w:ascii="Times New Roman" w:hAnsi="Times New Roman"/>
          <w:sz w:val="24"/>
          <w:szCs w:val="24"/>
        </w:rPr>
      </w:pPr>
      <w:r w:rsidRPr="006E0835">
        <w:rPr>
          <w:rFonts w:ascii="Times New Roman" w:hAnsi="Times New Roman"/>
          <w:sz w:val="24"/>
          <w:szCs w:val="24"/>
        </w:rPr>
        <w:t xml:space="preserve">ID datové schránky: </w:t>
      </w:r>
      <w:r>
        <w:rPr>
          <w:rFonts w:ascii="Times New Roman" w:hAnsi="Times New Roman"/>
          <w:sz w:val="24"/>
          <w:szCs w:val="24"/>
        </w:rPr>
        <w:t>k4</w:t>
      </w:r>
      <w:r w:rsidR="003114F2">
        <w:rPr>
          <w:rFonts w:ascii="Times New Roman" w:hAnsi="Times New Roman"/>
          <w:sz w:val="24"/>
          <w:szCs w:val="24"/>
        </w:rPr>
        <w:t>ietd4</w:t>
      </w:r>
    </w:p>
    <w:p w14:paraId="5F3EB2E5" w14:textId="2C253AC1" w:rsidR="00AF3659" w:rsidRDefault="00AF3659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072B84">
        <w:rPr>
          <w:rFonts w:ascii="Times New Roman" w:hAnsi="Times New Roman" w:cs="Times New Roman"/>
          <w:sz w:val="24"/>
          <w:szCs w:val="24"/>
        </w:rPr>
        <w:t>: Mgr. Bc. Radk</w:t>
      </w:r>
      <w:r w:rsidR="00894B29">
        <w:rPr>
          <w:rFonts w:ascii="Times New Roman" w:hAnsi="Times New Roman" w:cs="Times New Roman"/>
          <w:sz w:val="24"/>
          <w:szCs w:val="24"/>
        </w:rPr>
        <w:t>em</w:t>
      </w:r>
      <w:r w:rsidR="00072B84">
        <w:rPr>
          <w:rFonts w:ascii="Times New Roman" w:hAnsi="Times New Roman" w:cs="Times New Roman"/>
          <w:sz w:val="24"/>
          <w:szCs w:val="24"/>
        </w:rPr>
        <w:t xml:space="preserve"> Neumann</w:t>
      </w:r>
      <w:r w:rsidR="00894B29">
        <w:rPr>
          <w:rFonts w:ascii="Times New Roman" w:hAnsi="Times New Roman" w:cs="Times New Roman"/>
          <w:sz w:val="24"/>
          <w:szCs w:val="24"/>
        </w:rPr>
        <w:t>em</w:t>
      </w:r>
      <w:r w:rsidR="00072B84">
        <w:rPr>
          <w:rFonts w:ascii="Times New Roman" w:hAnsi="Times New Roman" w:cs="Times New Roman"/>
          <w:sz w:val="24"/>
          <w:szCs w:val="24"/>
        </w:rPr>
        <w:t>, provozní</w:t>
      </w:r>
      <w:r w:rsidR="00894B29">
        <w:rPr>
          <w:rFonts w:ascii="Times New Roman" w:hAnsi="Times New Roman" w:cs="Times New Roman"/>
          <w:sz w:val="24"/>
          <w:szCs w:val="24"/>
        </w:rPr>
        <w:t>m</w:t>
      </w:r>
      <w:r w:rsidR="0056466D">
        <w:rPr>
          <w:rFonts w:ascii="Times New Roman" w:hAnsi="Times New Roman" w:cs="Times New Roman"/>
          <w:sz w:val="24"/>
          <w:szCs w:val="24"/>
        </w:rPr>
        <w:t xml:space="preserve"> ředitel</w:t>
      </w:r>
      <w:r w:rsidR="00894B29">
        <w:rPr>
          <w:rFonts w:ascii="Times New Roman" w:hAnsi="Times New Roman" w:cs="Times New Roman"/>
          <w:sz w:val="24"/>
          <w:szCs w:val="24"/>
        </w:rPr>
        <w:t>em</w:t>
      </w:r>
      <w:r w:rsidR="009141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1ED63" w14:textId="77777777" w:rsidR="00AF3659" w:rsidRDefault="00AF3659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Zapsaná: obchodní rejstřík vedený Městským soudem v Praze, spisová značka B 3275</w:t>
      </w:r>
    </w:p>
    <w:p w14:paraId="5EDC9B8C" w14:textId="769F8C92" w:rsidR="00AF3659" w:rsidRDefault="00AF3659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Pronajímatel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F0092">
        <w:rPr>
          <w:rFonts w:ascii="Times New Roman" w:hAnsi="Times New Roman" w:cs="Times New Roman"/>
          <w:sz w:val="24"/>
          <w:szCs w:val="24"/>
        </w:rPr>
        <w:t xml:space="preserve"> nebo „</w:t>
      </w:r>
      <w:r w:rsidR="00DF0092" w:rsidRPr="00DF0092">
        <w:rPr>
          <w:rFonts w:ascii="Times New Roman" w:hAnsi="Times New Roman" w:cs="Times New Roman"/>
          <w:b/>
          <w:bCs/>
          <w:sz w:val="24"/>
          <w:szCs w:val="24"/>
        </w:rPr>
        <w:t>KCP</w:t>
      </w:r>
      <w:r w:rsidR="00DF009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48269F" w14:textId="77777777" w:rsidR="00AF3659" w:rsidRDefault="00AF3659" w:rsidP="000A2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E76A7" w14:textId="6BC2605C" w:rsidR="00AF3659" w:rsidRDefault="002B6DE7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BFACC5B" w14:textId="22AE8BF4" w:rsidR="009D494B" w:rsidRPr="009D494B" w:rsidRDefault="009D494B" w:rsidP="009D494B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9D494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Česká republika – </w:t>
      </w:r>
      <w:bookmarkStart w:id="1" w:name="_Hlk209000475"/>
      <w:r w:rsidRPr="009D494B">
        <w:rPr>
          <w:rFonts w:ascii="Times New Roman" w:hAnsi="Times New Roman" w:cs="Times New Roman"/>
          <w:b/>
          <w:bCs/>
          <w:color w:val="333333"/>
          <w:sz w:val="24"/>
          <w:szCs w:val="24"/>
        </w:rPr>
        <w:t>Ministerstvo práce a sociálních věcí</w:t>
      </w:r>
      <w:bookmarkEnd w:id="1"/>
    </w:p>
    <w:p w14:paraId="670FDD79" w14:textId="2A67AF71" w:rsidR="009D494B" w:rsidRPr="00294DC7" w:rsidRDefault="009D494B" w:rsidP="009D494B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" w:name="_Hlk208999888"/>
      <w:r w:rsidRPr="00294DC7">
        <w:rPr>
          <w:rFonts w:ascii="Times New Roman" w:hAnsi="Times New Roman" w:cs="Times New Roman"/>
          <w:color w:val="333333"/>
          <w:sz w:val="24"/>
          <w:szCs w:val="24"/>
        </w:rPr>
        <w:t xml:space="preserve">Se sídlem: Na </w:t>
      </w:r>
      <w:r w:rsidR="00894B29">
        <w:rPr>
          <w:rFonts w:ascii="Times New Roman" w:hAnsi="Times New Roman" w:cs="Times New Roman"/>
          <w:color w:val="333333"/>
          <w:sz w:val="24"/>
          <w:szCs w:val="24"/>
        </w:rPr>
        <w:t>P</w:t>
      </w:r>
      <w:r w:rsidRPr="00294DC7">
        <w:rPr>
          <w:rFonts w:ascii="Times New Roman" w:hAnsi="Times New Roman" w:cs="Times New Roman"/>
          <w:color w:val="333333"/>
          <w:sz w:val="24"/>
          <w:szCs w:val="24"/>
        </w:rPr>
        <w:t xml:space="preserve">oříčním </w:t>
      </w:r>
      <w:r w:rsidR="00894B29">
        <w:rPr>
          <w:rFonts w:ascii="Times New Roman" w:hAnsi="Times New Roman" w:cs="Times New Roman"/>
          <w:color w:val="333333"/>
          <w:sz w:val="24"/>
          <w:szCs w:val="24"/>
        </w:rPr>
        <w:t>p</w:t>
      </w:r>
      <w:r w:rsidRPr="00DF0092">
        <w:rPr>
          <w:rFonts w:ascii="Times New Roman" w:hAnsi="Times New Roman" w:cs="Times New Roman"/>
          <w:color w:val="333333"/>
          <w:sz w:val="24"/>
          <w:szCs w:val="24"/>
        </w:rPr>
        <w:t xml:space="preserve">rávu 376/1, </w:t>
      </w:r>
      <w:r w:rsidR="00894B29">
        <w:rPr>
          <w:rFonts w:ascii="Times New Roman" w:hAnsi="Times New Roman" w:cs="Times New Roman"/>
          <w:color w:val="333333"/>
          <w:sz w:val="24"/>
          <w:szCs w:val="24"/>
        </w:rPr>
        <w:t xml:space="preserve">128 00 </w:t>
      </w:r>
      <w:r w:rsidRPr="00294DC7">
        <w:rPr>
          <w:rFonts w:ascii="Times New Roman" w:hAnsi="Times New Roman" w:cs="Times New Roman"/>
          <w:color w:val="333333"/>
          <w:sz w:val="24"/>
          <w:szCs w:val="24"/>
        </w:rPr>
        <w:t>Praha 2</w:t>
      </w:r>
    </w:p>
    <w:p w14:paraId="4CF0D56A" w14:textId="1B7EE667" w:rsidR="00210F38" w:rsidRPr="00294DC7" w:rsidRDefault="009D494B" w:rsidP="009D494B">
      <w:pPr>
        <w:jc w:val="both"/>
      </w:pPr>
      <w:r w:rsidRPr="00294DC7">
        <w:rPr>
          <w:rFonts w:ascii="Times New Roman" w:hAnsi="Times New Roman" w:cs="Times New Roman"/>
          <w:color w:val="333333"/>
          <w:sz w:val="24"/>
          <w:szCs w:val="24"/>
        </w:rPr>
        <w:t>IČO: 00551023</w:t>
      </w:r>
      <w:bookmarkEnd w:id="2"/>
    </w:p>
    <w:p w14:paraId="751122D2" w14:textId="11CD6002" w:rsidR="00210F38" w:rsidRDefault="00210F38" w:rsidP="00210F3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9D494B">
        <w:rPr>
          <w:rFonts w:ascii="Times New Roman" w:hAnsi="Times New Roman" w:cs="Times New Roman"/>
          <w:sz w:val="24"/>
          <w:szCs w:val="24"/>
        </w:rPr>
        <w:t>Česká národní banka</w:t>
      </w:r>
    </w:p>
    <w:p w14:paraId="2D71B798" w14:textId="094FFBCC" w:rsidR="00210F38" w:rsidRDefault="00210F38" w:rsidP="00210F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9D494B" w:rsidRPr="009D494B">
        <w:t xml:space="preserve"> </w:t>
      </w:r>
      <w:r w:rsidR="009D494B" w:rsidRPr="009D494B">
        <w:rPr>
          <w:rFonts w:ascii="Times New Roman" w:hAnsi="Times New Roman" w:cs="Times New Roman"/>
          <w:sz w:val="24"/>
          <w:szCs w:val="24"/>
        </w:rPr>
        <w:t xml:space="preserve">2229/0710 </w:t>
      </w:r>
    </w:p>
    <w:p w14:paraId="3D608D1F" w14:textId="2B11D256" w:rsidR="009D494B" w:rsidRDefault="00210F38" w:rsidP="00210F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datové schránky: </w:t>
      </w:r>
      <w:r w:rsidR="009D494B">
        <w:rPr>
          <w:rFonts w:ascii="Times New Roman" w:hAnsi="Times New Roman" w:cs="Times New Roman"/>
          <w:sz w:val="24"/>
          <w:szCs w:val="24"/>
        </w:rPr>
        <w:t>sc9aavg</w:t>
      </w:r>
    </w:p>
    <w:p w14:paraId="69DD590E" w14:textId="4C7B9DC6" w:rsidR="00210F38" w:rsidRDefault="00210F38" w:rsidP="00210F3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bookmarkStart w:id="3" w:name="_Hlk196825536"/>
      <w:r w:rsidR="009D494B" w:rsidRPr="009D494B">
        <w:rPr>
          <w:rFonts w:ascii="Times New Roman" w:hAnsi="Times New Roman" w:cs="Times New Roman"/>
          <w:sz w:val="24"/>
          <w:szCs w:val="24"/>
        </w:rPr>
        <w:t>Bc. Michaelou Dvořákovou, zastupující ředitelkou odboru vnitřní správy</w:t>
      </w:r>
      <w:bookmarkEnd w:id="3"/>
    </w:p>
    <w:p w14:paraId="37A3725F" w14:textId="77777777" w:rsidR="006E09FC" w:rsidRDefault="006E09FC" w:rsidP="006E0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Nájemce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537CCE32" w14:textId="77777777" w:rsidR="00E61792" w:rsidRDefault="00E61792" w:rsidP="00761365">
      <w:pPr>
        <w:rPr>
          <w:rFonts w:ascii="Times New Roman" w:hAnsi="Times New Roman" w:cs="Times New Roman"/>
          <w:b/>
          <w:sz w:val="24"/>
          <w:szCs w:val="24"/>
        </w:rPr>
      </w:pPr>
    </w:p>
    <w:p w14:paraId="67A2AF3F" w14:textId="77777777" w:rsidR="00CC317C" w:rsidRDefault="00CC317C" w:rsidP="00761365">
      <w:pPr>
        <w:rPr>
          <w:rFonts w:ascii="Times New Roman" w:hAnsi="Times New Roman" w:cs="Times New Roman"/>
          <w:b/>
          <w:sz w:val="24"/>
          <w:szCs w:val="24"/>
        </w:rPr>
      </w:pPr>
    </w:p>
    <w:p w14:paraId="4ACEDF35" w14:textId="77777777" w:rsidR="00294DC7" w:rsidRDefault="00294D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37677E" w14:textId="6D6EB2D1" w:rsidR="00AF2C40" w:rsidRDefault="00394B15" w:rsidP="008B45E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AF2C40">
        <w:rPr>
          <w:rFonts w:ascii="Times New Roman" w:hAnsi="Times New Roman" w:cs="Times New Roman"/>
          <w:b/>
          <w:sz w:val="24"/>
          <w:szCs w:val="24"/>
        </w:rPr>
        <w:t>I.</w:t>
      </w:r>
    </w:p>
    <w:p w14:paraId="3C8A3899" w14:textId="1D4F1805" w:rsidR="00AF2C40" w:rsidRDefault="00A827E8" w:rsidP="008B45E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1EF50CE8" w14:textId="46B97DD6" w:rsidR="00DB637E" w:rsidRPr="000D649A" w:rsidRDefault="00DB637E" w:rsidP="00533D3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9A"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A827E8">
        <w:rPr>
          <w:rFonts w:ascii="Times New Roman" w:hAnsi="Times New Roman" w:cs="Times New Roman"/>
          <w:sz w:val="24"/>
          <w:szCs w:val="24"/>
        </w:rPr>
        <w:t xml:space="preserve">prohlašuje, že </w:t>
      </w:r>
      <w:r w:rsidRPr="000D649A">
        <w:rPr>
          <w:rFonts w:ascii="Times New Roman" w:hAnsi="Times New Roman" w:cs="Times New Roman"/>
          <w:sz w:val="24"/>
          <w:szCs w:val="24"/>
        </w:rPr>
        <w:t xml:space="preserve">je </w:t>
      </w:r>
      <w:r w:rsidR="00F951D6">
        <w:rPr>
          <w:rFonts w:ascii="Times New Roman" w:hAnsi="Times New Roman" w:cs="Times New Roman"/>
          <w:sz w:val="24"/>
          <w:szCs w:val="24"/>
        </w:rPr>
        <w:t xml:space="preserve">výlučným </w:t>
      </w:r>
      <w:r w:rsidRPr="000D649A">
        <w:rPr>
          <w:rFonts w:ascii="Times New Roman" w:hAnsi="Times New Roman" w:cs="Times New Roman"/>
          <w:sz w:val="24"/>
          <w:szCs w:val="24"/>
        </w:rPr>
        <w:t>vlastníkem pozemk</w:t>
      </w:r>
      <w:r w:rsidR="00806597" w:rsidRPr="000D649A">
        <w:rPr>
          <w:rFonts w:ascii="Times New Roman" w:hAnsi="Times New Roman" w:cs="Times New Roman"/>
          <w:sz w:val="24"/>
          <w:szCs w:val="24"/>
        </w:rPr>
        <w:t>ů</w:t>
      </w:r>
      <w:r w:rsidRPr="000D649A">
        <w:rPr>
          <w:rFonts w:ascii="Times New Roman" w:hAnsi="Times New Roman" w:cs="Times New Roman"/>
          <w:sz w:val="24"/>
          <w:szCs w:val="24"/>
        </w:rPr>
        <w:t xml:space="preserve"> par. č. </w:t>
      </w:r>
      <w:r w:rsidR="00806597" w:rsidRPr="000D649A">
        <w:rPr>
          <w:rFonts w:ascii="Times New Roman" w:hAnsi="Times New Roman" w:cs="Times New Roman"/>
          <w:sz w:val="24"/>
          <w:szCs w:val="24"/>
        </w:rPr>
        <w:t>1100, o výměře 16 893 m</w:t>
      </w:r>
      <w:r w:rsidR="00806597" w:rsidRPr="000D64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6597" w:rsidRPr="000D649A">
        <w:rPr>
          <w:rFonts w:ascii="Times New Roman" w:hAnsi="Times New Roman" w:cs="Times New Roman"/>
          <w:sz w:val="24"/>
          <w:szCs w:val="24"/>
        </w:rPr>
        <w:t>, druh pozemku: zastavená plocha a nádvoří, jehož součástí je stavba č. p. 1640, stavba občanského vybavení; par. č. 1101/1, o výměře 28 604 m</w:t>
      </w:r>
      <w:r w:rsidR="00806597" w:rsidRPr="000D64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6597" w:rsidRPr="000D649A">
        <w:rPr>
          <w:rFonts w:ascii="Times New Roman" w:hAnsi="Times New Roman" w:cs="Times New Roman"/>
          <w:sz w:val="24"/>
          <w:szCs w:val="24"/>
        </w:rPr>
        <w:t>, druh pozemku: ostatní plocha, způsob využití: jiná plocha; par. č. 1101/5, o výměře 2 726 m</w:t>
      </w:r>
      <w:r w:rsidR="00806597" w:rsidRPr="000D64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6597" w:rsidRPr="000D649A">
        <w:rPr>
          <w:rFonts w:ascii="Times New Roman" w:hAnsi="Times New Roman" w:cs="Times New Roman"/>
          <w:sz w:val="24"/>
          <w:szCs w:val="24"/>
        </w:rPr>
        <w:t xml:space="preserve">, druh pozemku: zastavená plocha a nádvoří, jehož součástí je stavba č. p. 1685, stavba občanského vybavení; par. č. </w:t>
      </w:r>
      <w:r w:rsidR="00806597" w:rsidRPr="000D64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1101/6,</w:t>
      </w:r>
      <w:r w:rsidR="00806597" w:rsidRPr="000D649A">
        <w:rPr>
          <w:rFonts w:ascii="Times New Roman" w:hAnsi="Times New Roman" w:cs="Times New Roman"/>
          <w:sz w:val="24"/>
          <w:szCs w:val="24"/>
        </w:rPr>
        <w:t xml:space="preserve"> </w:t>
      </w:r>
      <w:r w:rsidR="00806597" w:rsidRPr="000D64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výměře 2 233 m</w:t>
      </w:r>
      <w:r w:rsidR="00806597" w:rsidRPr="000D64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2</w:t>
      </w:r>
      <w:r w:rsidR="00806597" w:rsidRPr="000D64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806597" w:rsidRPr="000D649A">
        <w:rPr>
          <w:rFonts w:ascii="Times New Roman" w:hAnsi="Times New Roman" w:cs="Times New Roman"/>
          <w:sz w:val="24"/>
          <w:szCs w:val="24"/>
        </w:rPr>
        <w:t xml:space="preserve"> druh pozemku: zastavená plocha a nádvoří</w:t>
      </w:r>
      <w:r w:rsidR="00D23FE7" w:rsidRPr="000D649A">
        <w:rPr>
          <w:rFonts w:ascii="Times New Roman" w:hAnsi="Times New Roman" w:cs="Times New Roman"/>
          <w:sz w:val="24"/>
          <w:szCs w:val="24"/>
        </w:rPr>
        <w:t>, jehož součástí je stavba č. p. 1684, stavba občanského vybavení</w:t>
      </w:r>
      <w:r w:rsidR="00806597" w:rsidRPr="000D649A">
        <w:rPr>
          <w:rFonts w:ascii="Times New Roman" w:hAnsi="Times New Roman" w:cs="Times New Roman"/>
          <w:sz w:val="24"/>
          <w:szCs w:val="24"/>
        </w:rPr>
        <w:t>; par. č. 1103/1, o výměře 5 145 m</w:t>
      </w:r>
      <w:r w:rsidR="00806597" w:rsidRPr="000D64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6597" w:rsidRPr="000D649A">
        <w:rPr>
          <w:rFonts w:ascii="Times New Roman" w:hAnsi="Times New Roman" w:cs="Times New Roman"/>
          <w:sz w:val="24"/>
          <w:szCs w:val="24"/>
        </w:rPr>
        <w:t>, druh pozemku: ostatní plocha, způsob využití: zeleň</w:t>
      </w:r>
      <w:r w:rsidR="00806597" w:rsidRPr="00CB42B7">
        <w:rPr>
          <w:rFonts w:ascii="Times New Roman" w:hAnsi="Times New Roman" w:cs="Times New Roman"/>
          <w:sz w:val="24"/>
          <w:szCs w:val="24"/>
        </w:rPr>
        <w:t>; par. č. 1103/4, o výměře 164 m</w:t>
      </w:r>
      <w:r w:rsidR="00806597" w:rsidRPr="00CB42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6597" w:rsidRPr="00CB42B7">
        <w:rPr>
          <w:rFonts w:ascii="Times New Roman" w:hAnsi="Times New Roman" w:cs="Times New Roman"/>
          <w:sz w:val="24"/>
          <w:szCs w:val="24"/>
        </w:rPr>
        <w:t>, druh pozemku: ostatní plocha, způsob využití: jiná plocha; par. č. 1103/5, o výměře 137 m</w:t>
      </w:r>
      <w:r w:rsidR="00806597" w:rsidRPr="00CB42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6597" w:rsidRPr="00CB42B7">
        <w:rPr>
          <w:rFonts w:ascii="Times New Roman" w:hAnsi="Times New Roman" w:cs="Times New Roman"/>
          <w:sz w:val="24"/>
          <w:szCs w:val="24"/>
        </w:rPr>
        <w:t>, druh pozemku: ostatní plocha, způsob využití: jiná plocha; par. č. 1103/6, o výměře 43 m</w:t>
      </w:r>
      <w:r w:rsidR="00806597" w:rsidRPr="00CB42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6597" w:rsidRPr="00CB42B7">
        <w:rPr>
          <w:rFonts w:ascii="Times New Roman" w:hAnsi="Times New Roman" w:cs="Times New Roman"/>
          <w:sz w:val="24"/>
          <w:szCs w:val="24"/>
        </w:rPr>
        <w:t>, druh pozemku: ostatní plocha, způsob využití: jiná plocha; par. č. 1103/7, o výměře 315 m</w:t>
      </w:r>
      <w:r w:rsidR="00806597" w:rsidRPr="00CB42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6597" w:rsidRPr="00CB42B7">
        <w:rPr>
          <w:rFonts w:ascii="Times New Roman" w:hAnsi="Times New Roman" w:cs="Times New Roman"/>
          <w:sz w:val="24"/>
          <w:szCs w:val="24"/>
        </w:rPr>
        <w:t>, druh pozemku: ostatní plocha, způsob využití: jiná plocha;</w:t>
      </w:r>
      <w:r w:rsidR="00D23FE7" w:rsidRPr="00CB42B7">
        <w:rPr>
          <w:rFonts w:ascii="Times New Roman" w:hAnsi="Times New Roman" w:cs="Times New Roman"/>
          <w:sz w:val="24"/>
          <w:szCs w:val="24"/>
        </w:rPr>
        <w:t xml:space="preserve"> par. č. 1101/8, o výměře 108 m</w:t>
      </w:r>
      <w:r w:rsidR="00D23FE7" w:rsidRPr="00CB42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23FE7" w:rsidRPr="00CB42B7">
        <w:rPr>
          <w:rFonts w:ascii="Times New Roman" w:hAnsi="Times New Roman" w:cs="Times New Roman"/>
          <w:sz w:val="24"/>
          <w:szCs w:val="24"/>
        </w:rPr>
        <w:t>, druh pozemku: ostatní plocha, způsob využití: zeleň; par. č. 1103/9, o výměře 137 m</w:t>
      </w:r>
      <w:r w:rsidR="00D23FE7" w:rsidRPr="00CB42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23FE7" w:rsidRPr="00CB42B7">
        <w:rPr>
          <w:rFonts w:ascii="Times New Roman" w:hAnsi="Times New Roman" w:cs="Times New Roman"/>
          <w:sz w:val="24"/>
          <w:szCs w:val="24"/>
        </w:rPr>
        <w:t>, druh pozemku: ostatní plocha,</w:t>
      </w:r>
      <w:r w:rsidR="00D23FE7" w:rsidRPr="000D649A">
        <w:rPr>
          <w:rFonts w:ascii="Times New Roman" w:hAnsi="Times New Roman" w:cs="Times New Roman"/>
          <w:sz w:val="24"/>
          <w:szCs w:val="24"/>
        </w:rPr>
        <w:t xml:space="preserve"> způsob využití: zeleň</w:t>
      </w:r>
      <w:r w:rsidRPr="000D649A">
        <w:rPr>
          <w:rFonts w:ascii="Times New Roman" w:hAnsi="Times New Roman" w:cs="Times New Roman"/>
          <w:sz w:val="24"/>
          <w:szCs w:val="24"/>
        </w:rPr>
        <w:t xml:space="preserve">, v obci Praha, katastrální území Nusle, vše zapsáno </w:t>
      </w:r>
      <w:r w:rsidR="00D23FE7" w:rsidRPr="000D649A">
        <w:rPr>
          <w:rFonts w:ascii="Times New Roman" w:hAnsi="Times New Roman" w:cs="Times New Roman"/>
          <w:sz w:val="24"/>
          <w:szCs w:val="24"/>
        </w:rPr>
        <w:t xml:space="preserve">na LV 1431 </w:t>
      </w:r>
      <w:r w:rsidR="00294DC7">
        <w:rPr>
          <w:rFonts w:ascii="Times New Roman" w:hAnsi="Times New Roman" w:cs="Times New Roman"/>
          <w:sz w:val="24"/>
          <w:szCs w:val="24"/>
        </w:rPr>
        <w:br/>
      </w:r>
      <w:r w:rsidRPr="000D649A">
        <w:rPr>
          <w:rFonts w:ascii="Times New Roman" w:hAnsi="Times New Roman" w:cs="Times New Roman"/>
          <w:sz w:val="24"/>
          <w:szCs w:val="24"/>
        </w:rPr>
        <w:t xml:space="preserve">u Katastrálního úřadu pro hlavní město Prahu, Katastrální pracoviště </w:t>
      </w:r>
      <w:r w:rsidR="004A620D" w:rsidRPr="000D649A">
        <w:rPr>
          <w:rFonts w:ascii="Times New Roman" w:hAnsi="Times New Roman" w:cs="Times New Roman"/>
          <w:sz w:val="24"/>
          <w:szCs w:val="24"/>
        </w:rPr>
        <w:t>Praha (dále jen „</w:t>
      </w:r>
      <w:r w:rsidR="004A620D" w:rsidRPr="000D649A">
        <w:rPr>
          <w:rFonts w:ascii="Times New Roman" w:hAnsi="Times New Roman" w:cs="Times New Roman"/>
          <w:b/>
          <w:sz w:val="24"/>
          <w:szCs w:val="24"/>
        </w:rPr>
        <w:t>Nemovitost</w:t>
      </w:r>
      <w:r w:rsidR="00D23FE7" w:rsidRPr="000D649A">
        <w:rPr>
          <w:rFonts w:ascii="Times New Roman" w:hAnsi="Times New Roman" w:cs="Times New Roman"/>
          <w:b/>
          <w:sz w:val="24"/>
          <w:szCs w:val="24"/>
        </w:rPr>
        <w:t>i</w:t>
      </w:r>
      <w:r w:rsidR="004A620D" w:rsidRPr="000D649A">
        <w:rPr>
          <w:rFonts w:ascii="Times New Roman" w:hAnsi="Times New Roman" w:cs="Times New Roman"/>
          <w:sz w:val="24"/>
          <w:szCs w:val="24"/>
        </w:rPr>
        <w:t>“).</w:t>
      </w:r>
    </w:p>
    <w:p w14:paraId="39FCD555" w14:textId="6403482D" w:rsidR="004A620D" w:rsidRDefault="004A620D" w:rsidP="004A620D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provozuje v/na Nemovitost</w:t>
      </w:r>
      <w:r w:rsidR="00D23FE7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nehlídané parkoviště v několika zónách.</w:t>
      </w:r>
    </w:p>
    <w:p w14:paraId="4561E8D4" w14:textId="5C8FDC8A" w:rsidR="004A620D" w:rsidRPr="00CB42B7" w:rsidRDefault="00A827E8" w:rsidP="00CB42B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B7">
        <w:rPr>
          <w:rFonts w:ascii="Times New Roman" w:hAnsi="Times New Roman" w:cs="Times New Roman"/>
          <w:sz w:val="24"/>
          <w:szCs w:val="24"/>
        </w:rPr>
        <w:t xml:space="preserve">Předmětem této smlouvy je závazek pronajímatele </w:t>
      </w:r>
      <w:r w:rsidR="004A620D" w:rsidRPr="00CB42B7">
        <w:rPr>
          <w:rFonts w:ascii="Times New Roman" w:hAnsi="Times New Roman" w:cs="Times New Roman"/>
          <w:sz w:val="24"/>
          <w:szCs w:val="24"/>
        </w:rPr>
        <w:t xml:space="preserve">přenechat Nájemci do dočasného užívání parkovací stání </w:t>
      </w:r>
      <w:r w:rsidR="00C360BE" w:rsidRPr="00CB42B7">
        <w:rPr>
          <w:rFonts w:ascii="Times New Roman" w:hAnsi="Times New Roman" w:cs="Times New Roman"/>
          <w:sz w:val="24"/>
          <w:szCs w:val="24"/>
        </w:rPr>
        <w:t xml:space="preserve">v </w:t>
      </w:r>
      <w:r w:rsidR="00477F03" w:rsidRPr="00CB42B7">
        <w:rPr>
          <w:rFonts w:ascii="Times New Roman" w:hAnsi="Times New Roman" w:cs="Times New Roman"/>
          <w:sz w:val="24"/>
          <w:szCs w:val="24"/>
        </w:rPr>
        <w:t>bližším vymezení</w:t>
      </w:r>
      <w:r w:rsidR="00C360BE" w:rsidRPr="00CB42B7">
        <w:rPr>
          <w:rFonts w:ascii="Times New Roman" w:hAnsi="Times New Roman" w:cs="Times New Roman"/>
          <w:sz w:val="24"/>
          <w:szCs w:val="24"/>
        </w:rPr>
        <w:t>, podobě a umístění dle přílohy č. 1 této smlouvy</w:t>
      </w:r>
      <w:r w:rsidR="004A620D" w:rsidRPr="00CB42B7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2D196F" w:rsidRPr="00CB42B7">
        <w:rPr>
          <w:rFonts w:ascii="Times New Roman" w:hAnsi="Times New Roman" w:cs="Times New Roman"/>
          <w:b/>
          <w:sz w:val="24"/>
          <w:szCs w:val="24"/>
        </w:rPr>
        <w:t>Parkovací stání</w:t>
      </w:r>
      <w:r w:rsidR="002D196F" w:rsidRPr="00CB42B7">
        <w:rPr>
          <w:rFonts w:ascii="Times New Roman" w:hAnsi="Times New Roman" w:cs="Times New Roman"/>
          <w:sz w:val="24"/>
          <w:szCs w:val="24"/>
        </w:rPr>
        <w:t xml:space="preserve">“) </w:t>
      </w:r>
      <w:r w:rsidR="004A620D" w:rsidRPr="00CB42B7">
        <w:rPr>
          <w:rFonts w:ascii="Times New Roman" w:hAnsi="Times New Roman" w:cs="Times New Roman"/>
          <w:sz w:val="24"/>
          <w:szCs w:val="24"/>
        </w:rPr>
        <w:t xml:space="preserve">a Nájemce se zavazuje platit </w:t>
      </w:r>
      <w:r w:rsidR="002D196F" w:rsidRPr="00CB42B7">
        <w:rPr>
          <w:rFonts w:ascii="Times New Roman" w:hAnsi="Times New Roman" w:cs="Times New Roman"/>
          <w:sz w:val="24"/>
          <w:szCs w:val="24"/>
        </w:rPr>
        <w:t>P</w:t>
      </w:r>
      <w:r w:rsidR="004A620D" w:rsidRPr="00CB42B7">
        <w:rPr>
          <w:rFonts w:ascii="Times New Roman" w:hAnsi="Times New Roman" w:cs="Times New Roman"/>
          <w:sz w:val="24"/>
          <w:szCs w:val="24"/>
        </w:rPr>
        <w:t xml:space="preserve">ronajímateli </w:t>
      </w:r>
      <w:r w:rsidR="00D36C1F">
        <w:rPr>
          <w:rFonts w:ascii="Times New Roman" w:hAnsi="Times New Roman" w:cs="Times New Roman"/>
          <w:sz w:val="24"/>
          <w:szCs w:val="24"/>
        </w:rPr>
        <w:br/>
      </w:r>
      <w:r w:rsidR="004A620D" w:rsidRPr="00CB42B7">
        <w:rPr>
          <w:rFonts w:ascii="Times New Roman" w:hAnsi="Times New Roman" w:cs="Times New Roman"/>
          <w:sz w:val="24"/>
          <w:szCs w:val="24"/>
        </w:rPr>
        <w:t xml:space="preserve">za užívání </w:t>
      </w:r>
      <w:r w:rsidR="002D196F" w:rsidRPr="00CB42B7">
        <w:rPr>
          <w:rFonts w:ascii="Times New Roman" w:hAnsi="Times New Roman" w:cs="Times New Roman"/>
          <w:sz w:val="24"/>
          <w:szCs w:val="24"/>
        </w:rPr>
        <w:t>P</w:t>
      </w:r>
      <w:r w:rsidR="004A620D" w:rsidRPr="00CB42B7">
        <w:rPr>
          <w:rFonts w:ascii="Times New Roman" w:hAnsi="Times New Roman" w:cs="Times New Roman"/>
          <w:sz w:val="24"/>
          <w:szCs w:val="24"/>
        </w:rPr>
        <w:t>arkovací</w:t>
      </w:r>
      <w:r w:rsidR="00477F03" w:rsidRPr="00CB42B7">
        <w:rPr>
          <w:rFonts w:ascii="Times New Roman" w:hAnsi="Times New Roman" w:cs="Times New Roman"/>
          <w:sz w:val="24"/>
          <w:szCs w:val="24"/>
        </w:rPr>
        <w:t>c</w:t>
      </w:r>
      <w:r w:rsidR="003A76DF" w:rsidRPr="00CB42B7">
        <w:rPr>
          <w:rFonts w:ascii="Times New Roman" w:hAnsi="Times New Roman" w:cs="Times New Roman"/>
          <w:sz w:val="24"/>
          <w:szCs w:val="24"/>
        </w:rPr>
        <w:t>h</w:t>
      </w:r>
      <w:r w:rsidR="004A620D" w:rsidRPr="00CB42B7">
        <w:rPr>
          <w:rFonts w:ascii="Times New Roman" w:hAnsi="Times New Roman" w:cs="Times New Roman"/>
          <w:sz w:val="24"/>
          <w:szCs w:val="24"/>
        </w:rPr>
        <w:t xml:space="preserve"> stání nájemné ve výši a způsobem stanovenými touto smlouvou.</w:t>
      </w:r>
      <w:r w:rsidR="002A55AE" w:rsidRPr="00CB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DF4A4" w14:textId="1816324B" w:rsidR="00603211" w:rsidRPr="001F2044" w:rsidRDefault="00E17C34" w:rsidP="00E17C34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FD5D35" w:rsidRPr="00C75993">
        <w:rPr>
          <w:rFonts w:ascii="Times New Roman" w:hAnsi="Times New Roman" w:cs="Times New Roman"/>
          <w:sz w:val="24"/>
          <w:szCs w:val="24"/>
        </w:rPr>
        <w:t>vede samostatnou evidenci</w:t>
      </w:r>
      <w:r>
        <w:rPr>
          <w:rFonts w:ascii="Times New Roman" w:hAnsi="Times New Roman" w:cs="Times New Roman"/>
          <w:sz w:val="24"/>
          <w:szCs w:val="24"/>
        </w:rPr>
        <w:t xml:space="preserve"> o vozidle</w:t>
      </w:r>
      <w:r w:rsidR="001F2044">
        <w:rPr>
          <w:rFonts w:ascii="Times New Roman" w:hAnsi="Times New Roman" w:cs="Times New Roman"/>
          <w:sz w:val="24"/>
          <w:szCs w:val="24"/>
        </w:rPr>
        <w:t xml:space="preserve"> Nájemce (dále jen „</w:t>
      </w:r>
      <w:r w:rsidR="001F2044" w:rsidRPr="00DF0092">
        <w:rPr>
          <w:rFonts w:ascii="Times New Roman" w:hAnsi="Times New Roman" w:cs="Times New Roman"/>
          <w:b/>
          <w:bCs/>
          <w:sz w:val="24"/>
          <w:szCs w:val="24"/>
        </w:rPr>
        <w:t>Vozidlo</w:t>
      </w:r>
      <w:r w:rsidR="001F2044">
        <w:rPr>
          <w:rFonts w:ascii="Times New Roman" w:hAnsi="Times New Roman" w:cs="Times New Roman"/>
          <w:sz w:val="24"/>
          <w:szCs w:val="24"/>
        </w:rPr>
        <w:t>“),</w:t>
      </w:r>
      <w:r w:rsidR="00F11B05">
        <w:rPr>
          <w:rFonts w:ascii="Times New Roman" w:hAnsi="Times New Roman" w:cs="Times New Roman"/>
          <w:sz w:val="24"/>
          <w:szCs w:val="24"/>
        </w:rPr>
        <w:t xml:space="preserve"> je</w:t>
      </w:r>
      <w:r w:rsidR="001F2044">
        <w:rPr>
          <w:rFonts w:ascii="Times New Roman" w:hAnsi="Times New Roman" w:cs="Times New Roman"/>
          <w:sz w:val="24"/>
          <w:szCs w:val="24"/>
        </w:rPr>
        <w:t>hož</w:t>
      </w:r>
      <w:r w:rsidR="00F11B05">
        <w:rPr>
          <w:rFonts w:ascii="Times New Roman" w:hAnsi="Times New Roman" w:cs="Times New Roman"/>
          <w:sz w:val="24"/>
          <w:szCs w:val="24"/>
        </w:rPr>
        <w:t xml:space="preserve"> tovární značku, barvu a RZ Nájemce písemně oznámil Pronajímateli</w:t>
      </w:r>
      <w:r w:rsidR="00AD7947">
        <w:rPr>
          <w:rFonts w:ascii="Times New Roman" w:hAnsi="Times New Roman" w:cs="Times New Roman"/>
          <w:sz w:val="24"/>
          <w:szCs w:val="24"/>
        </w:rPr>
        <w:t xml:space="preserve"> pro účely vyhotovení </w:t>
      </w:r>
      <w:r w:rsidR="00AD7947" w:rsidRPr="00F83F03">
        <w:rPr>
          <w:rFonts w:ascii="Times New Roman" w:hAnsi="Times New Roman" w:cs="Times New Roman"/>
          <w:sz w:val="24"/>
          <w:szCs w:val="24"/>
        </w:rPr>
        <w:t>Předávacího protokolu</w:t>
      </w:r>
      <w:r w:rsidR="00DD3780" w:rsidRPr="00F83F03">
        <w:rPr>
          <w:rFonts w:ascii="Times New Roman" w:hAnsi="Times New Roman" w:cs="Times New Roman"/>
          <w:sz w:val="24"/>
          <w:szCs w:val="24"/>
        </w:rPr>
        <w:t xml:space="preserve"> a </w:t>
      </w:r>
      <w:r w:rsidR="00C75993">
        <w:rPr>
          <w:rFonts w:ascii="Times New Roman" w:hAnsi="Times New Roman" w:cs="Times New Roman"/>
          <w:sz w:val="24"/>
          <w:szCs w:val="24"/>
        </w:rPr>
        <w:t xml:space="preserve">provozní </w:t>
      </w:r>
      <w:r w:rsidR="00DD3780" w:rsidRPr="00F83F03">
        <w:rPr>
          <w:rFonts w:ascii="Times New Roman" w:hAnsi="Times New Roman" w:cs="Times New Roman"/>
          <w:sz w:val="24"/>
          <w:szCs w:val="24"/>
        </w:rPr>
        <w:t>evidenci Pronajímatele</w:t>
      </w:r>
      <w:r w:rsidR="00C5334E" w:rsidRPr="00F83F03">
        <w:rPr>
          <w:rFonts w:ascii="Times New Roman" w:hAnsi="Times New Roman" w:cs="Times New Roman"/>
          <w:sz w:val="24"/>
          <w:szCs w:val="24"/>
        </w:rPr>
        <w:t>.</w:t>
      </w:r>
      <w:r w:rsidR="00F11B05">
        <w:rPr>
          <w:rFonts w:ascii="Times New Roman" w:hAnsi="Times New Roman" w:cs="Times New Roman"/>
          <w:sz w:val="24"/>
          <w:szCs w:val="24"/>
        </w:rPr>
        <w:t xml:space="preserve"> </w:t>
      </w:r>
      <w:r w:rsidR="00FD5D35" w:rsidRPr="00C75993">
        <w:rPr>
          <w:rFonts w:ascii="Times New Roman" w:hAnsi="Times New Roman" w:cs="Times New Roman"/>
          <w:sz w:val="24"/>
          <w:szCs w:val="24"/>
        </w:rPr>
        <w:t xml:space="preserve">Nájemce </w:t>
      </w:r>
      <w:r w:rsidR="00C5334E">
        <w:rPr>
          <w:rFonts w:ascii="Times New Roman" w:hAnsi="Times New Roman" w:cs="Times New Roman"/>
          <w:sz w:val="24"/>
          <w:szCs w:val="24"/>
        </w:rPr>
        <w:t xml:space="preserve">písemně oznámí </w:t>
      </w:r>
      <w:r w:rsidR="00FD5D35" w:rsidRPr="00C75993">
        <w:rPr>
          <w:rFonts w:ascii="Times New Roman" w:hAnsi="Times New Roman" w:cs="Times New Roman"/>
          <w:sz w:val="24"/>
          <w:szCs w:val="24"/>
        </w:rPr>
        <w:t>jakékoliv změny v těchto údajích</w:t>
      </w:r>
      <w:r w:rsidR="001F2044">
        <w:rPr>
          <w:rFonts w:ascii="Times New Roman" w:hAnsi="Times New Roman" w:cs="Times New Roman"/>
          <w:sz w:val="24"/>
          <w:szCs w:val="24"/>
        </w:rPr>
        <w:t>, případně kdykoliv na žádost Pronajímatele</w:t>
      </w:r>
      <w:r w:rsidR="00FD5D35" w:rsidRPr="001F2044">
        <w:rPr>
          <w:rFonts w:ascii="Times New Roman" w:hAnsi="Times New Roman" w:cs="Times New Roman"/>
          <w:sz w:val="24"/>
          <w:szCs w:val="24"/>
        </w:rPr>
        <w:t xml:space="preserve"> </w:t>
      </w:r>
      <w:r w:rsidR="0073699B">
        <w:rPr>
          <w:rFonts w:ascii="Times New Roman" w:hAnsi="Times New Roman" w:cs="Times New Roman"/>
          <w:sz w:val="24"/>
          <w:szCs w:val="24"/>
        </w:rPr>
        <w:t xml:space="preserve">je </w:t>
      </w:r>
      <w:r w:rsidR="00C5334E">
        <w:rPr>
          <w:rFonts w:ascii="Times New Roman" w:hAnsi="Times New Roman" w:cs="Times New Roman"/>
          <w:sz w:val="24"/>
          <w:szCs w:val="24"/>
        </w:rPr>
        <w:t>potvrdí</w:t>
      </w:r>
      <w:r w:rsidR="00FD5D35" w:rsidRPr="001F2044">
        <w:rPr>
          <w:rFonts w:ascii="Times New Roman" w:hAnsi="Times New Roman" w:cs="Times New Roman"/>
          <w:sz w:val="24"/>
          <w:szCs w:val="24"/>
        </w:rPr>
        <w:t>.</w:t>
      </w:r>
      <w:r w:rsidR="000D649A" w:rsidRPr="001F2044">
        <w:rPr>
          <w:rFonts w:ascii="Times New Roman" w:hAnsi="Times New Roman" w:cs="Times New Roman"/>
          <w:sz w:val="24"/>
          <w:szCs w:val="24"/>
        </w:rPr>
        <w:t xml:space="preserve"> Nájemce se zavazuje vždy umístit povolenku k parkování viditelně za přední sklo Vozidla.</w:t>
      </w:r>
    </w:p>
    <w:p w14:paraId="760F196E" w14:textId="6623F11D" w:rsidR="00603211" w:rsidRPr="000D649A" w:rsidDel="002A55AE" w:rsidRDefault="00603211" w:rsidP="00CB42B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Del="002A55AE">
        <w:rPr>
          <w:rFonts w:ascii="Times New Roman" w:hAnsi="Times New Roman" w:cs="Times New Roman"/>
          <w:sz w:val="24"/>
          <w:szCs w:val="24"/>
        </w:rPr>
        <w:t>Parkovací stání j</w:t>
      </w:r>
      <w:r w:rsidR="00835716">
        <w:rPr>
          <w:rFonts w:ascii="Times New Roman" w:hAnsi="Times New Roman" w:cs="Times New Roman"/>
          <w:sz w:val="24"/>
          <w:szCs w:val="24"/>
        </w:rPr>
        <w:t>sou</w:t>
      </w:r>
      <w:r w:rsidDel="002A55AE">
        <w:rPr>
          <w:rFonts w:ascii="Times New Roman" w:hAnsi="Times New Roman" w:cs="Times New Roman"/>
          <w:sz w:val="24"/>
          <w:szCs w:val="24"/>
        </w:rPr>
        <w:t xml:space="preserve"> fyzicky označen</w:t>
      </w:r>
      <w:r w:rsidR="00835716">
        <w:rPr>
          <w:rFonts w:ascii="Times New Roman" w:hAnsi="Times New Roman" w:cs="Times New Roman"/>
          <w:sz w:val="24"/>
          <w:szCs w:val="24"/>
        </w:rPr>
        <w:t>a</w:t>
      </w:r>
      <w:r w:rsidDel="002A55AE">
        <w:rPr>
          <w:rFonts w:ascii="Times New Roman" w:hAnsi="Times New Roman" w:cs="Times New Roman"/>
          <w:sz w:val="24"/>
          <w:szCs w:val="24"/>
        </w:rPr>
        <w:t xml:space="preserve"> identifikací Nájemce </w:t>
      </w:r>
      <w:r w:rsidR="00477F03" w:rsidRPr="000D649A">
        <w:rPr>
          <w:rFonts w:ascii="Times New Roman" w:hAnsi="Times New Roman" w:cs="Times New Roman"/>
          <w:sz w:val="24"/>
          <w:szCs w:val="24"/>
        </w:rPr>
        <w:t>pouze v případech, kdy to technické proveden</w:t>
      </w:r>
      <w:r w:rsidR="00432AB2" w:rsidRPr="000D649A">
        <w:rPr>
          <w:rFonts w:ascii="Times New Roman" w:hAnsi="Times New Roman" w:cs="Times New Roman"/>
          <w:sz w:val="24"/>
          <w:szCs w:val="24"/>
        </w:rPr>
        <w:t>í</w:t>
      </w:r>
      <w:r w:rsidR="00477F03" w:rsidRPr="000D649A">
        <w:rPr>
          <w:rFonts w:ascii="Times New Roman" w:hAnsi="Times New Roman" w:cs="Times New Roman"/>
          <w:sz w:val="24"/>
          <w:szCs w:val="24"/>
        </w:rPr>
        <w:t xml:space="preserve"> Parkovacího stání a/ne</w:t>
      </w:r>
      <w:r w:rsidR="00432AB2" w:rsidRPr="000D649A">
        <w:rPr>
          <w:rFonts w:ascii="Times New Roman" w:hAnsi="Times New Roman" w:cs="Times New Roman"/>
          <w:sz w:val="24"/>
          <w:szCs w:val="24"/>
        </w:rPr>
        <w:t>bo odpovídající část Nemovitostí</w:t>
      </w:r>
      <w:r w:rsidR="00477F03" w:rsidRPr="000D649A">
        <w:rPr>
          <w:rFonts w:ascii="Times New Roman" w:hAnsi="Times New Roman" w:cs="Times New Roman"/>
          <w:sz w:val="24"/>
          <w:szCs w:val="24"/>
        </w:rPr>
        <w:t xml:space="preserve"> dovoluje</w:t>
      </w:r>
      <w:r w:rsidR="00651959" w:rsidRPr="000D649A" w:rsidDel="002A55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F99B5" w14:textId="77777777" w:rsidR="00EA5C39" w:rsidRDefault="00651959" w:rsidP="00CB42B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Nájemce bere na vědomí a je srozuměn s tím, že </w:t>
      </w:r>
      <w:r w:rsidR="00EA5C39">
        <w:rPr>
          <w:rFonts w:ascii="Times New Roman" w:hAnsi="Times New Roman" w:cs="Times New Roman"/>
          <w:sz w:val="24"/>
          <w:szCs w:val="24"/>
        </w:rPr>
        <w:t>Pronajímatel se touto smlouvou nezavazuje Vozidlo včetně jeho příslušenství a předmětů přivezených na Parkovací stání střežit, pouze přenechává Parkovací stání Nájemci do užívání.</w:t>
      </w:r>
    </w:p>
    <w:p w14:paraId="54C87B43" w14:textId="0BE5C1ED" w:rsidR="00F16A99" w:rsidRPr="00AC2DB1" w:rsidRDefault="008E7BF3" w:rsidP="00CB42B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49A">
        <w:rPr>
          <w:rFonts w:ascii="Times New Roman" w:hAnsi="Times New Roman" w:cs="Times New Roman"/>
          <w:sz w:val="24"/>
          <w:szCs w:val="24"/>
        </w:rPr>
        <w:t>Pronajímatel se touto smlouvou dále zavazuje poskytnout Nájemci</w:t>
      </w:r>
      <w:r w:rsidR="00EA5C39" w:rsidRPr="000D649A">
        <w:rPr>
          <w:rFonts w:ascii="Times New Roman" w:hAnsi="Times New Roman" w:cs="Times New Roman"/>
          <w:sz w:val="24"/>
          <w:szCs w:val="24"/>
        </w:rPr>
        <w:t xml:space="preserve"> </w:t>
      </w:r>
      <w:r w:rsidR="00D1065A" w:rsidRPr="000D649A">
        <w:rPr>
          <w:rFonts w:ascii="Times New Roman" w:hAnsi="Times New Roman" w:cs="Times New Roman"/>
          <w:sz w:val="24"/>
          <w:szCs w:val="24"/>
        </w:rPr>
        <w:t>přístupové zařízení (</w:t>
      </w:r>
      <w:r w:rsidR="00253361" w:rsidRPr="000D649A">
        <w:rPr>
          <w:rFonts w:ascii="Times New Roman" w:hAnsi="Times New Roman" w:cs="Times New Roman"/>
          <w:sz w:val="24"/>
          <w:szCs w:val="24"/>
        </w:rPr>
        <w:t xml:space="preserve">přístupovou </w:t>
      </w:r>
      <w:r w:rsidR="00D1065A" w:rsidRPr="000D649A">
        <w:rPr>
          <w:rFonts w:ascii="Times New Roman" w:hAnsi="Times New Roman" w:cs="Times New Roman"/>
          <w:sz w:val="24"/>
          <w:szCs w:val="24"/>
        </w:rPr>
        <w:t>kart</w:t>
      </w:r>
      <w:r w:rsidR="00253361" w:rsidRPr="000D649A">
        <w:rPr>
          <w:rFonts w:ascii="Times New Roman" w:hAnsi="Times New Roman" w:cs="Times New Roman"/>
          <w:sz w:val="24"/>
          <w:szCs w:val="24"/>
        </w:rPr>
        <w:t>u</w:t>
      </w:r>
      <w:r w:rsidR="00D1065A" w:rsidRPr="000D649A">
        <w:rPr>
          <w:rFonts w:ascii="Times New Roman" w:hAnsi="Times New Roman" w:cs="Times New Roman"/>
          <w:sz w:val="24"/>
          <w:szCs w:val="24"/>
        </w:rPr>
        <w:t xml:space="preserve"> a/nebo </w:t>
      </w:r>
      <w:r w:rsidR="00253361" w:rsidRPr="000D649A">
        <w:rPr>
          <w:rFonts w:ascii="Times New Roman" w:hAnsi="Times New Roman" w:cs="Times New Roman"/>
          <w:sz w:val="24"/>
          <w:szCs w:val="24"/>
        </w:rPr>
        <w:t xml:space="preserve">přístupový </w:t>
      </w:r>
      <w:r w:rsidR="008568CF" w:rsidRPr="000D649A">
        <w:rPr>
          <w:rFonts w:ascii="Times New Roman" w:hAnsi="Times New Roman" w:cs="Times New Roman"/>
          <w:sz w:val="24"/>
          <w:szCs w:val="24"/>
        </w:rPr>
        <w:t>dálkový ovladač (</w:t>
      </w:r>
      <w:r w:rsidR="00D1065A" w:rsidRPr="000D649A">
        <w:rPr>
          <w:rFonts w:ascii="Times New Roman" w:hAnsi="Times New Roman" w:cs="Times New Roman"/>
          <w:sz w:val="24"/>
          <w:szCs w:val="24"/>
        </w:rPr>
        <w:t>čip</w:t>
      </w:r>
      <w:r w:rsidR="00A774A9">
        <w:rPr>
          <w:rFonts w:ascii="Times New Roman" w:hAnsi="Times New Roman" w:cs="Times New Roman"/>
          <w:sz w:val="24"/>
          <w:szCs w:val="24"/>
        </w:rPr>
        <w:t>),</w:t>
      </w:r>
      <w:r w:rsidR="00A774A9" w:rsidRPr="00A774A9">
        <w:rPr>
          <w:rFonts w:ascii="Times New Roman" w:hAnsi="Times New Roman" w:cs="Times New Roman"/>
          <w:sz w:val="24"/>
          <w:szCs w:val="24"/>
        </w:rPr>
        <w:t xml:space="preserve"> </w:t>
      </w:r>
      <w:r w:rsidR="00A774A9" w:rsidRPr="000D649A">
        <w:rPr>
          <w:rFonts w:ascii="Times New Roman" w:hAnsi="Times New Roman" w:cs="Times New Roman"/>
          <w:sz w:val="24"/>
          <w:szCs w:val="24"/>
        </w:rPr>
        <w:t>klíče</w:t>
      </w:r>
      <w:r w:rsidR="00D1065A" w:rsidRPr="000D649A">
        <w:rPr>
          <w:rFonts w:ascii="Times New Roman" w:hAnsi="Times New Roman" w:cs="Times New Roman"/>
          <w:sz w:val="24"/>
          <w:szCs w:val="24"/>
        </w:rPr>
        <w:t>)</w:t>
      </w:r>
      <w:r w:rsidR="00EA5C39" w:rsidRPr="000D649A">
        <w:rPr>
          <w:rFonts w:ascii="Times New Roman" w:hAnsi="Times New Roman" w:cs="Times New Roman"/>
          <w:sz w:val="24"/>
          <w:szCs w:val="24"/>
        </w:rPr>
        <w:t>, které umožní Nájemci užívat Parkovací stání v souladu s touto smlouvou</w:t>
      </w:r>
      <w:r w:rsidR="00D1065A" w:rsidRPr="000D649A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D1065A" w:rsidRPr="000D649A">
        <w:rPr>
          <w:rFonts w:ascii="Times New Roman" w:hAnsi="Times New Roman" w:cs="Times New Roman"/>
          <w:b/>
          <w:sz w:val="24"/>
          <w:szCs w:val="24"/>
        </w:rPr>
        <w:t>Přístupové zařízení</w:t>
      </w:r>
      <w:r w:rsidR="00D1065A" w:rsidRPr="000D649A">
        <w:rPr>
          <w:rFonts w:ascii="Times New Roman" w:hAnsi="Times New Roman" w:cs="Times New Roman"/>
          <w:sz w:val="24"/>
          <w:szCs w:val="24"/>
        </w:rPr>
        <w:t>“)</w:t>
      </w:r>
      <w:r w:rsidR="00EA5C39" w:rsidRPr="000D649A">
        <w:rPr>
          <w:rFonts w:ascii="Times New Roman" w:hAnsi="Times New Roman" w:cs="Times New Roman"/>
          <w:sz w:val="24"/>
          <w:szCs w:val="24"/>
        </w:rPr>
        <w:t>.</w:t>
      </w:r>
      <w:r w:rsidR="00603211" w:rsidRPr="000D649A">
        <w:rPr>
          <w:rFonts w:ascii="Times New Roman" w:hAnsi="Times New Roman" w:cs="Times New Roman"/>
          <w:sz w:val="24"/>
          <w:szCs w:val="24"/>
        </w:rPr>
        <w:t xml:space="preserve"> </w:t>
      </w:r>
      <w:r w:rsidR="00D1065A" w:rsidRPr="00232F59">
        <w:rPr>
          <w:rFonts w:ascii="Times New Roman" w:hAnsi="Times New Roman" w:cs="Times New Roman"/>
          <w:sz w:val="24"/>
          <w:szCs w:val="24"/>
        </w:rPr>
        <w:t xml:space="preserve">Přístupové zařízení </w:t>
      </w:r>
      <w:r w:rsidR="000D649A" w:rsidRPr="00232F59">
        <w:rPr>
          <w:rFonts w:ascii="Times New Roman" w:hAnsi="Times New Roman" w:cs="Times New Roman"/>
          <w:sz w:val="24"/>
          <w:szCs w:val="24"/>
        </w:rPr>
        <w:t>a poplatek za jeho vydání,</w:t>
      </w:r>
      <w:r w:rsidR="000D649A" w:rsidRPr="000D649A">
        <w:rPr>
          <w:rFonts w:ascii="Times New Roman" w:hAnsi="Times New Roman" w:cs="Times New Roman"/>
          <w:sz w:val="24"/>
          <w:szCs w:val="24"/>
        </w:rPr>
        <w:t xml:space="preserve"> </w:t>
      </w:r>
      <w:r w:rsidR="000D649A" w:rsidRPr="00CB42B7">
        <w:rPr>
          <w:rFonts w:ascii="Times New Roman" w:hAnsi="Times New Roman" w:cs="Times New Roman"/>
          <w:sz w:val="24"/>
          <w:szCs w:val="24"/>
        </w:rPr>
        <w:t xml:space="preserve">případně vratná </w:t>
      </w:r>
      <w:r w:rsidR="00DA3875">
        <w:rPr>
          <w:rFonts w:ascii="Times New Roman" w:hAnsi="Times New Roman" w:cs="Times New Roman"/>
          <w:sz w:val="24"/>
          <w:szCs w:val="24"/>
        </w:rPr>
        <w:t>kauce</w:t>
      </w:r>
      <w:r w:rsidR="00DA3875" w:rsidRPr="00CB42B7">
        <w:rPr>
          <w:rFonts w:ascii="Times New Roman" w:hAnsi="Times New Roman" w:cs="Times New Roman"/>
          <w:sz w:val="24"/>
          <w:szCs w:val="24"/>
        </w:rPr>
        <w:t xml:space="preserve"> </w:t>
      </w:r>
      <w:r w:rsidR="000D649A" w:rsidRPr="00CB42B7">
        <w:rPr>
          <w:rFonts w:ascii="Times New Roman" w:hAnsi="Times New Roman" w:cs="Times New Roman"/>
          <w:sz w:val="24"/>
          <w:szCs w:val="24"/>
        </w:rPr>
        <w:t>spojená s jeho vydáním</w:t>
      </w:r>
      <w:r w:rsidR="00EE6BD9" w:rsidRPr="00CB42B7">
        <w:rPr>
          <w:rFonts w:ascii="Times New Roman" w:hAnsi="Times New Roman" w:cs="Times New Roman"/>
          <w:sz w:val="24"/>
          <w:szCs w:val="24"/>
        </w:rPr>
        <w:t>,</w:t>
      </w:r>
      <w:r w:rsidR="000D649A" w:rsidRPr="00CB42B7">
        <w:rPr>
          <w:rFonts w:ascii="Times New Roman" w:hAnsi="Times New Roman" w:cs="Times New Roman"/>
          <w:sz w:val="24"/>
          <w:szCs w:val="24"/>
        </w:rPr>
        <w:t xml:space="preserve"> </w:t>
      </w:r>
      <w:r w:rsidR="00D1065A" w:rsidRPr="00CB42B7">
        <w:rPr>
          <w:rFonts w:ascii="Times New Roman" w:hAnsi="Times New Roman" w:cs="Times New Roman"/>
          <w:sz w:val="24"/>
          <w:szCs w:val="24"/>
        </w:rPr>
        <w:t>j</w:t>
      </w:r>
      <w:r w:rsidR="000D649A" w:rsidRPr="00CB42B7">
        <w:rPr>
          <w:rFonts w:ascii="Times New Roman" w:hAnsi="Times New Roman" w:cs="Times New Roman"/>
          <w:sz w:val="24"/>
          <w:szCs w:val="24"/>
        </w:rPr>
        <w:t>sou</w:t>
      </w:r>
      <w:r w:rsidR="00D1065A" w:rsidRPr="00CB42B7">
        <w:rPr>
          <w:rFonts w:ascii="Times New Roman" w:hAnsi="Times New Roman" w:cs="Times New Roman"/>
          <w:sz w:val="24"/>
          <w:szCs w:val="24"/>
        </w:rPr>
        <w:t xml:space="preserve"> specifikován</w:t>
      </w:r>
      <w:r w:rsidR="000D649A" w:rsidRPr="00CB42B7">
        <w:rPr>
          <w:rFonts w:ascii="Times New Roman" w:hAnsi="Times New Roman" w:cs="Times New Roman"/>
          <w:sz w:val="24"/>
          <w:szCs w:val="24"/>
        </w:rPr>
        <w:t>y</w:t>
      </w:r>
      <w:r w:rsidR="00D1065A" w:rsidRPr="00CB42B7">
        <w:rPr>
          <w:rFonts w:ascii="Times New Roman" w:hAnsi="Times New Roman" w:cs="Times New Roman"/>
          <w:sz w:val="24"/>
          <w:szCs w:val="24"/>
        </w:rPr>
        <w:t xml:space="preserve"> v příloze č. </w:t>
      </w:r>
      <w:r w:rsidR="00D24ACA" w:rsidRPr="00CB42B7">
        <w:rPr>
          <w:rFonts w:ascii="Times New Roman" w:hAnsi="Times New Roman" w:cs="Times New Roman"/>
          <w:sz w:val="24"/>
          <w:szCs w:val="24"/>
        </w:rPr>
        <w:t>1</w:t>
      </w:r>
      <w:r w:rsidR="00D1065A" w:rsidRPr="00CB42B7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0D649A" w:rsidRPr="00CB42B7">
        <w:rPr>
          <w:rFonts w:ascii="Times New Roman" w:hAnsi="Times New Roman" w:cs="Times New Roman"/>
          <w:sz w:val="24"/>
          <w:szCs w:val="24"/>
        </w:rPr>
        <w:t xml:space="preserve">; </w:t>
      </w:r>
      <w:r w:rsidR="00E91532" w:rsidRPr="00CB42B7">
        <w:rPr>
          <w:rFonts w:ascii="Times New Roman" w:hAnsi="Times New Roman" w:cs="Times New Roman"/>
          <w:sz w:val="24"/>
          <w:szCs w:val="24"/>
        </w:rPr>
        <w:t>poplatek za</w:t>
      </w:r>
      <w:r w:rsidR="00E91532" w:rsidRPr="000D649A">
        <w:rPr>
          <w:rFonts w:ascii="Times New Roman" w:hAnsi="Times New Roman" w:cs="Times New Roman"/>
          <w:sz w:val="24"/>
          <w:szCs w:val="24"/>
        </w:rPr>
        <w:t xml:space="preserve"> vydání Přístupového zařízení je v případě ukončení této smlouvy z jakéhokoliv důvodu nevratný. </w:t>
      </w:r>
    </w:p>
    <w:p w14:paraId="2A2D9042" w14:textId="5FC0621E" w:rsidR="006D1ECD" w:rsidRPr="00AC2DB1" w:rsidRDefault="00F16A99" w:rsidP="00CB42B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bere na vědomí a je dále srozuměn s tím, že </w:t>
      </w:r>
      <w:r w:rsidR="00C731C6">
        <w:rPr>
          <w:rFonts w:ascii="Times New Roman" w:hAnsi="Times New Roman" w:cs="Times New Roman"/>
          <w:sz w:val="24"/>
          <w:szCs w:val="24"/>
        </w:rPr>
        <w:t>příjezdová komunikace k </w:t>
      </w:r>
      <w:r>
        <w:rPr>
          <w:rFonts w:ascii="Times New Roman" w:hAnsi="Times New Roman" w:cs="Times New Roman"/>
          <w:sz w:val="24"/>
          <w:szCs w:val="24"/>
        </w:rPr>
        <w:t xml:space="preserve">parkovací zóně </w:t>
      </w:r>
      <w:r w:rsidR="0079762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</w:t>
      </w:r>
      <w:r w:rsidR="0079762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 slouží v průběhu přípravy kongresových a jiných akcí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v/na </w:t>
      </w:r>
      <w:r w:rsidR="008B45E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emovitost</w:t>
      </w:r>
      <w:r w:rsidR="00C731C6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a jej</w:t>
      </w:r>
      <w:r w:rsidR="00C731C6">
        <w:rPr>
          <w:rFonts w:ascii="Times New Roman" w:hAnsi="Times New Roman" w:cs="Times New Roman"/>
          <w:sz w:val="24"/>
          <w:szCs w:val="24"/>
        </w:rPr>
        <w:t xml:space="preserve">ich </w:t>
      </w:r>
      <w:r>
        <w:rPr>
          <w:rFonts w:ascii="Times New Roman" w:hAnsi="Times New Roman" w:cs="Times New Roman"/>
          <w:sz w:val="24"/>
          <w:szCs w:val="24"/>
        </w:rPr>
        <w:t xml:space="preserve">okolí jako komunikace k technickému zajištění těchto akcí </w:t>
      </w:r>
      <w:r w:rsidR="00D36C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z tohoto důvodu dochází v jejím okolí ke zvýšení a zpomalení provozu, jakož </w:t>
      </w:r>
      <w:r w:rsidR="00D36C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usměrňování provozu ze strany zaměstnanců a/nebo zástupců Pronajímatele. Nájemce nemá vůči Pronajímateli jakékoliv nároky způsobené zvýšením a</w:t>
      </w:r>
      <w:r w:rsidR="00253361">
        <w:rPr>
          <w:rFonts w:ascii="Times New Roman" w:hAnsi="Times New Roman" w:cs="Times New Roman"/>
          <w:sz w:val="24"/>
          <w:szCs w:val="24"/>
        </w:rPr>
        <w:t>/nebo</w:t>
      </w:r>
      <w:r>
        <w:rPr>
          <w:rFonts w:ascii="Times New Roman" w:hAnsi="Times New Roman" w:cs="Times New Roman"/>
          <w:sz w:val="24"/>
          <w:szCs w:val="24"/>
        </w:rPr>
        <w:t xml:space="preserve"> zpomalením provozu</w:t>
      </w:r>
      <w:r w:rsidR="00253361">
        <w:rPr>
          <w:rFonts w:ascii="Times New Roman" w:hAnsi="Times New Roman" w:cs="Times New Roman"/>
          <w:sz w:val="24"/>
          <w:szCs w:val="24"/>
        </w:rPr>
        <w:t>, resp. usměrňováním provozu ze strany zaměstnanců a/nebo zástupců Pronajímatele</w:t>
      </w:r>
      <w:r>
        <w:rPr>
          <w:rFonts w:ascii="Times New Roman" w:hAnsi="Times New Roman" w:cs="Times New Roman"/>
          <w:sz w:val="24"/>
          <w:szCs w:val="24"/>
        </w:rPr>
        <w:t xml:space="preserve"> ve smyslu tohoto odstavce. </w:t>
      </w:r>
    </w:p>
    <w:p w14:paraId="01DDF042" w14:textId="41835BE9" w:rsidR="004A620D" w:rsidRDefault="00394B15" w:rsidP="008B45EA">
      <w:pPr>
        <w:pStyle w:val="Odstavecseseznamem"/>
        <w:keepNext/>
        <w:spacing w:before="120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64C02">
        <w:rPr>
          <w:rFonts w:ascii="Times New Roman" w:hAnsi="Times New Roman" w:cs="Times New Roman"/>
          <w:b/>
          <w:sz w:val="24"/>
          <w:szCs w:val="24"/>
        </w:rPr>
        <w:t>II.</w:t>
      </w:r>
    </w:p>
    <w:p w14:paraId="3A56D397" w14:textId="1E9C7429" w:rsidR="00F64C02" w:rsidRDefault="00F64C02" w:rsidP="008B45EA">
      <w:pPr>
        <w:pStyle w:val="Odstavecseseznamem"/>
        <w:keepNext/>
        <w:spacing w:after="12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Nájemné</w:t>
      </w:r>
      <w:r w:rsidR="00184743">
        <w:rPr>
          <w:rFonts w:ascii="Times New Roman" w:hAnsi="Times New Roman" w:cs="Times New Roman"/>
          <w:b/>
          <w:sz w:val="24"/>
          <w:szCs w:val="24"/>
        </w:rPr>
        <w:t xml:space="preserve"> a platební podmínky</w:t>
      </w:r>
    </w:p>
    <w:p w14:paraId="4FD58E12" w14:textId="4E175D84" w:rsidR="00A827E8" w:rsidRPr="00CB42B7" w:rsidRDefault="00F64C02" w:rsidP="00F64C02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F59">
        <w:rPr>
          <w:rFonts w:ascii="Times New Roman" w:hAnsi="Times New Roman" w:cs="Times New Roman"/>
          <w:sz w:val="24"/>
          <w:szCs w:val="24"/>
        </w:rPr>
        <w:t>Nájemné</w:t>
      </w:r>
      <w:r w:rsidRPr="000D649A">
        <w:rPr>
          <w:rFonts w:ascii="Times New Roman" w:hAnsi="Times New Roman" w:cs="Times New Roman"/>
          <w:sz w:val="24"/>
          <w:szCs w:val="24"/>
        </w:rPr>
        <w:t xml:space="preserve"> </w:t>
      </w:r>
      <w:r w:rsidR="00F46A90">
        <w:rPr>
          <w:rFonts w:ascii="Times New Roman" w:hAnsi="Times New Roman" w:cs="Times New Roman"/>
          <w:sz w:val="24"/>
          <w:szCs w:val="24"/>
        </w:rPr>
        <w:t>za kalendářní měsíc</w:t>
      </w:r>
      <w:r w:rsidR="00DF0092">
        <w:rPr>
          <w:rFonts w:ascii="Times New Roman" w:hAnsi="Times New Roman" w:cs="Times New Roman"/>
          <w:sz w:val="24"/>
          <w:szCs w:val="24"/>
        </w:rPr>
        <w:t xml:space="preserve"> </w:t>
      </w:r>
      <w:r w:rsidRPr="000D649A">
        <w:rPr>
          <w:rFonts w:ascii="Times New Roman" w:hAnsi="Times New Roman" w:cs="Times New Roman"/>
          <w:sz w:val="24"/>
          <w:szCs w:val="24"/>
        </w:rPr>
        <w:t>za užívání Parkovací</w:t>
      </w:r>
      <w:r w:rsidR="007F2450" w:rsidRPr="000D649A">
        <w:rPr>
          <w:rFonts w:ascii="Times New Roman" w:hAnsi="Times New Roman" w:cs="Times New Roman"/>
          <w:sz w:val="24"/>
          <w:szCs w:val="24"/>
        </w:rPr>
        <w:t>ch</w:t>
      </w:r>
      <w:r w:rsidRPr="000D649A">
        <w:rPr>
          <w:rFonts w:ascii="Times New Roman" w:hAnsi="Times New Roman" w:cs="Times New Roman"/>
          <w:sz w:val="24"/>
          <w:szCs w:val="24"/>
        </w:rPr>
        <w:t xml:space="preserve"> stání </w:t>
      </w:r>
      <w:r w:rsidR="000D649A" w:rsidRPr="000D649A">
        <w:rPr>
          <w:rFonts w:ascii="Times New Roman" w:hAnsi="Times New Roman" w:cs="Times New Roman"/>
          <w:sz w:val="24"/>
          <w:szCs w:val="24"/>
        </w:rPr>
        <w:t>je uvedeno v příloze č. 1 této smlouv</w:t>
      </w:r>
      <w:r w:rsidR="000D649A" w:rsidRPr="00D24ACA">
        <w:rPr>
          <w:rFonts w:ascii="Times New Roman" w:hAnsi="Times New Roman" w:cs="Times New Roman"/>
          <w:sz w:val="24"/>
          <w:szCs w:val="24"/>
        </w:rPr>
        <w:t>y</w:t>
      </w:r>
      <w:r w:rsidRPr="00D24ACA">
        <w:rPr>
          <w:rFonts w:ascii="Times New Roman" w:hAnsi="Times New Roman" w:cs="Times New Roman"/>
          <w:sz w:val="24"/>
          <w:szCs w:val="24"/>
        </w:rPr>
        <w:t>.</w:t>
      </w:r>
      <w:r w:rsidRPr="00F64C02">
        <w:rPr>
          <w:rFonts w:ascii="Times New Roman" w:hAnsi="Times New Roman" w:cs="Times New Roman"/>
          <w:sz w:val="24"/>
          <w:szCs w:val="24"/>
        </w:rPr>
        <w:t xml:space="preserve"> K nájemnému </w:t>
      </w:r>
      <w:r w:rsidR="0073699B">
        <w:rPr>
          <w:rFonts w:ascii="Times New Roman" w:hAnsi="Times New Roman" w:cs="Times New Roman"/>
          <w:sz w:val="24"/>
          <w:szCs w:val="24"/>
        </w:rPr>
        <w:t xml:space="preserve">či jiným poplatkům účtovaným dle této smlouvy </w:t>
      </w:r>
      <w:r w:rsidRPr="00F64C02">
        <w:rPr>
          <w:rFonts w:ascii="Times New Roman" w:hAnsi="Times New Roman" w:cs="Times New Roman"/>
          <w:sz w:val="24"/>
          <w:szCs w:val="24"/>
        </w:rPr>
        <w:t xml:space="preserve">bude </w:t>
      </w:r>
      <w:r w:rsidR="00184743">
        <w:rPr>
          <w:rFonts w:ascii="Times New Roman" w:hAnsi="Times New Roman" w:cs="Times New Roman"/>
          <w:sz w:val="24"/>
          <w:szCs w:val="24"/>
        </w:rPr>
        <w:t xml:space="preserve">připočtena </w:t>
      </w:r>
      <w:r w:rsidR="00B733E0">
        <w:rPr>
          <w:rFonts w:ascii="Times New Roman" w:hAnsi="Times New Roman" w:cs="Times New Roman"/>
          <w:sz w:val="24"/>
          <w:szCs w:val="24"/>
        </w:rPr>
        <w:t xml:space="preserve">sazba </w:t>
      </w:r>
      <w:r w:rsidR="00184743">
        <w:rPr>
          <w:rFonts w:ascii="Times New Roman" w:hAnsi="Times New Roman" w:cs="Times New Roman"/>
          <w:sz w:val="24"/>
          <w:szCs w:val="24"/>
        </w:rPr>
        <w:t>DPH ve výši stanovené platnými a účinnými právními předpisy k okamžiku uskutečnění zdanitelného plnění</w:t>
      </w:r>
      <w:r w:rsidR="008E0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2E43F" w14:textId="5A5B1FD0" w:rsidR="00F64C02" w:rsidRPr="008E0B60" w:rsidRDefault="008E0B60" w:rsidP="00F64C02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Nájemné </w:t>
      </w:r>
      <w:r w:rsidR="00184743">
        <w:rPr>
          <w:rFonts w:ascii="Times New Roman" w:hAnsi="Times New Roman" w:cs="Times New Roman"/>
          <w:sz w:val="24"/>
          <w:szCs w:val="24"/>
        </w:rPr>
        <w:t>je splatné</w:t>
      </w:r>
      <w:r>
        <w:rPr>
          <w:rFonts w:ascii="Times New Roman" w:hAnsi="Times New Roman" w:cs="Times New Roman"/>
          <w:sz w:val="24"/>
          <w:szCs w:val="24"/>
        </w:rPr>
        <w:t xml:space="preserve"> na základě daňového dokladu vystaveného Pronajímatelem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5E2473">
        <w:rPr>
          <w:rFonts w:ascii="Times New Roman" w:hAnsi="Times New Roman" w:cs="Times New Roman"/>
          <w:sz w:val="24"/>
          <w:szCs w:val="24"/>
        </w:rPr>
        <w:t xml:space="preserve">a doručeného na adresu sídla Nájemce </w:t>
      </w:r>
      <w:r w:rsidR="00184743">
        <w:rPr>
          <w:rFonts w:ascii="Times New Roman" w:hAnsi="Times New Roman" w:cs="Times New Roman"/>
          <w:sz w:val="24"/>
          <w:szCs w:val="24"/>
        </w:rPr>
        <w:t xml:space="preserve">vždy </w:t>
      </w:r>
      <w:r>
        <w:rPr>
          <w:rFonts w:ascii="Times New Roman" w:hAnsi="Times New Roman" w:cs="Times New Roman"/>
          <w:sz w:val="24"/>
          <w:szCs w:val="24"/>
        </w:rPr>
        <w:t>nejpozději do 16. dne běžného měsíce</w:t>
      </w:r>
      <w:r w:rsidR="005E2473">
        <w:rPr>
          <w:rFonts w:ascii="Times New Roman" w:hAnsi="Times New Roman" w:cs="Times New Roman"/>
          <w:sz w:val="24"/>
          <w:szCs w:val="24"/>
        </w:rPr>
        <w:t>. Splatnost daňového dokladu je sjednána v délce</w:t>
      </w:r>
      <w:r>
        <w:rPr>
          <w:rFonts w:ascii="Times New Roman" w:hAnsi="Times New Roman" w:cs="Times New Roman"/>
          <w:sz w:val="24"/>
          <w:szCs w:val="24"/>
        </w:rPr>
        <w:t xml:space="preserve"> 14 dn</w:t>
      </w:r>
      <w:r w:rsidR="005E2473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ode dne </w:t>
      </w:r>
      <w:r w:rsidR="005E2473">
        <w:rPr>
          <w:rFonts w:ascii="Times New Roman" w:hAnsi="Times New Roman" w:cs="Times New Roman"/>
          <w:sz w:val="24"/>
          <w:szCs w:val="24"/>
        </w:rPr>
        <w:t xml:space="preserve">doručení </w:t>
      </w:r>
      <w:r>
        <w:rPr>
          <w:rFonts w:ascii="Times New Roman" w:hAnsi="Times New Roman" w:cs="Times New Roman"/>
          <w:sz w:val="24"/>
          <w:szCs w:val="24"/>
        </w:rPr>
        <w:t>daňového dokladu</w:t>
      </w:r>
      <w:r w:rsidR="005E2473">
        <w:rPr>
          <w:rFonts w:ascii="Times New Roman" w:hAnsi="Times New Roman" w:cs="Times New Roman"/>
          <w:sz w:val="24"/>
          <w:szCs w:val="24"/>
        </w:rPr>
        <w:t xml:space="preserve"> Nájemci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2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AFA03" w14:textId="3D05DD32" w:rsidR="008E0B60" w:rsidRPr="005F22F9" w:rsidRDefault="008E0B60" w:rsidP="00F64C02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je povinen poukazovat nájemné bezhotovostním převodem na účet Pronajímatele uvedený shora. Za zaplacení nájemného se považuje den připsání </w:t>
      </w:r>
      <w:r w:rsidR="005F22F9">
        <w:rPr>
          <w:rFonts w:ascii="Times New Roman" w:hAnsi="Times New Roman" w:cs="Times New Roman"/>
          <w:sz w:val="24"/>
          <w:szCs w:val="24"/>
        </w:rPr>
        <w:t>celé částky nájemného na tento účet.</w:t>
      </w:r>
      <w:r w:rsidR="000E2F9C" w:rsidRPr="000E2F9C">
        <w:rPr>
          <w:rFonts w:ascii="Times New Roman" w:hAnsi="Times New Roman" w:cs="Times New Roman"/>
          <w:sz w:val="24"/>
          <w:szCs w:val="24"/>
        </w:rPr>
        <w:t xml:space="preserve"> </w:t>
      </w:r>
      <w:r w:rsidR="000E2F9C">
        <w:rPr>
          <w:rFonts w:ascii="Times New Roman" w:hAnsi="Times New Roman" w:cs="Times New Roman"/>
          <w:sz w:val="24"/>
          <w:szCs w:val="24"/>
        </w:rPr>
        <w:t xml:space="preserve">Nájemce se zavazuje, že příslušná částka bude připsána na účet Pronajímatele v příslušné lhůtě splatnosti. </w:t>
      </w:r>
    </w:p>
    <w:p w14:paraId="2426169D" w14:textId="5E849688" w:rsidR="005F22F9" w:rsidRPr="00294DC7" w:rsidRDefault="005F22F9" w:rsidP="00294DC7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DC7">
        <w:rPr>
          <w:rFonts w:ascii="Times New Roman" w:hAnsi="Times New Roman" w:cs="Times New Roman"/>
          <w:sz w:val="24"/>
          <w:szCs w:val="24"/>
        </w:rPr>
        <w:lastRenderedPageBreak/>
        <w:t>V případě prodlení Nájemce s platbou nájemného zaplatí Nájemce Pronajímateli úrok</w:t>
      </w:r>
      <w:r w:rsidR="00253361" w:rsidRPr="00294DC7">
        <w:rPr>
          <w:rFonts w:ascii="Times New Roman" w:hAnsi="Times New Roman" w:cs="Times New Roman"/>
          <w:sz w:val="24"/>
          <w:szCs w:val="24"/>
        </w:rPr>
        <w:t xml:space="preserve"> </w:t>
      </w:r>
      <w:r w:rsidR="00D36C1F" w:rsidRPr="00294DC7">
        <w:rPr>
          <w:rFonts w:ascii="Times New Roman" w:hAnsi="Times New Roman" w:cs="Times New Roman"/>
          <w:sz w:val="24"/>
          <w:szCs w:val="24"/>
        </w:rPr>
        <w:br/>
      </w:r>
      <w:r w:rsidR="00253361" w:rsidRPr="00294DC7">
        <w:rPr>
          <w:rFonts w:ascii="Times New Roman" w:hAnsi="Times New Roman" w:cs="Times New Roman"/>
          <w:sz w:val="24"/>
          <w:szCs w:val="24"/>
        </w:rPr>
        <w:t>z</w:t>
      </w:r>
      <w:r w:rsidRPr="00294DC7">
        <w:rPr>
          <w:rFonts w:ascii="Times New Roman" w:hAnsi="Times New Roman" w:cs="Times New Roman"/>
          <w:sz w:val="24"/>
          <w:szCs w:val="24"/>
        </w:rPr>
        <w:t xml:space="preserve"> prodlení </w:t>
      </w:r>
      <w:r w:rsidR="00294DC7" w:rsidRPr="00294DC7">
        <w:rPr>
          <w:rFonts w:ascii="Times New Roman" w:hAnsi="Times New Roman" w:cs="Times New Roman"/>
          <w:sz w:val="24"/>
          <w:szCs w:val="24"/>
        </w:rPr>
        <w:t xml:space="preserve">z neuhrazené dlužné částky za každý den prodlení ve výši stanovené nařízením vlády č. 351/2013 Sb., kterým se určuje výše úroků z prodlení a nákladů spojených s uplatněním pohledávky, určuje odměna likvidátora, likvidačního správce </w:t>
      </w:r>
      <w:r w:rsidR="00294DC7" w:rsidRPr="00294DC7">
        <w:rPr>
          <w:rFonts w:ascii="Times New Roman" w:hAnsi="Times New Roman" w:cs="Times New Roman"/>
          <w:sz w:val="24"/>
          <w:szCs w:val="24"/>
        </w:rPr>
        <w:br/>
        <w:t xml:space="preserve">a člena orgánu právnické osoby jmenovaného soudem a upravují některé otázky Obchodního věstníku, veřejných rejstříků právnických a fyzických osob a evidence svěřenských fondů a evidence údajů o skutečných majitelích, v platném znění. </w:t>
      </w:r>
      <w:r w:rsidRPr="00294DC7">
        <w:rPr>
          <w:rFonts w:ascii="Times New Roman" w:hAnsi="Times New Roman" w:cs="Times New Roman"/>
          <w:sz w:val="24"/>
          <w:szCs w:val="24"/>
        </w:rPr>
        <w:t xml:space="preserve">Zaplacením úroku z prodlení není </w:t>
      </w:r>
      <w:r w:rsidR="00BA4C99" w:rsidRPr="00294DC7">
        <w:rPr>
          <w:rFonts w:ascii="Times New Roman" w:hAnsi="Times New Roman" w:cs="Times New Roman"/>
          <w:sz w:val="24"/>
          <w:szCs w:val="24"/>
        </w:rPr>
        <w:t>dotčen</w:t>
      </w:r>
      <w:r w:rsidRPr="00294DC7">
        <w:rPr>
          <w:rFonts w:ascii="Times New Roman" w:hAnsi="Times New Roman" w:cs="Times New Roman"/>
          <w:sz w:val="24"/>
          <w:szCs w:val="24"/>
        </w:rPr>
        <w:t xml:space="preserve"> ani omezen nárok na náhradu škody. </w:t>
      </w:r>
    </w:p>
    <w:p w14:paraId="643E507C" w14:textId="49DF5D88" w:rsidR="0067518E" w:rsidRPr="00253361" w:rsidRDefault="0067518E" w:rsidP="00A126B2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61">
        <w:rPr>
          <w:rFonts w:ascii="Times New Roman" w:hAnsi="Times New Roman" w:cs="Times New Roman"/>
          <w:sz w:val="24"/>
          <w:szCs w:val="24"/>
        </w:rPr>
        <w:t>Pronajímatel je oprávněn k 1. dubnu každého kalendářního roku účinnosti této smlouvy navýšit nájemné o</w:t>
      </w:r>
      <w:r w:rsidRPr="0067518E">
        <w:rPr>
          <w:rFonts w:ascii="Times New Roman" w:hAnsi="Times New Roman" w:cs="Times New Roman"/>
          <w:sz w:val="24"/>
          <w:szCs w:val="24"/>
        </w:rPr>
        <w:t xml:space="preserve"> </w:t>
      </w:r>
      <w:r w:rsidRPr="00253361">
        <w:rPr>
          <w:rFonts w:ascii="Times New Roman" w:hAnsi="Times New Roman" w:cs="Times New Roman"/>
          <w:sz w:val="24"/>
          <w:szCs w:val="24"/>
        </w:rPr>
        <w:t xml:space="preserve">roční míru inflace vyjádřenou přírůstkem průměrného ročního indexu spotřebitelských </w:t>
      </w:r>
      <w:r w:rsidR="00232F59" w:rsidRPr="00253361">
        <w:rPr>
          <w:rFonts w:ascii="Times New Roman" w:hAnsi="Times New Roman" w:cs="Times New Roman"/>
          <w:sz w:val="24"/>
          <w:szCs w:val="24"/>
        </w:rPr>
        <w:t xml:space="preserve">cen </w:t>
      </w:r>
      <w:r w:rsidR="00232F59">
        <w:rPr>
          <w:rFonts w:ascii="Times New Roman" w:hAnsi="Times New Roman" w:cs="Times New Roman"/>
          <w:sz w:val="24"/>
          <w:szCs w:val="24"/>
        </w:rPr>
        <w:t>– hodnota</w:t>
      </w:r>
      <w:r w:rsidR="008C64FE" w:rsidRPr="008C64FE">
        <w:rPr>
          <w:rFonts w:ascii="Times New Roman" w:hAnsi="Times New Roman" w:cs="Times New Roman"/>
          <w:sz w:val="24"/>
          <w:szCs w:val="24"/>
        </w:rPr>
        <w:t xml:space="preserve"> téhož ukazatele </w:t>
      </w:r>
      <w:r w:rsidR="008C64FE">
        <w:rPr>
          <w:rFonts w:ascii="Times New Roman" w:hAnsi="Times New Roman" w:cs="Times New Roman"/>
          <w:sz w:val="24"/>
          <w:szCs w:val="24"/>
        </w:rPr>
        <w:t>k</w:t>
      </w:r>
      <w:r w:rsidR="008C64FE" w:rsidRPr="008C64FE">
        <w:rPr>
          <w:rFonts w:ascii="Times New Roman" w:hAnsi="Times New Roman" w:cs="Times New Roman"/>
          <w:sz w:val="24"/>
          <w:szCs w:val="24"/>
        </w:rPr>
        <w:t xml:space="preserve"> prosinci daného roku </w:t>
      </w:r>
      <w:r w:rsidR="008C64FE" w:rsidRPr="00253361">
        <w:rPr>
          <w:rFonts w:ascii="Times New Roman" w:hAnsi="Times New Roman" w:cs="Times New Roman"/>
          <w:sz w:val="24"/>
          <w:szCs w:val="24"/>
        </w:rPr>
        <w:t>vyhlášen</w:t>
      </w:r>
      <w:r w:rsidR="008C64FE">
        <w:rPr>
          <w:rFonts w:ascii="Times New Roman" w:hAnsi="Times New Roman" w:cs="Times New Roman"/>
          <w:sz w:val="24"/>
          <w:szCs w:val="24"/>
        </w:rPr>
        <w:t>á</w:t>
      </w:r>
      <w:r w:rsidR="008C64FE" w:rsidRPr="00253361">
        <w:rPr>
          <w:rFonts w:ascii="Times New Roman" w:hAnsi="Times New Roman" w:cs="Times New Roman"/>
          <w:sz w:val="24"/>
          <w:szCs w:val="24"/>
        </w:rPr>
        <w:t xml:space="preserve"> </w:t>
      </w:r>
      <w:r w:rsidRPr="00253361">
        <w:rPr>
          <w:rFonts w:ascii="Times New Roman" w:hAnsi="Times New Roman" w:cs="Times New Roman"/>
          <w:sz w:val="24"/>
          <w:szCs w:val="24"/>
        </w:rPr>
        <w:t xml:space="preserve">Českým statistickým úřadem </w:t>
      </w:r>
      <w:r w:rsidRPr="00232F59">
        <w:rPr>
          <w:rFonts w:ascii="Times New Roman" w:hAnsi="Times New Roman" w:cs="Times New Roman"/>
          <w:sz w:val="24"/>
          <w:szCs w:val="24"/>
        </w:rPr>
        <w:t>za předcházející rok</w:t>
      </w:r>
      <w:r w:rsidR="00F16A99" w:rsidRPr="00232F59">
        <w:rPr>
          <w:rFonts w:ascii="Times New Roman" w:hAnsi="Times New Roman" w:cs="Times New Roman"/>
          <w:sz w:val="24"/>
          <w:szCs w:val="24"/>
        </w:rPr>
        <w:t>.</w:t>
      </w:r>
    </w:p>
    <w:p w14:paraId="45A2A1E1" w14:textId="2BCCD676" w:rsidR="00253361" w:rsidRDefault="00F16A99" w:rsidP="0025336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3CF">
        <w:rPr>
          <w:rFonts w:ascii="Times New Roman" w:hAnsi="Times New Roman" w:cs="Times New Roman"/>
          <w:sz w:val="24"/>
          <w:szCs w:val="24"/>
        </w:rPr>
        <w:t>Nájemce bere na vědomí a je dále srozuměn s tím,</w:t>
      </w:r>
      <w:r w:rsidRPr="00253361">
        <w:rPr>
          <w:rFonts w:ascii="Times New Roman" w:hAnsi="Times New Roman" w:cs="Times New Roman"/>
          <w:sz w:val="24"/>
          <w:szCs w:val="24"/>
        </w:rPr>
        <w:t xml:space="preserve"> že v případech, kdy na základě dohody smluvních stran dojde k</w:t>
      </w:r>
      <w:r w:rsidR="009163CF">
        <w:rPr>
          <w:rFonts w:ascii="Times New Roman" w:hAnsi="Times New Roman" w:cs="Times New Roman"/>
          <w:sz w:val="24"/>
          <w:szCs w:val="24"/>
        </w:rPr>
        <w:t> výměně a/nebo</w:t>
      </w:r>
      <w:r w:rsidRPr="009163CF">
        <w:rPr>
          <w:rFonts w:ascii="Times New Roman" w:hAnsi="Times New Roman" w:cs="Times New Roman"/>
          <w:sz w:val="24"/>
          <w:szCs w:val="24"/>
        </w:rPr>
        <w:t> rozšíření počtu Parkovacích stání, kter</w:t>
      </w:r>
      <w:r w:rsidR="00EE6BD9">
        <w:rPr>
          <w:rFonts w:ascii="Times New Roman" w:hAnsi="Times New Roman" w:cs="Times New Roman"/>
          <w:sz w:val="24"/>
          <w:szCs w:val="24"/>
        </w:rPr>
        <w:t>á</w:t>
      </w:r>
      <w:r w:rsidRPr="009163CF">
        <w:rPr>
          <w:rFonts w:ascii="Times New Roman" w:hAnsi="Times New Roman" w:cs="Times New Roman"/>
          <w:sz w:val="24"/>
          <w:szCs w:val="24"/>
        </w:rPr>
        <w:t xml:space="preserve"> jsou předmětem nájmu dle této smlouvy, řídí se výše nájemného za </w:t>
      </w:r>
      <w:r w:rsidR="009163CF">
        <w:rPr>
          <w:rFonts w:ascii="Times New Roman" w:hAnsi="Times New Roman" w:cs="Times New Roman"/>
          <w:sz w:val="24"/>
          <w:szCs w:val="24"/>
        </w:rPr>
        <w:t xml:space="preserve">vyměněná a/nebo </w:t>
      </w:r>
      <w:r w:rsidRPr="009163CF">
        <w:rPr>
          <w:rFonts w:ascii="Times New Roman" w:hAnsi="Times New Roman" w:cs="Times New Roman"/>
          <w:sz w:val="24"/>
          <w:szCs w:val="24"/>
        </w:rPr>
        <w:t>dodatečná Parkovací stání ceníkem Pronajímatele platným ke dni uzavření odpovídajícího dodatku k této smlouvě</w:t>
      </w:r>
      <w:r w:rsidRPr="00253361">
        <w:rPr>
          <w:rFonts w:ascii="Times New Roman" w:hAnsi="Times New Roman" w:cs="Times New Roman"/>
          <w:sz w:val="24"/>
          <w:szCs w:val="24"/>
        </w:rPr>
        <w:t>.</w:t>
      </w:r>
    </w:p>
    <w:p w14:paraId="1DD02E78" w14:textId="099F5D5A" w:rsidR="004A620D" w:rsidRDefault="00394B15" w:rsidP="008B45EA">
      <w:pPr>
        <w:keepNext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7076B0" w:rsidRPr="007076B0">
        <w:rPr>
          <w:rFonts w:ascii="Times New Roman" w:hAnsi="Times New Roman" w:cs="Times New Roman"/>
          <w:b/>
          <w:sz w:val="24"/>
          <w:szCs w:val="24"/>
        </w:rPr>
        <w:t>I</w:t>
      </w:r>
      <w:r w:rsidR="002F7669">
        <w:rPr>
          <w:rFonts w:ascii="Times New Roman" w:hAnsi="Times New Roman" w:cs="Times New Roman"/>
          <w:b/>
          <w:sz w:val="24"/>
          <w:szCs w:val="24"/>
        </w:rPr>
        <w:t>II</w:t>
      </w:r>
      <w:r w:rsidR="007076B0" w:rsidRPr="007076B0">
        <w:rPr>
          <w:rFonts w:ascii="Times New Roman" w:hAnsi="Times New Roman" w:cs="Times New Roman"/>
          <w:b/>
          <w:sz w:val="24"/>
          <w:szCs w:val="24"/>
        </w:rPr>
        <w:t>.</w:t>
      </w:r>
    </w:p>
    <w:p w14:paraId="5693648B" w14:textId="77777777" w:rsidR="007076B0" w:rsidRDefault="007076B0" w:rsidP="008B45EA">
      <w:pPr>
        <w:keepNext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 povinnosti Nájemce</w:t>
      </w:r>
    </w:p>
    <w:p w14:paraId="5FAE4CC5" w14:textId="74E060AD" w:rsidR="007076B0" w:rsidRPr="007F25AC" w:rsidRDefault="007076B0" w:rsidP="00C057C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5AC">
        <w:rPr>
          <w:rFonts w:ascii="Times New Roman" w:hAnsi="Times New Roman" w:cs="Times New Roman"/>
          <w:sz w:val="24"/>
          <w:szCs w:val="24"/>
        </w:rPr>
        <w:t xml:space="preserve">Při parkování Vozidla je Nájemce povinen dodržovat příslušná dopravní značení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Pr="007F25AC">
        <w:rPr>
          <w:rFonts w:ascii="Times New Roman" w:hAnsi="Times New Roman" w:cs="Times New Roman"/>
          <w:sz w:val="24"/>
          <w:szCs w:val="24"/>
        </w:rPr>
        <w:t>v/na Nemovitost</w:t>
      </w:r>
      <w:r w:rsidR="00E82E95">
        <w:rPr>
          <w:rFonts w:ascii="Times New Roman" w:hAnsi="Times New Roman" w:cs="Times New Roman"/>
          <w:sz w:val="24"/>
          <w:szCs w:val="24"/>
        </w:rPr>
        <w:t>ech</w:t>
      </w:r>
      <w:r w:rsidRPr="007F25AC">
        <w:rPr>
          <w:rFonts w:ascii="Times New Roman" w:hAnsi="Times New Roman" w:cs="Times New Roman"/>
          <w:sz w:val="24"/>
          <w:szCs w:val="24"/>
        </w:rPr>
        <w:t xml:space="preserve">. Zaparkuje-li Nájemce </w:t>
      </w:r>
      <w:r w:rsidR="00F50ED9">
        <w:rPr>
          <w:rFonts w:ascii="Times New Roman" w:hAnsi="Times New Roman" w:cs="Times New Roman"/>
          <w:sz w:val="24"/>
          <w:szCs w:val="24"/>
        </w:rPr>
        <w:t>V</w:t>
      </w:r>
      <w:r w:rsidRPr="007F25AC">
        <w:rPr>
          <w:rFonts w:ascii="Times New Roman" w:hAnsi="Times New Roman" w:cs="Times New Roman"/>
          <w:sz w:val="24"/>
          <w:szCs w:val="24"/>
        </w:rPr>
        <w:t xml:space="preserve">ozidlo tak, že vedlejší parkovací stání nemohou být využita k parkování podle dopravního značení, je za zabrané parkovací stání povinen Pronajímateli zaplatit částku odpovídající aktuálně platným cenám </w:t>
      </w:r>
      <w:r w:rsidR="00D36C1F">
        <w:rPr>
          <w:rFonts w:ascii="Times New Roman" w:hAnsi="Times New Roman" w:cs="Times New Roman"/>
          <w:sz w:val="24"/>
          <w:szCs w:val="24"/>
        </w:rPr>
        <w:br/>
      </w:r>
      <w:r w:rsidRPr="007F25AC">
        <w:rPr>
          <w:rFonts w:ascii="Times New Roman" w:hAnsi="Times New Roman" w:cs="Times New Roman"/>
          <w:sz w:val="24"/>
          <w:szCs w:val="24"/>
        </w:rPr>
        <w:t>za parkování v</w:t>
      </w:r>
      <w:r w:rsidR="00C057C7" w:rsidRPr="007F25AC">
        <w:rPr>
          <w:rFonts w:ascii="Times New Roman" w:hAnsi="Times New Roman" w:cs="Times New Roman"/>
          <w:sz w:val="24"/>
          <w:szCs w:val="24"/>
        </w:rPr>
        <w:t> </w:t>
      </w:r>
      <w:r w:rsidRPr="007F25AC">
        <w:rPr>
          <w:rFonts w:ascii="Times New Roman" w:hAnsi="Times New Roman" w:cs="Times New Roman"/>
          <w:sz w:val="24"/>
          <w:szCs w:val="24"/>
        </w:rPr>
        <w:t>místě</w:t>
      </w:r>
      <w:r w:rsidR="0092650C" w:rsidRPr="007F25AC">
        <w:rPr>
          <w:rFonts w:ascii="Times New Roman" w:hAnsi="Times New Roman" w:cs="Times New Roman"/>
          <w:sz w:val="24"/>
          <w:szCs w:val="24"/>
        </w:rPr>
        <w:t xml:space="preserve"> Nemovitostí</w:t>
      </w:r>
      <w:r w:rsidRPr="007F25AC">
        <w:rPr>
          <w:rFonts w:ascii="Times New Roman" w:hAnsi="Times New Roman" w:cs="Times New Roman"/>
          <w:sz w:val="24"/>
          <w:szCs w:val="24"/>
        </w:rPr>
        <w:t xml:space="preserve">. </w:t>
      </w:r>
      <w:r w:rsidR="00C057C7" w:rsidRPr="007F2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A8B49" w14:textId="710E431F" w:rsidR="0092650C" w:rsidRPr="00533D3F" w:rsidRDefault="00C057C7" w:rsidP="00533D3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D3F">
        <w:rPr>
          <w:rFonts w:ascii="Times New Roman" w:hAnsi="Times New Roman" w:cs="Times New Roman"/>
          <w:sz w:val="24"/>
          <w:szCs w:val="24"/>
        </w:rPr>
        <w:t>V/na Nemovitost</w:t>
      </w:r>
      <w:r w:rsidR="00C731C6">
        <w:rPr>
          <w:rFonts w:ascii="Times New Roman" w:hAnsi="Times New Roman" w:cs="Times New Roman"/>
          <w:sz w:val="24"/>
          <w:szCs w:val="24"/>
        </w:rPr>
        <w:t>ech</w:t>
      </w:r>
      <w:r w:rsidRPr="00533D3F">
        <w:rPr>
          <w:rFonts w:ascii="Times New Roman" w:hAnsi="Times New Roman" w:cs="Times New Roman"/>
          <w:sz w:val="24"/>
          <w:szCs w:val="24"/>
        </w:rPr>
        <w:t xml:space="preserve"> platí </w:t>
      </w:r>
      <w:r w:rsidR="00F50ED9">
        <w:rPr>
          <w:rFonts w:ascii="Times New Roman" w:hAnsi="Times New Roman" w:cs="Times New Roman"/>
          <w:sz w:val="24"/>
          <w:szCs w:val="24"/>
        </w:rPr>
        <w:t>„</w:t>
      </w:r>
      <w:r w:rsidR="0092650C" w:rsidRPr="00533D3F">
        <w:rPr>
          <w:rFonts w:ascii="Times New Roman" w:hAnsi="Times New Roman" w:cs="Times New Roman"/>
          <w:sz w:val="24"/>
          <w:szCs w:val="24"/>
        </w:rPr>
        <w:t>Provozní řád parkoviště Kongresového centra Praha, a.s.</w:t>
      </w:r>
      <w:r w:rsidR="00F50ED9">
        <w:rPr>
          <w:rFonts w:ascii="Times New Roman" w:hAnsi="Times New Roman" w:cs="Times New Roman"/>
          <w:sz w:val="24"/>
          <w:szCs w:val="24"/>
        </w:rPr>
        <w:t>“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92650C" w:rsidRPr="00533D3F">
        <w:rPr>
          <w:rFonts w:ascii="Times New Roman" w:hAnsi="Times New Roman" w:cs="Times New Roman"/>
          <w:b/>
          <w:sz w:val="24"/>
          <w:szCs w:val="24"/>
        </w:rPr>
        <w:t>Provozní řád</w:t>
      </w:r>
      <w:r w:rsidR="0092650C" w:rsidRPr="00533D3F">
        <w:rPr>
          <w:rFonts w:ascii="Times New Roman" w:hAnsi="Times New Roman" w:cs="Times New Roman"/>
          <w:sz w:val="24"/>
          <w:szCs w:val="24"/>
        </w:rPr>
        <w:t>“</w:t>
      </w:r>
      <w:r w:rsidR="00894B29">
        <w:rPr>
          <w:rFonts w:ascii="Times New Roman" w:hAnsi="Times New Roman" w:cs="Times New Roman"/>
          <w:sz w:val="24"/>
          <w:szCs w:val="24"/>
        </w:rPr>
        <w:t>)</w:t>
      </w:r>
      <w:r w:rsidR="00207B6F">
        <w:rPr>
          <w:rFonts w:ascii="Times New Roman" w:hAnsi="Times New Roman" w:cs="Times New Roman"/>
          <w:sz w:val="24"/>
          <w:szCs w:val="24"/>
        </w:rPr>
        <w:t xml:space="preserve">, který </w:t>
      </w:r>
      <w:r w:rsidR="003A717E">
        <w:rPr>
          <w:rFonts w:ascii="Times New Roman" w:hAnsi="Times New Roman" w:cs="Times New Roman"/>
          <w:sz w:val="24"/>
          <w:szCs w:val="24"/>
        </w:rPr>
        <w:t xml:space="preserve">je dostupný na webových stránkách </w:t>
      </w:r>
      <w:r w:rsidR="005E2473">
        <w:rPr>
          <w:rFonts w:ascii="Times New Roman" w:hAnsi="Times New Roman" w:cs="Times New Roman"/>
          <w:sz w:val="24"/>
          <w:szCs w:val="24"/>
        </w:rPr>
        <w:t>P</w:t>
      </w:r>
      <w:r w:rsidR="00BE34FE">
        <w:rPr>
          <w:rFonts w:ascii="Times New Roman" w:hAnsi="Times New Roman" w:cs="Times New Roman"/>
          <w:sz w:val="24"/>
          <w:szCs w:val="24"/>
        </w:rPr>
        <w:t>ronajímatele</w:t>
      </w:r>
      <w:r w:rsidRPr="00533D3F">
        <w:rPr>
          <w:rFonts w:ascii="Times New Roman" w:hAnsi="Times New Roman" w:cs="Times New Roman"/>
          <w:sz w:val="24"/>
          <w:szCs w:val="24"/>
        </w:rPr>
        <w:t>, s </w:t>
      </w:r>
      <w:r w:rsidR="0092650C" w:rsidRPr="00533D3F">
        <w:rPr>
          <w:rFonts w:ascii="Times New Roman" w:hAnsi="Times New Roman" w:cs="Times New Roman"/>
          <w:sz w:val="24"/>
          <w:szCs w:val="24"/>
        </w:rPr>
        <w:t>nímž</w:t>
      </w:r>
      <w:r w:rsidRPr="00533D3F">
        <w:rPr>
          <w:rFonts w:ascii="Times New Roman" w:hAnsi="Times New Roman" w:cs="Times New Roman"/>
          <w:sz w:val="24"/>
          <w:szCs w:val="24"/>
        </w:rPr>
        <w:t xml:space="preserve"> byl Nájemce seznámen, prohlašuje, že </w:t>
      </w:r>
      <w:r w:rsidR="0092650C" w:rsidRPr="00533D3F">
        <w:rPr>
          <w:rFonts w:ascii="Times New Roman" w:hAnsi="Times New Roman" w:cs="Times New Roman"/>
          <w:sz w:val="24"/>
          <w:szCs w:val="24"/>
        </w:rPr>
        <w:t>mu</w:t>
      </w:r>
      <w:r w:rsidRPr="00533D3F">
        <w:rPr>
          <w:rFonts w:ascii="Times New Roman" w:hAnsi="Times New Roman" w:cs="Times New Roman"/>
          <w:sz w:val="24"/>
          <w:szCs w:val="24"/>
        </w:rPr>
        <w:t xml:space="preserve"> rozumí a zavazuje se je</w:t>
      </w:r>
      <w:r w:rsidR="0092650C" w:rsidRPr="00533D3F">
        <w:rPr>
          <w:rFonts w:ascii="Times New Roman" w:hAnsi="Times New Roman" w:cs="Times New Roman"/>
          <w:sz w:val="24"/>
          <w:szCs w:val="24"/>
        </w:rPr>
        <w:t>j</w:t>
      </w:r>
      <w:r w:rsidRPr="00533D3F">
        <w:rPr>
          <w:rFonts w:ascii="Times New Roman" w:hAnsi="Times New Roman" w:cs="Times New Roman"/>
          <w:sz w:val="24"/>
          <w:szCs w:val="24"/>
        </w:rPr>
        <w:t xml:space="preserve"> dodržovat. 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Pronajímatel je oprávněn jednostranně měnit Provozní řád zejména v návaznosti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92650C" w:rsidRPr="00533D3F">
        <w:rPr>
          <w:rFonts w:ascii="Times New Roman" w:hAnsi="Times New Roman" w:cs="Times New Roman"/>
          <w:sz w:val="24"/>
          <w:szCs w:val="24"/>
        </w:rPr>
        <w:t>na změny právních předpisů, v zájmu zlepšení kvality poskytovaných služeb a z důvodu jakýchkoliv úprav</w:t>
      </w:r>
      <w:r w:rsidR="00C731C6">
        <w:rPr>
          <w:rFonts w:ascii="Times New Roman" w:hAnsi="Times New Roman" w:cs="Times New Roman"/>
          <w:sz w:val="24"/>
          <w:szCs w:val="24"/>
        </w:rPr>
        <w:t xml:space="preserve"> nebo oprav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Nemovitostí. </w:t>
      </w:r>
      <w:r w:rsidR="00533D3F" w:rsidRPr="00533D3F">
        <w:rPr>
          <w:rFonts w:ascii="Times New Roman" w:hAnsi="Times New Roman" w:cs="Times New Roman"/>
          <w:sz w:val="24"/>
          <w:szCs w:val="24"/>
        </w:rPr>
        <w:t>Pronajímatel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informuje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písemně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533D3F" w:rsidRPr="00533D3F">
        <w:rPr>
          <w:rFonts w:ascii="Times New Roman" w:hAnsi="Times New Roman" w:cs="Times New Roman"/>
          <w:sz w:val="24"/>
          <w:szCs w:val="24"/>
        </w:rPr>
        <w:t>nebo e</w:t>
      </w:r>
      <w:r w:rsidR="003813D4">
        <w:rPr>
          <w:rFonts w:ascii="Times New Roman" w:hAnsi="Times New Roman" w:cs="Times New Roman"/>
          <w:sz w:val="24"/>
          <w:szCs w:val="24"/>
        </w:rPr>
        <w:noBreakHyphen/>
      </w:r>
      <w:r w:rsidR="00533D3F" w:rsidRPr="00533D3F">
        <w:rPr>
          <w:rFonts w:ascii="Times New Roman" w:hAnsi="Times New Roman" w:cs="Times New Roman"/>
          <w:sz w:val="24"/>
          <w:szCs w:val="24"/>
        </w:rPr>
        <w:t>mailem Nájemce o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změn</w:t>
      </w:r>
      <w:r w:rsidR="00533D3F" w:rsidRPr="00533D3F">
        <w:rPr>
          <w:rFonts w:ascii="Times New Roman" w:hAnsi="Times New Roman" w:cs="Times New Roman"/>
          <w:sz w:val="24"/>
          <w:szCs w:val="24"/>
        </w:rPr>
        <w:t>ě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533D3F" w:rsidRPr="00533D3F">
        <w:rPr>
          <w:rFonts w:ascii="Times New Roman" w:hAnsi="Times New Roman" w:cs="Times New Roman"/>
          <w:sz w:val="24"/>
          <w:szCs w:val="24"/>
        </w:rPr>
        <w:t>Provozního řádu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nejméně 30 kalendářních dnů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92650C" w:rsidRPr="00533D3F">
        <w:rPr>
          <w:rFonts w:ascii="Times New Roman" w:hAnsi="Times New Roman" w:cs="Times New Roman"/>
          <w:sz w:val="24"/>
          <w:szCs w:val="24"/>
        </w:rPr>
        <w:t>před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92650C" w:rsidRPr="00533D3F">
        <w:rPr>
          <w:rFonts w:ascii="Times New Roman" w:hAnsi="Times New Roman" w:cs="Times New Roman"/>
          <w:sz w:val="24"/>
          <w:szCs w:val="24"/>
        </w:rPr>
        <w:t>navrhovaným dnem účinnosti navrhovaných změn, a to včetně informace o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dnu účinnosti a informace o tom, že je </w:t>
      </w:r>
      <w:r w:rsidR="00533D3F" w:rsidRPr="00533D3F">
        <w:rPr>
          <w:rFonts w:ascii="Times New Roman" w:hAnsi="Times New Roman" w:cs="Times New Roman"/>
          <w:sz w:val="24"/>
          <w:szCs w:val="24"/>
        </w:rPr>
        <w:t>Nájemce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povinen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se s navrhovaným zněním </w:t>
      </w:r>
      <w:r w:rsidR="00533D3F" w:rsidRPr="00533D3F">
        <w:rPr>
          <w:rFonts w:ascii="Times New Roman" w:hAnsi="Times New Roman" w:cs="Times New Roman"/>
          <w:sz w:val="24"/>
          <w:szCs w:val="24"/>
        </w:rPr>
        <w:lastRenderedPageBreak/>
        <w:t>Provozního řádu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seznámit na webových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stránkách </w:t>
      </w:r>
      <w:r w:rsidR="00533D3F" w:rsidRPr="00533D3F">
        <w:rPr>
          <w:rFonts w:ascii="Times New Roman" w:hAnsi="Times New Roman" w:cs="Times New Roman"/>
          <w:sz w:val="24"/>
          <w:szCs w:val="24"/>
        </w:rPr>
        <w:t>Pronajímatele, pokud nové znění Provozního řádu nezašle Pronajímatel Nájemci přímo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. Pokud </w:t>
      </w:r>
      <w:r w:rsidR="00533D3F" w:rsidRPr="00533D3F">
        <w:rPr>
          <w:rFonts w:ascii="Times New Roman" w:hAnsi="Times New Roman" w:cs="Times New Roman"/>
          <w:sz w:val="24"/>
          <w:szCs w:val="24"/>
        </w:rPr>
        <w:t>Nájemce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písemně nesdělí nesouhlas s navrhovanou změnou či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doplněním nejpozději </w:t>
      </w:r>
      <w:r w:rsidR="005E2473">
        <w:rPr>
          <w:rFonts w:ascii="Times New Roman" w:hAnsi="Times New Roman" w:cs="Times New Roman"/>
          <w:sz w:val="24"/>
          <w:szCs w:val="24"/>
        </w:rPr>
        <w:t>1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den před navrhovaným dnem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92650C" w:rsidRPr="00533D3F">
        <w:rPr>
          <w:rFonts w:ascii="Times New Roman" w:hAnsi="Times New Roman" w:cs="Times New Roman"/>
          <w:sz w:val="24"/>
          <w:szCs w:val="24"/>
        </w:rPr>
        <w:t>účinnosti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nového znění Provozního řádu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, platí, že navrhovanou změnu přijal </w:t>
      </w:r>
      <w:r w:rsidR="00D36C1F">
        <w:rPr>
          <w:rFonts w:ascii="Times New Roman" w:hAnsi="Times New Roman" w:cs="Times New Roman"/>
          <w:sz w:val="24"/>
          <w:szCs w:val="24"/>
        </w:rPr>
        <w:br/>
      </w:r>
      <w:r w:rsidR="0092650C" w:rsidRPr="00533D3F">
        <w:rPr>
          <w:rFonts w:ascii="Times New Roman" w:hAnsi="Times New Roman" w:cs="Times New Roman"/>
          <w:sz w:val="24"/>
          <w:szCs w:val="24"/>
        </w:rPr>
        <w:t>s účinností ode dne účinnosti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navrženého </w:t>
      </w:r>
      <w:r w:rsidR="00533D3F" w:rsidRPr="00533D3F">
        <w:rPr>
          <w:rFonts w:ascii="Times New Roman" w:hAnsi="Times New Roman" w:cs="Times New Roman"/>
          <w:sz w:val="24"/>
          <w:szCs w:val="24"/>
        </w:rPr>
        <w:t>Pronajímatelem</w:t>
      </w:r>
      <w:r w:rsidR="00533D3F">
        <w:rPr>
          <w:rFonts w:ascii="Times New Roman" w:hAnsi="Times New Roman" w:cs="Times New Roman"/>
          <w:sz w:val="24"/>
          <w:szCs w:val="24"/>
        </w:rPr>
        <w:t xml:space="preserve">. 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V případě, že </w:t>
      </w:r>
      <w:r w:rsidR="00533D3F" w:rsidRPr="00533D3F">
        <w:rPr>
          <w:rFonts w:ascii="Times New Roman" w:hAnsi="Times New Roman" w:cs="Times New Roman"/>
          <w:sz w:val="24"/>
          <w:szCs w:val="24"/>
        </w:rPr>
        <w:t>Nájemce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vysloví svůj</w:t>
      </w:r>
      <w:r w:rsidR="00533D3F" w:rsidRPr="00533D3F">
        <w:rPr>
          <w:rFonts w:ascii="Times New Roman" w:hAnsi="Times New Roman" w:cs="Times New Roman"/>
          <w:sz w:val="24"/>
          <w:szCs w:val="24"/>
        </w:rPr>
        <w:t xml:space="preserve"> 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nesouhlas s navrženou změnou, </w:t>
      </w:r>
      <w:r w:rsidR="00533D3F">
        <w:rPr>
          <w:rFonts w:ascii="Times New Roman" w:hAnsi="Times New Roman" w:cs="Times New Roman"/>
          <w:sz w:val="24"/>
          <w:szCs w:val="24"/>
        </w:rPr>
        <w:t>jsou obě smluvní strany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oprávněn</w:t>
      </w:r>
      <w:r w:rsidR="00533D3F">
        <w:rPr>
          <w:rFonts w:ascii="Times New Roman" w:hAnsi="Times New Roman" w:cs="Times New Roman"/>
          <w:sz w:val="24"/>
          <w:szCs w:val="24"/>
        </w:rPr>
        <w:t>y</w:t>
      </w:r>
      <w:r w:rsidR="0092650C" w:rsidRPr="00533D3F">
        <w:rPr>
          <w:rFonts w:ascii="Times New Roman" w:hAnsi="Times New Roman" w:cs="Times New Roman"/>
          <w:sz w:val="24"/>
          <w:szCs w:val="24"/>
        </w:rPr>
        <w:t xml:space="preserve"> vypovědět</w:t>
      </w:r>
      <w:r w:rsidR="00533D3F">
        <w:rPr>
          <w:rFonts w:ascii="Times New Roman" w:hAnsi="Times New Roman" w:cs="Times New Roman"/>
          <w:sz w:val="24"/>
          <w:szCs w:val="24"/>
        </w:rPr>
        <w:t xml:space="preserve"> tuto smlouvu s výpovědní dobou 1 týdne</w:t>
      </w:r>
      <w:r w:rsidR="000E2F9C">
        <w:rPr>
          <w:rFonts w:ascii="Times New Roman" w:hAnsi="Times New Roman" w:cs="Times New Roman"/>
          <w:sz w:val="24"/>
          <w:szCs w:val="24"/>
        </w:rPr>
        <w:t>, která počíná běžet dnem doručení výpovědi</w:t>
      </w:r>
      <w:r w:rsidR="002F7669">
        <w:rPr>
          <w:rFonts w:ascii="Times New Roman" w:hAnsi="Times New Roman" w:cs="Times New Roman"/>
          <w:sz w:val="24"/>
          <w:szCs w:val="24"/>
        </w:rPr>
        <w:t xml:space="preserve"> druhé </w:t>
      </w:r>
      <w:r w:rsidR="005E2473">
        <w:rPr>
          <w:rFonts w:ascii="Times New Roman" w:hAnsi="Times New Roman" w:cs="Times New Roman"/>
          <w:sz w:val="24"/>
          <w:szCs w:val="24"/>
        </w:rPr>
        <w:t xml:space="preserve">smluvní </w:t>
      </w:r>
      <w:r w:rsidR="002F7669">
        <w:rPr>
          <w:rFonts w:ascii="Times New Roman" w:hAnsi="Times New Roman" w:cs="Times New Roman"/>
          <w:sz w:val="24"/>
          <w:szCs w:val="24"/>
        </w:rPr>
        <w:t>straně</w:t>
      </w:r>
      <w:r w:rsidR="000E2F9C">
        <w:rPr>
          <w:rFonts w:ascii="Times New Roman" w:hAnsi="Times New Roman" w:cs="Times New Roman"/>
          <w:sz w:val="24"/>
          <w:szCs w:val="24"/>
        </w:rPr>
        <w:t>.</w:t>
      </w:r>
    </w:p>
    <w:p w14:paraId="3CC413AF" w14:textId="4B31EE74" w:rsidR="00C057C7" w:rsidRDefault="0092650C" w:rsidP="00C057C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="00C057C7">
        <w:rPr>
          <w:rFonts w:ascii="Times New Roman" w:hAnsi="Times New Roman" w:cs="Times New Roman"/>
          <w:sz w:val="24"/>
          <w:szCs w:val="24"/>
        </w:rPr>
        <w:t xml:space="preserve"> se zavazuje dbát všech pokynů obsluhy nehlída</w:t>
      </w:r>
      <w:r>
        <w:rPr>
          <w:rFonts w:ascii="Times New Roman" w:hAnsi="Times New Roman" w:cs="Times New Roman"/>
          <w:sz w:val="24"/>
          <w:szCs w:val="24"/>
        </w:rPr>
        <w:t xml:space="preserve">ného parkoviště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v/na Nemovitostech</w:t>
      </w:r>
      <w:r w:rsidR="00C057C7">
        <w:rPr>
          <w:rFonts w:ascii="Times New Roman" w:hAnsi="Times New Roman" w:cs="Times New Roman"/>
          <w:sz w:val="24"/>
          <w:szCs w:val="24"/>
        </w:rPr>
        <w:t>.</w:t>
      </w:r>
    </w:p>
    <w:p w14:paraId="4933EC8D" w14:textId="58D0527F" w:rsidR="00C057C7" w:rsidRDefault="00C057C7" w:rsidP="00C057C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je povinen pečlivě dbát o </w:t>
      </w:r>
      <w:r w:rsidR="005621B9">
        <w:rPr>
          <w:rFonts w:ascii="Times New Roman" w:hAnsi="Times New Roman" w:cs="Times New Roman"/>
          <w:sz w:val="24"/>
          <w:szCs w:val="24"/>
        </w:rPr>
        <w:t>Přístupové zařízení</w:t>
      </w:r>
      <w:r>
        <w:rPr>
          <w:rFonts w:ascii="Times New Roman" w:hAnsi="Times New Roman" w:cs="Times New Roman"/>
          <w:sz w:val="24"/>
          <w:szCs w:val="24"/>
        </w:rPr>
        <w:t>, kter</w:t>
      </w:r>
      <w:r w:rsidR="005621B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obdržel. V případě je</w:t>
      </w:r>
      <w:r w:rsidR="005621B9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poškození, odcizení nebo ztráty je Nájemce povinen tuto skutečnost neprodleně oznámit Pronajímateli, který učiní příslušná opatření a </w:t>
      </w:r>
      <w:r w:rsidR="00C731C6">
        <w:rPr>
          <w:rFonts w:ascii="Times New Roman" w:hAnsi="Times New Roman" w:cs="Times New Roman"/>
          <w:sz w:val="24"/>
          <w:szCs w:val="24"/>
        </w:rPr>
        <w:t>nové Přístupové zařízení</w:t>
      </w:r>
      <w:r>
        <w:rPr>
          <w:rFonts w:ascii="Times New Roman" w:hAnsi="Times New Roman" w:cs="Times New Roman"/>
          <w:sz w:val="24"/>
          <w:szCs w:val="24"/>
        </w:rPr>
        <w:t xml:space="preserve"> vydá Nájemci proti uhrazení </w:t>
      </w:r>
      <w:r w:rsidR="009163CF">
        <w:rPr>
          <w:rFonts w:ascii="Times New Roman" w:hAnsi="Times New Roman" w:cs="Times New Roman"/>
          <w:sz w:val="24"/>
          <w:szCs w:val="24"/>
        </w:rPr>
        <w:t>poplatku</w:t>
      </w:r>
      <w:r w:rsidR="005621B9">
        <w:rPr>
          <w:rFonts w:ascii="Times New Roman" w:hAnsi="Times New Roman" w:cs="Times New Roman"/>
          <w:sz w:val="24"/>
          <w:szCs w:val="24"/>
        </w:rPr>
        <w:t xml:space="preserve"> uvedené</w:t>
      </w:r>
      <w:r w:rsidR="009163CF">
        <w:rPr>
          <w:rFonts w:ascii="Times New Roman" w:hAnsi="Times New Roman" w:cs="Times New Roman"/>
          <w:sz w:val="24"/>
          <w:szCs w:val="24"/>
        </w:rPr>
        <w:t>ho</w:t>
      </w:r>
      <w:r w:rsidR="005621B9">
        <w:rPr>
          <w:rFonts w:ascii="Times New Roman" w:hAnsi="Times New Roman" w:cs="Times New Roman"/>
          <w:sz w:val="24"/>
          <w:szCs w:val="24"/>
        </w:rPr>
        <w:t xml:space="preserve"> v </w:t>
      </w:r>
      <w:r w:rsidR="00D24ACA" w:rsidRPr="000D649A">
        <w:rPr>
          <w:rFonts w:ascii="Times New Roman" w:hAnsi="Times New Roman" w:cs="Times New Roman"/>
          <w:sz w:val="24"/>
          <w:szCs w:val="24"/>
        </w:rPr>
        <w:t xml:space="preserve">příloze č. 1 </w:t>
      </w:r>
      <w:r w:rsidR="00C1029D" w:rsidRPr="00C1029D">
        <w:rPr>
          <w:rFonts w:ascii="Times New Roman" w:hAnsi="Times New Roman" w:cs="Times New Roman"/>
          <w:sz w:val="24"/>
          <w:szCs w:val="24"/>
        </w:rPr>
        <w:t>„Ceník poplatků“</w:t>
      </w:r>
      <w:r w:rsidR="00C1029D">
        <w:rPr>
          <w:rFonts w:ascii="Times New Roman" w:hAnsi="Times New Roman" w:cs="Times New Roman"/>
          <w:sz w:val="24"/>
          <w:szCs w:val="24"/>
        </w:rPr>
        <w:t xml:space="preserve"> </w:t>
      </w:r>
      <w:r w:rsidR="00D24ACA" w:rsidRPr="000D649A">
        <w:rPr>
          <w:rFonts w:ascii="Times New Roman" w:hAnsi="Times New Roman" w:cs="Times New Roman"/>
          <w:sz w:val="24"/>
          <w:szCs w:val="24"/>
        </w:rPr>
        <w:t>této smlouv</w:t>
      </w:r>
      <w:r w:rsidR="00D24ACA" w:rsidRPr="00D24ACA">
        <w:rPr>
          <w:rFonts w:ascii="Times New Roman" w:hAnsi="Times New Roman" w:cs="Times New Roman"/>
          <w:sz w:val="24"/>
          <w:szCs w:val="24"/>
        </w:rPr>
        <w:t>y</w:t>
      </w:r>
      <w:r w:rsidR="00894B29">
        <w:rPr>
          <w:rFonts w:ascii="Times New Roman" w:hAnsi="Times New Roman" w:cs="Times New Roman"/>
          <w:sz w:val="24"/>
          <w:szCs w:val="24"/>
        </w:rPr>
        <w:t>.</w:t>
      </w:r>
    </w:p>
    <w:p w14:paraId="6806BE1A" w14:textId="2CDC4BF0" w:rsidR="00C057C7" w:rsidRDefault="00C057C7" w:rsidP="00C057C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Vyžádá-li si to provozní potřeba, jiný naléhavý zájem nebo mimořádné události</w:t>
      </w:r>
      <w:r w:rsidR="001F326D">
        <w:rPr>
          <w:rFonts w:ascii="Times New Roman" w:hAnsi="Times New Roman" w:cs="Times New Roman"/>
          <w:sz w:val="24"/>
          <w:szCs w:val="24"/>
        </w:rPr>
        <w:t xml:space="preserve"> například: </w:t>
      </w:r>
      <w:r w:rsidR="001F326D" w:rsidRPr="00C1029D">
        <w:rPr>
          <w:rFonts w:ascii="Times New Roman" w:hAnsi="Times New Roman" w:cs="Times New Roman"/>
          <w:sz w:val="24"/>
          <w:szCs w:val="24"/>
        </w:rPr>
        <w:t>při úklidu parkovišť, opravách technologie nebo při konání významných akcí v KCP</w:t>
      </w:r>
      <w:r w:rsidR="001F326D">
        <w:rPr>
          <w:rFonts w:ascii="Times New Roman" w:hAnsi="Times New Roman" w:cs="Times New Roman"/>
          <w:sz w:val="24"/>
          <w:szCs w:val="24"/>
        </w:rPr>
        <w:t xml:space="preserve"> atd.</w:t>
      </w:r>
      <w:r>
        <w:rPr>
          <w:rFonts w:ascii="Times New Roman" w:hAnsi="Times New Roman" w:cs="Times New Roman"/>
          <w:sz w:val="24"/>
          <w:szCs w:val="24"/>
        </w:rPr>
        <w:t>, je Nájemce povinen strpět na dobu nezbytně nutnou omezení nebo přerušení užívání Parkovací</w:t>
      </w:r>
      <w:r w:rsidR="00734B77">
        <w:rPr>
          <w:rFonts w:ascii="Times New Roman" w:hAnsi="Times New Roman" w:cs="Times New Roman"/>
          <w:sz w:val="24"/>
          <w:szCs w:val="24"/>
        </w:rPr>
        <w:t>h</w:t>
      </w:r>
      <w:r w:rsidR="005E247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stání. Pronajímatel oznámí Nájemci</w:t>
      </w:r>
      <w:r w:rsidR="00EA0BC2">
        <w:rPr>
          <w:rFonts w:ascii="Times New Roman" w:hAnsi="Times New Roman" w:cs="Times New Roman"/>
          <w:sz w:val="24"/>
          <w:szCs w:val="24"/>
        </w:rPr>
        <w:t xml:space="preserve"> omezení nebo přerušení užívání </w:t>
      </w:r>
      <w:r w:rsidR="004C61F8">
        <w:rPr>
          <w:rFonts w:ascii="Times New Roman" w:hAnsi="Times New Roman" w:cs="Times New Roman"/>
          <w:sz w:val="24"/>
          <w:szCs w:val="24"/>
        </w:rPr>
        <w:t>P</w:t>
      </w:r>
      <w:r w:rsidR="00EA0BC2">
        <w:rPr>
          <w:rFonts w:ascii="Times New Roman" w:hAnsi="Times New Roman" w:cs="Times New Roman"/>
          <w:sz w:val="24"/>
          <w:szCs w:val="24"/>
        </w:rPr>
        <w:t xml:space="preserve">arkovacího </w:t>
      </w:r>
      <w:r w:rsidR="004C61F8">
        <w:rPr>
          <w:rFonts w:ascii="Times New Roman" w:hAnsi="Times New Roman" w:cs="Times New Roman"/>
          <w:sz w:val="24"/>
          <w:szCs w:val="24"/>
        </w:rPr>
        <w:t>stání</w:t>
      </w:r>
      <w:r w:rsidR="00EA0BC2">
        <w:rPr>
          <w:rFonts w:ascii="Times New Roman" w:hAnsi="Times New Roman" w:cs="Times New Roman"/>
          <w:sz w:val="24"/>
          <w:szCs w:val="24"/>
        </w:rPr>
        <w:t xml:space="preserve"> minimálně 3 dny předem, s výjimkou havárií a katastrof,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EA0BC2">
        <w:rPr>
          <w:rFonts w:ascii="Times New Roman" w:hAnsi="Times New Roman" w:cs="Times New Roman"/>
          <w:sz w:val="24"/>
          <w:szCs w:val="24"/>
        </w:rPr>
        <w:t xml:space="preserve">kdy nelze uvedenou lhůtu dodržet. </w:t>
      </w:r>
      <w:r w:rsidR="001F326D" w:rsidRPr="00C1029D">
        <w:rPr>
          <w:rFonts w:ascii="Times New Roman" w:hAnsi="Times New Roman" w:cs="Times New Roman"/>
          <w:sz w:val="24"/>
          <w:szCs w:val="24"/>
        </w:rPr>
        <w:t>Nájemce je povinen toto oznámení ve vlastním zájmu respektovat.</w:t>
      </w:r>
      <w:r w:rsidR="00DF0092">
        <w:rPr>
          <w:rFonts w:ascii="Times New Roman" w:hAnsi="Times New Roman" w:cs="Times New Roman"/>
          <w:sz w:val="24"/>
          <w:szCs w:val="24"/>
        </w:rPr>
        <w:t xml:space="preserve"> </w:t>
      </w:r>
      <w:r w:rsidR="00C1029D" w:rsidRPr="00C1029D">
        <w:rPr>
          <w:rFonts w:ascii="Times New Roman" w:hAnsi="Times New Roman" w:cs="Times New Roman"/>
          <w:sz w:val="24"/>
          <w:szCs w:val="24"/>
        </w:rPr>
        <w:t xml:space="preserve">Za dny, ve kterých nebude </w:t>
      </w:r>
      <w:r w:rsidR="00DF0092">
        <w:rPr>
          <w:rFonts w:ascii="Times New Roman" w:hAnsi="Times New Roman" w:cs="Times New Roman"/>
          <w:sz w:val="24"/>
          <w:szCs w:val="24"/>
        </w:rPr>
        <w:t>N</w:t>
      </w:r>
      <w:r w:rsidR="00C1029D" w:rsidRPr="00C1029D">
        <w:rPr>
          <w:rFonts w:ascii="Times New Roman" w:hAnsi="Times New Roman" w:cs="Times New Roman"/>
          <w:sz w:val="24"/>
          <w:szCs w:val="24"/>
        </w:rPr>
        <w:t xml:space="preserve">ájemce takto </w:t>
      </w:r>
      <w:r w:rsidR="00DF0092">
        <w:rPr>
          <w:rFonts w:ascii="Times New Roman" w:hAnsi="Times New Roman" w:cs="Times New Roman"/>
          <w:sz w:val="24"/>
          <w:szCs w:val="24"/>
        </w:rPr>
        <w:t>P</w:t>
      </w:r>
      <w:r w:rsidR="00C1029D" w:rsidRPr="00C1029D">
        <w:rPr>
          <w:rFonts w:ascii="Times New Roman" w:hAnsi="Times New Roman" w:cs="Times New Roman"/>
          <w:sz w:val="24"/>
          <w:szCs w:val="24"/>
        </w:rPr>
        <w:t>ředmět nájmu užívat, mu bude poměrně</w:t>
      </w:r>
      <w:r w:rsidR="001F326D">
        <w:rPr>
          <w:rFonts w:ascii="Times New Roman" w:hAnsi="Times New Roman" w:cs="Times New Roman"/>
          <w:sz w:val="24"/>
          <w:szCs w:val="24"/>
        </w:rPr>
        <w:t xml:space="preserve"> </w:t>
      </w:r>
      <w:r w:rsidR="00C1029D" w:rsidRPr="00C1029D">
        <w:rPr>
          <w:rFonts w:ascii="Times New Roman" w:hAnsi="Times New Roman" w:cs="Times New Roman"/>
          <w:sz w:val="24"/>
          <w:szCs w:val="24"/>
        </w:rPr>
        <w:t xml:space="preserve">sníženo nájemné. V souvislosti s provozními potřebami KCP může být nájemci trvale nebo dočasně přiděleno jiné parkovací stání beze změny cenových podmínek. O tomto uvědomí </w:t>
      </w:r>
      <w:r w:rsidR="00894B29">
        <w:rPr>
          <w:rFonts w:ascii="Times New Roman" w:hAnsi="Times New Roman" w:cs="Times New Roman"/>
          <w:sz w:val="24"/>
          <w:szCs w:val="24"/>
        </w:rPr>
        <w:t>P</w:t>
      </w:r>
      <w:r w:rsidR="00C1029D" w:rsidRPr="00C1029D">
        <w:rPr>
          <w:rFonts w:ascii="Times New Roman" w:hAnsi="Times New Roman" w:cs="Times New Roman"/>
          <w:sz w:val="24"/>
          <w:szCs w:val="24"/>
        </w:rPr>
        <w:t xml:space="preserve">ronajímatel </w:t>
      </w:r>
      <w:r w:rsidR="00294DC7">
        <w:rPr>
          <w:rFonts w:ascii="Times New Roman" w:hAnsi="Times New Roman" w:cs="Times New Roman"/>
          <w:sz w:val="24"/>
          <w:szCs w:val="24"/>
        </w:rPr>
        <w:t>N</w:t>
      </w:r>
      <w:r w:rsidR="00C1029D" w:rsidRPr="00C1029D">
        <w:rPr>
          <w:rFonts w:ascii="Times New Roman" w:hAnsi="Times New Roman" w:cs="Times New Roman"/>
          <w:sz w:val="24"/>
          <w:szCs w:val="24"/>
        </w:rPr>
        <w:t xml:space="preserve">ájemce písemně s předstihem nejméně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C1029D" w:rsidRPr="00C1029D">
        <w:rPr>
          <w:rFonts w:ascii="Times New Roman" w:hAnsi="Times New Roman" w:cs="Times New Roman"/>
          <w:sz w:val="24"/>
          <w:szCs w:val="24"/>
        </w:rPr>
        <w:t>5 pracovních dn</w:t>
      </w:r>
      <w:r w:rsidR="005E2473">
        <w:rPr>
          <w:rFonts w:ascii="Times New Roman" w:hAnsi="Times New Roman" w:cs="Times New Roman"/>
          <w:sz w:val="24"/>
          <w:szCs w:val="24"/>
        </w:rPr>
        <w:t>ů</w:t>
      </w:r>
      <w:r w:rsidR="001F326D">
        <w:rPr>
          <w:rFonts w:ascii="Times New Roman" w:hAnsi="Times New Roman" w:cs="Times New Roman"/>
          <w:sz w:val="24"/>
          <w:szCs w:val="24"/>
        </w:rPr>
        <w:t>, s výjimkou havárií a katastrof, kdy nelze uvedenou lhůtu dodržet</w:t>
      </w:r>
      <w:r w:rsidR="00C1029D" w:rsidRPr="00C1029D">
        <w:rPr>
          <w:rFonts w:ascii="Times New Roman" w:hAnsi="Times New Roman" w:cs="Times New Roman"/>
          <w:sz w:val="24"/>
          <w:szCs w:val="24"/>
        </w:rPr>
        <w:t>.</w:t>
      </w:r>
    </w:p>
    <w:p w14:paraId="65B7E653" w14:textId="239EB695" w:rsidR="00CB22A5" w:rsidRDefault="00CB22A5" w:rsidP="00C057C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není oprávněn užívat Parkovací stání k jinému účelu, než je uveden v čl. I odst. </w:t>
      </w:r>
      <w:r w:rsidR="008B45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této smlouvy. V případě užívání Parkovacího </w:t>
      </w:r>
      <w:r w:rsidR="005E2473">
        <w:rPr>
          <w:rFonts w:ascii="Times New Roman" w:hAnsi="Times New Roman" w:cs="Times New Roman"/>
          <w:sz w:val="24"/>
          <w:szCs w:val="24"/>
        </w:rPr>
        <w:t>stání</w:t>
      </w:r>
      <w:r>
        <w:rPr>
          <w:rFonts w:ascii="Times New Roman" w:hAnsi="Times New Roman" w:cs="Times New Roman"/>
          <w:sz w:val="24"/>
          <w:szCs w:val="24"/>
        </w:rPr>
        <w:t xml:space="preserve"> k jinému účelu bez předchozího písemného souhlasu Pronajímatele je Pronajímatel oprávněn od </w:t>
      </w:r>
      <w:r w:rsidR="00CD2A05">
        <w:rPr>
          <w:rFonts w:ascii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z w:val="24"/>
          <w:szCs w:val="24"/>
        </w:rPr>
        <w:t xml:space="preserve">smlouvy odstoupit. Odstoupení je účinné okamžikem doručení písemného oznámení Pronajímatele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B45E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dstoupení Nájemci. Při odstoupení od smlouvy je Nájemce povinen do </w:t>
      </w:r>
      <w:r w:rsidR="00894B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dnů ode dne doručení písemného oznámení o odstoupení odstranit Vozidlo z </w:t>
      </w:r>
      <w:r w:rsidR="00E82E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emovitost</w:t>
      </w:r>
      <w:r w:rsidR="00E82E95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vrátit Pronajímateli </w:t>
      </w:r>
      <w:r w:rsidR="005621B9">
        <w:rPr>
          <w:rFonts w:ascii="Times New Roman" w:hAnsi="Times New Roman" w:cs="Times New Roman"/>
          <w:sz w:val="24"/>
          <w:szCs w:val="24"/>
        </w:rPr>
        <w:t>Přístupové zařízení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0BFA28" w14:textId="1ACF2FDF" w:rsidR="00BD246B" w:rsidRDefault="00BD246B" w:rsidP="00C057C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Nájemce nesmí přenech</w:t>
      </w:r>
      <w:r w:rsidR="00B46A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Parkovací stání do podnájmu bez písemného souhlasu Pronajímatele. Pokud tak učiní, má Pronajímatel právo od </w:t>
      </w:r>
      <w:r w:rsidR="00894B29">
        <w:rPr>
          <w:rFonts w:ascii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z w:val="24"/>
          <w:szCs w:val="24"/>
        </w:rPr>
        <w:t xml:space="preserve">smlouvy odstoupit.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na toto odstoupení se vztahují věty 3. a 4. uvedené v odst. </w:t>
      </w:r>
      <w:r w:rsidR="004C61F8">
        <w:rPr>
          <w:rFonts w:ascii="Times New Roman" w:hAnsi="Times New Roman" w:cs="Times New Roman"/>
          <w:sz w:val="24"/>
          <w:szCs w:val="24"/>
        </w:rPr>
        <w:t>6</w:t>
      </w:r>
      <w:r w:rsidR="002F7669">
        <w:rPr>
          <w:rFonts w:ascii="Times New Roman" w:hAnsi="Times New Roman" w:cs="Times New Roman"/>
          <w:sz w:val="24"/>
          <w:szCs w:val="24"/>
        </w:rPr>
        <w:t xml:space="preserve"> tohoto čl</w:t>
      </w:r>
      <w:r w:rsidR="00894B29">
        <w:rPr>
          <w:rFonts w:ascii="Times New Roman" w:hAnsi="Times New Roman" w:cs="Times New Roman"/>
          <w:sz w:val="24"/>
          <w:szCs w:val="24"/>
        </w:rPr>
        <w:t>ánku</w:t>
      </w:r>
      <w:r w:rsidR="00DF0092">
        <w:rPr>
          <w:rFonts w:ascii="Times New Roman" w:hAnsi="Times New Roman" w:cs="Times New Roman"/>
          <w:sz w:val="24"/>
          <w:szCs w:val="24"/>
        </w:rPr>
        <w:t xml:space="preserve">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88C1F8" w14:textId="61FFA5A1" w:rsidR="00BD246B" w:rsidRPr="00452201" w:rsidRDefault="00BD246B" w:rsidP="00C057C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není oprávněn v/na Nemovitost</w:t>
      </w:r>
      <w:r w:rsidR="00C731C6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Vozidlo umývat, provádět jeho údržbu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či opravy.</w:t>
      </w:r>
      <w:r w:rsidR="00580987">
        <w:rPr>
          <w:rFonts w:ascii="Times New Roman" w:hAnsi="Times New Roman" w:cs="Times New Roman"/>
          <w:sz w:val="24"/>
          <w:szCs w:val="24"/>
        </w:rPr>
        <w:t xml:space="preserve"> V případě porušení této povinnosti je Nájemce povinen zaplatit Pronajímateli </w:t>
      </w:r>
      <w:r w:rsidR="00580987" w:rsidRPr="00452201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533D3F" w:rsidRPr="00452201">
        <w:rPr>
          <w:rFonts w:ascii="Times New Roman" w:hAnsi="Times New Roman" w:cs="Times New Roman"/>
          <w:sz w:val="24"/>
          <w:szCs w:val="24"/>
        </w:rPr>
        <w:t>10.000</w:t>
      </w:r>
      <w:r w:rsidR="00580987" w:rsidRPr="00452201">
        <w:rPr>
          <w:rFonts w:ascii="Times New Roman" w:hAnsi="Times New Roman" w:cs="Times New Roman"/>
          <w:sz w:val="24"/>
          <w:szCs w:val="24"/>
        </w:rPr>
        <w:t>,- Kč za každé jednotlivé porušení. Zaplacením smluvní pokuty není dotčen ani omezen nárok Pronajímatele na náhradu škody.</w:t>
      </w:r>
    </w:p>
    <w:p w14:paraId="1A864773" w14:textId="77D367AE" w:rsidR="00233288" w:rsidRDefault="00233288" w:rsidP="00C057C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01">
        <w:rPr>
          <w:rFonts w:ascii="Times New Roman" w:hAnsi="Times New Roman" w:cs="Times New Roman"/>
          <w:sz w:val="24"/>
          <w:szCs w:val="24"/>
        </w:rPr>
        <w:t>Nájemce je povinen na Parkovací</w:t>
      </w:r>
      <w:r w:rsidR="005E2473">
        <w:rPr>
          <w:rFonts w:ascii="Times New Roman" w:hAnsi="Times New Roman" w:cs="Times New Roman"/>
          <w:sz w:val="24"/>
          <w:szCs w:val="24"/>
        </w:rPr>
        <w:t>m</w:t>
      </w:r>
      <w:r w:rsidRPr="00452201">
        <w:rPr>
          <w:rFonts w:ascii="Times New Roman" w:hAnsi="Times New Roman" w:cs="Times New Roman"/>
          <w:sz w:val="24"/>
          <w:szCs w:val="24"/>
        </w:rPr>
        <w:t xml:space="preserve"> stání i v je</w:t>
      </w:r>
      <w:r w:rsidR="00734B77" w:rsidRPr="00452201">
        <w:rPr>
          <w:rFonts w:ascii="Times New Roman" w:hAnsi="Times New Roman" w:cs="Times New Roman"/>
          <w:sz w:val="24"/>
          <w:szCs w:val="24"/>
        </w:rPr>
        <w:t>h</w:t>
      </w:r>
      <w:r w:rsidR="005E2473">
        <w:rPr>
          <w:rFonts w:ascii="Times New Roman" w:hAnsi="Times New Roman" w:cs="Times New Roman"/>
          <w:sz w:val="24"/>
          <w:szCs w:val="24"/>
        </w:rPr>
        <w:t>o</w:t>
      </w:r>
      <w:r w:rsidRPr="00452201">
        <w:rPr>
          <w:rFonts w:ascii="Times New Roman" w:hAnsi="Times New Roman" w:cs="Times New Roman"/>
          <w:sz w:val="24"/>
          <w:szCs w:val="24"/>
        </w:rPr>
        <w:t xml:space="preserve"> okolí udržovat pořádek, zejména zamezit úniku oleje a jiných kapalin na plochu a případné skvrny odstranit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Pr="00452201">
        <w:rPr>
          <w:rFonts w:ascii="Times New Roman" w:hAnsi="Times New Roman" w:cs="Times New Roman"/>
          <w:sz w:val="24"/>
          <w:szCs w:val="24"/>
        </w:rPr>
        <w:t xml:space="preserve">bez zbytečného odkladu na své náklady. Pokud je Nájemce v prodlení se zajištěním pořádku, je Pronajímatel oprávněn zajistit na Parkovacím </w:t>
      </w:r>
      <w:r w:rsidR="00F30D08">
        <w:rPr>
          <w:rFonts w:ascii="Times New Roman" w:hAnsi="Times New Roman" w:cs="Times New Roman"/>
          <w:sz w:val="24"/>
          <w:szCs w:val="24"/>
        </w:rPr>
        <w:t>stání</w:t>
      </w:r>
      <w:r w:rsidR="00F30D08" w:rsidRPr="00452201">
        <w:rPr>
          <w:rFonts w:ascii="Times New Roman" w:hAnsi="Times New Roman" w:cs="Times New Roman"/>
          <w:sz w:val="24"/>
          <w:szCs w:val="24"/>
        </w:rPr>
        <w:t xml:space="preserve"> </w:t>
      </w:r>
      <w:r w:rsidRPr="00452201">
        <w:rPr>
          <w:rFonts w:ascii="Times New Roman" w:hAnsi="Times New Roman" w:cs="Times New Roman"/>
          <w:sz w:val="24"/>
          <w:szCs w:val="24"/>
        </w:rPr>
        <w:t xml:space="preserve">pořádek sám na náklady Nájemce. V takovém případě je Nájemce povinen zaplatit za porušení svých povinností smluvní pokutu ve výši </w:t>
      </w:r>
      <w:r w:rsidR="00533D3F" w:rsidRPr="00452201">
        <w:rPr>
          <w:rFonts w:ascii="Times New Roman" w:hAnsi="Times New Roman" w:cs="Times New Roman"/>
          <w:sz w:val="24"/>
          <w:szCs w:val="24"/>
        </w:rPr>
        <w:t>10.000</w:t>
      </w:r>
      <w:r w:rsidRPr="00452201">
        <w:rPr>
          <w:rFonts w:ascii="Times New Roman" w:hAnsi="Times New Roman" w:cs="Times New Roman"/>
          <w:sz w:val="24"/>
          <w:szCs w:val="24"/>
        </w:rPr>
        <w:t>,- Kč. Zaplacením smluvní</w:t>
      </w:r>
      <w:r>
        <w:rPr>
          <w:rFonts w:ascii="Times New Roman" w:hAnsi="Times New Roman" w:cs="Times New Roman"/>
          <w:sz w:val="24"/>
          <w:szCs w:val="24"/>
        </w:rPr>
        <w:t xml:space="preserve"> pokuty není dotčen ani omezen nárok Pronajímatele na náhradu škody.</w:t>
      </w:r>
    </w:p>
    <w:p w14:paraId="5E88004B" w14:textId="62098AB7" w:rsidR="006A280F" w:rsidRDefault="006A280F" w:rsidP="006A280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není oprávněn využívat jednorázových parkovacích lístků pro vjezd nebo výjezd do/z </w:t>
      </w:r>
      <w:r w:rsidR="00232F59">
        <w:rPr>
          <w:rFonts w:ascii="Times New Roman" w:hAnsi="Times New Roman" w:cs="Times New Roman"/>
          <w:sz w:val="24"/>
          <w:szCs w:val="24"/>
        </w:rPr>
        <w:t>Nemovitosti,</w:t>
      </w:r>
      <w:r>
        <w:rPr>
          <w:rFonts w:ascii="Times New Roman" w:hAnsi="Times New Roman" w:cs="Times New Roman"/>
          <w:sz w:val="24"/>
          <w:szCs w:val="24"/>
        </w:rPr>
        <w:t xml:space="preserve"> aniž by bylo uhrazeno krátkodobé parkovné dle platného ceníku krátkodobého parkování. V případě opakovaného (minimálně dvakrát) porušení této povinnosti je Nájemce povinen zaplatit Pronajímateli </w:t>
      </w:r>
      <w:r w:rsidRPr="00452201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2201">
        <w:rPr>
          <w:rFonts w:ascii="Times New Roman" w:hAnsi="Times New Roman" w:cs="Times New Roman"/>
          <w:sz w:val="24"/>
          <w:szCs w:val="24"/>
        </w:rPr>
        <w:t>00,- Kč za každé jednotlivé porušení. Zaplacením smluvní pokuty není dotčen ani omezen nárok Pronajímatele na náhradu škody.</w:t>
      </w:r>
    </w:p>
    <w:p w14:paraId="544354A3" w14:textId="363BF27F" w:rsidR="00F11B05" w:rsidRPr="00294DC7" w:rsidRDefault="00A83581" w:rsidP="00F275F6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DC7">
        <w:rPr>
          <w:rFonts w:ascii="Times New Roman" w:hAnsi="Times New Roman" w:cs="Times New Roman"/>
          <w:sz w:val="24"/>
          <w:szCs w:val="24"/>
        </w:rPr>
        <w:t xml:space="preserve">Nájemce odpovídá za to, že Parkovací </w:t>
      </w:r>
      <w:r w:rsidR="00F30D08">
        <w:rPr>
          <w:rFonts w:ascii="Times New Roman" w:hAnsi="Times New Roman" w:cs="Times New Roman"/>
          <w:sz w:val="24"/>
          <w:szCs w:val="24"/>
        </w:rPr>
        <w:t xml:space="preserve">stání </w:t>
      </w:r>
      <w:r w:rsidRPr="00294DC7">
        <w:rPr>
          <w:rFonts w:ascii="Times New Roman" w:hAnsi="Times New Roman" w:cs="Times New Roman"/>
          <w:sz w:val="24"/>
          <w:szCs w:val="24"/>
        </w:rPr>
        <w:t xml:space="preserve">bude užíváno v souladu s touto </w:t>
      </w:r>
      <w:r w:rsidR="00F30D08">
        <w:rPr>
          <w:rFonts w:ascii="Times New Roman" w:hAnsi="Times New Roman" w:cs="Times New Roman"/>
          <w:sz w:val="24"/>
          <w:szCs w:val="24"/>
        </w:rPr>
        <w:t>s</w:t>
      </w:r>
      <w:r w:rsidRPr="00294DC7">
        <w:rPr>
          <w:rFonts w:ascii="Times New Roman" w:hAnsi="Times New Roman" w:cs="Times New Roman"/>
          <w:sz w:val="24"/>
          <w:szCs w:val="24"/>
        </w:rPr>
        <w:t xml:space="preserve">mlouvou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Pr="00294DC7">
        <w:rPr>
          <w:rFonts w:ascii="Times New Roman" w:hAnsi="Times New Roman" w:cs="Times New Roman"/>
          <w:sz w:val="24"/>
          <w:szCs w:val="24"/>
        </w:rPr>
        <w:t xml:space="preserve">a v případě porušení </w:t>
      </w:r>
      <w:r w:rsidR="00F30D08">
        <w:rPr>
          <w:rFonts w:ascii="Times New Roman" w:hAnsi="Times New Roman" w:cs="Times New Roman"/>
          <w:sz w:val="24"/>
          <w:szCs w:val="24"/>
        </w:rPr>
        <w:t>s</w:t>
      </w:r>
      <w:r w:rsidR="00F11B05" w:rsidRPr="00294DC7">
        <w:rPr>
          <w:rFonts w:ascii="Times New Roman" w:hAnsi="Times New Roman" w:cs="Times New Roman"/>
          <w:sz w:val="24"/>
          <w:szCs w:val="24"/>
        </w:rPr>
        <w:t xml:space="preserve">mlouvy Nájemcem/provozovatelem vozidla </w:t>
      </w:r>
      <w:r w:rsidRPr="00294DC7">
        <w:rPr>
          <w:rFonts w:ascii="Times New Roman" w:hAnsi="Times New Roman" w:cs="Times New Roman"/>
          <w:sz w:val="24"/>
          <w:szCs w:val="24"/>
        </w:rPr>
        <w:t>se má za to, že</w:t>
      </w:r>
      <w:r w:rsidR="00294DC7">
        <w:rPr>
          <w:rFonts w:ascii="Times New Roman" w:hAnsi="Times New Roman" w:cs="Times New Roman"/>
          <w:sz w:val="24"/>
          <w:szCs w:val="24"/>
        </w:rPr>
        <w:t xml:space="preserve"> </w:t>
      </w:r>
      <w:r w:rsidRPr="00294DC7">
        <w:rPr>
          <w:rFonts w:ascii="Times New Roman" w:hAnsi="Times New Roman" w:cs="Times New Roman"/>
          <w:sz w:val="24"/>
          <w:szCs w:val="24"/>
        </w:rPr>
        <w:t xml:space="preserve">za </w:t>
      </w:r>
      <w:r w:rsidR="008B45EA">
        <w:rPr>
          <w:rFonts w:ascii="Times New Roman" w:hAnsi="Times New Roman" w:cs="Times New Roman"/>
          <w:sz w:val="24"/>
          <w:szCs w:val="24"/>
        </w:rPr>
        <w:t>š</w:t>
      </w:r>
      <w:r w:rsidRPr="00294DC7">
        <w:rPr>
          <w:rFonts w:ascii="Times New Roman" w:hAnsi="Times New Roman" w:cs="Times New Roman"/>
          <w:sz w:val="24"/>
          <w:szCs w:val="24"/>
        </w:rPr>
        <w:t>kodu odpovídá Nájemce.</w:t>
      </w:r>
      <w:r w:rsidR="00F11B05" w:rsidRPr="00294D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B895D" w14:textId="61EF76F8" w:rsidR="00A83581" w:rsidRPr="00452201" w:rsidRDefault="00F11B05" w:rsidP="006A280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není oprávněn parkovat na jiném než přiděleném místě či zanechat </w:t>
      </w:r>
      <w:r w:rsidR="00F30D0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ozidlo v Nemovitosti po ukončení </w:t>
      </w:r>
      <w:r w:rsidR="00F30D08">
        <w:rPr>
          <w:rFonts w:ascii="Times New Roman" w:hAnsi="Times New Roman" w:cs="Times New Roman"/>
          <w:sz w:val="24"/>
          <w:szCs w:val="24"/>
        </w:rPr>
        <w:t>této s</w:t>
      </w:r>
      <w:r>
        <w:rPr>
          <w:rFonts w:ascii="Times New Roman" w:hAnsi="Times New Roman" w:cs="Times New Roman"/>
          <w:sz w:val="24"/>
          <w:szCs w:val="24"/>
        </w:rPr>
        <w:t xml:space="preserve">mlouvy z jakéhokoliv důvodu. </w:t>
      </w:r>
      <w:r w:rsidRPr="00452201">
        <w:rPr>
          <w:rFonts w:ascii="Times New Roman" w:hAnsi="Times New Roman" w:cs="Times New Roman"/>
          <w:sz w:val="24"/>
          <w:szCs w:val="24"/>
        </w:rPr>
        <w:t>V takov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452201">
        <w:rPr>
          <w:rFonts w:ascii="Times New Roman" w:hAnsi="Times New Roman" w:cs="Times New Roman"/>
          <w:sz w:val="24"/>
          <w:szCs w:val="24"/>
        </w:rPr>
        <w:t xml:space="preserve"> případ</w:t>
      </w:r>
      <w:r>
        <w:rPr>
          <w:rFonts w:ascii="Times New Roman" w:hAnsi="Times New Roman" w:cs="Times New Roman"/>
          <w:sz w:val="24"/>
          <w:szCs w:val="24"/>
        </w:rPr>
        <w:t>ech</w:t>
      </w:r>
      <w:r w:rsidRPr="00452201">
        <w:rPr>
          <w:rFonts w:ascii="Times New Roman" w:hAnsi="Times New Roman" w:cs="Times New Roman"/>
          <w:sz w:val="24"/>
          <w:szCs w:val="24"/>
        </w:rPr>
        <w:t xml:space="preserve"> je Nájemce povinen zaplatit za porušení svých povinností smluvní pokutu ve výši 10.000,- Kč. Zaplacením smluvní</w:t>
      </w:r>
      <w:r>
        <w:rPr>
          <w:rFonts w:ascii="Times New Roman" w:hAnsi="Times New Roman" w:cs="Times New Roman"/>
          <w:sz w:val="24"/>
          <w:szCs w:val="24"/>
        </w:rPr>
        <w:t xml:space="preserve"> pokuty není dotčen ani omezen nárok Pronajímatele </w:t>
      </w:r>
      <w:r w:rsidR="00380D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náhradu škody.</w:t>
      </w:r>
    </w:p>
    <w:p w14:paraId="0EB216B0" w14:textId="7174C183" w:rsidR="00BA4C99" w:rsidRDefault="00394B15" w:rsidP="008B45EA">
      <w:pPr>
        <w:keepNext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F7669">
        <w:rPr>
          <w:rFonts w:ascii="Times New Roman" w:hAnsi="Times New Roman" w:cs="Times New Roman"/>
          <w:b/>
          <w:sz w:val="24"/>
          <w:szCs w:val="24"/>
        </w:rPr>
        <w:t>I</w:t>
      </w:r>
      <w:r w:rsidR="00BA4C99">
        <w:rPr>
          <w:rFonts w:ascii="Times New Roman" w:hAnsi="Times New Roman" w:cs="Times New Roman"/>
          <w:b/>
          <w:sz w:val="24"/>
          <w:szCs w:val="24"/>
        </w:rPr>
        <w:t>V.</w:t>
      </w:r>
    </w:p>
    <w:p w14:paraId="611D238B" w14:textId="77777777" w:rsidR="00BA4C99" w:rsidRDefault="00BA4C99" w:rsidP="008B45EA">
      <w:pPr>
        <w:keepNext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 povinnosti Pronajímatele</w:t>
      </w:r>
    </w:p>
    <w:p w14:paraId="5A2894A4" w14:textId="34D2B99F" w:rsidR="00BA4C99" w:rsidRDefault="00BA4C99" w:rsidP="00BA4C99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99">
        <w:rPr>
          <w:rFonts w:ascii="Times New Roman" w:hAnsi="Times New Roman" w:cs="Times New Roman"/>
          <w:sz w:val="24"/>
          <w:szCs w:val="24"/>
        </w:rPr>
        <w:t>Pronajímatel se zavazuje, že zabezpečí Nájemci nerušené užívání Parkovací</w:t>
      </w:r>
      <w:r w:rsidR="00FE0A65">
        <w:rPr>
          <w:rFonts w:ascii="Times New Roman" w:hAnsi="Times New Roman" w:cs="Times New Roman"/>
          <w:sz w:val="24"/>
          <w:szCs w:val="24"/>
        </w:rPr>
        <w:t>h</w:t>
      </w:r>
      <w:r w:rsidR="00F30D08">
        <w:rPr>
          <w:rFonts w:ascii="Times New Roman" w:hAnsi="Times New Roman" w:cs="Times New Roman"/>
          <w:sz w:val="24"/>
          <w:szCs w:val="24"/>
        </w:rPr>
        <w:t>o</w:t>
      </w:r>
      <w:r w:rsidRPr="00BA4C99">
        <w:rPr>
          <w:rFonts w:ascii="Times New Roman" w:hAnsi="Times New Roman" w:cs="Times New Roman"/>
          <w:sz w:val="24"/>
          <w:szCs w:val="24"/>
        </w:rPr>
        <w:t xml:space="preserve"> stání</w:t>
      </w:r>
      <w:r w:rsidR="008F1461">
        <w:rPr>
          <w:rFonts w:ascii="Times New Roman" w:hAnsi="Times New Roman" w:cs="Times New Roman"/>
          <w:sz w:val="24"/>
          <w:szCs w:val="24"/>
        </w:rPr>
        <w:t xml:space="preserve"> </w:t>
      </w:r>
      <w:r w:rsidR="00D36C1F">
        <w:rPr>
          <w:rFonts w:ascii="Times New Roman" w:hAnsi="Times New Roman" w:cs="Times New Roman"/>
          <w:sz w:val="24"/>
          <w:szCs w:val="24"/>
        </w:rPr>
        <w:br/>
      </w:r>
      <w:r w:rsidR="008F1461">
        <w:rPr>
          <w:rFonts w:ascii="Times New Roman" w:hAnsi="Times New Roman" w:cs="Times New Roman"/>
          <w:sz w:val="24"/>
          <w:szCs w:val="24"/>
        </w:rPr>
        <w:t>a vstup do/na Nemovitost</w:t>
      </w:r>
      <w:r w:rsidR="00E82E95">
        <w:rPr>
          <w:rFonts w:ascii="Times New Roman" w:hAnsi="Times New Roman" w:cs="Times New Roman"/>
          <w:sz w:val="24"/>
          <w:szCs w:val="24"/>
        </w:rPr>
        <w:t>í</w:t>
      </w:r>
      <w:r w:rsidR="008F1461">
        <w:rPr>
          <w:rFonts w:ascii="Times New Roman" w:hAnsi="Times New Roman" w:cs="Times New Roman"/>
          <w:sz w:val="24"/>
          <w:szCs w:val="24"/>
        </w:rPr>
        <w:t xml:space="preserve"> s případnými omezeními uvedenými </w:t>
      </w:r>
      <w:r w:rsidR="00C731C6">
        <w:rPr>
          <w:rFonts w:ascii="Times New Roman" w:hAnsi="Times New Roman" w:cs="Times New Roman"/>
          <w:sz w:val="24"/>
          <w:szCs w:val="24"/>
        </w:rPr>
        <w:t>v</w:t>
      </w:r>
      <w:r w:rsidR="008F1461">
        <w:rPr>
          <w:rFonts w:ascii="Times New Roman" w:hAnsi="Times New Roman" w:cs="Times New Roman"/>
          <w:sz w:val="24"/>
          <w:szCs w:val="24"/>
        </w:rPr>
        <w:t xml:space="preserve"> této smlouv</w:t>
      </w:r>
      <w:r w:rsidR="00C731C6">
        <w:rPr>
          <w:rFonts w:ascii="Times New Roman" w:hAnsi="Times New Roman" w:cs="Times New Roman"/>
          <w:sz w:val="24"/>
          <w:szCs w:val="24"/>
        </w:rPr>
        <w:t>ě</w:t>
      </w:r>
      <w:r w:rsidRPr="00BA4C99">
        <w:rPr>
          <w:rFonts w:ascii="Times New Roman" w:hAnsi="Times New Roman" w:cs="Times New Roman"/>
          <w:sz w:val="24"/>
          <w:szCs w:val="24"/>
        </w:rPr>
        <w:t>.</w:t>
      </w:r>
    </w:p>
    <w:p w14:paraId="61DB33BD" w14:textId="1327C72E" w:rsidR="00BA4C99" w:rsidRDefault="00BA4C99" w:rsidP="00BA4C99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Pronajímatel je oprávněn pozastavit po předchozí </w:t>
      </w:r>
      <w:r w:rsidRPr="00D24ACA">
        <w:rPr>
          <w:rFonts w:ascii="Times New Roman" w:hAnsi="Times New Roman" w:cs="Times New Roman"/>
          <w:sz w:val="24"/>
          <w:szCs w:val="24"/>
        </w:rPr>
        <w:t xml:space="preserve">písemné </w:t>
      </w:r>
      <w:r w:rsidR="00835716" w:rsidRPr="00D24ACA">
        <w:rPr>
          <w:rFonts w:ascii="Times New Roman" w:hAnsi="Times New Roman" w:cs="Times New Roman"/>
          <w:sz w:val="24"/>
          <w:szCs w:val="24"/>
        </w:rPr>
        <w:t xml:space="preserve">a/nebo e-mailové </w:t>
      </w:r>
      <w:r w:rsidRPr="00D24ACA">
        <w:rPr>
          <w:rFonts w:ascii="Times New Roman" w:hAnsi="Times New Roman" w:cs="Times New Roman"/>
          <w:sz w:val="24"/>
          <w:szCs w:val="24"/>
        </w:rPr>
        <w:t xml:space="preserve">výzvě doručené Nájemci použití </w:t>
      </w:r>
      <w:r w:rsidR="009163CF" w:rsidRPr="00D24ACA">
        <w:rPr>
          <w:rFonts w:ascii="Times New Roman" w:hAnsi="Times New Roman" w:cs="Times New Roman"/>
          <w:sz w:val="24"/>
          <w:szCs w:val="24"/>
        </w:rPr>
        <w:t>Přístupového zařízení</w:t>
      </w:r>
      <w:r w:rsidRPr="00D24ACA">
        <w:rPr>
          <w:rFonts w:ascii="Times New Roman" w:hAnsi="Times New Roman" w:cs="Times New Roman"/>
          <w:sz w:val="24"/>
          <w:szCs w:val="24"/>
        </w:rPr>
        <w:t>, pokud</w:t>
      </w:r>
      <w:r>
        <w:rPr>
          <w:rFonts w:ascii="Times New Roman" w:hAnsi="Times New Roman" w:cs="Times New Roman"/>
          <w:sz w:val="24"/>
          <w:szCs w:val="24"/>
        </w:rPr>
        <w:t xml:space="preserve"> Nájemce hrubě porušuje smluvní podmínky nebo porušuje povinnosti vyplývající</w:t>
      </w:r>
      <w:r w:rsidR="00C731C6">
        <w:rPr>
          <w:rFonts w:ascii="Times New Roman" w:hAnsi="Times New Roman" w:cs="Times New Roman"/>
          <w:sz w:val="24"/>
          <w:szCs w:val="24"/>
        </w:rPr>
        <w:t xml:space="preserve"> z pravidel silničního provozu nebo Provozního</w:t>
      </w:r>
      <w:r>
        <w:rPr>
          <w:rFonts w:ascii="Times New Roman" w:hAnsi="Times New Roman" w:cs="Times New Roman"/>
          <w:sz w:val="24"/>
          <w:szCs w:val="24"/>
        </w:rPr>
        <w:t xml:space="preserve"> řádu v/na Nemovitost</w:t>
      </w:r>
      <w:r w:rsidR="00533D3F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. O obnovení možnosti užívat </w:t>
      </w:r>
      <w:r w:rsidR="009163CF">
        <w:rPr>
          <w:rFonts w:ascii="Times New Roman" w:hAnsi="Times New Roman" w:cs="Times New Roman"/>
          <w:sz w:val="24"/>
          <w:szCs w:val="24"/>
        </w:rPr>
        <w:t>Přístupové zařízení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D08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Nájemce</w:t>
      </w:r>
      <w:r w:rsidR="00F30D08">
        <w:rPr>
          <w:rFonts w:ascii="Times New Roman" w:hAnsi="Times New Roman" w:cs="Times New Roman"/>
          <w:sz w:val="24"/>
          <w:szCs w:val="24"/>
        </w:rPr>
        <w:t xml:space="preserve"> oprávněn</w:t>
      </w:r>
      <w:r>
        <w:rPr>
          <w:rFonts w:ascii="Times New Roman" w:hAnsi="Times New Roman" w:cs="Times New Roman"/>
          <w:sz w:val="24"/>
          <w:szCs w:val="24"/>
        </w:rPr>
        <w:t xml:space="preserve"> požádat v případě, že odstraní důvody/následky hrubého porušení svých povinností.</w:t>
      </w:r>
      <w:r w:rsidR="00B4179D">
        <w:rPr>
          <w:rFonts w:ascii="Times New Roman" w:hAnsi="Times New Roman" w:cs="Times New Roman"/>
          <w:sz w:val="24"/>
          <w:szCs w:val="24"/>
        </w:rPr>
        <w:t xml:space="preserve"> </w:t>
      </w:r>
      <w:r w:rsidR="00B4179D" w:rsidRPr="00B4179D">
        <w:rPr>
          <w:rFonts w:ascii="Times New Roman" w:hAnsi="Times New Roman" w:cs="Times New Roman"/>
          <w:sz w:val="24"/>
          <w:szCs w:val="24"/>
        </w:rPr>
        <w:t>Hrubým porušením smluvních podmínek se rozumí zejména opakované</w:t>
      </w:r>
      <w:r w:rsidR="009B0C2B">
        <w:rPr>
          <w:rFonts w:ascii="Times New Roman" w:hAnsi="Times New Roman" w:cs="Times New Roman"/>
          <w:sz w:val="24"/>
          <w:szCs w:val="24"/>
        </w:rPr>
        <w:t xml:space="preserve"> (</w:t>
      </w:r>
      <w:r w:rsidR="003A717E">
        <w:rPr>
          <w:rFonts w:ascii="Times New Roman" w:hAnsi="Times New Roman" w:cs="Times New Roman"/>
          <w:sz w:val="24"/>
          <w:szCs w:val="24"/>
        </w:rPr>
        <w:t xml:space="preserve">tj. </w:t>
      </w:r>
      <w:r w:rsidR="009B0C2B">
        <w:rPr>
          <w:rFonts w:ascii="Times New Roman" w:hAnsi="Times New Roman" w:cs="Times New Roman"/>
          <w:sz w:val="24"/>
          <w:szCs w:val="24"/>
        </w:rPr>
        <w:t>nejméně dvakrát)</w:t>
      </w:r>
      <w:r w:rsidR="00B4179D" w:rsidRPr="00B4179D">
        <w:rPr>
          <w:rFonts w:ascii="Times New Roman" w:hAnsi="Times New Roman" w:cs="Times New Roman"/>
          <w:sz w:val="24"/>
          <w:szCs w:val="24"/>
        </w:rPr>
        <w:t xml:space="preserve"> porušení povinností vyplývajících z Provozního řádu</w:t>
      </w:r>
      <w:r w:rsidR="00B4179D">
        <w:rPr>
          <w:rFonts w:ascii="Times New Roman" w:hAnsi="Times New Roman" w:cs="Times New Roman"/>
          <w:sz w:val="24"/>
          <w:szCs w:val="24"/>
        </w:rPr>
        <w:t>, zneužití Přístupového zařízení, umožnění nepovoleného výjezdu z parkoviště jiným vozidlům</w:t>
      </w:r>
      <w:r w:rsidR="00644952">
        <w:rPr>
          <w:rFonts w:ascii="Times New Roman" w:hAnsi="Times New Roman" w:cs="Times New Roman"/>
          <w:sz w:val="24"/>
          <w:szCs w:val="24"/>
        </w:rPr>
        <w:t xml:space="preserve"> </w:t>
      </w:r>
      <w:r w:rsidR="00B4179D">
        <w:rPr>
          <w:rFonts w:ascii="Times New Roman" w:hAnsi="Times New Roman" w:cs="Times New Roman"/>
          <w:sz w:val="24"/>
          <w:szCs w:val="24"/>
        </w:rPr>
        <w:t>bez úhrady parkovného</w:t>
      </w:r>
      <w:r w:rsidR="00644952">
        <w:rPr>
          <w:rFonts w:ascii="Times New Roman" w:hAnsi="Times New Roman" w:cs="Times New Roman"/>
          <w:sz w:val="24"/>
          <w:szCs w:val="24"/>
        </w:rPr>
        <w:t xml:space="preserve"> tzv. zavěšením za vozidlo Nájemce</w:t>
      </w:r>
      <w:r w:rsidR="00B4179D" w:rsidRPr="00B4179D">
        <w:rPr>
          <w:rFonts w:ascii="Times New Roman" w:hAnsi="Times New Roman" w:cs="Times New Roman"/>
          <w:sz w:val="24"/>
          <w:szCs w:val="24"/>
        </w:rPr>
        <w:t>, dále též opakované</w:t>
      </w:r>
      <w:r w:rsidR="003A717E">
        <w:rPr>
          <w:rFonts w:ascii="Times New Roman" w:hAnsi="Times New Roman" w:cs="Times New Roman"/>
          <w:sz w:val="24"/>
          <w:szCs w:val="24"/>
        </w:rPr>
        <w:t xml:space="preserve"> (tj. nejméně dvakrát)</w:t>
      </w:r>
      <w:r w:rsidR="00B4179D" w:rsidRPr="00B4179D">
        <w:rPr>
          <w:rFonts w:ascii="Times New Roman" w:hAnsi="Times New Roman" w:cs="Times New Roman"/>
          <w:sz w:val="24"/>
          <w:szCs w:val="24"/>
        </w:rPr>
        <w:t xml:space="preserve"> porušení povinností </w:t>
      </w:r>
      <w:r w:rsidR="00EC1DB2">
        <w:rPr>
          <w:rFonts w:ascii="Times New Roman" w:hAnsi="Times New Roman" w:cs="Times New Roman"/>
          <w:sz w:val="24"/>
          <w:szCs w:val="24"/>
        </w:rPr>
        <w:t>Nájemc</w:t>
      </w:r>
      <w:r w:rsidR="00EC1DB2" w:rsidRPr="00B4179D">
        <w:rPr>
          <w:rFonts w:ascii="Times New Roman" w:hAnsi="Times New Roman" w:cs="Times New Roman"/>
          <w:sz w:val="24"/>
          <w:szCs w:val="24"/>
        </w:rPr>
        <w:t xml:space="preserve">e </w:t>
      </w:r>
      <w:r w:rsidR="00B4179D" w:rsidRPr="00B4179D">
        <w:rPr>
          <w:rFonts w:ascii="Times New Roman" w:hAnsi="Times New Roman" w:cs="Times New Roman"/>
          <w:sz w:val="24"/>
          <w:szCs w:val="24"/>
        </w:rPr>
        <w:t>dle čl. III této Smlouvy</w:t>
      </w:r>
      <w:r w:rsidR="00B4179D">
        <w:rPr>
          <w:rFonts w:ascii="Times New Roman" w:hAnsi="Times New Roman" w:cs="Times New Roman"/>
          <w:sz w:val="24"/>
          <w:szCs w:val="24"/>
        </w:rPr>
        <w:t>.</w:t>
      </w:r>
    </w:p>
    <w:p w14:paraId="315CC389" w14:textId="685AE78D" w:rsidR="00D82745" w:rsidRPr="00F83F03" w:rsidRDefault="00BA4C99" w:rsidP="00BA4C99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opakovaného hrubého porušení povinností Nájemce, na které byl již </w:t>
      </w:r>
      <w:r w:rsidR="00CD2A05">
        <w:rPr>
          <w:rFonts w:ascii="Times New Roman" w:hAnsi="Times New Roman" w:cs="Times New Roman"/>
          <w:sz w:val="24"/>
          <w:szCs w:val="24"/>
        </w:rPr>
        <w:t xml:space="preserve">Pronajímatelem </w:t>
      </w:r>
      <w:r>
        <w:rPr>
          <w:rFonts w:ascii="Times New Roman" w:hAnsi="Times New Roman" w:cs="Times New Roman"/>
          <w:sz w:val="24"/>
          <w:szCs w:val="24"/>
        </w:rPr>
        <w:t xml:space="preserve">upozorněn, je </w:t>
      </w:r>
      <w:r w:rsidR="00CD2A0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ronajímatel oprávněn od této smlouvy odstoupit.</w:t>
      </w:r>
      <w:r w:rsidR="00CD2A05">
        <w:rPr>
          <w:rFonts w:ascii="Times New Roman" w:hAnsi="Times New Roman" w:cs="Times New Roman"/>
          <w:sz w:val="24"/>
          <w:szCs w:val="24"/>
        </w:rPr>
        <w:t xml:space="preserve">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F30D08">
        <w:rPr>
          <w:rFonts w:ascii="Times New Roman" w:hAnsi="Times New Roman" w:cs="Times New Roman"/>
          <w:sz w:val="24"/>
          <w:szCs w:val="24"/>
        </w:rPr>
        <w:t>N</w:t>
      </w:r>
      <w:r w:rsidR="004C61F8">
        <w:rPr>
          <w:rFonts w:ascii="Times New Roman" w:hAnsi="Times New Roman" w:cs="Times New Roman"/>
          <w:sz w:val="24"/>
          <w:szCs w:val="24"/>
        </w:rPr>
        <w:t>a odstoupení</w:t>
      </w:r>
      <w:r w:rsidR="00F30D08">
        <w:rPr>
          <w:rFonts w:ascii="Times New Roman" w:hAnsi="Times New Roman" w:cs="Times New Roman"/>
          <w:sz w:val="24"/>
          <w:szCs w:val="24"/>
        </w:rPr>
        <w:t xml:space="preserve"> dle předchozí věty</w:t>
      </w:r>
      <w:r w:rsidR="004C61F8">
        <w:rPr>
          <w:rFonts w:ascii="Times New Roman" w:hAnsi="Times New Roman" w:cs="Times New Roman"/>
          <w:sz w:val="24"/>
          <w:szCs w:val="24"/>
        </w:rPr>
        <w:t xml:space="preserve"> se vztahují věty 3. a 4. uvedené v čl. I</w:t>
      </w:r>
      <w:r w:rsidR="002F7669">
        <w:rPr>
          <w:rFonts w:ascii="Times New Roman" w:hAnsi="Times New Roman" w:cs="Times New Roman"/>
          <w:sz w:val="24"/>
          <w:szCs w:val="24"/>
        </w:rPr>
        <w:t>II</w:t>
      </w:r>
      <w:r w:rsidR="004C61F8">
        <w:rPr>
          <w:rFonts w:ascii="Times New Roman" w:hAnsi="Times New Roman" w:cs="Times New Roman"/>
          <w:sz w:val="24"/>
          <w:szCs w:val="24"/>
        </w:rPr>
        <w:t xml:space="preserve"> odst. </w:t>
      </w:r>
      <w:r w:rsidR="004C61F8" w:rsidRPr="00F83F03">
        <w:rPr>
          <w:rFonts w:ascii="Times New Roman" w:hAnsi="Times New Roman" w:cs="Times New Roman"/>
          <w:sz w:val="24"/>
          <w:szCs w:val="24"/>
        </w:rPr>
        <w:t>6 této smlouvy</w:t>
      </w:r>
      <w:r w:rsidR="00CD2A05" w:rsidRPr="00F83F03">
        <w:rPr>
          <w:rFonts w:ascii="Times New Roman" w:hAnsi="Times New Roman" w:cs="Times New Roman"/>
          <w:sz w:val="24"/>
          <w:szCs w:val="24"/>
        </w:rPr>
        <w:t>.</w:t>
      </w:r>
      <w:r w:rsidR="00D82745" w:rsidRPr="00F83F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3F2FB" w14:textId="332209BF" w:rsidR="00424BBA" w:rsidRPr="00F83F03" w:rsidRDefault="00424BBA" w:rsidP="00424BBA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F03">
        <w:rPr>
          <w:rFonts w:ascii="Times New Roman" w:hAnsi="Times New Roman" w:cs="Times New Roman"/>
          <w:sz w:val="24"/>
          <w:szCs w:val="24"/>
        </w:rPr>
        <w:t xml:space="preserve">Pronajímatel je povinen Nájemci protokolárně předat a při vrácení </w:t>
      </w:r>
      <w:r w:rsidR="006C5A19" w:rsidRPr="00F83F03">
        <w:rPr>
          <w:rFonts w:ascii="Times New Roman" w:hAnsi="Times New Roman" w:cs="Times New Roman"/>
          <w:sz w:val="24"/>
          <w:szCs w:val="24"/>
        </w:rPr>
        <w:t xml:space="preserve">od Nájemce </w:t>
      </w:r>
      <w:r w:rsidRPr="00F83F03">
        <w:rPr>
          <w:rFonts w:ascii="Times New Roman" w:hAnsi="Times New Roman" w:cs="Times New Roman"/>
          <w:sz w:val="24"/>
          <w:szCs w:val="24"/>
        </w:rPr>
        <w:t xml:space="preserve">protokolárně převzít </w:t>
      </w:r>
      <w:r w:rsidR="00F30D08">
        <w:rPr>
          <w:rFonts w:ascii="Times New Roman" w:hAnsi="Times New Roman" w:cs="Times New Roman"/>
          <w:sz w:val="24"/>
          <w:szCs w:val="24"/>
        </w:rPr>
        <w:t>P</w:t>
      </w:r>
      <w:r w:rsidRPr="00F83F03">
        <w:rPr>
          <w:rFonts w:ascii="Times New Roman" w:hAnsi="Times New Roman" w:cs="Times New Roman"/>
          <w:sz w:val="24"/>
          <w:szCs w:val="24"/>
        </w:rPr>
        <w:t>řístupová zařízení</w:t>
      </w:r>
      <w:r w:rsidR="00DD3780" w:rsidRPr="00F83F03">
        <w:rPr>
          <w:rFonts w:ascii="Times New Roman" w:hAnsi="Times New Roman" w:cs="Times New Roman"/>
          <w:sz w:val="24"/>
          <w:szCs w:val="24"/>
        </w:rPr>
        <w:t xml:space="preserve"> vydaná oproti kauci</w:t>
      </w:r>
      <w:r w:rsidRPr="00F83F03">
        <w:rPr>
          <w:rFonts w:ascii="Times New Roman" w:hAnsi="Times New Roman" w:cs="Times New Roman"/>
          <w:sz w:val="24"/>
          <w:szCs w:val="24"/>
        </w:rPr>
        <w:t>.</w:t>
      </w:r>
      <w:r w:rsidR="00EC75E2" w:rsidRPr="00F83F03">
        <w:rPr>
          <w:rFonts w:ascii="Times New Roman" w:hAnsi="Times New Roman" w:cs="Times New Roman"/>
          <w:sz w:val="24"/>
          <w:szCs w:val="24"/>
        </w:rPr>
        <w:t xml:space="preserve"> Předávací protokol bude vyhotoven nejpozději ke dni účinnosti smlouvy.</w:t>
      </w:r>
      <w:r w:rsidRPr="00F83F03">
        <w:rPr>
          <w:rFonts w:ascii="Times New Roman" w:hAnsi="Times New Roman" w:cs="Times New Roman"/>
          <w:sz w:val="24"/>
          <w:szCs w:val="24"/>
        </w:rPr>
        <w:t xml:space="preserve"> </w:t>
      </w:r>
      <w:r w:rsidR="00EC75E2" w:rsidRPr="00F83F03">
        <w:rPr>
          <w:rFonts w:ascii="Times New Roman" w:hAnsi="Times New Roman" w:cs="Times New Roman"/>
          <w:sz w:val="24"/>
          <w:szCs w:val="24"/>
        </w:rPr>
        <w:t>Aktuální p</w:t>
      </w:r>
      <w:r w:rsidRPr="00F83F03">
        <w:rPr>
          <w:rFonts w:ascii="Times New Roman" w:hAnsi="Times New Roman" w:cs="Times New Roman"/>
          <w:sz w:val="24"/>
          <w:szCs w:val="24"/>
        </w:rPr>
        <w:t xml:space="preserve">ísemný protokol </w:t>
      </w:r>
      <w:r w:rsidR="00D36C1F">
        <w:rPr>
          <w:rFonts w:ascii="Times New Roman" w:hAnsi="Times New Roman" w:cs="Times New Roman"/>
          <w:sz w:val="24"/>
          <w:szCs w:val="24"/>
        </w:rPr>
        <w:br/>
      </w:r>
      <w:r w:rsidRPr="00F83F03">
        <w:rPr>
          <w:rFonts w:ascii="Times New Roman" w:hAnsi="Times New Roman" w:cs="Times New Roman"/>
          <w:sz w:val="24"/>
          <w:szCs w:val="24"/>
        </w:rPr>
        <w:t xml:space="preserve">o předání/převzetí </w:t>
      </w:r>
      <w:r w:rsidR="00F30D08">
        <w:rPr>
          <w:rFonts w:ascii="Times New Roman" w:hAnsi="Times New Roman" w:cs="Times New Roman"/>
          <w:sz w:val="24"/>
          <w:szCs w:val="24"/>
        </w:rPr>
        <w:t>P</w:t>
      </w:r>
      <w:r w:rsidRPr="00F83F03">
        <w:rPr>
          <w:rFonts w:ascii="Times New Roman" w:hAnsi="Times New Roman" w:cs="Times New Roman"/>
          <w:sz w:val="24"/>
          <w:szCs w:val="24"/>
        </w:rPr>
        <w:t xml:space="preserve">řístupových zařízení tvoří nedílnou součást této Smlouvy. Náležitosti protokolu jsou zejména číselný odkaz na tuto smlouvu, označení vydaných/přijatých </w:t>
      </w:r>
      <w:r w:rsidR="00F30D08">
        <w:rPr>
          <w:rFonts w:ascii="Times New Roman" w:hAnsi="Times New Roman" w:cs="Times New Roman"/>
          <w:sz w:val="24"/>
          <w:szCs w:val="24"/>
        </w:rPr>
        <w:t>P</w:t>
      </w:r>
      <w:r w:rsidRPr="00F83F03">
        <w:rPr>
          <w:rFonts w:ascii="Times New Roman" w:hAnsi="Times New Roman" w:cs="Times New Roman"/>
          <w:sz w:val="24"/>
          <w:szCs w:val="24"/>
        </w:rPr>
        <w:t>řístupových zařízení, podpis obou smluvních stran (</w:t>
      </w:r>
      <w:bookmarkStart w:id="4" w:name="_Hlk205201740"/>
      <w:r w:rsidRPr="00F83F03">
        <w:rPr>
          <w:rFonts w:ascii="Times New Roman" w:hAnsi="Times New Roman" w:cs="Times New Roman"/>
          <w:sz w:val="24"/>
          <w:szCs w:val="24"/>
        </w:rPr>
        <w:t xml:space="preserve">vzorový Předávací protokol tvoří </w:t>
      </w:r>
      <w:r w:rsidR="00C84951">
        <w:rPr>
          <w:rFonts w:ascii="Times New Roman" w:hAnsi="Times New Roman" w:cs="Times New Roman"/>
          <w:sz w:val="24"/>
          <w:szCs w:val="24"/>
        </w:rPr>
        <w:t>p</w:t>
      </w:r>
      <w:r w:rsidRPr="00F83F03">
        <w:rPr>
          <w:rFonts w:ascii="Times New Roman" w:hAnsi="Times New Roman" w:cs="Times New Roman"/>
          <w:sz w:val="24"/>
          <w:szCs w:val="24"/>
        </w:rPr>
        <w:t xml:space="preserve">řílohu č. </w:t>
      </w:r>
      <w:r w:rsidR="008A5208">
        <w:rPr>
          <w:rFonts w:ascii="Times New Roman" w:hAnsi="Times New Roman" w:cs="Times New Roman"/>
          <w:sz w:val="24"/>
          <w:szCs w:val="24"/>
        </w:rPr>
        <w:t>2</w:t>
      </w:r>
      <w:r w:rsidRPr="00F83F03">
        <w:rPr>
          <w:rFonts w:ascii="Times New Roman" w:hAnsi="Times New Roman" w:cs="Times New Roman"/>
          <w:sz w:val="24"/>
          <w:szCs w:val="24"/>
        </w:rPr>
        <w:t xml:space="preserve"> této </w:t>
      </w:r>
      <w:r w:rsidR="00C84951">
        <w:rPr>
          <w:rFonts w:ascii="Times New Roman" w:hAnsi="Times New Roman" w:cs="Times New Roman"/>
          <w:sz w:val="24"/>
          <w:szCs w:val="24"/>
        </w:rPr>
        <w:t>s</w:t>
      </w:r>
      <w:r w:rsidRPr="00F83F03">
        <w:rPr>
          <w:rFonts w:ascii="Times New Roman" w:hAnsi="Times New Roman" w:cs="Times New Roman"/>
          <w:sz w:val="24"/>
          <w:szCs w:val="24"/>
        </w:rPr>
        <w:t>mlouvy</w:t>
      </w:r>
      <w:r w:rsidR="00977E55">
        <w:rPr>
          <w:rFonts w:ascii="Times New Roman" w:hAnsi="Times New Roman" w:cs="Times New Roman"/>
          <w:sz w:val="24"/>
          <w:szCs w:val="24"/>
        </w:rPr>
        <w:t>)</w:t>
      </w:r>
      <w:bookmarkEnd w:id="4"/>
      <w:r w:rsidRPr="00F83F03">
        <w:rPr>
          <w:rFonts w:ascii="Times New Roman" w:hAnsi="Times New Roman" w:cs="Times New Roman"/>
          <w:sz w:val="24"/>
          <w:szCs w:val="24"/>
        </w:rPr>
        <w:t xml:space="preserve">. V případě ztráty či </w:t>
      </w:r>
      <w:r w:rsidR="00A81900" w:rsidRPr="00F83F03">
        <w:rPr>
          <w:rFonts w:ascii="Times New Roman" w:hAnsi="Times New Roman" w:cs="Times New Roman"/>
          <w:sz w:val="24"/>
          <w:szCs w:val="24"/>
        </w:rPr>
        <w:t>vý</w:t>
      </w:r>
      <w:r w:rsidRPr="00F83F03">
        <w:rPr>
          <w:rFonts w:ascii="Times New Roman" w:hAnsi="Times New Roman" w:cs="Times New Roman"/>
          <w:sz w:val="24"/>
          <w:szCs w:val="24"/>
        </w:rPr>
        <w:t xml:space="preserve">měny </w:t>
      </w:r>
      <w:r w:rsidR="00F30D08">
        <w:rPr>
          <w:rFonts w:ascii="Times New Roman" w:hAnsi="Times New Roman" w:cs="Times New Roman"/>
          <w:sz w:val="24"/>
          <w:szCs w:val="24"/>
        </w:rPr>
        <w:t>P</w:t>
      </w:r>
      <w:r w:rsidRPr="00F83F03">
        <w:rPr>
          <w:rFonts w:ascii="Times New Roman" w:hAnsi="Times New Roman" w:cs="Times New Roman"/>
          <w:sz w:val="24"/>
          <w:szCs w:val="24"/>
        </w:rPr>
        <w:t xml:space="preserve">řístupového zařízení je rovněž </w:t>
      </w:r>
      <w:r w:rsidR="006C5A19" w:rsidRPr="00F83F03">
        <w:rPr>
          <w:rFonts w:ascii="Times New Roman" w:hAnsi="Times New Roman" w:cs="Times New Roman"/>
          <w:sz w:val="24"/>
          <w:szCs w:val="24"/>
        </w:rPr>
        <w:t>nutno</w:t>
      </w:r>
      <w:r w:rsidRPr="00F83F03">
        <w:rPr>
          <w:rFonts w:ascii="Times New Roman" w:hAnsi="Times New Roman" w:cs="Times New Roman"/>
          <w:sz w:val="24"/>
          <w:szCs w:val="24"/>
        </w:rPr>
        <w:t xml:space="preserve"> vyhotovit Předávací protokol. </w:t>
      </w:r>
    </w:p>
    <w:p w14:paraId="4EC62B7F" w14:textId="5447C5DA" w:rsidR="008F1461" w:rsidRDefault="00D82745" w:rsidP="00BA4C99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oprávněn v případě, že Nájemce po ukončení smlouvy z jakéhokoli důvodu</w:t>
      </w:r>
      <w:r w:rsidR="00BA4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neodstraní Vozidlo z</w:t>
      </w:r>
      <w:r w:rsidR="008F1461">
        <w:rPr>
          <w:rFonts w:ascii="Times New Roman" w:hAnsi="Times New Roman" w:cs="Times New Roman"/>
          <w:sz w:val="24"/>
          <w:szCs w:val="24"/>
        </w:rPr>
        <w:t xml:space="preserve"> Parkovacího stání nebo </w:t>
      </w:r>
      <w:r w:rsidR="00BF662A">
        <w:rPr>
          <w:rFonts w:ascii="Times New Roman" w:hAnsi="Times New Roman" w:cs="Times New Roman"/>
          <w:sz w:val="24"/>
          <w:szCs w:val="24"/>
        </w:rPr>
        <w:t>z</w:t>
      </w:r>
      <w:r w:rsidR="008F1461">
        <w:rPr>
          <w:rFonts w:ascii="Times New Roman" w:hAnsi="Times New Roman" w:cs="Times New Roman"/>
          <w:sz w:val="24"/>
          <w:szCs w:val="24"/>
        </w:rPr>
        <w:t> Nemovitost</w:t>
      </w:r>
      <w:r w:rsidR="00C731C6">
        <w:rPr>
          <w:rFonts w:ascii="Times New Roman" w:hAnsi="Times New Roman" w:cs="Times New Roman"/>
          <w:sz w:val="24"/>
          <w:szCs w:val="24"/>
        </w:rPr>
        <w:t>í</w:t>
      </w:r>
      <w:r w:rsidR="008F1461">
        <w:rPr>
          <w:rFonts w:ascii="Times New Roman" w:hAnsi="Times New Roman" w:cs="Times New Roman"/>
          <w:sz w:val="24"/>
          <w:szCs w:val="24"/>
        </w:rPr>
        <w:t>, zajistit na náklady a riziko Nájemce odstranění Vozidla z Nemovitost</w:t>
      </w:r>
      <w:r w:rsidR="00C731C6">
        <w:rPr>
          <w:rFonts w:ascii="Times New Roman" w:hAnsi="Times New Roman" w:cs="Times New Roman"/>
          <w:sz w:val="24"/>
          <w:szCs w:val="24"/>
        </w:rPr>
        <w:t>í</w:t>
      </w:r>
      <w:r w:rsidR="008F1461">
        <w:rPr>
          <w:rFonts w:ascii="Times New Roman" w:hAnsi="Times New Roman" w:cs="Times New Roman"/>
          <w:sz w:val="24"/>
          <w:szCs w:val="24"/>
        </w:rPr>
        <w:t>. Nájemce podpisem této smlouvy dává Pronajímateli k tomuto oprávnění výslovný souhlas.</w:t>
      </w:r>
    </w:p>
    <w:p w14:paraId="40C2E971" w14:textId="77777777" w:rsidR="008B45EA" w:rsidRDefault="008B45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AF6329" w14:textId="2781FC90" w:rsidR="00BA4C99" w:rsidRDefault="00394B15" w:rsidP="008B45EA">
      <w:pPr>
        <w:keepNext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8F1461">
        <w:rPr>
          <w:rFonts w:ascii="Times New Roman" w:hAnsi="Times New Roman" w:cs="Times New Roman"/>
          <w:b/>
          <w:sz w:val="24"/>
          <w:szCs w:val="24"/>
        </w:rPr>
        <w:t>V.</w:t>
      </w:r>
    </w:p>
    <w:p w14:paraId="2A7C108F" w14:textId="77777777" w:rsidR="008F1461" w:rsidRDefault="008F1461" w:rsidP="009163CF">
      <w:pPr>
        <w:keepNext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Pojištění a odpovědnost</w:t>
      </w:r>
    </w:p>
    <w:p w14:paraId="6F533E35" w14:textId="2C6C9E54" w:rsidR="008F1461" w:rsidRDefault="008F1461" w:rsidP="008F1461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461">
        <w:rPr>
          <w:rFonts w:ascii="Times New Roman" w:hAnsi="Times New Roman" w:cs="Times New Roman"/>
          <w:sz w:val="24"/>
          <w:szCs w:val="24"/>
        </w:rPr>
        <w:t>Nájemce bere na vědomí, že Vozidlo parkující na Parkovacím stání není pojištěno Pronajímatelem. Pronajímatel neodpovídá za škody na Vozidle, pokud tyto škody nezpůsobí Pronajímatel</w:t>
      </w:r>
      <w:r w:rsidR="00380D8A">
        <w:rPr>
          <w:rFonts w:ascii="Times New Roman" w:hAnsi="Times New Roman" w:cs="Times New Roman"/>
          <w:sz w:val="24"/>
          <w:szCs w:val="24"/>
        </w:rPr>
        <w:t>.</w:t>
      </w:r>
      <w:r w:rsidR="00AD1830">
        <w:rPr>
          <w:rFonts w:ascii="Times New Roman" w:hAnsi="Times New Roman" w:cs="Times New Roman"/>
          <w:sz w:val="24"/>
          <w:szCs w:val="24"/>
        </w:rPr>
        <w:t xml:space="preserve"> V případě, že by Pronajímatel byl shledán odpovědným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AD1830">
        <w:rPr>
          <w:rFonts w:ascii="Times New Roman" w:hAnsi="Times New Roman" w:cs="Times New Roman"/>
          <w:sz w:val="24"/>
          <w:szCs w:val="24"/>
        </w:rPr>
        <w:t xml:space="preserve">za škody, odpovídal by pouze za škody na Vozidle oprávněně parkujícím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AD1830">
        <w:rPr>
          <w:rFonts w:ascii="Times New Roman" w:hAnsi="Times New Roman" w:cs="Times New Roman"/>
          <w:sz w:val="24"/>
          <w:szCs w:val="24"/>
        </w:rPr>
        <w:t>v</w:t>
      </w:r>
      <w:r w:rsidR="00380D8A">
        <w:rPr>
          <w:rFonts w:ascii="Times New Roman" w:hAnsi="Times New Roman" w:cs="Times New Roman"/>
          <w:sz w:val="24"/>
          <w:szCs w:val="24"/>
        </w:rPr>
        <w:t>/na</w:t>
      </w:r>
      <w:r w:rsidR="00AD1830">
        <w:rPr>
          <w:rFonts w:ascii="Times New Roman" w:hAnsi="Times New Roman" w:cs="Times New Roman"/>
          <w:sz w:val="24"/>
          <w:szCs w:val="24"/>
        </w:rPr>
        <w:t xml:space="preserve"> Nemovitostech.</w:t>
      </w:r>
      <w:r w:rsidRPr="008F1461">
        <w:rPr>
          <w:rFonts w:ascii="Times New Roman" w:hAnsi="Times New Roman" w:cs="Times New Roman"/>
          <w:sz w:val="24"/>
          <w:szCs w:val="24"/>
        </w:rPr>
        <w:t xml:space="preserve"> Pronajímatel tedy neodpovídá za jakékoli jednání třetí osoby ani za krádež, vloupání či poškození Vozidla třetí osobou. </w:t>
      </w:r>
      <w:r w:rsidR="008E7BF3">
        <w:rPr>
          <w:rFonts w:ascii="Times New Roman" w:hAnsi="Times New Roman" w:cs="Times New Roman"/>
          <w:sz w:val="24"/>
          <w:szCs w:val="24"/>
        </w:rPr>
        <w:t xml:space="preserve">Pronajímatel dále neodpovídá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8E7BF3">
        <w:rPr>
          <w:rFonts w:ascii="Times New Roman" w:hAnsi="Times New Roman" w:cs="Times New Roman"/>
          <w:sz w:val="24"/>
          <w:szCs w:val="24"/>
        </w:rPr>
        <w:t xml:space="preserve">za škody na jiných věcech Nájemce, zejména pak za odcizení předmětů odložených </w:t>
      </w:r>
      <w:r w:rsidR="008B45EA">
        <w:rPr>
          <w:rFonts w:ascii="Times New Roman" w:hAnsi="Times New Roman" w:cs="Times New Roman"/>
          <w:sz w:val="24"/>
          <w:szCs w:val="24"/>
        </w:rPr>
        <w:br/>
      </w:r>
      <w:r w:rsidR="008E7BF3">
        <w:rPr>
          <w:rFonts w:ascii="Times New Roman" w:hAnsi="Times New Roman" w:cs="Times New Roman"/>
          <w:sz w:val="24"/>
          <w:szCs w:val="24"/>
        </w:rPr>
        <w:t>ve Vozidle</w:t>
      </w:r>
      <w:r w:rsidR="004C61F8">
        <w:rPr>
          <w:rFonts w:ascii="Times New Roman" w:hAnsi="Times New Roman" w:cs="Times New Roman"/>
          <w:sz w:val="24"/>
          <w:szCs w:val="24"/>
        </w:rPr>
        <w:t>,</w:t>
      </w:r>
      <w:r w:rsidR="008E7BF3">
        <w:rPr>
          <w:rFonts w:ascii="Times New Roman" w:hAnsi="Times New Roman" w:cs="Times New Roman"/>
          <w:sz w:val="24"/>
          <w:szCs w:val="24"/>
        </w:rPr>
        <w:t xml:space="preserve"> jako jsou např. oděvy, elektronika, nezabudovaná autorádia, nákupy, doklady a/nebo peněžní hotovost, případně za </w:t>
      </w:r>
      <w:r w:rsidR="009163CF">
        <w:rPr>
          <w:rFonts w:ascii="Times New Roman" w:hAnsi="Times New Roman" w:cs="Times New Roman"/>
          <w:sz w:val="24"/>
          <w:szCs w:val="24"/>
        </w:rPr>
        <w:t xml:space="preserve">jakékoliv </w:t>
      </w:r>
      <w:r w:rsidR="008E7BF3">
        <w:rPr>
          <w:rFonts w:ascii="Times New Roman" w:hAnsi="Times New Roman" w:cs="Times New Roman"/>
          <w:sz w:val="24"/>
          <w:szCs w:val="24"/>
        </w:rPr>
        <w:t xml:space="preserve">škody </w:t>
      </w:r>
      <w:r w:rsidR="009163CF">
        <w:rPr>
          <w:rFonts w:ascii="Times New Roman" w:hAnsi="Times New Roman" w:cs="Times New Roman"/>
          <w:sz w:val="24"/>
          <w:szCs w:val="24"/>
        </w:rPr>
        <w:t>způsobené</w:t>
      </w:r>
      <w:r w:rsidR="008E7BF3">
        <w:rPr>
          <w:rFonts w:ascii="Times New Roman" w:hAnsi="Times New Roman" w:cs="Times New Roman"/>
          <w:sz w:val="24"/>
          <w:szCs w:val="24"/>
        </w:rPr>
        <w:t xml:space="preserve"> </w:t>
      </w:r>
      <w:r w:rsidR="00C8482D">
        <w:rPr>
          <w:rFonts w:ascii="Times New Roman" w:hAnsi="Times New Roman" w:cs="Times New Roman"/>
          <w:sz w:val="24"/>
          <w:szCs w:val="24"/>
        </w:rPr>
        <w:t xml:space="preserve">třetími </w:t>
      </w:r>
      <w:r w:rsidR="008E7BF3">
        <w:rPr>
          <w:rFonts w:ascii="Times New Roman" w:hAnsi="Times New Roman" w:cs="Times New Roman"/>
          <w:sz w:val="24"/>
          <w:szCs w:val="24"/>
        </w:rPr>
        <w:t>osobami.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67AC0" w14:textId="4C5F00AE" w:rsidR="008F1461" w:rsidRDefault="008F1461" w:rsidP="008F1461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plně odpovědný za poškození, zničení či jakékoli znehodnocení zařízení v/na Nemovitost</w:t>
      </w:r>
      <w:r w:rsidR="00C731C6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a ostatních parkující</w:t>
      </w:r>
      <w:r w:rsidR="002A55AE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vozidel.</w:t>
      </w:r>
    </w:p>
    <w:p w14:paraId="2D200F90" w14:textId="552B63C5" w:rsidR="00394B15" w:rsidRDefault="00061331" w:rsidP="008F1461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Způsobí-li Nájemce škodu na majetku Pronajímatele, je povinen škodu </w:t>
      </w:r>
      <w:r w:rsidR="00380D8A">
        <w:rPr>
          <w:rFonts w:ascii="Times New Roman" w:hAnsi="Times New Roman" w:cs="Times New Roman"/>
          <w:sz w:val="24"/>
          <w:szCs w:val="24"/>
        </w:rPr>
        <w:t xml:space="preserve">Pronajímateli v přiměření lhůtě </w:t>
      </w:r>
      <w:r>
        <w:rPr>
          <w:rFonts w:ascii="Times New Roman" w:hAnsi="Times New Roman" w:cs="Times New Roman"/>
          <w:sz w:val="24"/>
          <w:szCs w:val="24"/>
        </w:rPr>
        <w:t>ode dne obdržení písemné výzvy Pronajímatele k</w:t>
      </w:r>
      <w:r w:rsidR="00380D8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uhrazení</w:t>
      </w:r>
      <w:r w:rsidR="00380D8A">
        <w:rPr>
          <w:rFonts w:ascii="Times New Roman" w:hAnsi="Times New Roman" w:cs="Times New Roman"/>
          <w:sz w:val="24"/>
          <w:szCs w:val="24"/>
        </w:rPr>
        <w:t>, uhradit.</w:t>
      </w:r>
    </w:p>
    <w:p w14:paraId="4201CBCC" w14:textId="484569F5" w:rsidR="00394B15" w:rsidRDefault="008E7BF3" w:rsidP="009163CF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bere na vědomí a souhlasí, že </w:t>
      </w:r>
      <w:r w:rsidR="002B18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arkovací stání v/na Nemovitost</w:t>
      </w:r>
      <w:r w:rsidR="00C731C6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a okolí Nemovitosti jsou monitorovány kamerovým systémem se záznamem za účelem ochrany majetku Pronajímatele a/nebo </w:t>
      </w:r>
      <w:r w:rsidR="00C8482D">
        <w:rPr>
          <w:rFonts w:ascii="Times New Roman" w:hAnsi="Times New Roman" w:cs="Times New Roman"/>
          <w:sz w:val="24"/>
          <w:szCs w:val="24"/>
        </w:rPr>
        <w:t xml:space="preserve">třetích </w:t>
      </w:r>
      <w:r>
        <w:rPr>
          <w:rFonts w:ascii="Times New Roman" w:hAnsi="Times New Roman" w:cs="Times New Roman"/>
          <w:sz w:val="24"/>
          <w:szCs w:val="24"/>
        </w:rPr>
        <w:t xml:space="preserve">osob, ochrany života a zdraví, prevence proti vandalismu a pro evidenci incidentů. Provozovatelem kamerového systému je </w:t>
      </w:r>
      <w:r w:rsidR="008B45E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ronajímatel.</w:t>
      </w:r>
    </w:p>
    <w:p w14:paraId="073D3CA9" w14:textId="195DB233" w:rsidR="00394B15" w:rsidRDefault="00394B15" w:rsidP="008B45EA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VI.</w:t>
      </w:r>
    </w:p>
    <w:p w14:paraId="6457D0A9" w14:textId="311C5117" w:rsidR="00533184" w:rsidRDefault="00533184" w:rsidP="008B45E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nájmu</w:t>
      </w:r>
    </w:p>
    <w:p w14:paraId="729CDC04" w14:textId="77777777" w:rsidR="00533184" w:rsidRDefault="00533184" w:rsidP="0053318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</w:t>
      </w:r>
      <w:r w:rsidRPr="00BD00E8">
        <w:rPr>
          <w:rFonts w:ascii="Times New Roman" w:hAnsi="Times New Roman" w:cs="Times New Roman"/>
          <w:sz w:val="24"/>
          <w:szCs w:val="24"/>
        </w:rPr>
        <w:t xml:space="preserve"> na dobu </w:t>
      </w:r>
      <w:r w:rsidRPr="007F25AC">
        <w:rPr>
          <w:rFonts w:ascii="Times New Roman" w:hAnsi="Times New Roman" w:cs="Times New Roman"/>
          <w:sz w:val="24"/>
          <w:szCs w:val="24"/>
        </w:rPr>
        <w:t>neurčitou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B16CEF" w14:textId="77777777" w:rsidR="00533184" w:rsidRDefault="00533184" w:rsidP="0053318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být ukončena:</w:t>
      </w:r>
    </w:p>
    <w:p w14:paraId="5FACBA74" w14:textId="2523905E" w:rsidR="00533184" w:rsidRPr="0053296D" w:rsidRDefault="008A5208" w:rsidP="00533184">
      <w:pPr>
        <w:pStyle w:val="Odstavecseseznamem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33184" w:rsidRPr="0053296D">
        <w:rPr>
          <w:rFonts w:ascii="Times New Roman" w:hAnsi="Times New Roman" w:cs="Times New Roman"/>
          <w:sz w:val="24"/>
          <w:szCs w:val="24"/>
        </w:rPr>
        <w:t>ísemnou dohodou smluvních stran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9E5BC" w14:textId="60662EE7" w:rsidR="00533184" w:rsidRDefault="00380D8A" w:rsidP="00533184">
      <w:pPr>
        <w:pStyle w:val="Odstavecseseznamem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33184" w:rsidRPr="0053296D">
        <w:rPr>
          <w:rFonts w:ascii="Times New Roman" w:hAnsi="Times New Roman" w:cs="Times New Roman"/>
          <w:sz w:val="24"/>
          <w:szCs w:val="24"/>
        </w:rPr>
        <w:t xml:space="preserve">ýpovědí kterékoli ze smluvních stran i bez uvedení důvodu. Výpovědní doba </w:t>
      </w:r>
      <w:r w:rsidR="00D36C1F">
        <w:rPr>
          <w:rFonts w:ascii="Times New Roman" w:hAnsi="Times New Roman" w:cs="Times New Roman"/>
          <w:sz w:val="24"/>
          <w:szCs w:val="24"/>
        </w:rPr>
        <w:br/>
      </w:r>
      <w:r w:rsidR="00533184" w:rsidRPr="0053296D">
        <w:rPr>
          <w:rFonts w:ascii="Times New Roman" w:hAnsi="Times New Roman" w:cs="Times New Roman"/>
          <w:sz w:val="24"/>
          <w:szCs w:val="24"/>
        </w:rPr>
        <w:t>v takovém případě činí 1 měsíc a počíná běžet prvním dnem měsíce následujícího po měsíci, v němž byla výpověď doručena druhé smluvní straně. Výpověď musí mít písemnou formu a musí být zaslána formou doporučeného dopisu</w:t>
      </w:r>
      <w:r>
        <w:rPr>
          <w:rFonts w:ascii="Times New Roman" w:hAnsi="Times New Roman" w:cs="Times New Roman"/>
          <w:sz w:val="24"/>
          <w:szCs w:val="24"/>
        </w:rPr>
        <w:t>, prostřednictvím datové schránky,</w:t>
      </w:r>
      <w:r w:rsidR="00533184" w:rsidRPr="0053296D">
        <w:rPr>
          <w:rFonts w:ascii="Times New Roman" w:hAnsi="Times New Roman" w:cs="Times New Roman"/>
          <w:sz w:val="24"/>
          <w:szCs w:val="24"/>
        </w:rPr>
        <w:t xml:space="preserve"> nebo předána osobně proti podpisu. Jestliže </w:t>
      </w:r>
      <w:r w:rsidR="00533184">
        <w:rPr>
          <w:rFonts w:ascii="Times New Roman" w:hAnsi="Times New Roman" w:cs="Times New Roman"/>
          <w:sz w:val="24"/>
          <w:szCs w:val="24"/>
        </w:rPr>
        <w:t>smluvní strana</w:t>
      </w:r>
      <w:r w:rsidR="00533184" w:rsidRPr="0053296D">
        <w:rPr>
          <w:rFonts w:ascii="Times New Roman" w:hAnsi="Times New Roman" w:cs="Times New Roman"/>
          <w:sz w:val="24"/>
          <w:szCs w:val="24"/>
        </w:rPr>
        <w:t xml:space="preserve"> odmítne písemnost převzít nebo </w:t>
      </w:r>
      <w:r w:rsidR="00533184" w:rsidRPr="006E6A27">
        <w:rPr>
          <w:rFonts w:ascii="Times New Roman" w:hAnsi="Times New Roman" w:cs="Times New Roman"/>
        </w:rPr>
        <w:t>si</w:t>
      </w:r>
      <w:r w:rsidR="00533184" w:rsidRPr="0053296D">
        <w:rPr>
          <w:rFonts w:ascii="Times New Roman" w:hAnsi="Times New Roman" w:cs="Times New Roman"/>
          <w:sz w:val="24"/>
          <w:szCs w:val="24"/>
        </w:rPr>
        <w:t xml:space="preserve"> ji v úložní době </w:t>
      </w:r>
      <w:r w:rsidR="00533184" w:rsidRPr="0053296D">
        <w:rPr>
          <w:rFonts w:ascii="Times New Roman" w:hAnsi="Times New Roman" w:cs="Times New Roman"/>
          <w:sz w:val="24"/>
          <w:szCs w:val="24"/>
        </w:rPr>
        <w:lastRenderedPageBreak/>
        <w:t xml:space="preserve">nevyzvedne na poště, platí, že výpověď byla doručena dnem odmítnutí převzetí nebo dnem uložení písemnosti na poště. </w:t>
      </w:r>
    </w:p>
    <w:p w14:paraId="44FFB54A" w14:textId="4B791338" w:rsidR="00533184" w:rsidRPr="009B1A35" w:rsidRDefault="00533184" w:rsidP="002B1830">
      <w:pPr>
        <w:pStyle w:val="Odstavecseseznamem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Výpovědí Pronajímatele</w:t>
      </w:r>
      <w:r w:rsidR="00FB1BCE">
        <w:rPr>
          <w:rFonts w:ascii="Times New Roman" w:hAnsi="Times New Roman" w:cs="Times New Roman"/>
          <w:sz w:val="24"/>
          <w:szCs w:val="24"/>
        </w:rPr>
        <w:t xml:space="preserve"> v případě</w:t>
      </w:r>
      <w:r w:rsidRPr="00F9433C">
        <w:rPr>
          <w:rFonts w:ascii="Times New Roman" w:hAnsi="Times New Roman" w:cs="Times New Roman"/>
          <w:sz w:val="24"/>
          <w:szCs w:val="24"/>
        </w:rPr>
        <w:t xml:space="preserve"> prodlení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9433C">
        <w:rPr>
          <w:rFonts w:ascii="Times New Roman" w:hAnsi="Times New Roman" w:cs="Times New Roman"/>
          <w:sz w:val="24"/>
          <w:szCs w:val="24"/>
        </w:rPr>
        <w:t xml:space="preserve">ájemce </w:t>
      </w:r>
      <w:r>
        <w:rPr>
          <w:rFonts w:ascii="Times New Roman" w:hAnsi="Times New Roman" w:cs="Times New Roman"/>
          <w:sz w:val="24"/>
          <w:szCs w:val="24"/>
        </w:rPr>
        <w:t xml:space="preserve">se splatností nájemného dle čl. II odst. 2 </w:t>
      </w:r>
      <w:r w:rsidRPr="00F9433C">
        <w:rPr>
          <w:rFonts w:ascii="Times New Roman" w:hAnsi="Times New Roman" w:cs="Times New Roman"/>
          <w:sz w:val="24"/>
          <w:szCs w:val="24"/>
        </w:rPr>
        <w:t>činí 30 dnů nebo více</w:t>
      </w:r>
      <w:r>
        <w:rPr>
          <w:rFonts w:ascii="Times New Roman" w:hAnsi="Times New Roman" w:cs="Times New Roman"/>
          <w:sz w:val="24"/>
          <w:szCs w:val="24"/>
        </w:rPr>
        <w:t>. Výpovědní doba činí</w:t>
      </w:r>
      <w:r w:rsidR="008A5208">
        <w:rPr>
          <w:rFonts w:ascii="Times New Roman" w:hAnsi="Times New Roman" w:cs="Times New Roman"/>
          <w:sz w:val="24"/>
          <w:szCs w:val="24"/>
        </w:rPr>
        <w:t xml:space="preserve"> 3</w:t>
      </w:r>
      <w:r w:rsidR="00FB1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pracovní dny </w:t>
      </w:r>
      <w:r w:rsidR="00FB1B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počíná běžet dnem doručení výpovědi Nájemci</w:t>
      </w:r>
      <w:r w:rsidRPr="00F9433C">
        <w:rPr>
          <w:rFonts w:ascii="Times New Roman" w:hAnsi="Times New Roman" w:cs="Times New Roman"/>
          <w:sz w:val="24"/>
          <w:szCs w:val="24"/>
        </w:rPr>
        <w:t>.</w:t>
      </w:r>
    </w:p>
    <w:p w14:paraId="20DAB53F" w14:textId="468CE561" w:rsidR="00533184" w:rsidRPr="0053296D" w:rsidRDefault="008A5208" w:rsidP="00533184">
      <w:pPr>
        <w:pStyle w:val="Odstavecseseznamem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33184" w:rsidRPr="0053296D">
        <w:rPr>
          <w:rFonts w:ascii="Times New Roman" w:hAnsi="Times New Roman" w:cs="Times New Roman"/>
          <w:sz w:val="24"/>
          <w:szCs w:val="24"/>
        </w:rPr>
        <w:t xml:space="preserve">dstoupením kterékoli smluvní strany od smlouvy v případě porušení </w:t>
      </w:r>
      <w:r w:rsidR="00380D8A">
        <w:rPr>
          <w:rFonts w:ascii="Times New Roman" w:hAnsi="Times New Roman" w:cs="Times New Roman"/>
          <w:sz w:val="24"/>
          <w:szCs w:val="24"/>
        </w:rPr>
        <w:t xml:space="preserve">této </w:t>
      </w:r>
      <w:r w:rsidR="00533184" w:rsidRPr="0053296D">
        <w:rPr>
          <w:rFonts w:ascii="Times New Roman" w:hAnsi="Times New Roman" w:cs="Times New Roman"/>
          <w:sz w:val="24"/>
          <w:szCs w:val="24"/>
        </w:rPr>
        <w:t xml:space="preserve">smlouvy podstatným způsobem v režimu ustanovení § 2002 občanského zákoníku. Odstoupení od smlouvy se nedotýká nároku na náhradu škody a/nebo </w:t>
      </w:r>
      <w:r w:rsidR="00533184">
        <w:rPr>
          <w:rFonts w:ascii="Times New Roman" w:hAnsi="Times New Roman" w:cs="Times New Roman"/>
          <w:sz w:val="24"/>
          <w:szCs w:val="24"/>
        </w:rPr>
        <w:t xml:space="preserve">na </w:t>
      </w:r>
      <w:r w:rsidR="00533184" w:rsidRPr="0053296D">
        <w:rPr>
          <w:rFonts w:ascii="Times New Roman" w:hAnsi="Times New Roman" w:cs="Times New Roman"/>
          <w:sz w:val="24"/>
          <w:szCs w:val="24"/>
        </w:rPr>
        <w:t xml:space="preserve">úhradu smluvní pokuty. Podstatným porušením smlouvy na straně </w:t>
      </w:r>
      <w:r w:rsidR="00533184">
        <w:rPr>
          <w:rFonts w:ascii="Times New Roman" w:hAnsi="Times New Roman" w:cs="Times New Roman"/>
          <w:sz w:val="24"/>
          <w:szCs w:val="24"/>
        </w:rPr>
        <w:t>N</w:t>
      </w:r>
      <w:r w:rsidR="00533184" w:rsidRPr="0053296D">
        <w:rPr>
          <w:rFonts w:ascii="Times New Roman" w:hAnsi="Times New Roman" w:cs="Times New Roman"/>
          <w:sz w:val="24"/>
          <w:szCs w:val="24"/>
        </w:rPr>
        <w:t>ájemce je:</w:t>
      </w:r>
    </w:p>
    <w:p w14:paraId="0167F1CE" w14:textId="77777777" w:rsidR="00533184" w:rsidRDefault="00533184" w:rsidP="00533184">
      <w:pPr>
        <w:pStyle w:val="Odstavecseseznamem"/>
        <w:numPr>
          <w:ilvl w:val="2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porušení jakékoliv povinnosti, u kterého je v této smlouvě uvedeno, že Pronajímatel může od této smlouvy odstoupit,</w:t>
      </w:r>
    </w:p>
    <w:p w14:paraId="0BB41CFE" w14:textId="5BE7693B" w:rsidR="00533184" w:rsidRPr="0053296D" w:rsidRDefault="00533184" w:rsidP="00533184">
      <w:pPr>
        <w:pStyle w:val="Odstavecseseznamem"/>
        <w:numPr>
          <w:ilvl w:val="2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96D">
        <w:rPr>
          <w:rFonts w:ascii="Times New Roman" w:hAnsi="Times New Roman" w:cs="Times New Roman"/>
          <w:sz w:val="24"/>
          <w:szCs w:val="24"/>
        </w:rPr>
        <w:t>opakované (tj. nejméně dvakrát) porušení kterékoli z</w:t>
      </w:r>
      <w:r>
        <w:rPr>
          <w:rFonts w:ascii="Times New Roman" w:hAnsi="Times New Roman" w:cs="Times New Roman"/>
          <w:sz w:val="24"/>
          <w:szCs w:val="24"/>
        </w:rPr>
        <w:t xml:space="preserve"> jiných</w:t>
      </w:r>
      <w:r w:rsidRPr="0053296D">
        <w:rPr>
          <w:rFonts w:ascii="Times New Roman" w:hAnsi="Times New Roman" w:cs="Times New Roman"/>
          <w:sz w:val="24"/>
          <w:szCs w:val="24"/>
        </w:rPr>
        <w:t xml:space="preserve"> povinností uvedených v této smlouvě</w:t>
      </w:r>
      <w:r w:rsidR="002B1830">
        <w:rPr>
          <w:rFonts w:ascii="Times New Roman" w:hAnsi="Times New Roman" w:cs="Times New Roman"/>
          <w:sz w:val="24"/>
          <w:szCs w:val="24"/>
        </w:rPr>
        <w:t>.</w:t>
      </w:r>
    </w:p>
    <w:p w14:paraId="7393DE06" w14:textId="77777777" w:rsidR="00533184" w:rsidRPr="0053296D" w:rsidRDefault="00533184" w:rsidP="0053318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skončení nájmu je N</w:t>
      </w:r>
      <w:r w:rsidRPr="0053296D">
        <w:rPr>
          <w:rFonts w:ascii="Times New Roman" w:hAnsi="Times New Roman" w:cs="Times New Roman"/>
          <w:sz w:val="24"/>
          <w:szCs w:val="24"/>
        </w:rPr>
        <w:t xml:space="preserve">ájemce povinen ke dni skončení nájmu vrátit </w:t>
      </w:r>
      <w:r>
        <w:rPr>
          <w:rFonts w:ascii="Times New Roman" w:hAnsi="Times New Roman" w:cs="Times New Roman"/>
          <w:sz w:val="24"/>
          <w:szCs w:val="24"/>
        </w:rPr>
        <w:t>Přístupové zařízení – přístupový</w:t>
      </w:r>
      <w:r w:rsidRPr="000D649A">
        <w:rPr>
          <w:rFonts w:ascii="Times New Roman" w:hAnsi="Times New Roman" w:cs="Times New Roman"/>
          <w:sz w:val="24"/>
          <w:szCs w:val="24"/>
        </w:rPr>
        <w:t xml:space="preserve"> dálkový ovladač (čip</w:t>
      </w:r>
      <w:r>
        <w:rPr>
          <w:rFonts w:ascii="Times New Roman" w:hAnsi="Times New Roman" w:cs="Times New Roman"/>
          <w:sz w:val="24"/>
          <w:szCs w:val="24"/>
        </w:rPr>
        <w:t>) nebo klíč, které mu byly vydány oproti nevratné kauci, včetně povolenky k parkování Pronajímateli</w:t>
      </w:r>
      <w:r w:rsidRPr="0053296D">
        <w:rPr>
          <w:rFonts w:ascii="Times New Roman" w:hAnsi="Times New Roman" w:cs="Times New Roman"/>
          <w:sz w:val="24"/>
          <w:szCs w:val="24"/>
        </w:rPr>
        <w:t>.</w:t>
      </w:r>
    </w:p>
    <w:p w14:paraId="67557192" w14:textId="5101D0B6" w:rsidR="00096117" w:rsidRPr="009163CF" w:rsidRDefault="00096117" w:rsidP="00FB1BC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3CF">
        <w:rPr>
          <w:rFonts w:ascii="Times New Roman" w:hAnsi="Times New Roman" w:cs="Times New Roman"/>
          <w:b/>
          <w:sz w:val="24"/>
          <w:szCs w:val="24"/>
        </w:rPr>
        <w:t>Čl. VII.</w:t>
      </w:r>
    </w:p>
    <w:p w14:paraId="53F2C93A" w14:textId="77777777" w:rsidR="00096117" w:rsidRPr="009163CF" w:rsidRDefault="00E91532" w:rsidP="00FB1BC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14:paraId="43D70B91" w14:textId="3F00C890" w:rsidR="00E91532" w:rsidRPr="00210F38" w:rsidRDefault="00E91532" w:rsidP="009163CF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F38">
        <w:rPr>
          <w:rFonts w:ascii="Times New Roman" w:hAnsi="Times New Roman" w:cs="Times New Roman"/>
          <w:sz w:val="24"/>
          <w:szCs w:val="24"/>
        </w:rPr>
        <w:t xml:space="preserve">Kontaktní osobou Pronajímatele je </w:t>
      </w:r>
      <w:r w:rsidR="0070605F" w:rsidRPr="00210F38">
        <w:rPr>
          <w:rFonts w:ascii="Times New Roman" w:hAnsi="Times New Roman" w:cs="Times New Roman"/>
          <w:sz w:val="24"/>
          <w:szCs w:val="24"/>
        </w:rPr>
        <w:t>David</w:t>
      </w:r>
      <w:r w:rsidR="00357F7F" w:rsidRPr="00210F38">
        <w:rPr>
          <w:rFonts w:ascii="Times New Roman" w:hAnsi="Times New Roman" w:cs="Times New Roman"/>
          <w:sz w:val="24"/>
          <w:szCs w:val="24"/>
        </w:rPr>
        <w:t xml:space="preserve"> K</w:t>
      </w:r>
      <w:r w:rsidR="0070605F" w:rsidRPr="00210F38">
        <w:rPr>
          <w:rFonts w:ascii="Times New Roman" w:hAnsi="Times New Roman" w:cs="Times New Roman"/>
          <w:sz w:val="24"/>
          <w:szCs w:val="24"/>
        </w:rPr>
        <w:t>aválek</w:t>
      </w:r>
      <w:r w:rsidRPr="00210F38">
        <w:rPr>
          <w:rFonts w:ascii="Times New Roman" w:hAnsi="Times New Roman" w:cs="Times New Roman"/>
          <w:sz w:val="24"/>
          <w:szCs w:val="24"/>
        </w:rPr>
        <w:t>, telefon: 739</w:t>
      </w:r>
      <w:r w:rsidR="00B77DBC" w:rsidRPr="00210F38">
        <w:rPr>
          <w:rFonts w:ascii="Times New Roman" w:hAnsi="Times New Roman" w:cs="Times New Roman"/>
          <w:sz w:val="24"/>
          <w:szCs w:val="24"/>
        </w:rPr>
        <w:t> </w:t>
      </w:r>
      <w:r w:rsidRPr="00210F38">
        <w:rPr>
          <w:rFonts w:ascii="Times New Roman" w:hAnsi="Times New Roman" w:cs="Times New Roman"/>
          <w:sz w:val="24"/>
          <w:szCs w:val="24"/>
        </w:rPr>
        <w:t>539</w:t>
      </w:r>
      <w:r w:rsidR="00B77DBC" w:rsidRPr="00210F38">
        <w:rPr>
          <w:rFonts w:ascii="Times New Roman" w:hAnsi="Times New Roman" w:cs="Times New Roman"/>
          <w:sz w:val="24"/>
          <w:szCs w:val="24"/>
        </w:rPr>
        <w:t xml:space="preserve"> </w:t>
      </w:r>
      <w:r w:rsidR="00357F7F" w:rsidRPr="00210F38">
        <w:rPr>
          <w:rFonts w:ascii="Times New Roman" w:hAnsi="Times New Roman" w:cs="Times New Roman"/>
          <w:sz w:val="24"/>
          <w:szCs w:val="24"/>
        </w:rPr>
        <w:t>361</w:t>
      </w:r>
      <w:r w:rsidRPr="00210F38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1" w:history="1">
        <w:r w:rsidR="0070605F" w:rsidRPr="00210F38">
          <w:rPr>
            <w:rStyle w:val="Hypertextovodkaz"/>
            <w:rFonts w:ascii="Times New Roman" w:hAnsi="Times New Roman" w:cs="Times New Roman"/>
            <w:sz w:val="24"/>
            <w:szCs w:val="24"/>
          </w:rPr>
          <w:t>david.kavalek@praguecc.cz</w:t>
        </w:r>
      </w:hyperlink>
      <w:r w:rsidR="00B77DBC" w:rsidRPr="00210F38">
        <w:rPr>
          <w:rFonts w:ascii="Times New Roman" w:hAnsi="Times New Roman" w:cs="Times New Roman"/>
          <w:sz w:val="24"/>
          <w:szCs w:val="24"/>
        </w:rPr>
        <w:t xml:space="preserve"> </w:t>
      </w:r>
      <w:r w:rsidRPr="00210F38">
        <w:rPr>
          <w:rFonts w:ascii="Times New Roman" w:hAnsi="Times New Roman" w:cs="Times New Roman"/>
          <w:sz w:val="24"/>
          <w:szCs w:val="24"/>
        </w:rPr>
        <w:t xml:space="preserve">. </w:t>
      </w:r>
      <w:r w:rsidR="00EC75E2" w:rsidRPr="00210F38">
        <w:rPr>
          <w:rFonts w:ascii="Times New Roman" w:hAnsi="Times New Roman" w:cs="Times New Roman"/>
          <w:sz w:val="24"/>
          <w:szCs w:val="24"/>
        </w:rPr>
        <w:t>Kontaktní údaje</w:t>
      </w:r>
      <w:r w:rsidRPr="00210F38">
        <w:rPr>
          <w:rFonts w:ascii="Times New Roman" w:hAnsi="Times New Roman" w:cs="Times New Roman"/>
          <w:sz w:val="24"/>
          <w:szCs w:val="24"/>
        </w:rPr>
        <w:t xml:space="preserve"> </w:t>
      </w:r>
      <w:r w:rsidR="00533D3F" w:rsidRPr="00210F38">
        <w:rPr>
          <w:rFonts w:ascii="Times New Roman" w:hAnsi="Times New Roman" w:cs="Times New Roman"/>
          <w:sz w:val="24"/>
          <w:szCs w:val="24"/>
        </w:rPr>
        <w:t xml:space="preserve">Pronajímatele </w:t>
      </w:r>
      <w:r w:rsidRPr="00210F38">
        <w:rPr>
          <w:rFonts w:ascii="Times New Roman" w:hAnsi="Times New Roman" w:cs="Times New Roman"/>
          <w:sz w:val="24"/>
          <w:szCs w:val="24"/>
        </w:rPr>
        <w:t>ve věcech provozních j</w:t>
      </w:r>
      <w:r w:rsidR="00EC75E2" w:rsidRPr="00210F38">
        <w:rPr>
          <w:rFonts w:ascii="Times New Roman" w:hAnsi="Times New Roman" w:cs="Times New Roman"/>
          <w:sz w:val="24"/>
          <w:szCs w:val="24"/>
        </w:rPr>
        <w:t>sou</w:t>
      </w:r>
      <w:r w:rsidRPr="00210F38">
        <w:rPr>
          <w:rFonts w:ascii="Times New Roman" w:hAnsi="Times New Roman" w:cs="Times New Roman"/>
          <w:sz w:val="24"/>
          <w:szCs w:val="24"/>
        </w:rPr>
        <w:t xml:space="preserve">: telefon: </w:t>
      </w:r>
      <w:r w:rsidR="00EC75E2" w:rsidRPr="00210F38">
        <w:rPr>
          <w:rFonts w:ascii="Times New Roman" w:hAnsi="Times New Roman" w:cs="Times New Roman"/>
          <w:sz w:val="24"/>
          <w:szCs w:val="24"/>
        </w:rPr>
        <w:t xml:space="preserve">+420 261 172 390, +420 </w:t>
      </w:r>
      <w:r w:rsidR="00391E2D" w:rsidRPr="00210F38">
        <w:rPr>
          <w:rFonts w:ascii="Times New Roman" w:hAnsi="Times New Roman" w:cs="Times New Roman"/>
          <w:sz w:val="24"/>
          <w:szCs w:val="24"/>
        </w:rPr>
        <w:t>739 539 155</w:t>
      </w:r>
      <w:r w:rsidR="00EC75E2" w:rsidRPr="00210F38">
        <w:rPr>
          <w:rFonts w:ascii="Times New Roman" w:hAnsi="Times New Roman" w:cs="Times New Roman"/>
          <w:sz w:val="24"/>
          <w:szCs w:val="24"/>
        </w:rPr>
        <w:t xml:space="preserve">, </w:t>
      </w:r>
      <w:r w:rsidRPr="00210F3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="00EC75E2" w:rsidRPr="00210F38">
          <w:rPr>
            <w:rStyle w:val="Hypertextovodkaz"/>
            <w:rFonts w:ascii="Times New Roman" w:hAnsi="Times New Roman" w:cs="Times New Roman"/>
            <w:sz w:val="24"/>
            <w:szCs w:val="24"/>
          </w:rPr>
          <w:t>parking@praguecc.cz</w:t>
        </w:r>
      </w:hyperlink>
      <w:r w:rsidR="0016297B" w:rsidRPr="00210F38">
        <w:rPr>
          <w:rFonts w:ascii="Times New Roman" w:hAnsi="Times New Roman" w:cs="Times New Roman"/>
          <w:sz w:val="24"/>
          <w:szCs w:val="24"/>
        </w:rPr>
        <w:t>.</w:t>
      </w:r>
    </w:p>
    <w:p w14:paraId="63F26665" w14:textId="1C1B2298" w:rsidR="00761744" w:rsidRPr="000008FC" w:rsidRDefault="00761744" w:rsidP="00761744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FC">
        <w:rPr>
          <w:rFonts w:ascii="Times New Roman" w:hAnsi="Times New Roman" w:cs="Times New Roman"/>
          <w:sz w:val="24"/>
          <w:szCs w:val="24"/>
        </w:rPr>
        <w:t>Kontaktní osobou Nájemce ve věcech smluvních je</w:t>
      </w:r>
      <w:r w:rsidR="00D74548" w:rsidRPr="000008FC">
        <w:t xml:space="preserve"> </w:t>
      </w:r>
      <w:r w:rsidR="00D74548" w:rsidRPr="000008FC">
        <w:rPr>
          <w:rFonts w:ascii="Times New Roman" w:hAnsi="Times New Roman" w:cs="Times New Roman"/>
          <w:sz w:val="24"/>
          <w:szCs w:val="24"/>
        </w:rPr>
        <w:t>Bc. Michaela Dvořáková</w:t>
      </w:r>
      <w:r w:rsidR="00D36C1F" w:rsidRPr="000008FC">
        <w:rPr>
          <w:rFonts w:ascii="Times New Roman" w:hAnsi="Times New Roman" w:cs="Times New Roman"/>
          <w:sz w:val="24"/>
          <w:szCs w:val="24"/>
        </w:rPr>
        <w:t>,</w:t>
      </w:r>
      <w:r w:rsidR="00D74548" w:rsidRPr="000008FC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6826254"/>
      <w:r w:rsidR="00D74548" w:rsidRPr="000008FC">
        <w:rPr>
          <w:rFonts w:ascii="Times New Roman" w:hAnsi="Times New Roman" w:cs="Times New Roman"/>
          <w:sz w:val="24"/>
          <w:szCs w:val="24"/>
        </w:rPr>
        <w:t>zastupující ředitelka odboru vnitřní správy</w:t>
      </w:r>
      <w:bookmarkEnd w:id="5"/>
      <w:r w:rsidR="00BD2104" w:rsidRPr="000008FC">
        <w:rPr>
          <w:rFonts w:ascii="Times New Roman" w:hAnsi="Times New Roman" w:cs="Times New Roman"/>
          <w:sz w:val="24"/>
          <w:szCs w:val="24"/>
        </w:rPr>
        <w:t>,</w:t>
      </w:r>
      <w:r w:rsidRPr="000008FC">
        <w:rPr>
          <w:rFonts w:ascii="Times New Roman" w:hAnsi="Times New Roman" w:cs="Times New Roman"/>
          <w:sz w:val="24"/>
          <w:szCs w:val="24"/>
        </w:rPr>
        <w:t xml:space="preserve"> telefon:</w:t>
      </w:r>
      <w:r w:rsidR="00953ED3" w:rsidRPr="000008FC">
        <w:rPr>
          <w:rFonts w:ascii="Times New Roman" w:hAnsi="Times New Roman" w:cs="Times New Roman"/>
          <w:sz w:val="24"/>
          <w:szCs w:val="24"/>
        </w:rPr>
        <w:t xml:space="preserve"> +420</w:t>
      </w:r>
      <w:r w:rsidR="00D74548" w:rsidRPr="000008FC">
        <w:rPr>
          <w:rFonts w:ascii="Times New Roman" w:hAnsi="Times New Roman" w:cs="Times New Roman"/>
          <w:sz w:val="24"/>
          <w:szCs w:val="24"/>
        </w:rPr>
        <w:t> 950 192</w:t>
      </w:r>
      <w:r w:rsidR="00D36C1F" w:rsidRPr="000008FC">
        <w:rPr>
          <w:rFonts w:ascii="Times New Roman" w:hAnsi="Times New Roman" w:cs="Times New Roman"/>
          <w:sz w:val="24"/>
          <w:szCs w:val="24"/>
        </w:rPr>
        <w:t xml:space="preserve"> </w:t>
      </w:r>
      <w:r w:rsidR="00D74548" w:rsidRPr="000008FC">
        <w:rPr>
          <w:rFonts w:ascii="Times New Roman" w:hAnsi="Times New Roman" w:cs="Times New Roman"/>
          <w:sz w:val="24"/>
          <w:szCs w:val="24"/>
        </w:rPr>
        <w:t>656</w:t>
      </w:r>
      <w:r w:rsidR="0016297B" w:rsidRPr="000008FC">
        <w:rPr>
          <w:rFonts w:ascii="Times New Roman" w:hAnsi="Times New Roman" w:cs="Times New Roman"/>
          <w:sz w:val="24"/>
          <w:szCs w:val="24"/>
        </w:rPr>
        <w:t xml:space="preserve">, </w:t>
      </w:r>
      <w:r w:rsidRPr="000008FC">
        <w:rPr>
          <w:rFonts w:ascii="Times New Roman" w:hAnsi="Times New Roman" w:cs="Times New Roman"/>
          <w:sz w:val="24"/>
          <w:szCs w:val="24"/>
        </w:rPr>
        <w:t>e-mail:</w:t>
      </w:r>
      <w:r w:rsidR="00D74548" w:rsidRPr="000008F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8A5208" w:rsidRPr="00EF5283">
          <w:rPr>
            <w:rStyle w:val="Hypertextovodkaz"/>
            <w:rFonts w:ascii="Times New Roman" w:hAnsi="Times New Roman" w:cs="Times New Roman"/>
            <w:sz w:val="24"/>
            <w:szCs w:val="24"/>
          </w:rPr>
          <w:t>michaela.dvorakova@mpsv.cz</w:t>
        </w:r>
      </w:hyperlink>
      <w:r w:rsidR="00D74548" w:rsidRPr="000008FC">
        <w:rPr>
          <w:rFonts w:ascii="Times New Roman" w:hAnsi="Times New Roman" w:cs="Times New Roman"/>
          <w:sz w:val="24"/>
          <w:szCs w:val="24"/>
        </w:rPr>
        <w:t>.</w:t>
      </w:r>
      <w:r w:rsidR="00A8299B" w:rsidRPr="000008FC">
        <w:rPr>
          <w:rFonts w:ascii="Times New Roman" w:hAnsi="Times New Roman" w:cs="Times New Roman"/>
          <w:sz w:val="24"/>
          <w:szCs w:val="24"/>
        </w:rPr>
        <w:t xml:space="preserve"> </w:t>
      </w:r>
      <w:r w:rsidRPr="000008FC">
        <w:rPr>
          <w:rFonts w:ascii="Times New Roman" w:hAnsi="Times New Roman" w:cs="Times New Roman"/>
          <w:sz w:val="24"/>
          <w:szCs w:val="24"/>
        </w:rPr>
        <w:t>Kontaktní osobou Nájemce ve věcech provozních včetně oprávnění k úkonům dle čl. IV odst. 4 této Smlouvy, je</w:t>
      </w:r>
      <w:r w:rsidR="00D74548" w:rsidRPr="000008F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09000569"/>
      <w:r w:rsidR="002573DC" w:rsidRPr="000008FC">
        <w:rPr>
          <w:rFonts w:ascii="Times New Roman" w:hAnsi="Times New Roman" w:cs="Times New Roman"/>
          <w:sz w:val="24"/>
          <w:szCs w:val="24"/>
        </w:rPr>
        <w:t>Aleš Nepomucký</w:t>
      </w:r>
      <w:bookmarkEnd w:id="6"/>
      <w:r w:rsidR="00BD2104" w:rsidRPr="000008FC">
        <w:rPr>
          <w:rFonts w:ascii="Times New Roman" w:hAnsi="Times New Roman" w:cs="Times New Roman"/>
          <w:sz w:val="24"/>
          <w:szCs w:val="24"/>
        </w:rPr>
        <w:t>,</w:t>
      </w:r>
      <w:r w:rsidR="003722BE" w:rsidRPr="000008FC">
        <w:rPr>
          <w:rFonts w:ascii="Times New Roman" w:hAnsi="Times New Roman" w:cs="Times New Roman"/>
          <w:sz w:val="24"/>
          <w:szCs w:val="24"/>
        </w:rPr>
        <w:t xml:space="preserve"> </w:t>
      </w:r>
      <w:r w:rsidRPr="000008FC">
        <w:rPr>
          <w:rFonts w:ascii="Times New Roman" w:hAnsi="Times New Roman" w:cs="Times New Roman"/>
          <w:sz w:val="24"/>
          <w:szCs w:val="24"/>
        </w:rPr>
        <w:t>telefon:</w:t>
      </w:r>
      <w:r w:rsidR="0056526B" w:rsidRPr="000008FC">
        <w:rPr>
          <w:rFonts w:ascii="Times New Roman" w:hAnsi="Times New Roman" w:cs="Times New Roman"/>
          <w:sz w:val="24"/>
          <w:szCs w:val="24"/>
        </w:rPr>
        <w:t xml:space="preserve"> </w:t>
      </w:r>
      <w:r w:rsidR="00953ED3" w:rsidRPr="000008FC">
        <w:rPr>
          <w:rFonts w:ascii="Times New Roman" w:hAnsi="Times New Roman" w:cs="Times New Roman"/>
          <w:sz w:val="24"/>
          <w:szCs w:val="24"/>
        </w:rPr>
        <w:t>+420</w:t>
      </w:r>
      <w:r w:rsidR="00D74548" w:rsidRPr="000008FC">
        <w:rPr>
          <w:rFonts w:ascii="Times New Roman" w:hAnsi="Times New Roman" w:cs="Times New Roman"/>
          <w:sz w:val="24"/>
          <w:szCs w:val="24"/>
        </w:rPr>
        <w:t> 950 19</w:t>
      </w:r>
      <w:r w:rsidR="002573DC" w:rsidRPr="000008FC">
        <w:rPr>
          <w:rFonts w:ascii="Times New Roman" w:hAnsi="Times New Roman" w:cs="Times New Roman"/>
          <w:sz w:val="24"/>
          <w:szCs w:val="24"/>
        </w:rPr>
        <w:t>3 172</w:t>
      </w:r>
      <w:r w:rsidR="0016297B" w:rsidRPr="000008FC">
        <w:rPr>
          <w:rFonts w:ascii="Times New Roman" w:hAnsi="Times New Roman" w:cs="Times New Roman"/>
          <w:sz w:val="24"/>
          <w:szCs w:val="24"/>
        </w:rPr>
        <w:t xml:space="preserve">, </w:t>
      </w:r>
      <w:r w:rsidRPr="000008FC">
        <w:rPr>
          <w:rFonts w:ascii="Times New Roman" w:hAnsi="Times New Roman" w:cs="Times New Roman"/>
          <w:sz w:val="24"/>
          <w:szCs w:val="24"/>
        </w:rPr>
        <w:t>e-mail</w:t>
      </w:r>
      <w:r w:rsidR="00444740" w:rsidRPr="000008FC">
        <w:rPr>
          <w:rFonts w:ascii="Times New Roman" w:hAnsi="Times New Roman" w:cs="Times New Roman"/>
          <w:sz w:val="24"/>
          <w:szCs w:val="24"/>
        </w:rPr>
        <w:t>:</w:t>
      </w:r>
      <w:r w:rsidR="0056526B" w:rsidRPr="000008FC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A5208" w:rsidRPr="00EF5283">
          <w:rPr>
            <w:rStyle w:val="Hypertextovodkaz"/>
            <w:rFonts w:ascii="Times New Roman" w:hAnsi="Times New Roman" w:cs="Times New Roman"/>
            <w:sz w:val="24"/>
            <w:szCs w:val="24"/>
          </w:rPr>
          <w:t>ales.nepomucky@mpsv.cz</w:t>
        </w:r>
      </w:hyperlink>
      <w:r w:rsidR="00D74548" w:rsidRPr="000008FC">
        <w:rPr>
          <w:rFonts w:ascii="Times New Roman" w:hAnsi="Times New Roman" w:cs="Times New Roman"/>
          <w:sz w:val="24"/>
          <w:szCs w:val="24"/>
        </w:rPr>
        <w:t>.</w:t>
      </w:r>
    </w:p>
    <w:p w14:paraId="654F1D69" w14:textId="6E5218D1" w:rsidR="00761744" w:rsidRDefault="00761744" w:rsidP="00761744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6B2">
        <w:rPr>
          <w:rFonts w:ascii="Times New Roman" w:hAnsi="Times New Roman" w:cs="Times New Roman"/>
          <w:sz w:val="24"/>
          <w:szCs w:val="24"/>
        </w:rPr>
        <w:t xml:space="preserve">Změny </w:t>
      </w:r>
      <w:r>
        <w:rPr>
          <w:rFonts w:ascii="Times New Roman" w:hAnsi="Times New Roman" w:cs="Times New Roman"/>
          <w:sz w:val="24"/>
          <w:szCs w:val="24"/>
        </w:rPr>
        <w:t>kontaktních</w:t>
      </w:r>
      <w:r w:rsidRPr="00A126B2">
        <w:rPr>
          <w:rFonts w:ascii="Times New Roman" w:hAnsi="Times New Roman" w:cs="Times New Roman"/>
          <w:sz w:val="24"/>
          <w:szCs w:val="24"/>
        </w:rPr>
        <w:t xml:space="preserve"> osob je oprávněna provést každá ze smluvních stran jednostranným </w:t>
      </w:r>
      <w:r>
        <w:rPr>
          <w:rFonts w:ascii="Times New Roman" w:hAnsi="Times New Roman" w:cs="Times New Roman"/>
          <w:sz w:val="24"/>
          <w:szCs w:val="24"/>
        </w:rPr>
        <w:t>jednáním</w:t>
      </w:r>
      <w:r w:rsidRPr="00A126B2">
        <w:rPr>
          <w:rFonts w:ascii="Times New Roman" w:hAnsi="Times New Roman" w:cs="Times New Roman"/>
          <w:sz w:val="24"/>
          <w:szCs w:val="24"/>
        </w:rPr>
        <w:t xml:space="preserve"> a o takové změně je povinna vhodným způsobem </w:t>
      </w:r>
      <w:r w:rsidR="00380D8A">
        <w:rPr>
          <w:rFonts w:ascii="Times New Roman" w:hAnsi="Times New Roman" w:cs="Times New Roman"/>
          <w:sz w:val="24"/>
          <w:szCs w:val="24"/>
        </w:rPr>
        <w:t xml:space="preserve">písemně </w:t>
      </w:r>
      <w:r w:rsidRPr="00A126B2">
        <w:rPr>
          <w:rFonts w:ascii="Times New Roman" w:hAnsi="Times New Roman" w:cs="Times New Roman"/>
          <w:sz w:val="24"/>
          <w:szCs w:val="24"/>
        </w:rPr>
        <w:t>informovat druhou smluvní stranu.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56659" w14:textId="77777777" w:rsidR="00FB1BCE" w:rsidRDefault="00FB1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28347D" w14:textId="580AD25F" w:rsidR="00761744" w:rsidRDefault="00761744" w:rsidP="00761744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038">
        <w:rPr>
          <w:rFonts w:ascii="Times New Roman" w:hAnsi="Times New Roman" w:cs="Times New Roman"/>
          <w:sz w:val="24"/>
          <w:szCs w:val="24"/>
        </w:rPr>
        <w:lastRenderedPageBreak/>
        <w:t xml:space="preserve">Nájemce prohlašuje, že všechny informace, které se v souvislosti s touto smlouvou </w:t>
      </w:r>
      <w:r w:rsidR="002573DC">
        <w:rPr>
          <w:rFonts w:ascii="Times New Roman" w:hAnsi="Times New Roman" w:cs="Times New Roman"/>
          <w:sz w:val="24"/>
          <w:szCs w:val="24"/>
        </w:rPr>
        <w:br/>
      </w:r>
      <w:r w:rsidRPr="00B23038">
        <w:rPr>
          <w:rFonts w:ascii="Times New Roman" w:hAnsi="Times New Roman" w:cs="Times New Roman"/>
          <w:sz w:val="24"/>
          <w:szCs w:val="24"/>
        </w:rPr>
        <w:t xml:space="preserve">od Pronajímatele dozví, jsou důvěrné povahy. Pronajímatel považuje za chráněné informace dle tohoto ustanovení obchodní tajemství společnosti, osobní údaje a důvěrné informace, které jsou jako důvěrné označené, popř. výslovně sdělené. Nájemce se zavazuje zachovávat o chráněných informacích mlčenlivost a chráněné informace používat pouze k plnění předmětu této smlouvy. Povinnost zachovávat mlčenlivost znamená zejména povinnost zdržet se jakéhokoliv jednání, kterým by chráněné informace byly sděleny nebo zpřístupněny třetí osobě nebo by byly využity v rozporu </w:t>
      </w:r>
      <w:r w:rsidR="002573DC">
        <w:rPr>
          <w:rFonts w:ascii="Times New Roman" w:hAnsi="Times New Roman" w:cs="Times New Roman"/>
          <w:sz w:val="24"/>
          <w:szCs w:val="24"/>
        </w:rPr>
        <w:br/>
      </w:r>
      <w:r w:rsidRPr="00B23038">
        <w:rPr>
          <w:rFonts w:ascii="Times New Roman" w:hAnsi="Times New Roman" w:cs="Times New Roman"/>
          <w:sz w:val="24"/>
          <w:szCs w:val="24"/>
        </w:rPr>
        <w:t>s jejich účelem pro vlastní potřeby nebo pro potřeby třetí osoby, případně by bylo umožněno třetí osobě jakékoliv využití těchto chráněných informací. Nájemce je oprávněn předat chráněné informace třetí osobě v případě, kdy mu tato povinnost vyplývá ze zákona nebo jiného právního předpisu nebo z pravomocného rozhodnutí soudu. Nájemce se zavazuje v takovém případě spolupracovat a učinit všechna možná opatření nutná k ochraně zájmů druhé smluvní strany.</w:t>
      </w:r>
    </w:p>
    <w:p w14:paraId="5DC438E2" w14:textId="4DB0A65D" w:rsidR="001977BD" w:rsidRDefault="001977BD" w:rsidP="00FB1BCE">
      <w:pPr>
        <w:pStyle w:val="Odstavecseseznamem"/>
        <w:keepNext/>
        <w:spacing w:before="120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F7669">
        <w:rPr>
          <w:rFonts w:ascii="Times New Roman" w:hAnsi="Times New Roman" w:cs="Times New Roman"/>
          <w:b/>
          <w:sz w:val="24"/>
          <w:szCs w:val="24"/>
        </w:rPr>
        <w:t>VII</w:t>
      </w:r>
      <w:r w:rsidR="0053296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BC71ACE" w14:textId="77777777" w:rsidR="001977BD" w:rsidRDefault="001977BD" w:rsidP="00FB1BCE">
      <w:pPr>
        <w:pStyle w:val="Odstavecseseznamem"/>
        <w:keepNext/>
        <w:spacing w:after="12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B95F83E" w14:textId="3C60F88F" w:rsidR="005A379F" w:rsidRDefault="005A379F" w:rsidP="00F24DC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Právní vztahy touto smlouvou neupravené se řídí </w:t>
      </w:r>
      <w:r w:rsidR="00F24DCE">
        <w:rPr>
          <w:rFonts w:ascii="Times New Roman" w:hAnsi="Times New Roman" w:cs="Times New Roman"/>
          <w:sz w:val="24"/>
          <w:szCs w:val="24"/>
        </w:rPr>
        <w:t>občanským zákoníkem a předpisy jej provádějícími</w:t>
      </w:r>
      <w:r w:rsidR="00207B6F">
        <w:rPr>
          <w:rFonts w:ascii="Times New Roman" w:hAnsi="Times New Roman" w:cs="Times New Roman"/>
          <w:sz w:val="24"/>
          <w:szCs w:val="24"/>
        </w:rPr>
        <w:t xml:space="preserve"> a zákonem č. 56/2001 Sb., o podmínkách provozu vozidel na pozemních komunikacích, ve znění pozdějších předpisů</w:t>
      </w:r>
      <w:r w:rsidR="00F24DCE">
        <w:rPr>
          <w:rFonts w:ascii="Times New Roman" w:hAnsi="Times New Roman" w:cs="Times New Roman"/>
          <w:sz w:val="24"/>
          <w:szCs w:val="24"/>
        </w:rPr>
        <w:t xml:space="preserve">. Veškeré případné spory budou řešeny </w:t>
      </w:r>
      <w:r w:rsidR="00FB1BCE">
        <w:rPr>
          <w:rFonts w:ascii="Times New Roman" w:hAnsi="Times New Roman" w:cs="Times New Roman"/>
          <w:sz w:val="24"/>
          <w:szCs w:val="24"/>
        </w:rPr>
        <w:br/>
      </w:r>
      <w:r w:rsidR="00F24DCE">
        <w:rPr>
          <w:rFonts w:ascii="Times New Roman" w:hAnsi="Times New Roman" w:cs="Times New Roman"/>
          <w:sz w:val="24"/>
          <w:szCs w:val="24"/>
        </w:rPr>
        <w:t xml:space="preserve">u věcně a místně příslušného soudu České republiky. </w:t>
      </w:r>
    </w:p>
    <w:p w14:paraId="236140B6" w14:textId="77777777" w:rsidR="00F24DCE" w:rsidRDefault="00F24DCE" w:rsidP="00F24DC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D3F">
        <w:rPr>
          <w:rFonts w:ascii="Times New Roman" w:hAnsi="Times New Roman" w:cs="Times New Roman"/>
          <w:sz w:val="24"/>
          <w:szCs w:val="24"/>
        </w:rPr>
        <w:t>Nájemce dává touto smlouvou souhlas s tím, aby Pronajímatel zpracovával pro své potřeby v elektronické podobě</w:t>
      </w:r>
      <w:r>
        <w:rPr>
          <w:rFonts w:ascii="Times New Roman" w:hAnsi="Times New Roman" w:cs="Times New Roman"/>
          <w:sz w:val="24"/>
          <w:szCs w:val="24"/>
        </w:rPr>
        <w:t xml:space="preserve"> údaje o jeho osobě a Vozidle.</w:t>
      </w:r>
    </w:p>
    <w:p w14:paraId="3D14988D" w14:textId="1D9DFAD0" w:rsidR="00F24DCE" w:rsidRDefault="0058307A" w:rsidP="00F24DC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shodly na tom, že </w:t>
      </w:r>
      <w:r w:rsidR="00A82382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jejich nájemní vztah nebudou aplikována ustanovení </w:t>
      </w:r>
      <w:r w:rsidR="00207B6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§ 557, 2050, 2212, 2223, 2253 a 2287 občanského zákoníku.</w:t>
      </w:r>
    </w:p>
    <w:p w14:paraId="5A2D3D2D" w14:textId="77777777" w:rsidR="00171A1A" w:rsidRPr="007D6C91" w:rsidRDefault="00171A1A" w:rsidP="00F24DC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přebírá podle ustanovení § 1765 občanského zákoníku nebezpečí změny </w:t>
      </w:r>
      <w:r w:rsidRPr="007D6C91">
        <w:rPr>
          <w:rFonts w:ascii="Times New Roman" w:hAnsi="Times New Roman" w:cs="Times New Roman"/>
          <w:sz w:val="24"/>
          <w:szCs w:val="24"/>
        </w:rPr>
        <w:t>okolností.</w:t>
      </w:r>
    </w:p>
    <w:p w14:paraId="1490CD07" w14:textId="38E86CB7" w:rsidR="00171A1A" w:rsidRPr="007D6C91" w:rsidRDefault="00171A1A" w:rsidP="00F24DC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91">
        <w:rPr>
          <w:rFonts w:ascii="Times New Roman" w:hAnsi="Times New Roman" w:cs="Times New Roman"/>
          <w:sz w:val="24"/>
          <w:szCs w:val="24"/>
        </w:rPr>
        <w:t xml:space="preserve">Ve smyslu ustanovení § 564 občanského zákoníku lze změny této smlouvy nebo s touto smlouvou související činit pouze formou písemných </w:t>
      </w:r>
      <w:r w:rsidR="00207B6F" w:rsidRPr="007D6C91">
        <w:rPr>
          <w:rFonts w:ascii="Times New Roman" w:hAnsi="Times New Roman" w:cs="Times New Roman"/>
          <w:sz w:val="24"/>
          <w:szCs w:val="24"/>
        </w:rPr>
        <w:t xml:space="preserve">vzestupně číslovaných </w:t>
      </w:r>
      <w:r w:rsidRPr="007D6C91">
        <w:rPr>
          <w:rFonts w:ascii="Times New Roman" w:hAnsi="Times New Roman" w:cs="Times New Roman"/>
          <w:sz w:val="24"/>
          <w:szCs w:val="24"/>
        </w:rPr>
        <w:t>dodatků podepsaných oběma smluvními stranami, a to pouze v listinné podobě.</w:t>
      </w:r>
      <w:r w:rsidR="00E91532" w:rsidRPr="007D6C91">
        <w:rPr>
          <w:rFonts w:ascii="Times New Roman" w:hAnsi="Times New Roman" w:cs="Times New Roman"/>
          <w:sz w:val="24"/>
          <w:szCs w:val="24"/>
        </w:rPr>
        <w:t xml:space="preserve"> Za dodatek k této smlouvě </w:t>
      </w:r>
      <w:r w:rsidR="003D6B15" w:rsidRPr="007D6C91">
        <w:rPr>
          <w:rFonts w:ascii="Times New Roman" w:hAnsi="Times New Roman" w:cs="Times New Roman"/>
          <w:sz w:val="24"/>
          <w:szCs w:val="24"/>
        </w:rPr>
        <w:t xml:space="preserve">ve smyslu předchozí věty </w:t>
      </w:r>
      <w:r w:rsidR="00E91532" w:rsidRPr="007D6C91">
        <w:rPr>
          <w:rFonts w:ascii="Times New Roman" w:hAnsi="Times New Roman" w:cs="Times New Roman"/>
          <w:sz w:val="24"/>
          <w:szCs w:val="24"/>
        </w:rPr>
        <w:t>se považuje i výměna některé z jejích příloh v případě podep</w:t>
      </w:r>
      <w:r w:rsidR="003D6B15" w:rsidRPr="007D6C91">
        <w:rPr>
          <w:rFonts w:ascii="Times New Roman" w:hAnsi="Times New Roman" w:cs="Times New Roman"/>
          <w:sz w:val="24"/>
          <w:szCs w:val="24"/>
        </w:rPr>
        <w:t xml:space="preserve">sání nového </w:t>
      </w:r>
      <w:r w:rsidR="00424BBA" w:rsidRPr="007D6C91">
        <w:rPr>
          <w:rFonts w:ascii="Times New Roman" w:hAnsi="Times New Roman" w:cs="Times New Roman"/>
          <w:sz w:val="24"/>
          <w:szCs w:val="24"/>
        </w:rPr>
        <w:t>vzestupně číslovan</w:t>
      </w:r>
      <w:r w:rsidR="00424BBA">
        <w:rPr>
          <w:rFonts w:ascii="Times New Roman" w:hAnsi="Times New Roman" w:cs="Times New Roman"/>
          <w:sz w:val="24"/>
          <w:szCs w:val="24"/>
        </w:rPr>
        <w:t xml:space="preserve">ého </w:t>
      </w:r>
      <w:r w:rsidR="003D6B15" w:rsidRPr="007D6C91">
        <w:rPr>
          <w:rFonts w:ascii="Times New Roman" w:hAnsi="Times New Roman" w:cs="Times New Roman"/>
          <w:sz w:val="24"/>
          <w:szCs w:val="24"/>
        </w:rPr>
        <w:t xml:space="preserve">vyhotovení takovéto přílohy </w:t>
      </w:r>
      <w:r w:rsidR="00424BBA">
        <w:rPr>
          <w:rFonts w:ascii="Times New Roman" w:hAnsi="Times New Roman" w:cs="Times New Roman"/>
          <w:sz w:val="24"/>
          <w:szCs w:val="24"/>
        </w:rPr>
        <w:t xml:space="preserve">(zejména Protokoly o předání a převzetí) </w:t>
      </w:r>
      <w:r w:rsidR="00E91532" w:rsidRPr="007D6C91">
        <w:rPr>
          <w:rFonts w:ascii="Times New Roman" w:hAnsi="Times New Roman" w:cs="Times New Roman"/>
          <w:sz w:val="24"/>
          <w:szCs w:val="24"/>
        </w:rPr>
        <w:t>oběma smluvními stranami</w:t>
      </w:r>
      <w:r w:rsidR="003D6B15" w:rsidRPr="007D6C91">
        <w:rPr>
          <w:rFonts w:ascii="Times New Roman" w:hAnsi="Times New Roman" w:cs="Times New Roman"/>
          <w:sz w:val="24"/>
          <w:szCs w:val="24"/>
        </w:rPr>
        <w:t xml:space="preserve">; smluvní strany </w:t>
      </w:r>
      <w:r w:rsidR="003D6B15" w:rsidRPr="007D6C91">
        <w:rPr>
          <w:rFonts w:ascii="Times New Roman" w:hAnsi="Times New Roman" w:cs="Times New Roman"/>
          <w:sz w:val="24"/>
          <w:szCs w:val="24"/>
        </w:rPr>
        <w:lastRenderedPageBreak/>
        <w:t>pro vyloučení pochybností uvádí, že nové přílohy mohou podepisovat i osoby pověřené ze strany smluvních stran</w:t>
      </w:r>
      <w:r w:rsidR="00207B6F" w:rsidRPr="007D6C91">
        <w:rPr>
          <w:rFonts w:ascii="Times New Roman" w:hAnsi="Times New Roman" w:cs="Times New Roman"/>
          <w:sz w:val="24"/>
          <w:szCs w:val="24"/>
        </w:rPr>
        <w:t xml:space="preserve"> dle čl. VII této smlouvy</w:t>
      </w:r>
      <w:r w:rsidR="003D6B15" w:rsidRPr="007D6C91">
        <w:rPr>
          <w:rFonts w:ascii="Times New Roman" w:hAnsi="Times New Roman" w:cs="Times New Roman"/>
          <w:sz w:val="24"/>
          <w:szCs w:val="24"/>
        </w:rPr>
        <w:t>.</w:t>
      </w:r>
    </w:p>
    <w:p w14:paraId="12164BAE" w14:textId="12ABCDD8" w:rsidR="007B693B" w:rsidRDefault="00171A1A" w:rsidP="00F24DC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91">
        <w:rPr>
          <w:rFonts w:ascii="Times New Roman" w:hAnsi="Times New Roman" w:cs="Times New Roman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 xml:space="preserve"> strany se dohodly, že písemnosti týkající se této smlouvy budou doručovány na adresy uvedené v této smlouvě, nebo na adresy, které si po uzavření této smlouvy písemně </w:t>
      </w:r>
      <w:r w:rsidRPr="00533D3F">
        <w:rPr>
          <w:rFonts w:ascii="Times New Roman" w:hAnsi="Times New Roman" w:cs="Times New Roman"/>
          <w:sz w:val="24"/>
          <w:szCs w:val="24"/>
        </w:rPr>
        <w:t>sdělí</w:t>
      </w:r>
      <w:r w:rsidR="00500331">
        <w:rPr>
          <w:rFonts w:ascii="Times New Roman" w:hAnsi="Times New Roman" w:cs="Times New Roman"/>
          <w:sz w:val="24"/>
          <w:szCs w:val="24"/>
        </w:rPr>
        <w:t>, příp. prostřednictvím datových schránek</w:t>
      </w:r>
      <w:r w:rsidRPr="00533D3F">
        <w:rPr>
          <w:rFonts w:ascii="Times New Roman" w:hAnsi="Times New Roman" w:cs="Times New Roman"/>
          <w:sz w:val="24"/>
          <w:szCs w:val="24"/>
        </w:rPr>
        <w:t>. Písemnosti budou doručovány prostřednictvím držitele poštovní licence do vlastních rukou s dodejkou nebo prostřednictvím datové zprávy</w:t>
      </w:r>
      <w:r>
        <w:rPr>
          <w:rFonts w:ascii="Times New Roman" w:hAnsi="Times New Roman" w:cs="Times New Roman"/>
          <w:sz w:val="24"/>
          <w:szCs w:val="24"/>
        </w:rPr>
        <w:t xml:space="preserve">. Nevyzvednou-li si smluvní strany písemnosti </w:t>
      </w:r>
      <w:r w:rsidR="00E4225F">
        <w:rPr>
          <w:rFonts w:ascii="Times New Roman" w:hAnsi="Times New Roman" w:cs="Times New Roman"/>
          <w:sz w:val="24"/>
          <w:szCs w:val="24"/>
        </w:rPr>
        <w:t>do 10</w:t>
      </w:r>
      <w:r>
        <w:rPr>
          <w:rFonts w:ascii="Times New Roman" w:hAnsi="Times New Roman" w:cs="Times New Roman"/>
          <w:sz w:val="24"/>
          <w:szCs w:val="24"/>
        </w:rPr>
        <w:t xml:space="preserve"> dnů od uložení, považuje se poslední den této lhůty za den doručení písemnosti, i když se smluvní strany o uložení písemnosti nedozvěděly, ačkoli se </w:t>
      </w:r>
      <w:r w:rsidR="007B693B">
        <w:rPr>
          <w:rFonts w:ascii="Times New Roman" w:hAnsi="Times New Roman" w:cs="Times New Roman"/>
          <w:sz w:val="24"/>
          <w:szCs w:val="24"/>
        </w:rPr>
        <w:t>v místě doručení zdržují nebo tuto adresu uvedly. V případě, že se písemnost vrátí jako nedoručitelná, považuje se za okamžik doruční den vrácení písemnosti odesílateli, pokud tato skutečnost nenastala dříve než podle lhůty uvedené v přechozí větě. Smluvní strany se zavazují sdělit si bez prodlení případnou změnu adresy.</w:t>
      </w:r>
    </w:p>
    <w:p w14:paraId="472E7CE0" w14:textId="464339B3" w:rsidR="000772CD" w:rsidRDefault="000772CD" w:rsidP="00F24DC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CD">
        <w:rPr>
          <w:rFonts w:ascii="Times New Roman" w:hAnsi="Times New Roman" w:cs="Times New Roman"/>
          <w:sz w:val="24"/>
          <w:szCs w:val="24"/>
        </w:rPr>
        <w:t>Za podstatné písemnosti, které se doručují výhradně prostřednictvím datové schránky, se považují zejména: výpověď nebo odstoupení od smlouvy, návrh dodatku a samotný dodatek smlouvy, oznámení o jednostranné úpravě nájemného (např. inflační doložka), uplatnění smluvních sankcí.</w:t>
      </w:r>
    </w:p>
    <w:p w14:paraId="7C620648" w14:textId="0CEB2C3C" w:rsidR="007B693B" w:rsidRDefault="007B693B" w:rsidP="00F24DC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prohlašuje, že se řádně seznámil s příloh</w:t>
      </w:r>
      <w:r w:rsidR="00207B6F">
        <w:rPr>
          <w:rFonts w:ascii="Times New Roman" w:hAnsi="Times New Roman" w:cs="Times New Roman"/>
          <w:sz w:val="24"/>
          <w:szCs w:val="24"/>
        </w:rPr>
        <w:t>ami</w:t>
      </w:r>
      <w:r w:rsidR="003F289D">
        <w:rPr>
          <w:rFonts w:ascii="Times New Roman" w:hAnsi="Times New Roman" w:cs="Times New Roman"/>
          <w:sz w:val="24"/>
          <w:szCs w:val="24"/>
        </w:rPr>
        <w:t xml:space="preserve"> této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339F01" w14:textId="024A4BFA" w:rsidR="000772CD" w:rsidRPr="000772CD" w:rsidRDefault="00977E55" w:rsidP="000772CD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</w:t>
      </w:r>
      <w:r w:rsidR="000772CD" w:rsidRPr="000772CD">
        <w:rPr>
          <w:rFonts w:ascii="Times New Roman" w:hAnsi="Times New Roman" w:cs="Times New Roman"/>
          <w:sz w:val="24"/>
          <w:szCs w:val="24"/>
        </w:rPr>
        <w:t xml:space="preserve">mlouva je vyhotovena v elektronické podobě v 1 vyhotovení v českém jazyce </w:t>
      </w:r>
      <w:r w:rsidR="00FB1BCE">
        <w:rPr>
          <w:rFonts w:ascii="Times New Roman" w:hAnsi="Times New Roman" w:cs="Times New Roman"/>
          <w:sz w:val="24"/>
          <w:szCs w:val="24"/>
        </w:rPr>
        <w:br/>
      </w:r>
      <w:r w:rsidR="000772CD" w:rsidRPr="000772CD">
        <w:rPr>
          <w:rFonts w:ascii="Times New Roman" w:hAnsi="Times New Roman" w:cs="Times New Roman"/>
          <w:sz w:val="24"/>
          <w:szCs w:val="24"/>
        </w:rPr>
        <w:t xml:space="preserve">s elektronickými podpisy obou </w:t>
      </w:r>
      <w:r w:rsidR="002B1830">
        <w:rPr>
          <w:rFonts w:ascii="Times New Roman" w:hAnsi="Times New Roman" w:cs="Times New Roman"/>
          <w:sz w:val="24"/>
          <w:szCs w:val="24"/>
        </w:rPr>
        <w:t>s</w:t>
      </w:r>
      <w:r w:rsidR="000772CD" w:rsidRPr="000772CD">
        <w:rPr>
          <w:rFonts w:ascii="Times New Roman" w:hAnsi="Times New Roman" w:cs="Times New Roman"/>
          <w:sz w:val="24"/>
          <w:szCs w:val="24"/>
        </w:rPr>
        <w:t>mluvních stran v souladu se zákonem č. 297/2016 Sb., o službách vytvářejících důvěru pro elektronické transakce, ve znění pozdějších předpisů. Důvěryhodné kontaktní údaje pro účely elektronického podepisování jsou:</w:t>
      </w:r>
    </w:p>
    <w:p w14:paraId="5951B72B" w14:textId="334C5F2E" w:rsidR="002B1830" w:rsidRPr="00977E55" w:rsidRDefault="000772CD" w:rsidP="00977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E55">
        <w:rPr>
          <w:rFonts w:ascii="Times New Roman" w:hAnsi="Times New Roman" w:cs="Times New Roman"/>
          <w:sz w:val="24"/>
          <w:szCs w:val="24"/>
        </w:rPr>
        <w:t xml:space="preserve">Za Pronajímatele: </w:t>
      </w:r>
      <w:hyperlink r:id="rId15" w:history="1">
        <w:r w:rsidR="002B1830" w:rsidRPr="00977E55">
          <w:rPr>
            <w:rStyle w:val="Hypertextovodkaz"/>
            <w:rFonts w:ascii="Times New Roman" w:hAnsi="Times New Roman" w:cs="Times New Roman"/>
            <w:sz w:val="24"/>
            <w:szCs w:val="24"/>
          </w:rPr>
          <w:t>podatelna@praguecc.cz</w:t>
        </w:r>
      </w:hyperlink>
      <w:r w:rsidR="00BB67A7">
        <w:t>,</w:t>
      </w:r>
    </w:p>
    <w:p w14:paraId="1500E2F5" w14:textId="6B351F5F" w:rsidR="002B1830" w:rsidRPr="00977E55" w:rsidRDefault="000772CD" w:rsidP="00977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E55">
        <w:rPr>
          <w:rFonts w:ascii="Times New Roman" w:hAnsi="Times New Roman" w:cs="Times New Roman"/>
          <w:sz w:val="24"/>
          <w:szCs w:val="24"/>
        </w:rPr>
        <w:t xml:space="preserve">Za Nájemce: </w:t>
      </w:r>
      <w:r w:rsidR="002B1830" w:rsidRPr="00977E55">
        <w:rPr>
          <w:rFonts w:ascii="Times New Roman" w:hAnsi="Times New Roman" w:cs="Times New Roman"/>
          <w:sz w:val="24"/>
          <w:szCs w:val="24"/>
        </w:rPr>
        <w:t>Bc. Michaela Dvořáková, zastupující ředitelka odboru vnitřní správy.</w:t>
      </w:r>
    </w:p>
    <w:p w14:paraId="016F8771" w14:textId="6B137C85" w:rsidR="002B1830" w:rsidRDefault="00FB4B99" w:rsidP="008E7BF3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1">
        <w:rPr>
          <w:rFonts w:ascii="Times New Roman" w:hAnsi="Times New Roman" w:cs="Times New Roman"/>
          <w:sz w:val="24"/>
          <w:szCs w:val="24"/>
        </w:rPr>
        <w:t xml:space="preserve">Tato smlouva nabývá platnosti dnem jejího podpisu oběma smluvními stranami </w:t>
      </w:r>
      <w:r w:rsidR="00BB67A7">
        <w:rPr>
          <w:rFonts w:ascii="Times New Roman" w:hAnsi="Times New Roman" w:cs="Times New Roman"/>
          <w:sz w:val="24"/>
          <w:szCs w:val="24"/>
        </w:rPr>
        <w:br/>
      </w:r>
      <w:r w:rsidRPr="00500331">
        <w:rPr>
          <w:rFonts w:ascii="Times New Roman" w:hAnsi="Times New Roman" w:cs="Times New Roman"/>
          <w:sz w:val="24"/>
          <w:szCs w:val="24"/>
        </w:rPr>
        <w:t>a účinnosti dnem jejího uveřejnění v Informačním systému Registr smluv (dále jen „</w:t>
      </w:r>
      <w:r w:rsidRPr="002B1830">
        <w:rPr>
          <w:rFonts w:ascii="Times New Roman" w:hAnsi="Times New Roman" w:cs="Times New Roman"/>
          <w:b/>
          <w:bCs/>
          <w:sz w:val="24"/>
          <w:szCs w:val="24"/>
        </w:rPr>
        <w:t>ISRS</w:t>
      </w:r>
      <w:r w:rsidRPr="00500331">
        <w:rPr>
          <w:rFonts w:ascii="Times New Roman" w:hAnsi="Times New Roman" w:cs="Times New Roman"/>
          <w:sz w:val="24"/>
          <w:szCs w:val="24"/>
        </w:rPr>
        <w:t xml:space="preserve">“) dle podmínek stanovených zákonem č. 340/2015 Sb., o zvláštních podmínkách účinnosti některých smluv, uveřejňování těchto smluv a o registru smluv (zákon </w:t>
      </w:r>
      <w:r w:rsidR="00500331">
        <w:rPr>
          <w:rFonts w:ascii="Times New Roman" w:hAnsi="Times New Roman" w:cs="Times New Roman"/>
          <w:sz w:val="24"/>
          <w:szCs w:val="24"/>
        </w:rPr>
        <w:br/>
      </w:r>
      <w:r w:rsidRPr="00500331">
        <w:rPr>
          <w:rFonts w:ascii="Times New Roman" w:hAnsi="Times New Roman" w:cs="Times New Roman"/>
          <w:sz w:val="24"/>
          <w:szCs w:val="24"/>
        </w:rPr>
        <w:t xml:space="preserve">o registru smluv), ve znění pozdějších předpisů. </w:t>
      </w:r>
      <w:r w:rsidR="00977E55">
        <w:rPr>
          <w:rFonts w:ascii="Times New Roman" w:hAnsi="Times New Roman" w:cs="Times New Roman"/>
          <w:sz w:val="24"/>
          <w:szCs w:val="24"/>
        </w:rPr>
        <w:t>Tato s</w:t>
      </w:r>
      <w:r w:rsidRPr="00500331">
        <w:rPr>
          <w:rFonts w:ascii="Times New Roman" w:hAnsi="Times New Roman" w:cs="Times New Roman"/>
          <w:sz w:val="24"/>
          <w:szCs w:val="24"/>
        </w:rPr>
        <w:t>mlouva bude uveřejněna v ISRS  vyjma ceny a rozpadu ceny, které jsou Pronajímatelem považovány za obchodní tajemství</w:t>
      </w:r>
      <w:r w:rsidR="00500331">
        <w:rPr>
          <w:rFonts w:ascii="Times New Roman" w:hAnsi="Times New Roman" w:cs="Times New Roman"/>
          <w:sz w:val="24"/>
          <w:szCs w:val="24"/>
        </w:rPr>
        <w:t xml:space="preserve"> ve smyslu § 504 občanského zákoníku s tím, že odpovědnost za označení daných údajů  za obchodní tajemství nese Pronajímatel. </w:t>
      </w:r>
      <w:r w:rsidRPr="00FB4B99">
        <w:rPr>
          <w:rFonts w:ascii="Times New Roman" w:hAnsi="Times New Roman" w:cs="Times New Roman"/>
          <w:sz w:val="24"/>
          <w:szCs w:val="24"/>
        </w:rPr>
        <w:t xml:space="preserve">Uveřejnění </w:t>
      </w:r>
      <w:r w:rsidR="00500331">
        <w:rPr>
          <w:rFonts w:ascii="Times New Roman" w:hAnsi="Times New Roman" w:cs="Times New Roman"/>
          <w:sz w:val="24"/>
          <w:szCs w:val="24"/>
        </w:rPr>
        <w:t xml:space="preserve">této </w:t>
      </w:r>
      <w:r w:rsidR="00977E55">
        <w:rPr>
          <w:rFonts w:ascii="Times New Roman" w:hAnsi="Times New Roman" w:cs="Times New Roman"/>
          <w:sz w:val="24"/>
          <w:szCs w:val="24"/>
        </w:rPr>
        <w:t>s</w:t>
      </w:r>
      <w:r w:rsidR="00500331">
        <w:rPr>
          <w:rFonts w:ascii="Times New Roman" w:hAnsi="Times New Roman" w:cs="Times New Roman"/>
          <w:sz w:val="24"/>
          <w:szCs w:val="24"/>
        </w:rPr>
        <w:t xml:space="preserve">mlouvy zajistí Nájemce a o této skutečnosti neprodleně písemně informuje kontaktní osobu </w:t>
      </w:r>
      <w:r w:rsidR="00977E55">
        <w:rPr>
          <w:rFonts w:ascii="Times New Roman" w:hAnsi="Times New Roman" w:cs="Times New Roman"/>
          <w:sz w:val="24"/>
          <w:szCs w:val="24"/>
        </w:rPr>
        <w:t>P</w:t>
      </w:r>
      <w:r w:rsidR="00500331">
        <w:rPr>
          <w:rFonts w:ascii="Times New Roman" w:hAnsi="Times New Roman" w:cs="Times New Roman"/>
          <w:sz w:val="24"/>
          <w:szCs w:val="24"/>
        </w:rPr>
        <w:t>ronajímatele</w:t>
      </w:r>
      <w:r w:rsidRPr="00FB4B99">
        <w:rPr>
          <w:rFonts w:ascii="Times New Roman" w:hAnsi="Times New Roman" w:cs="Times New Roman"/>
          <w:sz w:val="24"/>
          <w:szCs w:val="24"/>
        </w:rPr>
        <w:t>.</w:t>
      </w:r>
    </w:p>
    <w:p w14:paraId="2259780D" w14:textId="6F8FF9D0" w:rsidR="00207B6F" w:rsidRDefault="00207B6F" w:rsidP="008E7BF3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B6F">
        <w:rPr>
          <w:rFonts w:ascii="Times New Roman" w:hAnsi="Times New Roman" w:cs="Times New Roman"/>
          <w:sz w:val="24"/>
          <w:szCs w:val="24"/>
        </w:rPr>
        <w:lastRenderedPageBreak/>
        <w:t xml:space="preserve">Smluvní strany prohlašují, že tato </w:t>
      </w:r>
      <w:r w:rsidR="008A5208">
        <w:rPr>
          <w:rFonts w:ascii="Times New Roman" w:hAnsi="Times New Roman" w:cs="Times New Roman"/>
          <w:sz w:val="24"/>
          <w:szCs w:val="24"/>
        </w:rPr>
        <w:t>s</w:t>
      </w:r>
      <w:r w:rsidRPr="00207B6F">
        <w:rPr>
          <w:rFonts w:ascii="Times New Roman" w:hAnsi="Times New Roman" w:cs="Times New Roman"/>
          <w:sz w:val="24"/>
          <w:szCs w:val="24"/>
        </w:rPr>
        <w:t xml:space="preserve">mlouva je projevem jejich pravé, svobodné </w:t>
      </w:r>
      <w:r w:rsidR="002573DC">
        <w:rPr>
          <w:rFonts w:ascii="Times New Roman" w:hAnsi="Times New Roman" w:cs="Times New Roman"/>
          <w:sz w:val="24"/>
          <w:szCs w:val="24"/>
        </w:rPr>
        <w:br/>
      </w:r>
      <w:r w:rsidRPr="00207B6F">
        <w:rPr>
          <w:rFonts w:ascii="Times New Roman" w:hAnsi="Times New Roman" w:cs="Times New Roman"/>
          <w:sz w:val="24"/>
          <w:szCs w:val="24"/>
        </w:rPr>
        <w:t>a srozumitelné vůle a že nebyla sepsána v tísni nebo za jednostranně nevýhodných podmínek, což stvrzují svými podpisy.</w:t>
      </w:r>
    </w:p>
    <w:p w14:paraId="61A2489A" w14:textId="7DEF0823" w:rsidR="006E4D85" w:rsidRDefault="006E4D85" w:rsidP="008E7BF3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14:paraId="57B8F057" w14:textId="460C937A" w:rsidR="00D1065A" w:rsidRDefault="0023766E" w:rsidP="002B1830">
      <w:pPr>
        <w:spacing w:after="0" w:line="360" w:lineRule="auto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8A52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Vymezení a umístění parkovacího stání</w:t>
      </w:r>
      <w:r w:rsidR="00D24ACA">
        <w:rPr>
          <w:rFonts w:ascii="Times New Roman" w:hAnsi="Times New Roman" w:cs="Times New Roman"/>
          <w:sz w:val="24"/>
          <w:szCs w:val="24"/>
        </w:rPr>
        <w:t xml:space="preserve">, </w:t>
      </w:r>
      <w:r w:rsidR="00D1065A">
        <w:rPr>
          <w:rFonts w:ascii="Times New Roman" w:hAnsi="Times New Roman" w:cs="Times New Roman"/>
          <w:sz w:val="24"/>
          <w:szCs w:val="24"/>
        </w:rPr>
        <w:t>poplatky za Přístupové zařízení</w:t>
      </w:r>
    </w:p>
    <w:p w14:paraId="650E7C4B" w14:textId="1531D5D7" w:rsidR="008A5208" w:rsidRDefault="008A5208" w:rsidP="002B1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2 - V</w:t>
      </w:r>
      <w:r w:rsidRPr="008A5208">
        <w:rPr>
          <w:rFonts w:ascii="Times New Roman" w:hAnsi="Times New Roman" w:cs="Times New Roman"/>
          <w:sz w:val="24"/>
          <w:szCs w:val="24"/>
        </w:rPr>
        <w:t xml:space="preserve">zorový Předávací protokol </w:t>
      </w:r>
    </w:p>
    <w:p w14:paraId="681D98B8" w14:textId="72FF1100" w:rsidR="008A5208" w:rsidRDefault="008A5208" w:rsidP="002B1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6521D9" w:rsidRPr="008A5208">
        <w:rPr>
          <w:rFonts w:ascii="Times New Roman" w:hAnsi="Times New Roman" w:cs="Times New Roman"/>
          <w:sz w:val="24"/>
          <w:szCs w:val="24"/>
        </w:rPr>
        <w:t xml:space="preserve">3 </w:t>
      </w:r>
      <w:r w:rsidR="006521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8A5208">
        <w:rPr>
          <w:rFonts w:ascii="Times New Roman" w:hAnsi="Times New Roman" w:cs="Times New Roman"/>
          <w:sz w:val="24"/>
          <w:szCs w:val="24"/>
        </w:rPr>
        <w:t xml:space="preserve">zorový Protokol </w:t>
      </w:r>
      <w:r w:rsidR="006521D9">
        <w:rPr>
          <w:rFonts w:ascii="Times New Roman" w:hAnsi="Times New Roman" w:cs="Times New Roman"/>
          <w:sz w:val="24"/>
          <w:szCs w:val="24"/>
        </w:rPr>
        <w:t>evidence karet</w:t>
      </w:r>
    </w:p>
    <w:p w14:paraId="7D3BC420" w14:textId="24015DD2" w:rsidR="0023766E" w:rsidRDefault="0023766E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72A60" w14:textId="77777777" w:rsidR="00977E55" w:rsidRDefault="00977E55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FF2DD" w14:textId="15C532FE" w:rsidR="0023766E" w:rsidRDefault="0023766E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74">
        <w:rPr>
          <w:rFonts w:ascii="Times New Roman" w:hAnsi="Times New Roman" w:cs="Times New Roman"/>
          <w:sz w:val="24"/>
          <w:szCs w:val="24"/>
        </w:rPr>
        <w:t>V Praze dne</w:t>
      </w:r>
      <w:r w:rsidR="005108B2">
        <w:rPr>
          <w:rFonts w:ascii="Times New Roman" w:hAnsi="Times New Roman" w:cs="Times New Roman"/>
          <w:sz w:val="24"/>
          <w:szCs w:val="24"/>
        </w:rPr>
        <w:t>:</w:t>
      </w:r>
      <w:r w:rsidRPr="004C6E74">
        <w:rPr>
          <w:rFonts w:ascii="Times New Roman" w:hAnsi="Times New Roman" w:cs="Times New Roman"/>
          <w:sz w:val="24"/>
          <w:szCs w:val="24"/>
        </w:rPr>
        <w:tab/>
      </w:r>
      <w:r w:rsidRPr="004C6E74">
        <w:rPr>
          <w:rFonts w:ascii="Times New Roman" w:hAnsi="Times New Roman" w:cs="Times New Roman"/>
          <w:sz w:val="24"/>
          <w:szCs w:val="24"/>
        </w:rPr>
        <w:tab/>
      </w:r>
      <w:r w:rsidR="00D774B3">
        <w:rPr>
          <w:rFonts w:ascii="Times New Roman" w:hAnsi="Times New Roman" w:cs="Times New Roman"/>
          <w:sz w:val="24"/>
          <w:szCs w:val="24"/>
        </w:rPr>
        <w:t xml:space="preserve">      </w:t>
      </w:r>
      <w:r w:rsidR="007C60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2A27">
        <w:rPr>
          <w:rFonts w:ascii="Times New Roman" w:hAnsi="Times New Roman" w:cs="Times New Roman"/>
          <w:sz w:val="24"/>
          <w:szCs w:val="24"/>
        </w:rPr>
        <w:t xml:space="preserve">    </w:t>
      </w:r>
      <w:r w:rsidR="007C606C">
        <w:rPr>
          <w:rFonts w:ascii="Times New Roman" w:hAnsi="Times New Roman" w:cs="Times New Roman"/>
          <w:sz w:val="24"/>
          <w:szCs w:val="24"/>
        </w:rPr>
        <w:t xml:space="preserve"> </w:t>
      </w:r>
      <w:r w:rsidR="00832A27">
        <w:rPr>
          <w:rFonts w:ascii="Times New Roman" w:hAnsi="Times New Roman" w:cs="Times New Roman"/>
          <w:sz w:val="24"/>
          <w:szCs w:val="24"/>
        </w:rPr>
        <w:t xml:space="preserve">   </w:t>
      </w:r>
      <w:r w:rsidR="00357F7F">
        <w:rPr>
          <w:rFonts w:ascii="Times New Roman" w:hAnsi="Times New Roman" w:cs="Times New Roman"/>
          <w:sz w:val="24"/>
          <w:szCs w:val="24"/>
        </w:rPr>
        <w:tab/>
      </w:r>
      <w:r w:rsidR="00357F7F">
        <w:rPr>
          <w:rFonts w:ascii="Times New Roman" w:hAnsi="Times New Roman" w:cs="Times New Roman"/>
          <w:sz w:val="24"/>
          <w:szCs w:val="24"/>
        </w:rPr>
        <w:tab/>
      </w:r>
      <w:r w:rsidRPr="004C6E74">
        <w:rPr>
          <w:rFonts w:ascii="Times New Roman" w:hAnsi="Times New Roman" w:cs="Times New Roman"/>
          <w:sz w:val="24"/>
          <w:szCs w:val="24"/>
        </w:rPr>
        <w:t>V Praze dne</w:t>
      </w:r>
      <w:r w:rsidR="005108B2">
        <w:rPr>
          <w:rFonts w:ascii="Times New Roman" w:hAnsi="Times New Roman" w:cs="Times New Roman"/>
          <w:sz w:val="24"/>
          <w:szCs w:val="24"/>
        </w:rPr>
        <w:t>:</w:t>
      </w:r>
      <w:r w:rsidR="00E130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0D02F" w14:textId="3CC6338F" w:rsidR="005E2BC4" w:rsidRDefault="005E2BC4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4C38D" w14:textId="2FD08BF8" w:rsidR="00E35E98" w:rsidRDefault="004E0918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0DA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595FF6F" w14:textId="4B9D613E" w:rsidR="005E2BC4" w:rsidRDefault="005E2BC4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8706C" w14:textId="77777777" w:rsidR="00FE15E0" w:rsidRDefault="00FE15E0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69F45" w14:textId="77777777" w:rsidR="005E2BC4" w:rsidRDefault="005E2BC4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FF63D" w14:textId="1203DE06" w:rsidR="0023766E" w:rsidRDefault="0023766E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DBC">
        <w:rPr>
          <w:rFonts w:ascii="Times New Roman" w:hAnsi="Times New Roman" w:cs="Times New Roman"/>
          <w:sz w:val="24"/>
          <w:szCs w:val="24"/>
        </w:rPr>
        <w:t>____________________</w:t>
      </w:r>
      <w:r w:rsidR="003C7327" w:rsidRPr="00B77DBC">
        <w:rPr>
          <w:rFonts w:ascii="Times New Roman" w:hAnsi="Times New Roman" w:cs="Times New Roman"/>
          <w:sz w:val="24"/>
          <w:szCs w:val="24"/>
        </w:rPr>
        <w:t>____</w:t>
      </w:r>
      <w:r w:rsidR="003C7327">
        <w:rPr>
          <w:rFonts w:ascii="Times New Roman" w:hAnsi="Times New Roman" w:cs="Times New Roman"/>
          <w:sz w:val="24"/>
          <w:szCs w:val="24"/>
        </w:rPr>
        <w:tab/>
      </w:r>
      <w:r w:rsidR="003C7327">
        <w:rPr>
          <w:rFonts w:ascii="Times New Roman" w:hAnsi="Times New Roman" w:cs="Times New Roman"/>
          <w:sz w:val="24"/>
          <w:szCs w:val="24"/>
        </w:rPr>
        <w:tab/>
      </w:r>
      <w:r w:rsidR="00832A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606C">
        <w:rPr>
          <w:rFonts w:ascii="Times New Roman" w:hAnsi="Times New Roman" w:cs="Times New Roman"/>
          <w:sz w:val="24"/>
          <w:szCs w:val="24"/>
        </w:rPr>
        <w:t>___</w:t>
      </w:r>
      <w:r w:rsidRPr="00B77DBC">
        <w:rPr>
          <w:rFonts w:ascii="Times New Roman" w:hAnsi="Times New Roman" w:cs="Times New Roman"/>
          <w:sz w:val="24"/>
          <w:szCs w:val="24"/>
        </w:rPr>
        <w:t>___________________</w:t>
      </w:r>
    </w:p>
    <w:p w14:paraId="26140401" w14:textId="5990B56F" w:rsidR="005E2BC4" w:rsidRDefault="00201546" w:rsidP="0023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Bc. Radek Neumann</w:t>
      </w:r>
      <w:r w:rsidR="005A16DD">
        <w:rPr>
          <w:rFonts w:ascii="Times New Roman" w:hAnsi="Times New Roman" w:cs="Times New Roman"/>
          <w:sz w:val="24"/>
          <w:szCs w:val="24"/>
        </w:rPr>
        <w:tab/>
      </w:r>
      <w:r w:rsidR="005A16DD">
        <w:rPr>
          <w:rFonts w:ascii="Times New Roman" w:hAnsi="Times New Roman" w:cs="Times New Roman"/>
          <w:sz w:val="24"/>
          <w:szCs w:val="24"/>
        </w:rPr>
        <w:tab/>
      </w:r>
      <w:r w:rsidR="005A16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1830">
        <w:rPr>
          <w:rFonts w:ascii="Times New Roman" w:hAnsi="Times New Roman" w:cs="Times New Roman"/>
          <w:sz w:val="24"/>
          <w:szCs w:val="24"/>
        </w:rPr>
        <w:t xml:space="preserve"> </w:t>
      </w:r>
      <w:r w:rsidR="005108B2">
        <w:rPr>
          <w:rFonts w:ascii="Times New Roman" w:hAnsi="Times New Roman" w:cs="Times New Roman"/>
          <w:sz w:val="24"/>
          <w:szCs w:val="24"/>
        </w:rPr>
        <w:t>Bc. Michaela Dvořáková</w:t>
      </w:r>
    </w:p>
    <w:p w14:paraId="46A411F8" w14:textId="55732B89" w:rsidR="008A5208" w:rsidRDefault="008A5208" w:rsidP="008A5208">
      <w:pPr>
        <w:spacing w:after="0" w:line="360" w:lineRule="auto"/>
        <w:ind w:left="5020" w:hanging="5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provozní ředitel</w:t>
      </w:r>
      <w:r w:rsidRPr="008A5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108B2">
        <w:rPr>
          <w:rFonts w:ascii="Times New Roman" w:hAnsi="Times New Roman" w:cs="Times New Roman"/>
          <w:sz w:val="24"/>
          <w:szCs w:val="24"/>
        </w:rPr>
        <w:t>zastupující ředitelka odboru vnitřní správy</w:t>
      </w:r>
      <w:r>
        <w:rPr>
          <w:rFonts w:ascii="Times New Roman" w:hAnsi="Times New Roman" w:cs="Times New Roman"/>
          <w:sz w:val="24"/>
          <w:szCs w:val="24"/>
        </w:rPr>
        <w:t xml:space="preserve"> MPSV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671358" w14:textId="3604F2F6" w:rsidR="005E2BC4" w:rsidRDefault="0023766E" w:rsidP="002B1830">
      <w:pPr>
        <w:spacing w:after="0" w:line="360" w:lineRule="auto"/>
        <w:ind w:left="5020" w:hanging="5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Kongresové centrum Praha, a.s.</w:t>
      </w:r>
      <w:r w:rsidR="002B1830">
        <w:rPr>
          <w:rFonts w:ascii="Times New Roman" w:hAnsi="Times New Roman" w:cs="Times New Roman"/>
          <w:sz w:val="24"/>
          <w:szCs w:val="24"/>
        </w:rPr>
        <w:tab/>
      </w:r>
      <w:r w:rsidR="00E4225F">
        <w:rPr>
          <w:rFonts w:ascii="Times New Roman" w:hAnsi="Times New Roman" w:cs="Times New Roman"/>
          <w:sz w:val="24"/>
          <w:szCs w:val="24"/>
        </w:rPr>
        <w:t>ČR – Ministerstvo</w:t>
      </w:r>
      <w:r w:rsidR="008A5208">
        <w:rPr>
          <w:rFonts w:ascii="Times New Roman" w:hAnsi="Times New Roman" w:cs="Times New Roman"/>
          <w:sz w:val="24"/>
          <w:szCs w:val="24"/>
        </w:rPr>
        <w:t xml:space="preserve"> práce a sociálních věcí</w:t>
      </w:r>
    </w:p>
    <w:p w14:paraId="2D9CADC5" w14:textId="77777777" w:rsidR="008A5208" w:rsidRDefault="008A52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4BF775" w14:textId="79402A1E" w:rsidR="007E3C44" w:rsidRPr="00EA11D4" w:rsidRDefault="007E3C44" w:rsidP="00EA11D4">
      <w:pPr>
        <w:rPr>
          <w:rFonts w:ascii="Times New Roman" w:hAnsi="Times New Roman" w:cs="Times New Roman"/>
          <w:b/>
          <w:sz w:val="24"/>
          <w:szCs w:val="24"/>
        </w:rPr>
      </w:pPr>
      <w:r w:rsidRPr="009163CF">
        <w:rPr>
          <w:rFonts w:ascii="Times New Roman" w:hAnsi="Times New Roman" w:cs="Times New Roman"/>
          <w:b/>
          <w:sz w:val="24"/>
          <w:szCs w:val="24"/>
        </w:rPr>
        <w:lastRenderedPageBreak/>
        <w:t>Příloha č. 1: Vymezení a umístění parkovacího stání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33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532">
        <w:rPr>
          <w:rFonts w:ascii="Times New Roman" w:hAnsi="Times New Roman" w:cs="Times New Roman"/>
          <w:b/>
          <w:sz w:val="24"/>
          <w:szCs w:val="24"/>
        </w:rPr>
        <w:t>poplatky za Přístupové zařízení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413"/>
        <w:gridCol w:w="1042"/>
        <w:gridCol w:w="1793"/>
        <w:gridCol w:w="2835"/>
        <w:gridCol w:w="2410"/>
      </w:tblGrid>
      <w:tr w:rsidR="007E3C44" w14:paraId="278179DB" w14:textId="77777777" w:rsidTr="00E6001B">
        <w:trPr>
          <w:trHeight w:val="955"/>
        </w:trPr>
        <w:tc>
          <w:tcPr>
            <w:tcW w:w="1413" w:type="dxa"/>
            <w:vAlign w:val="center"/>
          </w:tcPr>
          <w:p w14:paraId="56611420" w14:textId="77777777" w:rsidR="007E3C44" w:rsidRPr="00EC6E82" w:rsidRDefault="007E3C44" w:rsidP="0084392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</w:t>
            </w:r>
            <w:r w:rsidRPr="00EC6E82">
              <w:rPr>
                <w:rFonts w:ascii="Times New Roman" w:hAnsi="Times New Roman" w:cs="Times New Roman"/>
                <w:sz w:val="18"/>
                <w:szCs w:val="20"/>
              </w:rPr>
              <w:t>ořadové číslo</w:t>
            </w:r>
          </w:p>
        </w:tc>
        <w:tc>
          <w:tcPr>
            <w:tcW w:w="1042" w:type="dxa"/>
            <w:vAlign w:val="center"/>
          </w:tcPr>
          <w:p w14:paraId="654DFA8C" w14:textId="77777777" w:rsidR="007E3C44" w:rsidRPr="00EC6E82" w:rsidRDefault="007E3C44" w:rsidP="0084392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</w:t>
            </w:r>
            <w:r w:rsidRPr="00EC6E82">
              <w:rPr>
                <w:rFonts w:ascii="Times New Roman" w:hAnsi="Times New Roman" w:cs="Times New Roman"/>
                <w:sz w:val="18"/>
                <w:szCs w:val="20"/>
              </w:rPr>
              <w:t>arkovací zóna</w:t>
            </w:r>
          </w:p>
        </w:tc>
        <w:tc>
          <w:tcPr>
            <w:tcW w:w="1793" w:type="dxa"/>
            <w:vAlign w:val="center"/>
          </w:tcPr>
          <w:p w14:paraId="7B91AE6A" w14:textId="77777777" w:rsidR="007E3C44" w:rsidRPr="00EC6E82" w:rsidRDefault="007E3C44" w:rsidP="0084392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označení</w:t>
            </w:r>
            <w:r w:rsidRPr="00EC6E82">
              <w:rPr>
                <w:rFonts w:ascii="Times New Roman" w:hAnsi="Times New Roman" w:cs="Times New Roman"/>
                <w:sz w:val="18"/>
                <w:szCs w:val="20"/>
              </w:rPr>
              <w:t xml:space="preserve"> Parkovacího stání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(vyhrazené Parkovací stání)</w:t>
            </w:r>
          </w:p>
        </w:tc>
        <w:tc>
          <w:tcPr>
            <w:tcW w:w="2835" w:type="dxa"/>
            <w:vAlign w:val="center"/>
          </w:tcPr>
          <w:p w14:paraId="1EDD0562" w14:textId="77777777" w:rsidR="007E3C44" w:rsidRPr="00232F59" w:rsidRDefault="007E3C44" w:rsidP="0084392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32F59">
              <w:rPr>
                <w:rFonts w:ascii="Times New Roman" w:hAnsi="Times New Roman" w:cs="Times New Roman"/>
                <w:sz w:val="18"/>
                <w:szCs w:val="20"/>
              </w:rPr>
              <w:t>Měsíční nájemné</w:t>
            </w:r>
          </w:p>
        </w:tc>
        <w:tc>
          <w:tcPr>
            <w:tcW w:w="2410" w:type="dxa"/>
            <w:vAlign w:val="center"/>
          </w:tcPr>
          <w:p w14:paraId="2024313B" w14:textId="77777777" w:rsidR="007E3C44" w:rsidRPr="00232F59" w:rsidRDefault="007E3C44" w:rsidP="0084392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32F59">
              <w:rPr>
                <w:rFonts w:ascii="Times New Roman" w:hAnsi="Times New Roman" w:cs="Times New Roman"/>
                <w:sz w:val="18"/>
                <w:szCs w:val="20"/>
              </w:rPr>
              <w:t>počet vozidel s oprávněním užívat Parkovací stání / vstupovat do/na Nemovitosti</w:t>
            </w:r>
          </w:p>
        </w:tc>
      </w:tr>
      <w:tr w:rsidR="007E3C44" w14:paraId="42A6F40B" w14:textId="77777777" w:rsidTr="00E6001B">
        <w:trPr>
          <w:trHeight w:val="415"/>
        </w:trPr>
        <w:tc>
          <w:tcPr>
            <w:tcW w:w="1413" w:type="dxa"/>
          </w:tcPr>
          <w:p w14:paraId="2D2C7CBC" w14:textId="77777777" w:rsidR="007E3C44" w:rsidRPr="00EC6E82" w:rsidRDefault="007E3C44" w:rsidP="0084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42" w:type="dxa"/>
          </w:tcPr>
          <w:p w14:paraId="1EB9F84A" w14:textId="3F0F6C5C" w:rsidR="007E3C44" w:rsidRPr="00EC6E82" w:rsidRDefault="00D24EAB" w:rsidP="00843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JIH 2</w:t>
            </w:r>
          </w:p>
        </w:tc>
        <w:tc>
          <w:tcPr>
            <w:tcW w:w="1793" w:type="dxa"/>
          </w:tcPr>
          <w:p w14:paraId="5F76E701" w14:textId="309EFE44" w:rsidR="00394717" w:rsidRPr="004E0918" w:rsidRDefault="000008FC" w:rsidP="004E0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2835" w:type="dxa"/>
          </w:tcPr>
          <w:p w14:paraId="6F88ED13" w14:textId="143967B2" w:rsidR="007E3C44" w:rsidRPr="00EA11D4" w:rsidRDefault="00757C62" w:rsidP="007C15E4">
            <w:pPr>
              <w:tabs>
                <w:tab w:val="center" w:pos="13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73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210F3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="00D24EAB">
              <w:rPr>
                <w:rFonts w:ascii="Times New Roman" w:hAnsi="Times New Roman" w:cs="Times New Roman"/>
                <w:sz w:val="20"/>
                <w:szCs w:val="20"/>
              </w:rPr>
              <w:t xml:space="preserve"> Kč bez DPH</w:t>
            </w:r>
            <w:r w:rsidR="00B550E4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257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50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14:paraId="72FBD854" w14:textId="314CC160" w:rsidR="007E3C44" w:rsidRPr="00EC6E82" w:rsidRDefault="00D24EAB" w:rsidP="00647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4717" w14:paraId="6AC689BA" w14:textId="77777777" w:rsidTr="00E6001B">
        <w:trPr>
          <w:trHeight w:val="407"/>
        </w:trPr>
        <w:tc>
          <w:tcPr>
            <w:tcW w:w="1413" w:type="dxa"/>
          </w:tcPr>
          <w:p w14:paraId="62801A43" w14:textId="6115F004" w:rsidR="00394717" w:rsidRPr="007D6C91" w:rsidRDefault="00394717" w:rsidP="003947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042" w:type="dxa"/>
          </w:tcPr>
          <w:p w14:paraId="677C567A" w14:textId="404D1E61" w:rsidR="00394717" w:rsidRPr="007D6C91" w:rsidRDefault="00394717" w:rsidP="003947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</w:tcPr>
          <w:p w14:paraId="280E73DE" w14:textId="4038060E" w:rsidR="00394717" w:rsidRPr="00995E86" w:rsidRDefault="00394717" w:rsidP="003947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7FD48E" w14:textId="3CDF0277" w:rsidR="00394717" w:rsidRPr="00394717" w:rsidRDefault="00DB74F5" w:rsidP="000008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757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573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57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  <w:r w:rsidR="00D24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210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24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Kč </w:t>
            </w:r>
            <w:r w:rsidR="00460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bez DPH </w:t>
            </w:r>
            <w:r w:rsidR="00B55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210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5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14:paraId="3C0A1B4F" w14:textId="68A3440F" w:rsidR="00394717" w:rsidRPr="00394717" w:rsidRDefault="00D24EAB" w:rsidP="00394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09D24A0A" w14:textId="77777777" w:rsidR="00A94306" w:rsidRDefault="00A94306" w:rsidP="008D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04A6ED" w14:textId="62F5C6A3" w:rsidR="00E91532" w:rsidRDefault="00EC6E82" w:rsidP="008D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EC6E82">
        <w:rPr>
          <w:rFonts w:ascii="Times New Roman" w:hAnsi="Times New Roman" w:cs="Times New Roman"/>
          <w:b/>
          <w:sz w:val="24"/>
          <w:szCs w:val="24"/>
        </w:rPr>
        <w:t xml:space="preserve">vyhrazené </w:t>
      </w:r>
      <w:r w:rsidR="00A82382">
        <w:rPr>
          <w:rFonts w:ascii="Times New Roman" w:hAnsi="Times New Roman" w:cs="Times New Roman"/>
          <w:b/>
          <w:sz w:val="24"/>
          <w:szCs w:val="24"/>
        </w:rPr>
        <w:t>P</w:t>
      </w:r>
      <w:r w:rsidRPr="00EC6E82">
        <w:rPr>
          <w:rFonts w:ascii="Times New Roman" w:hAnsi="Times New Roman" w:cs="Times New Roman"/>
          <w:b/>
          <w:sz w:val="24"/>
          <w:szCs w:val="24"/>
        </w:rPr>
        <w:t>arkovací stání</w:t>
      </w:r>
      <w:r>
        <w:rPr>
          <w:rFonts w:ascii="Times New Roman" w:hAnsi="Times New Roman" w:cs="Times New Roman"/>
          <w:sz w:val="24"/>
          <w:szCs w:val="24"/>
        </w:rPr>
        <w:t xml:space="preserve"> se považuje takové, které je vyhrazeno pouze pro Nájemce.</w:t>
      </w:r>
    </w:p>
    <w:p w14:paraId="74E590FB" w14:textId="5E6EA67D" w:rsidR="00EC6E82" w:rsidRDefault="00EC6E82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C6E82">
        <w:rPr>
          <w:rFonts w:ascii="Times New Roman" w:hAnsi="Times New Roman" w:cs="Times New Roman"/>
          <w:b/>
          <w:sz w:val="24"/>
          <w:szCs w:val="24"/>
        </w:rPr>
        <w:t xml:space="preserve">nevyhrazeného </w:t>
      </w:r>
      <w:r w:rsidR="00A82382">
        <w:rPr>
          <w:rFonts w:ascii="Times New Roman" w:hAnsi="Times New Roman" w:cs="Times New Roman"/>
          <w:b/>
          <w:sz w:val="24"/>
          <w:szCs w:val="24"/>
        </w:rPr>
        <w:t>P</w:t>
      </w:r>
      <w:r w:rsidRPr="00EC6E82">
        <w:rPr>
          <w:rFonts w:ascii="Times New Roman" w:hAnsi="Times New Roman" w:cs="Times New Roman"/>
          <w:b/>
          <w:sz w:val="24"/>
          <w:szCs w:val="24"/>
        </w:rPr>
        <w:t>arkovacího stání</w:t>
      </w:r>
      <w:r>
        <w:rPr>
          <w:rFonts w:ascii="Times New Roman" w:hAnsi="Times New Roman" w:cs="Times New Roman"/>
          <w:sz w:val="24"/>
          <w:szCs w:val="24"/>
        </w:rPr>
        <w:t xml:space="preserve"> (bez označení konkrétního Parkovacího stání) je Nájemce oprávněn používat kterékoliv parkovací stání, které je jako nevyhrazené explicitně označeno. Nájemce bere na vědomí, že ostatní nájemci s nevyhrazenými parkovacími stáními jsou taktéž oprávněni používat veškerá nevyhrazená parkovací stání.</w:t>
      </w:r>
    </w:p>
    <w:p w14:paraId="74ED1A99" w14:textId="01BBA006" w:rsidR="00EC6E82" w:rsidRDefault="00EC6E82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je Nájemce oprávněn vstupovat do/na Nemovitosti </w:t>
      </w:r>
      <w:r w:rsidR="007F25AC">
        <w:rPr>
          <w:rFonts w:ascii="Times New Roman" w:hAnsi="Times New Roman" w:cs="Times New Roman"/>
          <w:sz w:val="24"/>
          <w:szCs w:val="24"/>
        </w:rPr>
        <w:t xml:space="preserve">a </w:t>
      </w:r>
      <w:r w:rsidR="007F25AC" w:rsidRPr="007F25AC">
        <w:rPr>
          <w:rFonts w:ascii="Times New Roman" w:hAnsi="Times New Roman" w:cs="Times New Roman"/>
          <w:b/>
          <w:sz w:val="24"/>
          <w:szCs w:val="24"/>
        </w:rPr>
        <w:t xml:space="preserve">užívat jedno Parkovací stání </w:t>
      </w:r>
      <w:r w:rsidRPr="007F25AC">
        <w:rPr>
          <w:rFonts w:ascii="Times New Roman" w:hAnsi="Times New Roman" w:cs="Times New Roman"/>
          <w:b/>
          <w:sz w:val="24"/>
          <w:szCs w:val="24"/>
        </w:rPr>
        <w:t>na základě jednoho Přístupového zařízení s více Vozidly</w:t>
      </w:r>
      <w:r>
        <w:rPr>
          <w:rFonts w:ascii="Times New Roman" w:hAnsi="Times New Roman" w:cs="Times New Roman"/>
          <w:sz w:val="24"/>
          <w:szCs w:val="24"/>
        </w:rPr>
        <w:t>, bere tímto Nájemce na vědomí, že vstupem prvního takového Vozidla dojde k zablokování vstupu jakýchkoliv následných Vozidel.</w:t>
      </w:r>
    </w:p>
    <w:p w14:paraId="2EEA8360" w14:textId="55F5E8DE" w:rsidR="00EC6E82" w:rsidRDefault="00EC6E82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je Nájemce oprávněn vstupovat do/na Nemovitosti a </w:t>
      </w:r>
      <w:r w:rsidRPr="007F25AC">
        <w:rPr>
          <w:rFonts w:ascii="Times New Roman" w:hAnsi="Times New Roman" w:cs="Times New Roman"/>
          <w:b/>
          <w:sz w:val="24"/>
          <w:szCs w:val="24"/>
        </w:rPr>
        <w:t>užívat jedno Parkovací stání na základě více Přístupových zařízení</w:t>
      </w:r>
      <w:r>
        <w:rPr>
          <w:rFonts w:ascii="Times New Roman" w:hAnsi="Times New Roman" w:cs="Times New Roman"/>
          <w:sz w:val="24"/>
          <w:szCs w:val="24"/>
        </w:rPr>
        <w:t xml:space="preserve">, bere tímto Nájemce na vědomí, že vstupem prvního Vozidla, resp. použitím prvního Přístupového zařízení, dojde k zablokování vstupu jakýchkoliv </w:t>
      </w:r>
      <w:r w:rsidR="00A82382">
        <w:rPr>
          <w:rFonts w:ascii="Times New Roman" w:hAnsi="Times New Roman" w:cs="Times New Roman"/>
          <w:sz w:val="24"/>
          <w:szCs w:val="24"/>
        </w:rPr>
        <w:t>dalších</w:t>
      </w:r>
      <w:r>
        <w:rPr>
          <w:rFonts w:ascii="Times New Roman" w:hAnsi="Times New Roman" w:cs="Times New Roman"/>
          <w:sz w:val="24"/>
          <w:szCs w:val="24"/>
        </w:rPr>
        <w:t xml:space="preserve"> Vozidel, resp. použití následných Přístupových zařízení.</w:t>
      </w:r>
    </w:p>
    <w:p w14:paraId="26303CFA" w14:textId="29E6F5E8" w:rsidR="00EC6E82" w:rsidRPr="007F25AC" w:rsidRDefault="007F25AC" w:rsidP="000A2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je Nájemce oprávněn vstupovat do/na Nemovitosti a </w:t>
      </w:r>
      <w:r w:rsidRPr="007F25AC">
        <w:rPr>
          <w:rFonts w:ascii="Times New Roman" w:hAnsi="Times New Roman" w:cs="Times New Roman"/>
          <w:b/>
          <w:sz w:val="24"/>
          <w:szCs w:val="24"/>
        </w:rPr>
        <w:t xml:space="preserve">užívat </w:t>
      </w:r>
      <w:r>
        <w:rPr>
          <w:rFonts w:ascii="Times New Roman" w:hAnsi="Times New Roman" w:cs="Times New Roman"/>
          <w:b/>
          <w:sz w:val="24"/>
          <w:szCs w:val="24"/>
        </w:rPr>
        <w:t>více</w:t>
      </w:r>
      <w:r w:rsidRPr="007F25AC">
        <w:rPr>
          <w:rFonts w:ascii="Times New Roman" w:hAnsi="Times New Roman" w:cs="Times New Roman"/>
          <w:b/>
          <w:sz w:val="24"/>
          <w:szCs w:val="24"/>
        </w:rPr>
        <w:t xml:space="preserve"> Parkovací</w:t>
      </w:r>
      <w:r>
        <w:rPr>
          <w:rFonts w:ascii="Times New Roman" w:hAnsi="Times New Roman" w:cs="Times New Roman"/>
          <w:b/>
          <w:sz w:val="24"/>
          <w:szCs w:val="24"/>
        </w:rPr>
        <w:t>ch</w:t>
      </w:r>
      <w:r w:rsidRPr="007F25AC">
        <w:rPr>
          <w:rFonts w:ascii="Times New Roman" w:hAnsi="Times New Roman" w:cs="Times New Roman"/>
          <w:b/>
          <w:sz w:val="24"/>
          <w:szCs w:val="24"/>
        </w:rPr>
        <w:t xml:space="preserve"> stání</w:t>
      </w:r>
      <w:r>
        <w:rPr>
          <w:rFonts w:ascii="Times New Roman" w:hAnsi="Times New Roman" w:cs="Times New Roman"/>
          <w:sz w:val="24"/>
          <w:szCs w:val="24"/>
        </w:rPr>
        <w:t>, uplatní se shora uvedená pravidla po vstupu počtu Vozidel odpovídajícímu počtu pronajatých Parkovacích stání, resp. po použití odpovídajícího počtu Přístupových zařízení.</w:t>
      </w:r>
    </w:p>
    <w:p w14:paraId="14B91FA7" w14:textId="2A2C1395" w:rsidR="00E91532" w:rsidRDefault="00C1029D" w:rsidP="00E91532">
      <w:pPr>
        <w:jc w:val="both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Ceník p</w:t>
      </w:r>
      <w:r w:rsidR="00610068">
        <w:rPr>
          <w:rFonts w:ascii="Calibri" w:hAnsi="Calibri" w:cs="Calibri"/>
          <w:color w:val="212121"/>
          <w:shd w:val="clear" w:color="auto" w:fill="FFFFFF"/>
        </w:rPr>
        <w:t>oplatk</w:t>
      </w:r>
      <w:r>
        <w:rPr>
          <w:rFonts w:ascii="Calibri" w:hAnsi="Calibri" w:cs="Calibri"/>
          <w:color w:val="212121"/>
          <w:shd w:val="clear" w:color="auto" w:fill="FFFFFF"/>
        </w:rPr>
        <w:t>ů</w:t>
      </w:r>
      <w:r w:rsidR="00610068">
        <w:rPr>
          <w:rFonts w:ascii="Calibri" w:hAnsi="Calibri" w:cs="Calibri"/>
          <w:color w:val="212121"/>
          <w:shd w:val="clear" w:color="auto" w:fill="FFFFFF"/>
        </w:rPr>
        <w:t xml:space="preserve"> za </w:t>
      </w:r>
      <w:r w:rsidR="00610068" w:rsidRPr="00610068">
        <w:rPr>
          <w:rFonts w:ascii="Calibri" w:hAnsi="Calibri" w:cs="Calibri"/>
          <w:color w:val="212121"/>
          <w:shd w:val="clear" w:color="auto" w:fill="FFFFFF"/>
        </w:rPr>
        <w:t>úkony s vydáním přístupových zařízení</w:t>
      </w:r>
      <w:r w:rsidR="00610068">
        <w:rPr>
          <w:rFonts w:ascii="Calibri" w:hAnsi="Calibri" w:cs="Calibri"/>
          <w:color w:val="212121"/>
          <w:shd w:val="clear" w:color="auto" w:fill="FFFFFF"/>
        </w:rPr>
        <w:t>: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3520"/>
        <w:gridCol w:w="960"/>
        <w:gridCol w:w="1120"/>
      </w:tblGrid>
      <w:tr w:rsidR="00C1029D" w:rsidRPr="00C1029D" w14:paraId="1F7D8CED" w14:textId="77777777" w:rsidTr="00C1029D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AF0B" w14:textId="77777777" w:rsidR="00C1029D" w:rsidRPr="00C1029D" w:rsidRDefault="00C1029D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3FA5" w14:textId="77777777" w:rsidR="00C1029D" w:rsidRPr="00C1029D" w:rsidRDefault="00C1029D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000000"/>
                <w:lang w:eastAsia="cs-CZ"/>
              </w:rPr>
              <w:t>Úkon s vydáním přístupových zařízení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6027" w14:textId="77777777" w:rsidR="00C1029D" w:rsidRPr="00C1029D" w:rsidRDefault="00C1029D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8F62" w14:textId="77777777" w:rsidR="00C1029D" w:rsidRPr="00C1029D" w:rsidRDefault="00C1029D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1029D" w:rsidRPr="00C1029D" w14:paraId="299AA509" w14:textId="77777777" w:rsidTr="00C1029D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43046" w14:textId="77777777" w:rsidR="00C1029D" w:rsidRPr="00187EE4" w:rsidRDefault="00C1029D" w:rsidP="00C10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7E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AE8C" w14:textId="77777777" w:rsidR="00C1029D" w:rsidRPr="00187EE4" w:rsidRDefault="00C1029D" w:rsidP="0014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121"/>
                <w:lang w:eastAsia="cs-CZ"/>
              </w:rPr>
            </w:pPr>
            <w:r w:rsidRPr="00187EE4">
              <w:rPr>
                <w:rFonts w:ascii="Calibri" w:eastAsia="Times New Roman" w:hAnsi="Calibri" w:cs="Calibri"/>
                <w:b/>
                <w:bCs/>
                <w:color w:val="212121"/>
                <w:lang w:eastAsia="cs-CZ"/>
              </w:rPr>
              <w:t>Vydání plastové parkovací karty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DE6B" w14:textId="77777777" w:rsidR="00C1029D" w:rsidRPr="00187EE4" w:rsidRDefault="00C1029D" w:rsidP="00C10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2121"/>
                <w:lang w:eastAsia="cs-CZ"/>
              </w:rPr>
            </w:pPr>
            <w:r w:rsidRPr="00187EE4">
              <w:rPr>
                <w:rFonts w:ascii="Calibri" w:eastAsia="Times New Roman" w:hAnsi="Calibri" w:cs="Calibri"/>
                <w:b/>
                <w:bCs/>
                <w:color w:val="212121"/>
                <w:lang w:eastAsia="cs-CZ"/>
              </w:rPr>
              <w:t>100,-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7321" w14:textId="3E2ABB42" w:rsidR="00C1029D" w:rsidRPr="00187EE4" w:rsidRDefault="00714970" w:rsidP="00C10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</w:t>
            </w:r>
            <w:r w:rsidR="00D83219" w:rsidRPr="00187E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DPH </w:t>
            </w:r>
          </w:p>
        </w:tc>
      </w:tr>
      <w:tr w:rsidR="00C1029D" w:rsidRPr="00C1029D" w14:paraId="3E75F57B" w14:textId="77777777" w:rsidTr="00C1029D">
        <w:trPr>
          <w:trHeight w:val="5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A2143" w14:textId="77777777" w:rsidR="00C1029D" w:rsidRPr="00C1029D" w:rsidRDefault="00C1029D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DCC1" w14:textId="77777777" w:rsidR="00C1029D" w:rsidRPr="00C1029D" w:rsidRDefault="00C1029D" w:rsidP="001405E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Vydání duplikátu plastové parkovací karty po její ztrátě nebo zničení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DB02" w14:textId="77777777" w:rsidR="00C1029D" w:rsidRPr="00C1029D" w:rsidRDefault="00C1029D" w:rsidP="00C10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200,- Kč</w:t>
            </w:r>
            <w:r w:rsidRPr="00C102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E885" w14:textId="085EA973" w:rsidR="00C1029D" w:rsidRPr="00C1029D" w:rsidRDefault="00714970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</w:t>
            </w:r>
            <w:r w:rsidR="000D6A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DPH</w:t>
            </w:r>
          </w:p>
        </w:tc>
      </w:tr>
      <w:tr w:rsidR="00C1029D" w:rsidRPr="00C1029D" w14:paraId="59813F57" w14:textId="77777777" w:rsidTr="00C1029D">
        <w:trPr>
          <w:trHeight w:val="5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74E3E" w14:textId="77777777" w:rsidR="00C1029D" w:rsidRPr="00C1029D" w:rsidRDefault="00C1029D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335" w14:textId="77777777" w:rsidR="00C1029D" w:rsidRPr="00C1029D" w:rsidRDefault="00C1029D" w:rsidP="001405E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Kauce při vydání vstupního dálkového ovladače (čipu)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4432" w14:textId="77777777" w:rsidR="00C1029D" w:rsidRPr="00C1029D" w:rsidRDefault="00C1029D" w:rsidP="00C10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650,-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17FE" w14:textId="79914B6A" w:rsidR="00C1029D" w:rsidRPr="001405EA" w:rsidRDefault="00D22A9D" w:rsidP="00C1029D">
            <w:pPr>
              <w:spacing w:after="0" w:line="240" w:lineRule="auto"/>
            </w:pPr>
            <w:r>
              <w:t>B</w:t>
            </w:r>
            <w:r w:rsidR="000D6A38">
              <w:t>ez DPH</w:t>
            </w:r>
          </w:p>
        </w:tc>
      </w:tr>
      <w:tr w:rsidR="00C1029D" w:rsidRPr="00C1029D" w14:paraId="38BE340F" w14:textId="77777777" w:rsidTr="001405EA">
        <w:trPr>
          <w:trHeight w:val="6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7E52A" w14:textId="77777777" w:rsidR="00C1029D" w:rsidRPr="00C1029D" w:rsidRDefault="00C1029D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6011" w14:textId="181C7F5E" w:rsidR="00C1029D" w:rsidRPr="00C1029D" w:rsidRDefault="00C1029D" w:rsidP="001405E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Pokuta za ztrátu </w:t>
            </w:r>
            <w:r w:rsidR="00D22A9D"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nebo zničení </w:t>
            </w: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vstupního dálkového ovladače (čipu)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1D8D" w14:textId="77777777" w:rsidR="00C1029D" w:rsidRPr="00C1029D" w:rsidRDefault="00C1029D" w:rsidP="00C10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650,-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9EF7" w14:textId="5607192B" w:rsidR="00C1029D" w:rsidRPr="00C1029D" w:rsidRDefault="000D6A38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C1029D" w:rsidRPr="00C1029D" w14:paraId="703B5543" w14:textId="77777777" w:rsidTr="00C1029D">
        <w:trPr>
          <w:trHeight w:val="115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0047A" w14:textId="77777777" w:rsidR="00C1029D" w:rsidRPr="00C1029D" w:rsidRDefault="00C1029D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C523" w14:textId="77777777" w:rsidR="00C1029D" w:rsidRPr="00C1029D" w:rsidRDefault="00C1029D" w:rsidP="001405E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Manipulační poplatek při vydání duplikátu vstupního dálkového ovladače (čipu) po jeho ztrátě nebo zničení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C3A0" w14:textId="77777777" w:rsidR="00C1029D" w:rsidRPr="00C1029D" w:rsidRDefault="00C1029D" w:rsidP="00C10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100,- Kč</w:t>
            </w:r>
            <w:r w:rsidRPr="00C102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D155" w14:textId="73C16530" w:rsidR="00C1029D" w:rsidRPr="00C1029D" w:rsidRDefault="00714970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</w:t>
            </w:r>
            <w:r w:rsidR="000D6A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DPH</w:t>
            </w:r>
          </w:p>
        </w:tc>
      </w:tr>
      <w:tr w:rsidR="00BD563B" w:rsidRPr="00187EE4" w14:paraId="63D2FCEC" w14:textId="77777777" w:rsidTr="001405EA">
        <w:trPr>
          <w:trHeight w:val="2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93BAF" w14:textId="54B85D78" w:rsidR="00BD563B" w:rsidRPr="00187EE4" w:rsidRDefault="00BD563B" w:rsidP="00C10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7E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7E71" w14:textId="74B1C321" w:rsidR="00BD563B" w:rsidRPr="00187EE4" w:rsidRDefault="00D22A9D" w:rsidP="00140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121"/>
                <w:lang w:eastAsia="cs-CZ"/>
              </w:rPr>
            </w:pPr>
            <w:r w:rsidRPr="00187EE4">
              <w:rPr>
                <w:rFonts w:ascii="Calibri" w:eastAsia="Times New Roman" w:hAnsi="Calibri" w:cs="Calibri"/>
                <w:b/>
                <w:bCs/>
                <w:color w:val="212121"/>
                <w:lang w:eastAsia="cs-CZ"/>
              </w:rPr>
              <w:t>Kauce při vydání vstupního klíče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9508" w14:textId="40815005" w:rsidR="00BD563B" w:rsidRPr="00187EE4" w:rsidRDefault="00D22A9D" w:rsidP="00C10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2121"/>
                <w:lang w:eastAsia="cs-CZ"/>
              </w:rPr>
            </w:pPr>
            <w:r w:rsidRPr="00187EE4">
              <w:rPr>
                <w:rFonts w:ascii="Calibri" w:eastAsia="Times New Roman" w:hAnsi="Calibri" w:cs="Calibri"/>
                <w:b/>
                <w:bCs/>
                <w:color w:val="212121"/>
                <w:lang w:eastAsia="cs-CZ"/>
              </w:rPr>
              <w:t>100,- Kč</w:t>
            </w:r>
            <w:r w:rsidRPr="00187E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47E5" w14:textId="2E3998BE" w:rsidR="00BD563B" w:rsidRPr="00187EE4" w:rsidDel="000D6A38" w:rsidRDefault="00D22A9D" w:rsidP="00C10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7E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</w:tr>
      <w:tr w:rsidR="00BD563B" w:rsidRPr="00C1029D" w14:paraId="0B646F71" w14:textId="77777777" w:rsidTr="001405EA">
        <w:trPr>
          <w:trHeight w:val="52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36D7A" w14:textId="3AB62B69" w:rsidR="00BD563B" w:rsidRDefault="00BD563B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B6BD" w14:textId="4EE01C35" w:rsidR="00BD563B" w:rsidRPr="00C1029D" w:rsidRDefault="00D22A9D" w:rsidP="001405E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D22A9D"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Pokuta za ztrátu </w:t>
            </w:r>
            <w:r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nebo zničení </w:t>
            </w:r>
            <w:r w:rsidRPr="00D22A9D"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vstupního </w:t>
            </w:r>
            <w:r>
              <w:rPr>
                <w:rFonts w:ascii="Calibri" w:eastAsia="Times New Roman" w:hAnsi="Calibri" w:cs="Calibri"/>
                <w:color w:val="212121"/>
                <w:lang w:eastAsia="cs-CZ"/>
              </w:rPr>
              <w:t>klíče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4D33" w14:textId="3BE79DE4" w:rsidR="00BD563B" w:rsidRPr="00C1029D" w:rsidRDefault="00D22A9D" w:rsidP="00C10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100,- Kč</w:t>
            </w:r>
            <w:r w:rsidRPr="00C102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5D85" w14:textId="21074103" w:rsidR="00BD563B" w:rsidRPr="00C1029D" w:rsidDel="000D6A38" w:rsidRDefault="00D22A9D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BD563B" w:rsidRPr="00C1029D" w14:paraId="6EC94703" w14:textId="77777777" w:rsidTr="00BD56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E1B23" w14:textId="79AC3594" w:rsidR="00BD563B" w:rsidRDefault="00BD563B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EFA5" w14:textId="5D8D8406" w:rsidR="00BD563B" w:rsidRPr="00C1029D" w:rsidRDefault="00D22A9D" w:rsidP="001405E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 w:rsidRPr="00D22A9D"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Manipulační poplatek při vydání duplikátu vstupního </w:t>
            </w:r>
            <w:r>
              <w:rPr>
                <w:rFonts w:ascii="Calibri" w:eastAsia="Times New Roman" w:hAnsi="Calibri" w:cs="Calibri"/>
                <w:color w:val="212121"/>
                <w:lang w:eastAsia="cs-CZ"/>
              </w:rPr>
              <w:t>klíče</w:t>
            </w:r>
            <w:r w:rsidRPr="00D22A9D">
              <w:rPr>
                <w:rFonts w:ascii="Calibri" w:eastAsia="Times New Roman" w:hAnsi="Calibri" w:cs="Calibri"/>
                <w:color w:val="212121"/>
                <w:lang w:eastAsia="cs-CZ"/>
              </w:rPr>
              <w:t xml:space="preserve"> po jeho ztrátě nebo zničení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764A" w14:textId="712F8724" w:rsidR="00BD563B" w:rsidRPr="00C1029D" w:rsidRDefault="00D22A9D" w:rsidP="00C1029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lang w:eastAsia="cs-CZ"/>
              </w:rPr>
            </w:pPr>
            <w:r>
              <w:rPr>
                <w:rFonts w:ascii="Calibri" w:eastAsia="Times New Roman" w:hAnsi="Calibri" w:cs="Calibri"/>
                <w:color w:val="212121"/>
                <w:lang w:eastAsia="cs-CZ"/>
              </w:rPr>
              <w:t>2</w:t>
            </w:r>
            <w:r w:rsidRPr="00C1029D">
              <w:rPr>
                <w:rFonts w:ascii="Calibri" w:eastAsia="Times New Roman" w:hAnsi="Calibri" w:cs="Calibri"/>
                <w:color w:val="212121"/>
                <w:lang w:eastAsia="cs-CZ"/>
              </w:rPr>
              <w:t>00,- Kč</w:t>
            </w:r>
            <w:r w:rsidRPr="00C102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FDDB4" w14:textId="5D53C6FD" w:rsidR="00BD563B" w:rsidRPr="00C1029D" w:rsidDel="000D6A38" w:rsidRDefault="00714970" w:rsidP="00C102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</w:t>
            </w:r>
            <w:r w:rsidR="00D22A9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DPH</w:t>
            </w:r>
          </w:p>
        </w:tc>
      </w:tr>
    </w:tbl>
    <w:p w14:paraId="35987BAC" w14:textId="610C3B5A" w:rsidR="00250953" w:rsidRDefault="00250953" w:rsidP="00737DA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58685" w14:textId="492E9E89" w:rsidR="00977E55" w:rsidRDefault="00977E55" w:rsidP="00977E55">
      <w:pPr>
        <w:rPr>
          <w:rFonts w:ascii="Times New Roman" w:hAnsi="Times New Roman" w:cs="Times New Roman"/>
          <w:b/>
          <w:sz w:val="24"/>
          <w:szCs w:val="24"/>
        </w:rPr>
      </w:pPr>
      <w:r w:rsidRPr="009163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163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77E55">
        <w:rPr>
          <w:rFonts w:ascii="Times New Roman" w:hAnsi="Times New Roman" w:cs="Times New Roman"/>
          <w:b/>
          <w:sz w:val="24"/>
          <w:szCs w:val="24"/>
        </w:rPr>
        <w:t>Vzorový Předávací protokol</w:t>
      </w:r>
    </w:p>
    <w:p w14:paraId="2B6F0E6B" w14:textId="77777777" w:rsidR="00977E55" w:rsidRPr="00EA11D4" w:rsidRDefault="00977E55" w:rsidP="00977E55">
      <w:pPr>
        <w:rPr>
          <w:rFonts w:ascii="Times New Roman" w:hAnsi="Times New Roman" w:cs="Times New Roman"/>
          <w:b/>
          <w:sz w:val="24"/>
          <w:szCs w:val="24"/>
        </w:rPr>
      </w:pPr>
    </w:p>
    <w:p w14:paraId="6219C98C" w14:textId="34E3D3FF" w:rsidR="006E345F" w:rsidRPr="006E345F" w:rsidRDefault="006E345F" w:rsidP="006E345F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28"/>
          <w:szCs w:val="24"/>
          <w:u w:val="single"/>
          <w:lang w:eastAsia="ar-SA"/>
        </w:rPr>
      </w:pPr>
      <w:r w:rsidRPr="006E345F">
        <w:rPr>
          <w:rFonts w:ascii="Arial" w:eastAsia="Times New Roman" w:hAnsi="Arial" w:cs="Times New Roman"/>
          <w:sz w:val="28"/>
          <w:szCs w:val="24"/>
          <w:u w:val="single"/>
          <w:lang w:eastAsia="ar-SA"/>
        </w:rPr>
        <w:t>P Ř E D Á V A C Í     P R O T O K O L   č. 1/202</w:t>
      </w:r>
      <w:r>
        <w:rPr>
          <w:rFonts w:ascii="Arial" w:eastAsia="Times New Roman" w:hAnsi="Arial" w:cs="Times New Roman"/>
          <w:sz w:val="28"/>
          <w:szCs w:val="24"/>
          <w:u w:val="single"/>
          <w:lang w:eastAsia="ar-SA"/>
        </w:rPr>
        <w:t>5</w:t>
      </w:r>
    </w:p>
    <w:p w14:paraId="1255EC0F" w14:textId="77777777" w:rsidR="006E345F" w:rsidRPr="006E345F" w:rsidRDefault="006E345F" w:rsidP="006E345F">
      <w:pPr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54DBA05" w14:textId="77777777" w:rsidR="006E345F" w:rsidRPr="006E345F" w:rsidRDefault="006E345F" w:rsidP="006E345F">
      <w:pPr>
        <w:tabs>
          <w:tab w:val="left" w:pos="241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>Pronajímatel:</w:t>
      </w: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  <w:t xml:space="preserve">Kongresové centrum Praha, a.s., </w:t>
      </w:r>
    </w:p>
    <w:p w14:paraId="11E5F8A2" w14:textId="77777777" w:rsidR="006E345F" w:rsidRPr="006E345F" w:rsidRDefault="006E345F" w:rsidP="006E345F">
      <w:pPr>
        <w:tabs>
          <w:tab w:val="left" w:pos="241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  <w:t>Sídlo: 5. května 1640/65, Nusle, 140 00 Praha 4</w:t>
      </w:r>
    </w:p>
    <w:p w14:paraId="3E8015C6" w14:textId="77777777" w:rsidR="006E345F" w:rsidRPr="006E345F" w:rsidRDefault="006E345F" w:rsidP="006E345F">
      <w:pPr>
        <w:tabs>
          <w:tab w:val="left" w:pos="241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  <w:t>IČO: 63080249</w:t>
      </w: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  <w:t>, DIČ: CZ63080249</w:t>
      </w:r>
    </w:p>
    <w:p w14:paraId="52D02C3D" w14:textId="77777777" w:rsidR="006E345F" w:rsidRPr="006E345F" w:rsidRDefault="006E345F" w:rsidP="006E345F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73DFBCD" w14:textId="3D5183BC" w:rsidR="006E345F" w:rsidRPr="006E345F" w:rsidRDefault="006E345F" w:rsidP="006E345F">
      <w:pPr>
        <w:tabs>
          <w:tab w:val="left" w:pos="241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>Parkovací zóna:</w:t>
      </w: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  <w:t xml:space="preserve">JIH </w:t>
      </w:r>
      <w:r w:rsidR="00D46822" w:rsidRPr="006E345F">
        <w:rPr>
          <w:rFonts w:ascii="Arial" w:eastAsia="Times New Roman" w:hAnsi="Arial" w:cs="Times New Roman"/>
          <w:sz w:val="24"/>
          <w:szCs w:val="24"/>
          <w:lang w:eastAsia="ar-SA"/>
        </w:rPr>
        <w:t>2–408</w:t>
      </w:r>
    </w:p>
    <w:p w14:paraId="3FF1A091" w14:textId="77777777" w:rsidR="006E345F" w:rsidRPr="006E345F" w:rsidRDefault="006E345F" w:rsidP="006E345F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33A9C440" w14:textId="21C2D321" w:rsidR="006E345F" w:rsidRPr="00D46822" w:rsidRDefault="006E345F" w:rsidP="006E345F">
      <w:pPr>
        <w:tabs>
          <w:tab w:val="left" w:pos="2410"/>
        </w:tabs>
        <w:suppressAutoHyphens/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>Nájemce:</w:t>
      </w: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</w:r>
      <w:r w:rsidRPr="00D46822">
        <w:rPr>
          <w:rFonts w:ascii="Arial" w:hAnsi="Arial" w:cs="Arial"/>
          <w:b/>
          <w:bCs/>
          <w:color w:val="333333"/>
          <w:sz w:val="24"/>
          <w:szCs w:val="24"/>
        </w:rPr>
        <w:t>Ministerstvo práce a sociálních věcí</w:t>
      </w:r>
    </w:p>
    <w:p w14:paraId="4DB22CEA" w14:textId="5949953A" w:rsidR="006E345F" w:rsidRPr="00D46822" w:rsidRDefault="006E345F" w:rsidP="006E345F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D46822">
        <w:rPr>
          <w:rFonts w:ascii="Arial" w:hAnsi="Arial" w:cs="Arial"/>
          <w:b/>
          <w:bCs/>
          <w:color w:val="333333"/>
          <w:sz w:val="24"/>
          <w:szCs w:val="24"/>
        </w:rPr>
        <w:tab/>
        <w:t xml:space="preserve">                          </w:t>
      </w:r>
      <w:r w:rsidRPr="00D46822">
        <w:rPr>
          <w:rFonts w:ascii="Arial" w:hAnsi="Arial" w:cs="Arial"/>
          <w:color w:val="333333"/>
          <w:sz w:val="24"/>
          <w:szCs w:val="24"/>
        </w:rPr>
        <w:t>Se sídlem: Na Poříčním právu 376/1, 128 00 Praha 2</w:t>
      </w:r>
    </w:p>
    <w:p w14:paraId="0C943133" w14:textId="76EEBFFD" w:rsidR="006E345F" w:rsidRPr="006E345F" w:rsidRDefault="006E345F" w:rsidP="006E345F">
      <w:pPr>
        <w:tabs>
          <w:tab w:val="left" w:pos="241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D46822">
        <w:rPr>
          <w:rFonts w:ascii="Arial" w:hAnsi="Arial" w:cs="Arial"/>
          <w:color w:val="333333"/>
          <w:sz w:val="24"/>
          <w:szCs w:val="24"/>
        </w:rPr>
        <w:tab/>
        <w:t>IČO: 00551023</w:t>
      </w:r>
    </w:p>
    <w:p w14:paraId="12DAA278" w14:textId="77777777" w:rsidR="006E345F" w:rsidRPr="006E345F" w:rsidRDefault="006E345F" w:rsidP="006E345F">
      <w:pPr>
        <w:tabs>
          <w:tab w:val="left" w:pos="241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97998D" w14:textId="77777777" w:rsidR="006E345F" w:rsidRPr="006E345F" w:rsidRDefault="006E345F" w:rsidP="006E345F">
      <w:pPr>
        <w:tabs>
          <w:tab w:val="left" w:pos="241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</w:r>
    </w:p>
    <w:p w14:paraId="1AEAACC3" w14:textId="78B6CEE0" w:rsidR="006E345F" w:rsidRPr="006E345F" w:rsidRDefault="006E345F" w:rsidP="00977E55">
      <w:pPr>
        <w:tabs>
          <w:tab w:val="left" w:pos="9637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>Pronajímatel na základě uzavřené Smlouvy o nájmu parkovacího stání č. SML2025-00</w:t>
      </w:r>
      <w:r w:rsidR="00D46822">
        <w:rPr>
          <w:rFonts w:ascii="Arial" w:eastAsia="Times New Roman" w:hAnsi="Arial" w:cs="Times New Roman"/>
          <w:sz w:val="24"/>
          <w:szCs w:val="24"/>
          <w:lang w:eastAsia="ar-SA"/>
        </w:rPr>
        <w:t>322</w:t>
      </w: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>, účinnost od X. X. 2025 (dále jen „Smlouva“) předává nájemci následující doklady a vybavení.</w:t>
      </w:r>
    </w:p>
    <w:p w14:paraId="37F275F4" w14:textId="77777777" w:rsidR="006E345F" w:rsidRPr="006E345F" w:rsidRDefault="006E345F" w:rsidP="006E345F">
      <w:pPr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tbl>
      <w:tblPr>
        <w:tblW w:w="9617" w:type="dxa"/>
        <w:tblInd w:w="-40" w:type="dxa"/>
        <w:tblLayout w:type="fixed"/>
        <w:tblCellMar>
          <w:top w:w="10" w:type="dxa"/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589"/>
        <w:gridCol w:w="2268"/>
        <w:gridCol w:w="920"/>
      </w:tblGrid>
      <w:tr w:rsidR="006E345F" w:rsidRPr="006E345F" w14:paraId="0C69FF02" w14:textId="77777777" w:rsidTr="00C173E7">
        <w:trPr>
          <w:trHeight w:val="42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BA3E58F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pořadí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9AA8993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Popis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E6C9228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číslo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300CDB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ks</w:t>
            </w:r>
          </w:p>
        </w:tc>
      </w:tr>
      <w:tr w:rsidR="006E345F" w:rsidRPr="006E345F" w14:paraId="798A70E9" w14:textId="77777777" w:rsidTr="00C173E7">
        <w:trPr>
          <w:trHeight w:val="42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968B436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20D65635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ind w:right="130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Parkovací plastová karta HID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59B5F9E2" w14:textId="2DD525C1" w:rsidR="006E345F" w:rsidRPr="006E345F" w:rsidRDefault="006E345F" w:rsidP="006E345F">
            <w:pPr>
              <w:suppressAutoHyphens/>
              <w:snapToGrid w:val="0"/>
              <w:spacing w:after="0" w:line="240" w:lineRule="auto"/>
              <w:ind w:firstLine="240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60981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29A5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345F" w:rsidRPr="006E345F" w14:paraId="448B8543" w14:textId="77777777" w:rsidTr="00C173E7">
        <w:trPr>
          <w:trHeight w:val="42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F1A8FE8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490F9B76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Vstupní klíč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76CBD215" w14:textId="3D187FEA" w:rsidR="006E345F" w:rsidRPr="006E345F" w:rsidRDefault="006E345F" w:rsidP="006E345F">
            <w:pPr>
              <w:suppressAutoHyphens/>
              <w:snapToGrid w:val="0"/>
              <w:spacing w:after="0" w:line="240" w:lineRule="auto"/>
              <w:ind w:firstLine="240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115-23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7621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345F" w:rsidRPr="006E345F" w14:paraId="228853EE" w14:textId="77777777" w:rsidTr="00C173E7">
        <w:trPr>
          <w:trHeight w:val="42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7843ACD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66D08DAE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 xml:space="preserve">Povolenka k parkování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69D849CA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ind w:firstLine="240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B4B5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345F" w:rsidRPr="006E345F" w14:paraId="341E83CB" w14:textId="77777777" w:rsidTr="00C173E7">
        <w:trPr>
          <w:trHeight w:val="42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3089292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5AEBE552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Provozní řád parkovišť KCP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26C9656A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ind w:right="135" w:firstLine="240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5932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345F" w:rsidRPr="006E345F" w14:paraId="70C91C63" w14:textId="77777777" w:rsidTr="00C173E7">
        <w:trPr>
          <w:trHeight w:val="42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1B2D82B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 xml:space="preserve">     5.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151B9FCC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Plánek parkovacího místa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5FCE1519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ind w:right="135" w:firstLine="240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3E92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345F" w:rsidRPr="006E345F" w14:paraId="5C8D98BC" w14:textId="77777777" w:rsidTr="00C173E7">
        <w:trPr>
          <w:trHeight w:val="42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E52E864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7DAA377D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Smlouva o nájmu parkovacího stání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54" w:type="dxa"/>
              <w:right w:w="0" w:type="dxa"/>
            </w:tcMar>
            <w:vAlign w:val="center"/>
          </w:tcPr>
          <w:p w14:paraId="061FBDA9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ind w:right="135" w:firstLine="240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AAA1" w14:textId="77777777" w:rsidR="006E345F" w:rsidRPr="006E345F" w:rsidRDefault="006E345F" w:rsidP="006E345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</w:pPr>
            <w:r w:rsidRPr="006E345F">
              <w:rPr>
                <w:rFonts w:ascii="Arial" w:eastAsia="Times New Roman" w:hAnsi="Arial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14:paraId="3F29519E" w14:textId="77777777" w:rsidR="006E345F" w:rsidRPr="006E345F" w:rsidRDefault="006E345F" w:rsidP="006E345F">
      <w:pPr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2F2CF4C3" w14:textId="77777777" w:rsidR="006E345F" w:rsidRPr="006E345F" w:rsidRDefault="006E345F" w:rsidP="006E345F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>Přílohou tohoto protokolu je Evidence parkovacích karet, která je přílohou Smlouvy.</w:t>
      </w:r>
    </w:p>
    <w:p w14:paraId="6AB6B8ED" w14:textId="77777777" w:rsidR="006E345F" w:rsidRPr="006E345F" w:rsidRDefault="006E345F" w:rsidP="006E345F">
      <w:pPr>
        <w:tabs>
          <w:tab w:val="left" w:pos="1620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shd w:val="clear" w:color="auto" w:fill="CCFFCC"/>
          <w:lang w:eastAsia="ar-SA"/>
        </w:rPr>
      </w:pPr>
    </w:p>
    <w:p w14:paraId="7EE13F00" w14:textId="77777777" w:rsidR="006E345F" w:rsidRPr="006E345F" w:rsidRDefault="006E345F" w:rsidP="006E345F">
      <w:pPr>
        <w:tabs>
          <w:tab w:val="left" w:pos="1620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ar-SA"/>
        </w:rPr>
      </w:pPr>
    </w:p>
    <w:p w14:paraId="223ADA37" w14:textId="77777777" w:rsidR="006E345F" w:rsidRPr="006E345F" w:rsidRDefault="006E345F" w:rsidP="006E345F">
      <w:pPr>
        <w:tabs>
          <w:tab w:val="left" w:pos="1620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u w:val="single"/>
          <w:lang w:eastAsia="ar-SA"/>
        </w:rPr>
        <w:t>Poznámka:</w:t>
      </w: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 xml:space="preserve">    </w:t>
      </w:r>
    </w:p>
    <w:p w14:paraId="46D22328" w14:textId="77777777" w:rsidR="006E345F" w:rsidRPr="006E345F" w:rsidRDefault="006E345F" w:rsidP="006E345F">
      <w:pPr>
        <w:tabs>
          <w:tab w:val="left" w:pos="1620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69B91B2" w14:textId="77777777" w:rsidR="006E345F" w:rsidRPr="006E345F" w:rsidRDefault="006E345F" w:rsidP="006E345F">
      <w:pPr>
        <w:tabs>
          <w:tab w:val="left" w:pos="1620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9311D2D" w14:textId="77777777" w:rsidR="006E345F" w:rsidRPr="006E345F" w:rsidRDefault="006E345F" w:rsidP="006E345F">
      <w:pPr>
        <w:tabs>
          <w:tab w:val="left" w:pos="1620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u w:val="single"/>
          <w:lang w:eastAsia="ar-SA"/>
        </w:rPr>
        <w:t>Předání:</w:t>
      </w:r>
    </w:p>
    <w:p w14:paraId="0C391414" w14:textId="77777777" w:rsidR="006E345F" w:rsidRPr="006E345F" w:rsidRDefault="006E345F" w:rsidP="006E345F">
      <w:pPr>
        <w:tabs>
          <w:tab w:val="left" w:pos="1620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4C3F6BF" w14:textId="77777777" w:rsidR="006E345F" w:rsidRPr="006E345F" w:rsidRDefault="006E345F" w:rsidP="006E345F">
      <w:pPr>
        <w:tabs>
          <w:tab w:val="left" w:pos="1134"/>
          <w:tab w:val="left" w:pos="5103"/>
          <w:tab w:val="left" w:pos="6237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16554CC" w14:textId="40547210" w:rsidR="006E345F" w:rsidRDefault="006E345F" w:rsidP="00D46822">
      <w:pPr>
        <w:tabs>
          <w:tab w:val="left" w:pos="1134"/>
          <w:tab w:val="left" w:pos="5103"/>
          <w:tab w:val="left" w:pos="6237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 xml:space="preserve">Dne: X. X. </w:t>
      </w:r>
      <w:r w:rsidR="00D46822">
        <w:rPr>
          <w:rFonts w:ascii="Arial" w:eastAsia="Times New Roman" w:hAnsi="Arial" w:cs="Times New Roman"/>
          <w:sz w:val="24"/>
          <w:szCs w:val="24"/>
          <w:lang w:eastAsia="ar-SA"/>
        </w:rPr>
        <w:t>2025</w:t>
      </w:r>
    </w:p>
    <w:p w14:paraId="194AF6D2" w14:textId="77777777" w:rsidR="00D46822" w:rsidRDefault="00D46822" w:rsidP="00D46822">
      <w:pPr>
        <w:tabs>
          <w:tab w:val="left" w:pos="1134"/>
          <w:tab w:val="left" w:pos="5103"/>
          <w:tab w:val="left" w:pos="6237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46EE62EB" w14:textId="77777777" w:rsidR="00D46822" w:rsidRDefault="00D46822" w:rsidP="00D46822">
      <w:pPr>
        <w:tabs>
          <w:tab w:val="left" w:pos="1134"/>
          <w:tab w:val="left" w:pos="5103"/>
          <w:tab w:val="left" w:pos="6237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D76B1E0" w14:textId="2772A8C5" w:rsidR="00D46822" w:rsidRPr="006E345F" w:rsidRDefault="00D46822" w:rsidP="006E345F">
      <w:pPr>
        <w:tabs>
          <w:tab w:val="left" w:pos="1620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D46822">
        <w:rPr>
          <w:rFonts w:ascii="Arial" w:eastAsia="Times New Roman" w:hAnsi="Arial" w:cs="Times New Roman"/>
          <w:sz w:val="24"/>
          <w:szCs w:val="24"/>
          <w:lang w:eastAsia="ar-SA"/>
        </w:rPr>
        <w:t xml:space="preserve">       …………………………………..….        </w:t>
      </w:r>
      <w:r>
        <w:rPr>
          <w:rFonts w:ascii="Arial" w:eastAsia="Times New Roman" w:hAnsi="Arial" w:cs="Times New Roman"/>
          <w:sz w:val="24"/>
          <w:szCs w:val="24"/>
          <w:lang w:eastAsia="ar-SA"/>
        </w:rPr>
        <w:t xml:space="preserve">            ...………………………………...</w:t>
      </w:r>
      <w:r w:rsidRPr="00D46822">
        <w:rPr>
          <w:rFonts w:ascii="Arial" w:eastAsia="Times New Roman" w:hAnsi="Arial" w:cs="Times New Roman"/>
          <w:sz w:val="24"/>
          <w:szCs w:val="24"/>
          <w:lang w:eastAsia="ar-SA"/>
        </w:rPr>
        <w:t xml:space="preserve">. </w:t>
      </w:r>
    </w:p>
    <w:p w14:paraId="605FEF94" w14:textId="4C3965DC" w:rsidR="006E345F" w:rsidRPr="006E345F" w:rsidRDefault="006E345F" w:rsidP="006E345F">
      <w:pPr>
        <w:tabs>
          <w:tab w:val="left" w:pos="1134"/>
          <w:tab w:val="left" w:pos="6379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  <w:t>předal za pronajímatele</w:t>
      </w:r>
      <w:r w:rsidR="008E4ABF">
        <w:rPr>
          <w:rFonts w:ascii="Arial" w:eastAsia="Times New Roman" w:hAnsi="Arial" w:cs="Times New Roman"/>
          <w:sz w:val="24"/>
          <w:szCs w:val="24"/>
          <w:lang w:eastAsia="ar-SA"/>
        </w:rPr>
        <w:t xml:space="preserve">                                     A</w:t>
      </w:r>
      <w:r w:rsidR="00D46822" w:rsidRPr="00D46822">
        <w:rPr>
          <w:rFonts w:ascii="Arial" w:eastAsia="Times New Roman" w:hAnsi="Arial" w:cs="Times New Roman"/>
          <w:sz w:val="24"/>
          <w:szCs w:val="24"/>
          <w:lang w:eastAsia="ar-SA"/>
        </w:rPr>
        <w:t>leš Nepomucký</w:t>
      </w: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</w: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</w:r>
    </w:p>
    <w:p w14:paraId="5B76ECD0" w14:textId="37A96E8F" w:rsidR="006E345F" w:rsidRPr="006E345F" w:rsidRDefault="006E345F" w:rsidP="006E345F">
      <w:pPr>
        <w:tabs>
          <w:tab w:val="left" w:pos="1276"/>
          <w:tab w:val="left" w:pos="6379"/>
          <w:tab w:val="left" w:pos="9498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  <w:t xml:space="preserve">      Parking </w:t>
      </w:r>
      <w:r w:rsidRPr="006E345F">
        <w:rPr>
          <w:rFonts w:ascii="Arial" w:eastAsia="Times New Roman" w:hAnsi="Arial" w:cs="Arial"/>
          <w:sz w:val="24"/>
          <w:szCs w:val="24"/>
          <w:lang w:eastAsia="ar-SA"/>
        </w:rPr>
        <w:t xml:space="preserve">KCP                     </w:t>
      </w:r>
      <w:r w:rsidR="008E4ABF">
        <w:rPr>
          <w:rFonts w:ascii="Arial" w:eastAsia="Times New Roman" w:hAnsi="Arial" w:cs="Arial"/>
          <w:sz w:val="24"/>
          <w:szCs w:val="24"/>
          <w:lang w:eastAsia="ar-SA"/>
        </w:rPr>
        <w:t xml:space="preserve">      </w:t>
      </w:r>
      <w:r w:rsidRPr="006E345F">
        <w:rPr>
          <w:rFonts w:ascii="Arial" w:eastAsia="Times New Roman" w:hAnsi="Arial" w:cs="Arial"/>
          <w:sz w:val="24"/>
          <w:szCs w:val="24"/>
          <w:lang w:eastAsia="ar-SA"/>
        </w:rPr>
        <w:t xml:space="preserve">      </w:t>
      </w:r>
      <w:r w:rsidR="00D46822" w:rsidRPr="008E4ABF">
        <w:rPr>
          <w:rFonts w:ascii="Arial" w:hAnsi="Arial" w:cs="Arial"/>
          <w:color w:val="333333"/>
          <w:sz w:val="24"/>
          <w:szCs w:val="24"/>
        </w:rPr>
        <w:t>Ministerstvo práce a sociálních věcí</w:t>
      </w:r>
    </w:p>
    <w:p w14:paraId="7C67BE8D" w14:textId="77777777" w:rsidR="006E345F" w:rsidRPr="006E345F" w:rsidRDefault="006E345F" w:rsidP="006E345F">
      <w:pPr>
        <w:tabs>
          <w:tab w:val="left" w:pos="241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E345F">
        <w:rPr>
          <w:rFonts w:ascii="Arial" w:eastAsia="Times New Roman" w:hAnsi="Arial" w:cs="Times New Roman"/>
          <w:sz w:val="24"/>
          <w:szCs w:val="24"/>
          <w:lang w:eastAsia="ar-SA"/>
        </w:rPr>
        <w:tab/>
      </w:r>
    </w:p>
    <w:p w14:paraId="33062301" w14:textId="77777777" w:rsidR="006E345F" w:rsidRPr="006E345F" w:rsidRDefault="006E345F" w:rsidP="006E345F">
      <w:pPr>
        <w:tabs>
          <w:tab w:val="left" w:pos="360"/>
          <w:tab w:val="left" w:pos="7020"/>
          <w:tab w:val="left" w:pos="9540"/>
        </w:tabs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731FFEC4" w14:textId="544C7099" w:rsidR="006E345F" w:rsidRDefault="006521D9" w:rsidP="00737DA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3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163C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Evidence parkovacích karet</w:t>
      </w:r>
    </w:p>
    <w:p w14:paraId="5A2E9341" w14:textId="27277873" w:rsidR="008E4ABF" w:rsidRDefault="008E4ABF" w:rsidP="00737DA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ABF">
        <w:rPr>
          <w:noProof/>
        </w:rPr>
        <w:drawing>
          <wp:inline distT="0" distB="0" distL="0" distR="0" wp14:anchorId="030EEA5D" wp14:editId="11342D77">
            <wp:extent cx="5759450" cy="762635"/>
            <wp:effectExtent l="0" t="0" r="0" b="0"/>
            <wp:docPr id="7251126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ABF" w:rsidSect="001405EA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05C9" w14:textId="77777777" w:rsidR="004B68B3" w:rsidRDefault="004B68B3" w:rsidP="00523204">
      <w:pPr>
        <w:spacing w:after="0" w:line="240" w:lineRule="auto"/>
      </w:pPr>
      <w:r>
        <w:separator/>
      </w:r>
    </w:p>
  </w:endnote>
  <w:endnote w:type="continuationSeparator" w:id="0">
    <w:p w14:paraId="644CFE4C" w14:textId="77777777" w:rsidR="004B68B3" w:rsidRDefault="004B68B3" w:rsidP="0052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977144"/>
      <w:docPartObj>
        <w:docPartGallery w:val="Page Numbers (Bottom of Page)"/>
        <w:docPartUnique/>
      </w:docPartObj>
    </w:sdtPr>
    <w:sdtContent>
      <w:p w14:paraId="011B6E42" w14:textId="65F6F958" w:rsidR="00533D3F" w:rsidRDefault="00533D3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F38">
          <w:rPr>
            <w:noProof/>
          </w:rPr>
          <w:t>12</w:t>
        </w:r>
        <w:r>
          <w:fldChar w:fldCharType="end"/>
        </w:r>
      </w:p>
    </w:sdtContent>
  </w:sdt>
  <w:p w14:paraId="14617A93" w14:textId="77777777" w:rsidR="00533D3F" w:rsidRDefault="00533D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8506" w14:textId="77777777" w:rsidR="004B68B3" w:rsidRDefault="004B68B3" w:rsidP="00523204">
      <w:pPr>
        <w:spacing w:after="0" w:line="240" w:lineRule="auto"/>
      </w:pPr>
      <w:r>
        <w:separator/>
      </w:r>
    </w:p>
  </w:footnote>
  <w:footnote w:type="continuationSeparator" w:id="0">
    <w:p w14:paraId="174738EA" w14:textId="77777777" w:rsidR="004B68B3" w:rsidRDefault="004B68B3" w:rsidP="00523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C32"/>
    <w:multiLevelType w:val="hybridMultilevel"/>
    <w:tmpl w:val="332A551C"/>
    <w:lvl w:ilvl="0" w:tplc="713C99F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2154E"/>
    <w:multiLevelType w:val="hybridMultilevel"/>
    <w:tmpl w:val="FC1A3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2FA7"/>
    <w:multiLevelType w:val="hybridMultilevel"/>
    <w:tmpl w:val="8CF2C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34D4"/>
    <w:multiLevelType w:val="hybridMultilevel"/>
    <w:tmpl w:val="E1D44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350"/>
    <w:multiLevelType w:val="hybridMultilevel"/>
    <w:tmpl w:val="3AA063F0"/>
    <w:lvl w:ilvl="0" w:tplc="04050017">
      <w:start w:val="1"/>
      <w:numFmt w:val="lowerLetter"/>
      <w:lvlText w:val="%1)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927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BBA71A5"/>
    <w:multiLevelType w:val="hybridMultilevel"/>
    <w:tmpl w:val="255ED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E67A2"/>
    <w:multiLevelType w:val="hybridMultilevel"/>
    <w:tmpl w:val="63F2D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97503"/>
    <w:multiLevelType w:val="hybridMultilevel"/>
    <w:tmpl w:val="9EFE1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56512"/>
    <w:multiLevelType w:val="hybridMultilevel"/>
    <w:tmpl w:val="4358E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2A99"/>
    <w:multiLevelType w:val="hybridMultilevel"/>
    <w:tmpl w:val="7FD44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6610"/>
    <w:multiLevelType w:val="hybridMultilevel"/>
    <w:tmpl w:val="17789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04214"/>
    <w:multiLevelType w:val="hybridMultilevel"/>
    <w:tmpl w:val="89981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D625A"/>
    <w:multiLevelType w:val="hybridMultilevel"/>
    <w:tmpl w:val="23E6A67C"/>
    <w:lvl w:ilvl="0" w:tplc="8962FF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6297A"/>
    <w:multiLevelType w:val="hybridMultilevel"/>
    <w:tmpl w:val="E4A0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A1A91"/>
    <w:multiLevelType w:val="hybridMultilevel"/>
    <w:tmpl w:val="D8D28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D6A19"/>
    <w:multiLevelType w:val="hybridMultilevel"/>
    <w:tmpl w:val="064E2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96746"/>
    <w:multiLevelType w:val="hybridMultilevel"/>
    <w:tmpl w:val="57F0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D115E"/>
    <w:multiLevelType w:val="hybridMultilevel"/>
    <w:tmpl w:val="F2C2B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421C5"/>
    <w:multiLevelType w:val="hybridMultilevel"/>
    <w:tmpl w:val="A5FAD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7532C"/>
    <w:multiLevelType w:val="hybridMultilevel"/>
    <w:tmpl w:val="9BF80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D3BE4"/>
    <w:multiLevelType w:val="hybridMultilevel"/>
    <w:tmpl w:val="C9AC7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C94"/>
    <w:multiLevelType w:val="hybridMultilevel"/>
    <w:tmpl w:val="898C5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43899"/>
    <w:multiLevelType w:val="hybridMultilevel"/>
    <w:tmpl w:val="712C1C30"/>
    <w:lvl w:ilvl="0" w:tplc="A6B600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D26ED"/>
    <w:multiLevelType w:val="hybridMultilevel"/>
    <w:tmpl w:val="9782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12BCB"/>
    <w:multiLevelType w:val="hybridMultilevel"/>
    <w:tmpl w:val="9EFE1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E5321"/>
    <w:multiLevelType w:val="hybridMultilevel"/>
    <w:tmpl w:val="86EC8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323999">
    <w:abstractNumId w:val="1"/>
  </w:num>
  <w:num w:numId="2" w16cid:durableId="1920096932">
    <w:abstractNumId w:val="16"/>
  </w:num>
  <w:num w:numId="3" w16cid:durableId="931475750">
    <w:abstractNumId w:val="12"/>
  </w:num>
  <w:num w:numId="4" w16cid:durableId="1777948300">
    <w:abstractNumId w:val="13"/>
  </w:num>
  <w:num w:numId="5" w16cid:durableId="2052607230">
    <w:abstractNumId w:val="15"/>
  </w:num>
  <w:num w:numId="6" w16cid:durableId="1543593326">
    <w:abstractNumId w:val="0"/>
  </w:num>
  <w:num w:numId="7" w16cid:durableId="2083599835">
    <w:abstractNumId w:val="18"/>
  </w:num>
  <w:num w:numId="8" w16cid:durableId="927495998">
    <w:abstractNumId w:val="22"/>
  </w:num>
  <w:num w:numId="9" w16cid:durableId="979462833">
    <w:abstractNumId w:val="6"/>
  </w:num>
  <w:num w:numId="10" w16cid:durableId="348021132">
    <w:abstractNumId w:val="5"/>
  </w:num>
  <w:num w:numId="11" w16cid:durableId="631600487">
    <w:abstractNumId w:val="25"/>
  </w:num>
  <w:num w:numId="12" w16cid:durableId="160967641">
    <w:abstractNumId w:val="8"/>
  </w:num>
  <w:num w:numId="13" w16cid:durableId="720440346">
    <w:abstractNumId w:val="19"/>
  </w:num>
  <w:num w:numId="14" w16cid:durableId="442194194">
    <w:abstractNumId w:val="17"/>
  </w:num>
  <w:num w:numId="15" w16cid:durableId="1471155">
    <w:abstractNumId w:val="21"/>
  </w:num>
  <w:num w:numId="16" w16cid:durableId="1045331820">
    <w:abstractNumId w:val="7"/>
  </w:num>
  <w:num w:numId="17" w16cid:durableId="1448426159">
    <w:abstractNumId w:val="23"/>
  </w:num>
  <w:num w:numId="18" w16cid:durableId="594050592">
    <w:abstractNumId w:val="3"/>
  </w:num>
  <w:num w:numId="19" w16cid:durableId="1820878810">
    <w:abstractNumId w:val="9"/>
  </w:num>
  <w:num w:numId="20" w16cid:durableId="2126459246">
    <w:abstractNumId w:val="14"/>
  </w:num>
  <w:num w:numId="21" w16cid:durableId="1502087560">
    <w:abstractNumId w:val="10"/>
  </w:num>
  <w:num w:numId="22" w16cid:durableId="19865289">
    <w:abstractNumId w:val="2"/>
  </w:num>
  <w:num w:numId="23" w16cid:durableId="2080783130">
    <w:abstractNumId w:val="24"/>
  </w:num>
  <w:num w:numId="24" w16cid:durableId="540361854">
    <w:abstractNumId w:val="20"/>
  </w:num>
  <w:num w:numId="25" w16cid:durableId="720833122">
    <w:abstractNumId w:val="4"/>
  </w:num>
  <w:num w:numId="26" w16cid:durableId="1496991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2D"/>
    <w:rsid w:val="000008FC"/>
    <w:rsid w:val="00001B56"/>
    <w:rsid w:val="00010D4F"/>
    <w:rsid w:val="000138AD"/>
    <w:rsid w:val="00013926"/>
    <w:rsid w:val="00014362"/>
    <w:rsid w:val="0001443C"/>
    <w:rsid w:val="00014980"/>
    <w:rsid w:val="00015DD9"/>
    <w:rsid w:val="00023DF7"/>
    <w:rsid w:val="00025DB0"/>
    <w:rsid w:val="00037773"/>
    <w:rsid w:val="0005038C"/>
    <w:rsid w:val="000521E3"/>
    <w:rsid w:val="000553C5"/>
    <w:rsid w:val="00061331"/>
    <w:rsid w:val="000625AE"/>
    <w:rsid w:val="000656C7"/>
    <w:rsid w:val="00067D27"/>
    <w:rsid w:val="00070426"/>
    <w:rsid w:val="000723AA"/>
    <w:rsid w:val="00072B84"/>
    <w:rsid w:val="00073E6C"/>
    <w:rsid w:val="000772CD"/>
    <w:rsid w:val="00080C9D"/>
    <w:rsid w:val="00081310"/>
    <w:rsid w:val="00084F6A"/>
    <w:rsid w:val="0008542D"/>
    <w:rsid w:val="0009420E"/>
    <w:rsid w:val="00096117"/>
    <w:rsid w:val="000976CB"/>
    <w:rsid w:val="00097FB5"/>
    <w:rsid w:val="000A1EBD"/>
    <w:rsid w:val="000A202D"/>
    <w:rsid w:val="000B2D7F"/>
    <w:rsid w:val="000B5234"/>
    <w:rsid w:val="000C00EE"/>
    <w:rsid w:val="000C040A"/>
    <w:rsid w:val="000C4675"/>
    <w:rsid w:val="000C6E8A"/>
    <w:rsid w:val="000D5AB8"/>
    <w:rsid w:val="000D649A"/>
    <w:rsid w:val="000D6A38"/>
    <w:rsid w:val="000E0AA3"/>
    <w:rsid w:val="000E2F9C"/>
    <w:rsid w:val="000E5FB2"/>
    <w:rsid w:val="000F2EB0"/>
    <w:rsid w:val="000F4A0E"/>
    <w:rsid w:val="0010666C"/>
    <w:rsid w:val="00106EC3"/>
    <w:rsid w:val="00110A59"/>
    <w:rsid w:val="001129CC"/>
    <w:rsid w:val="0012018D"/>
    <w:rsid w:val="001312B2"/>
    <w:rsid w:val="001405EA"/>
    <w:rsid w:val="00141BE2"/>
    <w:rsid w:val="0015048D"/>
    <w:rsid w:val="00152528"/>
    <w:rsid w:val="0015570C"/>
    <w:rsid w:val="00156BC3"/>
    <w:rsid w:val="00160E98"/>
    <w:rsid w:val="0016297B"/>
    <w:rsid w:val="00164BED"/>
    <w:rsid w:val="00166E45"/>
    <w:rsid w:val="00170786"/>
    <w:rsid w:val="00170B3C"/>
    <w:rsid w:val="00171A1A"/>
    <w:rsid w:val="00174625"/>
    <w:rsid w:val="00184743"/>
    <w:rsid w:val="00185AEB"/>
    <w:rsid w:val="00187EE4"/>
    <w:rsid w:val="00193F2A"/>
    <w:rsid w:val="00195454"/>
    <w:rsid w:val="001960A3"/>
    <w:rsid w:val="001977BD"/>
    <w:rsid w:val="001A0025"/>
    <w:rsid w:val="001A73F4"/>
    <w:rsid w:val="001B41FF"/>
    <w:rsid w:val="001B4301"/>
    <w:rsid w:val="001B45AF"/>
    <w:rsid w:val="001B61D7"/>
    <w:rsid w:val="001C346F"/>
    <w:rsid w:val="001C58C1"/>
    <w:rsid w:val="001C6E4F"/>
    <w:rsid w:val="001C7B0B"/>
    <w:rsid w:val="001D42AF"/>
    <w:rsid w:val="001D4EB6"/>
    <w:rsid w:val="001E5272"/>
    <w:rsid w:val="001F2044"/>
    <w:rsid w:val="001F326D"/>
    <w:rsid w:val="0020082A"/>
    <w:rsid w:val="00201546"/>
    <w:rsid w:val="00207B6F"/>
    <w:rsid w:val="00210F38"/>
    <w:rsid w:val="00211DDA"/>
    <w:rsid w:val="00220C62"/>
    <w:rsid w:val="00231B18"/>
    <w:rsid w:val="00232F59"/>
    <w:rsid w:val="00233288"/>
    <w:rsid w:val="00235592"/>
    <w:rsid w:val="0023766E"/>
    <w:rsid w:val="00240457"/>
    <w:rsid w:val="00242092"/>
    <w:rsid w:val="00243EB5"/>
    <w:rsid w:val="0024421F"/>
    <w:rsid w:val="00250953"/>
    <w:rsid w:val="0025144A"/>
    <w:rsid w:val="0025167C"/>
    <w:rsid w:val="00253361"/>
    <w:rsid w:val="00254038"/>
    <w:rsid w:val="002573DC"/>
    <w:rsid w:val="00257AAB"/>
    <w:rsid w:val="00267925"/>
    <w:rsid w:val="00273FAD"/>
    <w:rsid w:val="00275BB2"/>
    <w:rsid w:val="00284FD9"/>
    <w:rsid w:val="00294DC7"/>
    <w:rsid w:val="00296090"/>
    <w:rsid w:val="00297BB3"/>
    <w:rsid w:val="002A0347"/>
    <w:rsid w:val="002A22EF"/>
    <w:rsid w:val="002A55AE"/>
    <w:rsid w:val="002A5D58"/>
    <w:rsid w:val="002B1830"/>
    <w:rsid w:val="002B1A1E"/>
    <w:rsid w:val="002B6DE7"/>
    <w:rsid w:val="002C5B6D"/>
    <w:rsid w:val="002D196F"/>
    <w:rsid w:val="002E10EB"/>
    <w:rsid w:val="002F16F9"/>
    <w:rsid w:val="002F728B"/>
    <w:rsid w:val="002F7669"/>
    <w:rsid w:val="003000B3"/>
    <w:rsid w:val="003047F9"/>
    <w:rsid w:val="00305443"/>
    <w:rsid w:val="003058E0"/>
    <w:rsid w:val="003114F2"/>
    <w:rsid w:val="00311824"/>
    <w:rsid w:val="00313947"/>
    <w:rsid w:val="00313E32"/>
    <w:rsid w:val="00316A22"/>
    <w:rsid w:val="00320063"/>
    <w:rsid w:val="00320B7C"/>
    <w:rsid w:val="00334AE3"/>
    <w:rsid w:val="00335C4E"/>
    <w:rsid w:val="003405A7"/>
    <w:rsid w:val="00343330"/>
    <w:rsid w:val="00343F74"/>
    <w:rsid w:val="00346409"/>
    <w:rsid w:val="00352F48"/>
    <w:rsid w:val="0035552C"/>
    <w:rsid w:val="00355F82"/>
    <w:rsid w:val="00357F7F"/>
    <w:rsid w:val="00370FEE"/>
    <w:rsid w:val="003722BE"/>
    <w:rsid w:val="00374F38"/>
    <w:rsid w:val="00377C9D"/>
    <w:rsid w:val="00380D8A"/>
    <w:rsid w:val="003813D4"/>
    <w:rsid w:val="00391E2D"/>
    <w:rsid w:val="003935DB"/>
    <w:rsid w:val="00394717"/>
    <w:rsid w:val="00394B15"/>
    <w:rsid w:val="003A717E"/>
    <w:rsid w:val="003A76DF"/>
    <w:rsid w:val="003C1E1F"/>
    <w:rsid w:val="003C427E"/>
    <w:rsid w:val="003C577A"/>
    <w:rsid w:val="003C7327"/>
    <w:rsid w:val="003D3007"/>
    <w:rsid w:val="003D5906"/>
    <w:rsid w:val="003D5BBF"/>
    <w:rsid w:val="003D6B15"/>
    <w:rsid w:val="003F23F0"/>
    <w:rsid w:val="003F289D"/>
    <w:rsid w:val="003F6C37"/>
    <w:rsid w:val="004023A9"/>
    <w:rsid w:val="004025A9"/>
    <w:rsid w:val="00404139"/>
    <w:rsid w:val="004075BB"/>
    <w:rsid w:val="00410E4B"/>
    <w:rsid w:val="00412325"/>
    <w:rsid w:val="00415C56"/>
    <w:rsid w:val="00422D4F"/>
    <w:rsid w:val="00424445"/>
    <w:rsid w:val="00424BBA"/>
    <w:rsid w:val="00425A30"/>
    <w:rsid w:val="00427DDF"/>
    <w:rsid w:val="00432AB2"/>
    <w:rsid w:val="00434EFF"/>
    <w:rsid w:val="00440D89"/>
    <w:rsid w:val="00444740"/>
    <w:rsid w:val="00452201"/>
    <w:rsid w:val="00453204"/>
    <w:rsid w:val="0045736D"/>
    <w:rsid w:val="00460F70"/>
    <w:rsid w:val="00465DC1"/>
    <w:rsid w:val="00470621"/>
    <w:rsid w:val="00472751"/>
    <w:rsid w:val="00477F03"/>
    <w:rsid w:val="004813A3"/>
    <w:rsid w:val="00482541"/>
    <w:rsid w:val="00485FDD"/>
    <w:rsid w:val="00487101"/>
    <w:rsid w:val="004900DE"/>
    <w:rsid w:val="00491C3A"/>
    <w:rsid w:val="004A1EAF"/>
    <w:rsid w:val="004A1F17"/>
    <w:rsid w:val="004A1F41"/>
    <w:rsid w:val="004A618D"/>
    <w:rsid w:val="004A620D"/>
    <w:rsid w:val="004A69FC"/>
    <w:rsid w:val="004B1CDD"/>
    <w:rsid w:val="004B43F2"/>
    <w:rsid w:val="004B68B3"/>
    <w:rsid w:val="004C2570"/>
    <w:rsid w:val="004C4AA2"/>
    <w:rsid w:val="004C61F8"/>
    <w:rsid w:val="004C6E74"/>
    <w:rsid w:val="004D4635"/>
    <w:rsid w:val="004D47FB"/>
    <w:rsid w:val="004D60C0"/>
    <w:rsid w:val="004D7AE6"/>
    <w:rsid w:val="004E0918"/>
    <w:rsid w:val="004E2B5B"/>
    <w:rsid w:val="004E375E"/>
    <w:rsid w:val="004E653F"/>
    <w:rsid w:val="004F3B20"/>
    <w:rsid w:val="00500331"/>
    <w:rsid w:val="00502076"/>
    <w:rsid w:val="005108B2"/>
    <w:rsid w:val="0051167E"/>
    <w:rsid w:val="00511E58"/>
    <w:rsid w:val="00512114"/>
    <w:rsid w:val="0051460B"/>
    <w:rsid w:val="00523204"/>
    <w:rsid w:val="005273AB"/>
    <w:rsid w:val="0053296D"/>
    <w:rsid w:val="00533184"/>
    <w:rsid w:val="00533D3F"/>
    <w:rsid w:val="00545690"/>
    <w:rsid w:val="00550476"/>
    <w:rsid w:val="005525E6"/>
    <w:rsid w:val="005621B9"/>
    <w:rsid w:val="00563D1E"/>
    <w:rsid w:val="0056466D"/>
    <w:rsid w:val="0056526B"/>
    <w:rsid w:val="00565614"/>
    <w:rsid w:val="0057076E"/>
    <w:rsid w:val="00570918"/>
    <w:rsid w:val="0057593C"/>
    <w:rsid w:val="00575CE7"/>
    <w:rsid w:val="005763ED"/>
    <w:rsid w:val="00577BAF"/>
    <w:rsid w:val="00580987"/>
    <w:rsid w:val="0058307A"/>
    <w:rsid w:val="00583C26"/>
    <w:rsid w:val="00585C9D"/>
    <w:rsid w:val="005861A4"/>
    <w:rsid w:val="0059304E"/>
    <w:rsid w:val="005A16DD"/>
    <w:rsid w:val="005A379F"/>
    <w:rsid w:val="005B7AA7"/>
    <w:rsid w:val="005C07B6"/>
    <w:rsid w:val="005E11BA"/>
    <w:rsid w:val="005E2473"/>
    <w:rsid w:val="005E2BC4"/>
    <w:rsid w:val="005E5C9C"/>
    <w:rsid w:val="005E74C8"/>
    <w:rsid w:val="005F1B5A"/>
    <w:rsid w:val="005F22F9"/>
    <w:rsid w:val="005F5C6C"/>
    <w:rsid w:val="005F690A"/>
    <w:rsid w:val="005F7575"/>
    <w:rsid w:val="00603211"/>
    <w:rsid w:val="00604EE8"/>
    <w:rsid w:val="00605524"/>
    <w:rsid w:val="00610068"/>
    <w:rsid w:val="00612228"/>
    <w:rsid w:val="00613152"/>
    <w:rsid w:val="006142BB"/>
    <w:rsid w:val="00627423"/>
    <w:rsid w:val="0064380F"/>
    <w:rsid w:val="0064407D"/>
    <w:rsid w:val="00644952"/>
    <w:rsid w:val="00647646"/>
    <w:rsid w:val="00651959"/>
    <w:rsid w:val="00652169"/>
    <w:rsid w:val="006521D9"/>
    <w:rsid w:val="00652992"/>
    <w:rsid w:val="00654301"/>
    <w:rsid w:val="00665F7C"/>
    <w:rsid w:val="00670E4C"/>
    <w:rsid w:val="0067518E"/>
    <w:rsid w:val="006767D1"/>
    <w:rsid w:val="00677DD6"/>
    <w:rsid w:val="006817B3"/>
    <w:rsid w:val="00697182"/>
    <w:rsid w:val="006A280F"/>
    <w:rsid w:val="006A49D5"/>
    <w:rsid w:val="006B5C6D"/>
    <w:rsid w:val="006C3192"/>
    <w:rsid w:val="006C5A19"/>
    <w:rsid w:val="006D1ECD"/>
    <w:rsid w:val="006D23BB"/>
    <w:rsid w:val="006D3A9C"/>
    <w:rsid w:val="006D58B9"/>
    <w:rsid w:val="006E0835"/>
    <w:rsid w:val="006E09FC"/>
    <w:rsid w:val="006E1120"/>
    <w:rsid w:val="006E21A0"/>
    <w:rsid w:val="006E31D8"/>
    <w:rsid w:val="006E332F"/>
    <w:rsid w:val="006E345F"/>
    <w:rsid w:val="006E4D85"/>
    <w:rsid w:val="006E6A27"/>
    <w:rsid w:val="006F7564"/>
    <w:rsid w:val="00705F01"/>
    <w:rsid w:val="0070605F"/>
    <w:rsid w:val="007076B0"/>
    <w:rsid w:val="007078B0"/>
    <w:rsid w:val="007141E3"/>
    <w:rsid w:val="00714970"/>
    <w:rsid w:val="00724EAC"/>
    <w:rsid w:val="007266FF"/>
    <w:rsid w:val="00730B71"/>
    <w:rsid w:val="00730C98"/>
    <w:rsid w:val="007330B3"/>
    <w:rsid w:val="00733602"/>
    <w:rsid w:val="00734B77"/>
    <w:rsid w:val="0073699B"/>
    <w:rsid w:val="007373FE"/>
    <w:rsid w:val="00737DA2"/>
    <w:rsid w:val="007452F3"/>
    <w:rsid w:val="00746568"/>
    <w:rsid w:val="00750091"/>
    <w:rsid w:val="00750BDF"/>
    <w:rsid w:val="00753D0A"/>
    <w:rsid w:val="007552A4"/>
    <w:rsid w:val="00757C62"/>
    <w:rsid w:val="00761365"/>
    <w:rsid w:val="00761744"/>
    <w:rsid w:val="0076472C"/>
    <w:rsid w:val="007665A3"/>
    <w:rsid w:val="0077106F"/>
    <w:rsid w:val="007752E3"/>
    <w:rsid w:val="00775437"/>
    <w:rsid w:val="00782AEC"/>
    <w:rsid w:val="007872EE"/>
    <w:rsid w:val="0078753E"/>
    <w:rsid w:val="0079089A"/>
    <w:rsid w:val="007962AB"/>
    <w:rsid w:val="00796ABC"/>
    <w:rsid w:val="00796D00"/>
    <w:rsid w:val="00797624"/>
    <w:rsid w:val="007A6646"/>
    <w:rsid w:val="007A724E"/>
    <w:rsid w:val="007B48B2"/>
    <w:rsid w:val="007B693B"/>
    <w:rsid w:val="007C15E4"/>
    <w:rsid w:val="007C606C"/>
    <w:rsid w:val="007C688F"/>
    <w:rsid w:val="007D6C91"/>
    <w:rsid w:val="007E2CA1"/>
    <w:rsid w:val="007E3C44"/>
    <w:rsid w:val="007F10C3"/>
    <w:rsid w:val="007F1B63"/>
    <w:rsid w:val="007F2450"/>
    <w:rsid w:val="007F25AC"/>
    <w:rsid w:val="007F7986"/>
    <w:rsid w:val="0080075F"/>
    <w:rsid w:val="008056A0"/>
    <w:rsid w:val="00806597"/>
    <w:rsid w:val="00814D94"/>
    <w:rsid w:val="00815413"/>
    <w:rsid w:val="008220D0"/>
    <w:rsid w:val="008246EA"/>
    <w:rsid w:val="00832A27"/>
    <w:rsid w:val="00835716"/>
    <w:rsid w:val="008360FB"/>
    <w:rsid w:val="008365A2"/>
    <w:rsid w:val="00840AE5"/>
    <w:rsid w:val="00844980"/>
    <w:rsid w:val="008568CF"/>
    <w:rsid w:val="008714B0"/>
    <w:rsid w:val="00871952"/>
    <w:rsid w:val="0087307F"/>
    <w:rsid w:val="0087359A"/>
    <w:rsid w:val="008827D3"/>
    <w:rsid w:val="00882FEF"/>
    <w:rsid w:val="00892F66"/>
    <w:rsid w:val="00894B29"/>
    <w:rsid w:val="00894EF6"/>
    <w:rsid w:val="008A07FB"/>
    <w:rsid w:val="008A5208"/>
    <w:rsid w:val="008B0021"/>
    <w:rsid w:val="008B45EA"/>
    <w:rsid w:val="008C02B0"/>
    <w:rsid w:val="008C08AE"/>
    <w:rsid w:val="008C2463"/>
    <w:rsid w:val="008C394F"/>
    <w:rsid w:val="008C64FE"/>
    <w:rsid w:val="008D01AD"/>
    <w:rsid w:val="008D2AA9"/>
    <w:rsid w:val="008D42EA"/>
    <w:rsid w:val="008D65C1"/>
    <w:rsid w:val="008E0B60"/>
    <w:rsid w:val="008E0EE0"/>
    <w:rsid w:val="008E2FB6"/>
    <w:rsid w:val="008E4ABF"/>
    <w:rsid w:val="008E67B1"/>
    <w:rsid w:val="008E7BF3"/>
    <w:rsid w:val="008F1461"/>
    <w:rsid w:val="0090389B"/>
    <w:rsid w:val="00905B84"/>
    <w:rsid w:val="009141D1"/>
    <w:rsid w:val="009163CF"/>
    <w:rsid w:val="00922896"/>
    <w:rsid w:val="0092650C"/>
    <w:rsid w:val="00926EB0"/>
    <w:rsid w:val="00932064"/>
    <w:rsid w:val="00933E16"/>
    <w:rsid w:val="00937E97"/>
    <w:rsid w:val="00942964"/>
    <w:rsid w:val="00947F93"/>
    <w:rsid w:val="00950D26"/>
    <w:rsid w:val="009532B4"/>
    <w:rsid w:val="00953ED3"/>
    <w:rsid w:val="00963CC3"/>
    <w:rsid w:val="00963ECE"/>
    <w:rsid w:val="0096544A"/>
    <w:rsid w:val="00966696"/>
    <w:rsid w:val="0096694D"/>
    <w:rsid w:val="00974A7F"/>
    <w:rsid w:val="00977E55"/>
    <w:rsid w:val="00980C7E"/>
    <w:rsid w:val="00981454"/>
    <w:rsid w:val="00982568"/>
    <w:rsid w:val="00984364"/>
    <w:rsid w:val="009856D0"/>
    <w:rsid w:val="009910CF"/>
    <w:rsid w:val="009911D5"/>
    <w:rsid w:val="00995E86"/>
    <w:rsid w:val="009A0E7F"/>
    <w:rsid w:val="009A1163"/>
    <w:rsid w:val="009A14F0"/>
    <w:rsid w:val="009A464E"/>
    <w:rsid w:val="009A529D"/>
    <w:rsid w:val="009A7A40"/>
    <w:rsid w:val="009B0C2B"/>
    <w:rsid w:val="009B1A35"/>
    <w:rsid w:val="009B4F8C"/>
    <w:rsid w:val="009B5C28"/>
    <w:rsid w:val="009B5CFD"/>
    <w:rsid w:val="009C59A8"/>
    <w:rsid w:val="009D433C"/>
    <w:rsid w:val="009D494B"/>
    <w:rsid w:val="009D5F1D"/>
    <w:rsid w:val="009D73CE"/>
    <w:rsid w:val="009D7BDD"/>
    <w:rsid w:val="009E228C"/>
    <w:rsid w:val="009E3549"/>
    <w:rsid w:val="009E6BC4"/>
    <w:rsid w:val="009F268B"/>
    <w:rsid w:val="009F3E71"/>
    <w:rsid w:val="009F4B2F"/>
    <w:rsid w:val="009F5F39"/>
    <w:rsid w:val="009F69D4"/>
    <w:rsid w:val="009F6CE5"/>
    <w:rsid w:val="009F6FD1"/>
    <w:rsid w:val="00A0097A"/>
    <w:rsid w:val="00A046CD"/>
    <w:rsid w:val="00A126B2"/>
    <w:rsid w:val="00A1346A"/>
    <w:rsid w:val="00A21299"/>
    <w:rsid w:val="00A2177A"/>
    <w:rsid w:val="00A327EE"/>
    <w:rsid w:val="00A3470B"/>
    <w:rsid w:val="00A40838"/>
    <w:rsid w:val="00A43D70"/>
    <w:rsid w:val="00A4411B"/>
    <w:rsid w:val="00A47F1E"/>
    <w:rsid w:val="00A63F0D"/>
    <w:rsid w:val="00A66C16"/>
    <w:rsid w:val="00A71BCA"/>
    <w:rsid w:val="00A71E30"/>
    <w:rsid w:val="00A75CFF"/>
    <w:rsid w:val="00A774A9"/>
    <w:rsid w:val="00A81900"/>
    <w:rsid w:val="00A82382"/>
    <w:rsid w:val="00A827E8"/>
    <w:rsid w:val="00A8299B"/>
    <w:rsid w:val="00A83581"/>
    <w:rsid w:val="00A86A8E"/>
    <w:rsid w:val="00A9000C"/>
    <w:rsid w:val="00A94306"/>
    <w:rsid w:val="00A94591"/>
    <w:rsid w:val="00A96189"/>
    <w:rsid w:val="00A96D32"/>
    <w:rsid w:val="00A9761A"/>
    <w:rsid w:val="00A97B5E"/>
    <w:rsid w:val="00AA6AF3"/>
    <w:rsid w:val="00AB092A"/>
    <w:rsid w:val="00AB448F"/>
    <w:rsid w:val="00AB79F5"/>
    <w:rsid w:val="00AC1289"/>
    <w:rsid w:val="00AC2DB1"/>
    <w:rsid w:val="00AC4CE0"/>
    <w:rsid w:val="00AD03EE"/>
    <w:rsid w:val="00AD1830"/>
    <w:rsid w:val="00AD5AB7"/>
    <w:rsid w:val="00AD7442"/>
    <w:rsid w:val="00AD7947"/>
    <w:rsid w:val="00AE0A12"/>
    <w:rsid w:val="00AE5B2B"/>
    <w:rsid w:val="00AF2C40"/>
    <w:rsid w:val="00AF3659"/>
    <w:rsid w:val="00AF62ED"/>
    <w:rsid w:val="00AF6B1B"/>
    <w:rsid w:val="00AF7AF9"/>
    <w:rsid w:val="00B014F9"/>
    <w:rsid w:val="00B07BAE"/>
    <w:rsid w:val="00B17F86"/>
    <w:rsid w:val="00B2689F"/>
    <w:rsid w:val="00B3661C"/>
    <w:rsid w:val="00B36E52"/>
    <w:rsid w:val="00B40973"/>
    <w:rsid w:val="00B4179D"/>
    <w:rsid w:val="00B42DAB"/>
    <w:rsid w:val="00B46A54"/>
    <w:rsid w:val="00B46DF8"/>
    <w:rsid w:val="00B51496"/>
    <w:rsid w:val="00B550E4"/>
    <w:rsid w:val="00B702C3"/>
    <w:rsid w:val="00B733E0"/>
    <w:rsid w:val="00B77DBC"/>
    <w:rsid w:val="00B806BE"/>
    <w:rsid w:val="00B82616"/>
    <w:rsid w:val="00B82FAD"/>
    <w:rsid w:val="00B8559B"/>
    <w:rsid w:val="00B90641"/>
    <w:rsid w:val="00B910A8"/>
    <w:rsid w:val="00B9232E"/>
    <w:rsid w:val="00B9344F"/>
    <w:rsid w:val="00B94DA4"/>
    <w:rsid w:val="00B96886"/>
    <w:rsid w:val="00B973C2"/>
    <w:rsid w:val="00BA3D06"/>
    <w:rsid w:val="00BA41BB"/>
    <w:rsid w:val="00BA4C99"/>
    <w:rsid w:val="00BA72F9"/>
    <w:rsid w:val="00BB1566"/>
    <w:rsid w:val="00BB246D"/>
    <w:rsid w:val="00BB42DC"/>
    <w:rsid w:val="00BB67A7"/>
    <w:rsid w:val="00BC1774"/>
    <w:rsid w:val="00BC2EDA"/>
    <w:rsid w:val="00BC3221"/>
    <w:rsid w:val="00BC370B"/>
    <w:rsid w:val="00BC5B55"/>
    <w:rsid w:val="00BD00E8"/>
    <w:rsid w:val="00BD2104"/>
    <w:rsid w:val="00BD246B"/>
    <w:rsid w:val="00BD26DE"/>
    <w:rsid w:val="00BD2A2E"/>
    <w:rsid w:val="00BD31AD"/>
    <w:rsid w:val="00BD563B"/>
    <w:rsid w:val="00BE34FE"/>
    <w:rsid w:val="00BE7EF0"/>
    <w:rsid w:val="00BF0DA3"/>
    <w:rsid w:val="00BF2A90"/>
    <w:rsid w:val="00BF662A"/>
    <w:rsid w:val="00BF6F9E"/>
    <w:rsid w:val="00C038E3"/>
    <w:rsid w:val="00C057C7"/>
    <w:rsid w:val="00C066B3"/>
    <w:rsid w:val="00C1029D"/>
    <w:rsid w:val="00C21B0D"/>
    <w:rsid w:val="00C35A71"/>
    <w:rsid w:val="00C360BE"/>
    <w:rsid w:val="00C40206"/>
    <w:rsid w:val="00C41579"/>
    <w:rsid w:val="00C429C7"/>
    <w:rsid w:val="00C513CB"/>
    <w:rsid w:val="00C523AA"/>
    <w:rsid w:val="00C5334E"/>
    <w:rsid w:val="00C60C39"/>
    <w:rsid w:val="00C64523"/>
    <w:rsid w:val="00C665A5"/>
    <w:rsid w:val="00C671FE"/>
    <w:rsid w:val="00C71E9D"/>
    <w:rsid w:val="00C729F3"/>
    <w:rsid w:val="00C731C6"/>
    <w:rsid w:val="00C74709"/>
    <w:rsid w:val="00C75993"/>
    <w:rsid w:val="00C77B31"/>
    <w:rsid w:val="00C814AC"/>
    <w:rsid w:val="00C8482D"/>
    <w:rsid w:val="00C84951"/>
    <w:rsid w:val="00C9438F"/>
    <w:rsid w:val="00C95DF0"/>
    <w:rsid w:val="00CA76E6"/>
    <w:rsid w:val="00CB22A5"/>
    <w:rsid w:val="00CB3840"/>
    <w:rsid w:val="00CB42B7"/>
    <w:rsid w:val="00CB6FA7"/>
    <w:rsid w:val="00CB767B"/>
    <w:rsid w:val="00CC317C"/>
    <w:rsid w:val="00CC396C"/>
    <w:rsid w:val="00CD2A05"/>
    <w:rsid w:val="00CD43A1"/>
    <w:rsid w:val="00CD4D5F"/>
    <w:rsid w:val="00CE70BA"/>
    <w:rsid w:val="00CF28B9"/>
    <w:rsid w:val="00CF2A2F"/>
    <w:rsid w:val="00CF57CF"/>
    <w:rsid w:val="00CF5C65"/>
    <w:rsid w:val="00D0778E"/>
    <w:rsid w:val="00D1065A"/>
    <w:rsid w:val="00D11644"/>
    <w:rsid w:val="00D16604"/>
    <w:rsid w:val="00D204A0"/>
    <w:rsid w:val="00D22A9D"/>
    <w:rsid w:val="00D23E25"/>
    <w:rsid w:val="00D23FE7"/>
    <w:rsid w:val="00D24ACA"/>
    <w:rsid w:val="00D24EAB"/>
    <w:rsid w:val="00D251A4"/>
    <w:rsid w:val="00D275D2"/>
    <w:rsid w:val="00D33B30"/>
    <w:rsid w:val="00D36C1F"/>
    <w:rsid w:val="00D45CC6"/>
    <w:rsid w:val="00D46822"/>
    <w:rsid w:val="00D46EAC"/>
    <w:rsid w:val="00D50745"/>
    <w:rsid w:val="00D65DC9"/>
    <w:rsid w:val="00D725BC"/>
    <w:rsid w:val="00D72704"/>
    <w:rsid w:val="00D74548"/>
    <w:rsid w:val="00D75119"/>
    <w:rsid w:val="00D774B3"/>
    <w:rsid w:val="00D81B4E"/>
    <w:rsid w:val="00D823B7"/>
    <w:rsid w:val="00D82745"/>
    <w:rsid w:val="00D83219"/>
    <w:rsid w:val="00D942F9"/>
    <w:rsid w:val="00D94F31"/>
    <w:rsid w:val="00DA1464"/>
    <w:rsid w:val="00DA21B1"/>
    <w:rsid w:val="00DA3875"/>
    <w:rsid w:val="00DB0A1B"/>
    <w:rsid w:val="00DB339B"/>
    <w:rsid w:val="00DB5F2F"/>
    <w:rsid w:val="00DB637E"/>
    <w:rsid w:val="00DB74F5"/>
    <w:rsid w:val="00DC0338"/>
    <w:rsid w:val="00DC4A6B"/>
    <w:rsid w:val="00DD3780"/>
    <w:rsid w:val="00DE31B6"/>
    <w:rsid w:val="00DF0092"/>
    <w:rsid w:val="00DF504D"/>
    <w:rsid w:val="00DF5E61"/>
    <w:rsid w:val="00E10701"/>
    <w:rsid w:val="00E13079"/>
    <w:rsid w:val="00E14ED3"/>
    <w:rsid w:val="00E17C34"/>
    <w:rsid w:val="00E24601"/>
    <w:rsid w:val="00E32C71"/>
    <w:rsid w:val="00E35E98"/>
    <w:rsid w:val="00E3647B"/>
    <w:rsid w:val="00E4225F"/>
    <w:rsid w:val="00E45F3E"/>
    <w:rsid w:val="00E467AC"/>
    <w:rsid w:val="00E531A9"/>
    <w:rsid w:val="00E6001B"/>
    <w:rsid w:val="00E61792"/>
    <w:rsid w:val="00E62034"/>
    <w:rsid w:val="00E73567"/>
    <w:rsid w:val="00E773E9"/>
    <w:rsid w:val="00E801A2"/>
    <w:rsid w:val="00E8131B"/>
    <w:rsid w:val="00E82E95"/>
    <w:rsid w:val="00E84224"/>
    <w:rsid w:val="00E90104"/>
    <w:rsid w:val="00E9010E"/>
    <w:rsid w:val="00E91532"/>
    <w:rsid w:val="00E926C7"/>
    <w:rsid w:val="00E92E36"/>
    <w:rsid w:val="00E958D5"/>
    <w:rsid w:val="00E972AD"/>
    <w:rsid w:val="00EA05B7"/>
    <w:rsid w:val="00EA05C9"/>
    <w:rsid w:val="00EA079E"/>
    <w:rsid w:val="00EA07EA"/>
    <w:rsid w:val="00EA0BC2"/>
    <w:rsid w:val="00EA11D4"/>
    <w:rsid w:val="00EA56CC"/>
    <w:rsid w:val="00EA5C39"/>
    <w:rsid w:val="00EB024F"/>
    <w:rsid w:val="00EB5D4B"/>
    <w:rsid w:val="00EC0036"/>
    <w:rsid w:val="00EC151A"/>
    <w:rsid w:val="00EC1DB2"/>
    <w:rsid w:val="00EC23CB"/>
    <w:rsid w:val="00EC6E82"/>
    <w:rsid w:val="00EC75E2"/>
    <w:rsid w:val="00ED12FB"/>
    <w:rsid w:val="00ED29C2"/>
    <w:rsid w:val="00EE3851"/>
    <w:rsid w:val="00EE48D4"/>
    <w:rsid w:val="00EE50ED"/>
    <w:rsid w:val="00EE53C4"/>
    <w:rsid w:val="00EE5A95"/>
    <w:rsid w:val="00EE6BD9"/>
    <w:rsid w:val="00EF1EC4"/>
    <w:rsid w:val="00EF1FD0"/>
    <w:rsid w:val="00EF5601"/>
    <w:rsid w:val="00F018E1"/>
    <w:rsid w:val="00F03D51"/>
    <w:rsid w:val="00F0580D"/>
    <w:rsid w:val="00F1182A"/>
    <w:rsid w:val="00F11B05"/>
    <w:rsid w:val="00F13E77"/>
    <w:rsid w:val="00F16A99"/>
    <w:rsid w:val="00F16E94"/>
    <w:rsid w:val="00F21F7B"/>
    <w:rsid w:val="00F22E86"/>
    <w:rsid w:val="00F24DCE"/>
    <w:rsid w:val="00F30D08"/>
    <w:rsid w:val="00F31E65"/>
    <w:rsid w:val="00F34658"/>
    <w:rsid w:val="00F3529C"/>
    <w:rsid w:val="00F352C5"/>
    <w:rsid w:val="00F364B1"/>
    <w:rsid w:val="00F40621"/>
    <w:rsid w:val="00F46A90"/>
    <w:rsid w:val="00F50ED9"/>
    <w:rsid w:val="00F5120D"/>
    <w:rsid w:val="00F64C02"/>
    <w:rsid w:val="00F66487"/>
    <w:rsid w:val="00F77E36"/>
    <w:rsid w:val="00F83F03"/>
    <w:rsid w:val="00F85C28"/>
    <w:rsid w:val="00F9433C"/>
    <w:rsid w:val="00F951D6"/>
    <w:rsid w:val="00F95995"/>
    <w:rsid w:val="00FB1BCE"/>
    <w:rsid w:val="00FB4B99"/>
    <w:rsid w:val="00FB733D"/>
    <w:rsid w:val="00FC1FE3"/>
    <w:rsid w:val="00FD4A26"/>
    <w:rsid w:val="00FD50C7"/>
    <w:rsid w:val="00FD5D35"/>
    <w:rsid w:val="00FE0A65"/>
    <w:rsid w:val="00FE15E0"/>
    <w:rsid w:val="00FE3FBE"/>
    <w:rsid w:val="00FE6E23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B436F"/>
  <w15:chartTrackingRefBased/>
  <w15:docId w15:val="{03BD125B-6138-4F16-8890-1ECF7BB1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4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62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3204"/>
  </w:style>
  <w:style w:type="paragraph" w:styleId="Zpat">
    <w:name w:val="footer"/>
    <w:basedOn w:val="Normln"/>
    <w:link w:val="ZpatChar"/>
    <w:uiPriority w:val="99"/>
    <w:unhideWhenUsed/>
    <w:rsid w:val="0052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3204"/>
  </w:style>
  <w:style w:type="paragraph" w:styleId="Textbubliny">
    <w:name w:val="Balloon Text"/>
    <w:basedOn w:val="Normln"/>
    <w:link w:val="TextbublinyChar"/>
    <w:uiPriority w:val="99"/>
    <w:semiHidden/>
    <w:unhideWhenUsed/>
    <w:rsid w:val="00A1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6B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68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68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68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68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68C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B5CFD"/>
    <w:pPr>
      <w:spacing w:after="0" w:line="240" w:lineRule="auto"/>
    </w:pPr>
  </w:style>
  <w:style w:type="table" w:styleId="Mkatabulky">
    <w:name w:val="Table Grid"/>
    <w:basedOn w:val="Normlntabulka"/>
    <w:uiPriority w:val="39"/>
    <w:rsid w:val="00EC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uiPriority w:val="99"/>
    <w:rsid w:val="00CD43A1"/>
    <w:pPr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46A9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7DB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57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dvorakova@mps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ing@praguecc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kavalek@praguecc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datelna@praguecc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es.nepomucky@mps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F99D2C5D5114E89961E5D6D3433DB" ma:contentTypeVersion="7" ma:contentTypeDescription="Vytvoří nový dokument" ma:contentTypeScope="" ma:versionID="6fb23aec7dc3cd2abd865716d0e4252d">
  <xsd:schema xmlns:xsd="http://www.w3.org/2001/XMLSchema" xmlns:xs="http://www.w3.org/2001/XMLSchema" xmlns:p="http://schemas.microsoft.com/office/2006/metadata/properties" xmlns:ns3="2442a87f-dca0-48e3-b70a-45f86612a3ac" xmlns:ns4="1f92d45f-58ac-462d-a847-4f0432dda18e" targetNamespace="http://schemas.microsoft.com/office/2006/metadata/properties" ma:root="true" ma:fieldsID="0476664648a3f3b135d961fbff29574f" ns3:_="" ns4:_="">
    <xsd:import namespace="2442a87f-dca0-48e3-b70a-45f86612a3ac"/>
    <xsd:import namespace="1f92d45f-58ac-462d-a847-4f0432dda1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a87f-dca0-48e3-b70a-45f86612a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d45f-58ac-462d-a847-4f0432dda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2a87f-dca0-48e3-b70a-45f86612a3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0C48-061A-46D8-862E-44993DE11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1BB81-79CD-48D7-8BF1-5C7AE4DBD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2a87f-dca0-48e3-b70a-45f86612a3ac"/>
    <ds:schemaRef ds:uri="1f92d45f-58ac-462d-a847-4f0432dd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D6669-0F03-42BF-82DE-29C03086DF19}">
  <ds:schemaRefs>
    <ds:schemaRef ds:uri="http://schemas.microsoft.com/office/2006/metadata/properties"/>
    <ds:schemaRef ds:uri="http://schemas.microsoft.com/office/infopath/2007/PartnerControls"/>
    <ds:schemaRef ds:uri="2442a87f-dca0-48e3-b70a-45f86612a3ac"/>
  </ds:schemaRefs>
</ds:datastoreItem>
</file>

<file path=customXml/itemProps4.xml><?xml version="1.0" encoding="utf-8"?>
<ds:datastoreItem xmlns:ds="http://schemas.openxmlformats.org/officeDocument/2006/customXml" ds:itemID="{34EEE274-04A9-42A3-AA02-9569668B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4043</Words>
  <Characters>23857</Characters>
  <Application>Microsoft Office Word</Application>
  <DocSecurity>0</DocSecurity>
  <Lines>198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Jedličková</dc:creator>
  <cp:keywords/>
  <dc:description/>
  <cp:lastModifiedBy>Kosová Lenka (MPSV)</cp:lastModifiedBy>
  <cp:revision>2</cp:revision>
  <cp:lastPrinted>2023-11-07T10:41:00Z</cp:lastPrinted>
  <dcterms:created xsi:type="dcterms:W3CDTF">2025-10-29T12:44:00Z</dcterms:created>
  <dcterms:modified xsi:type="dcterms:W3CDTF">2025-10-29T12:44:00Z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0x0101004F3F99D2C5D5114E89961E5D6D3433DB</vt:lpwstr>
  </property>
</Properties>
</file>