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 ke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SMLOUVĚ O DÍLO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 104/2025</w:t>
      </w:r>
      <w:bookmarkEnd w:id="3"/>
      <w:bookmarkEnd w:id="4"/>
      <w:bookmarkEnd w:id="5"/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270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“PD Otovice - zateplení budovy skladu a truhlárny”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strany:</w:t>
      </w:r>
      <w:bookmarkEnd w:id="10"/>
      <w:bookmarkEnd w:id="11"/>
      <w:bookmarkEnd w:id="9"/>
    </w:p>
    <w:p>
      <w:pPr>
        <w:pStyle w:val="Style5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technický dozor objednatele: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15"/>
      <w:bookmarkEnd w:id="16"/>
      <w:bookmarkEnd w:id="17"/>
    </w:p>
    <w:p>
      <w:pPr>
        <w:pStyle w:val="Style5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  <w:t>ZISTAV s.r.o.</w:t>
      </w:r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sídlo:</w:t>
        <w:tab/>
        <w:t>U hřiště 301/14, Stará Role, 360 17 Karlovy Vary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oprávněn(i) jednat o věcech technických: stavbyvedoucí: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manažer stavby: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26316803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CZ26316803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obchodním rejstříku: KS v Plzni, oddíl C, vložka 12980</w:t>
      </w:r>
    </w:p>
    <w:p>
      <w:pPr>
        <w:pStyle w:val="Style5"/>
        <w:keepNext/>
        <w:keepLines/>
        <w:widowControl w:val="0"/>
        <w:shd w:val="clear" w:color="auto" w:fill="auto"/>
        <w:tabs>
          <w:tab w:pos="2779" w:val="left"/>
        </w:tabs>
        <w:bidi w:val="0"/>
        <w:spacing w:before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tel.:</w:t>
        <w:tab/>
        <w:t>e-mail:</w:t>
      </w:r>
      <w:bookmarkEnd w:id="21"/>
      <w:bookmarkEnd w:id="22"/>
      <w:bookmarkEnd w:id="23"/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„zhotovitel“)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podkladě skutečností, které se vyskytly v průběhu provádění prací na stavbě,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5" w:val="left"/>
        </w:tabs>
        <w:bidi w:val="0"/>
        <w:spacing w:before="0" w:after="0" w:line="262" w:lineRule="auto"/>
        <w:ind w:left="0" w:right="0" w:firstLine="0"/>
        <w:jc w:val="both"/>
      </w:pPr>
      <w:bookmarkStart w:id="27" w:name="bookmark27"/>
      <w:bookmarkEnd w:id="27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předmětu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rozsahu přílohy tohoto dodatku – Oceněného soupisu prací změn závazku ze dne 9.10.2025,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28" w:name="bookmark28"/>
      <w:bookmarkEnd w:id="28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termínu předání a převzetí dokončeného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 důvodu projednávání a realizace změn plnění závazku,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62" w:lineRule="auto"/>
        <w:ind w:left="0" w:right="0" w:firstLine="0"/>
        <w:jc w:val="both"/>
      </w:pPr>
      <w:bookmarkStart w:id="29" w:name="bookmark29"/>
      <w:bookmarkEnd w:id="29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 a upřesnění výměr u položek v soupisu prací. Tyto změny jsou obsahem Přílohy č. 1. Oceněného soupisu prací změn závazku ze dne 9.10.2025 odsouhlaseného oběma smluvními stranami. Tato změna závazku ze smlouvy v souvislosti se zadáním dalších prací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Mění se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5" w:val="left"/>
        </w:tabs>
        <w:bidi w:val="0"/>
        <w:spacing w:before="0" w:after="0" w:line="240" w:lineRule="auto"/>
        <w:ind w:left="0" w:right="0" w:firstLine="0"/>
        <w:jc w:val="both"/>
      </w:pPr>
      <w:bookmarkStart w:id="30" w:name="bookmark30"/>
      <w:bookmarkEnd w:id="30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Čl. I. Účel a předmět smlouvy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mění v rozsahu přílohy tohoto dodatku – Oceněného soupisu prací změn závazku ze dne 9.10.2025, který se tímto stává nedílnou součástí smlouvy,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31" w:name="bookmark31"/>
      <w:bookmarkEnd w:id="31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Lhůty a podmínky realizace díla, bod 1., písm. c) 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znění:</w:t>
        <w:tab/>
        <w:t>Nejpozději do 04.11.2025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nové znění:</w:t>
        <w:tab/>
        <w:t>Nejpozději do 30.11.2025,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32" w:name="bookmark32"/>
      <w:bookmarkEnd w:id="32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Čl. III. Cenové a platební podmínky, bod 1. Celková smluvní cena bez DPH: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původně 3 632 132,68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(slovy: tři miliony šest set třicet dva tisíc jedno sto třicet dva korun českých šedesát osm haléřů)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Nově: 3 915 771,33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(slovy: tři miliony devět set patnáct tisíc sedm set sedmdesát jedna korun českých třicet tři haléřů)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848" w:left="1368" w:right="1366" w:bottom="1432" w:header="1420" w:footer="100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č.1 Oceněný soupis prací změn závazku ze dne 9.10.2025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4312920</wp:posOffset>
                </wp:positionH>
                <wp:positionV relativeFrom="paragraph">
                  <wp:posOffset>12700</wp:posOffset>
                </wp:positionV>
                <wp:extent cx="1984375" cy="41783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4375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Karlových Varech oprávněný zástupce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9.60000000000002pt;margin-top:1.pt;width:156.25pt;height:32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Karlových Varech oprávněný zástupce zhotovitele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investiční ředitel</w:t>
      </w:r>
      <w:bookmarkEnd w:id="33"/>
      <w:bookmarkEnd w:id="34"/>
      <w:bookmarkEnd w:id="3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pgSz w:w="11909" w:h="16838"/>
      <w:pgMar w:top="1848" w:left="1372" w:right="1372" w:bottom="1848" w:header="1420" w:footer="142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300" w:line="199" w:lineRule="auto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