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7CDA" w14:textId="474EB00B" w:rsidR="0029174D" w:rsidRPr="003001B3" w:rsidRDefault="0029174D" w:rsidP="0029174D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 xml:space="preserve">Č.j.: </w:t>
      </w:r>
      <w:r w:rsidR="003001B3" w:rsidRPr="003001B3">
        <w:rPr>
          <w:rFonts w:ascii="Arial" w:hAnsi="Arial" w:cs="Arial"/>
          <w:sz w:val="22"/>
          <w:szCs w:val="22"/>
        </w:rPr>
        <w:t>SPU 376350/2025/523203/</w:t>
      </w:r>
      <w:proofErr w:type="spellStart"/>
      <w:r w:rsidR="003001B3" w:rsidRPr="003001B3">
        <w:rPr>
          <w:rFonts w:ascii="Arial" w:hAnsi="Arial" w:cs="Arial"/>
          <w:sz w:val="22"/>
          <w:szCs w:val="22"/>
        </w:rPr>
        <w:t>Vac</w:t>
      </w:r>
      <w:proofErr w:type="spellEnd"/>
    </w:p>
    <w:p w14:paraId="16408B6B" w14:textId="518CF0F8" w:rsidR="0029174D" w:rsidRPr="003001B3" w:rsidRDefault="0029174D" w:rsidP="0029174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3001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ab/>
      </w:r>
      <w:r w:rsidRPr="003001B3">
        <w:rPr>
          <w:rFonts w:ascii="Arial" w:hAnsi="Arial" w:cs="Arial"/>
          <w:sz w:val="22"/>
          <w:szCs w:val="22"/>
        </w:rPr>
        <w:tab/>
        <w:t xml:space="preserve">UID: </w:t>
      </w:r>
      <w:r w:rsidR="003001B3" w:rsidRPr="003001B3">
        <w:rPr>
          <w:rFonts w:ascii="Arial" w:hAnsi="Arial" w:cs="Arial"/>
          <w:sz w:val="22"/>
          <w:szCs w:val="22"/>
        </w:rPr>
        <w:t>spuess9803950a</w:t>
      </w:r>
    </w:p>
    <w:p w14:paraId="42705EBC" w14:textId="77777777" w:rsidR="0029174D" w:rsidRDefault="0029174D" w:rsidP="00740FC8">
      <w:pPr>
        <w:rPr>
          <w:rFonts w:ascii="Arial" w:hAnsi="Arial" w:cs="Arial"/>
          <w:b/>
          <w:bCs/>
          <w:sz w:val="22"/>
          <w:szCs w:val="22"/>
        </w:rPr>
      </w:pPr>
    </w:p>
    <w:p w14:paraId="26C2B09F" w14:textId="77777777" w:rsidR="00005461" w:rsidRPr="00CF5E8E" w:rsidRDefault="00005461" w:rsidP="00005461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FE9C7B" w14:textId="77777777" w:rsidR="00005461" w:rsidRPr="00CF5E8E" w:rsidRDefault="00005461" w:rsidP="00005461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63C5D08E" w14:textId="77777777" w:rsidR="00005461" w:rsidRPr="00CF5E8E" w:rsidRDefault="00005461" w:rsidP="00005461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36DEC86E" w14:textId="77777777" w:rsidR="00005461" w:rsidRPr="00CF5E8E" w:rsidRDefault="00005461" w:rsidP="00005461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1BBBEC92" w14:textId="77777777" w:rsidR="00005461" w:rsidRPr="0087119A" w:rsidRDefault="00005461" w:rsidP="000054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36F50E4" w14:textId="77777777" w:rsidR="00005461" w:rsidRPr="0087119A" w:rsidRDefault="00005461" w:rsidP="000054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307F08FB" w14:textId="77777777" w:rsidR="00005461" w:rsidRPr="0087119A" w:rsidRDefault="00005461" w:rsidP="000054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8849F9" w14:textId="77777777" w:rsidR="00005461" w:rsidRPr="0087119A" w:rsidRDefault="00005461" w:rsidP="0000546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8A7F31" w14:textId="77777777" w:rsidR="00005461" w:rsidRPr="0087119A" w:rsidRDefault="00005461" w:rsidP="000054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B3E5B50" w14:textId="77777777" w:rsidR="00005461" w:rsidRPr="000C6C8B" w:rsidRDefault="00005461" w:rsidP="000054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41BDBD" w14:textId="77777777" w:rsidR="00005461" w:rsidRPr="00CF5E8E" w:rsidRDefault="00005461" w:rsidP="00005461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6F18E5E8" w14:textId="77777777" w:rsidR="00005461" w:rsidRPr="00CF5E8E" w:rsidRDefault="00005461" w:rsidP="00005461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938E4DA" w14:textId="77777777" w:rsidR="00005461" w:rsidRPr="00CF5E8E" w:rsidRDefault="00005461" w:rsidP="0000546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6B04482" w14:textId="4D17DB99" w:rsidR="00005461" w:rsidRDefault="00DC498F" w:rsidP="00005461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3340E361" w14:textId="77777777" w:rsidR="00005461" w:rsidRPr="00CF5E8E" w:rsidRDefault="00005461" w:rsidP="00005461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B5FC3E6" w14:textId="77777777" w:rsidR="00005461" w:rsidRDefault="00005461" w:rsidP="00005461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0C6C8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iCs/>
          <w:sz w:val="22"/>
          <w:szCs w:val="22"/>
        </w:rPr>
        <w:br/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EB2939" w14:textId="77777777" w:rsidR="00005461" w:rsidRDefault="00005461" w:rsidP="00005461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6F991AF0" w14:textId="77777777" w:rsidR="00005461" w:rsidRPr="00CB249D" w:rsidRDefault="00005461" w:rsidP="00005461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5FAB61F8" w14:textId="77777777" w:rsidR="00005461" w:rsidRPr="00CB249D" w:rsidRDefault="00005461" w:rsidP="00005461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CDA5FCE" w14:textId="77777777" w:rsidR="00005461" w:rsidRPr="00CB249D" w:rsidRDefault="00005461" w:rsidP="00005461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09A2D36" w14:textId="77777777" w:rsidR="00005461" w:rsidRPr="00CB249D" w:rsidRDefault="00005461" w:rsidP="00005461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159N25/24</w:t>
      </w:r>
    </w:p>
    <w:p w14:paraId="7E6E1521" w14:textId="77777777" w:rsidR="002A4B99" w:rsidRPr="00C1499B" w:rsidRDefault="002A4B99" w:rsidP="00005461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1F7DBF44" w14:textId="77777777" w:rsidR="00005461" w:rsidRDefault="00005461" w:rsidP="00005461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>
        <w:rPr>
          <w:rFonts w:ascii="Arial" w:hAnsi="Arial" w:cs="Arial"/>
          <w:sz w:val="22"/>
          <w:szCs w:val="22"/>
        </w:rPr>
        <w:t xml:space="preserve"> zapsaných u Katastrálního úřadu pro Jihomoravský kraj, Katastrální </w:t>
      </w:r>
      <w:proofErr w:type="spellStart"/>
      <w:r>
        <w:rPr>
          <w:rFonts w:ascii="Arial" w:hAnsi="Arial" w:cs="Arial"/>
          <w:sz w:val="22"/>
          <w:szCs w:val="22"/>
        </w:rPr>
        <w:t>parcoviště</w:t>
      </w:r>
      <w:proofErr w:type="spellEnd"/>
      <w:r>
        <w:rPr>
          <w:rFonts w:ascii="Arial" w:hAnsi="Arial" w:cs="Arial"/>
          <w:sz w:val="22"/>
          <w:szCs w:val="22"/>
        </w:rPr>
        <w:t xml:space="preserve"> Hodonín</w:t>
      </w:r>
    </w:p>
    <w:tbl>
      <w:tblPr>
        <w:tblStyle w:val="Mkatabulky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1"/>
        <w:gridCol w:w="2126"/>
        <w:gridCol w:w="992"/>
        <w:gridCol w:w="1276"/>
        <w:gridCol w:w="1985"/>
      </w:tblGrid>
      <w:tr w:rsidR="005C2E97" w:rsidRPr="00A42AD1" w14:paraId="282718A7" w14:textId="77777777" w:rsidTr="006E383B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730796F8" w14:textId="77777777" w:rsidR="005C2E97" w:rsidRPr="005126A8" w:rsidRDefault="005C2E97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5379604" w14:textId="77777777" w:rsidR="005C2E97" w:rsidRPr="005126A8" w:rsidRDefault="005C2E97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082DCE9" w14:textId="77777777" w:rsidR="005C2E97" w:rsidRPr="005126A8" w:rsidRDefault="005C2E97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761BF17" w14:textId="77777777" w:rsidR="005C2E97" w:rsidRPr="005126A8" w:rsidRDefault="005C2E97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</w:tcPr>
          <w:p w14:paraId="7BECDD7F" w14:textId="77777777" w:rsidR="005C2E97" w:rsidRPr="005126A8" w:rsidRDefault="005C2E97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FA52FD" w14:textId="77777777" w:rsidR="005C2E97" w:rsidRPr="005126A8" w:rsidRDefault="005C2E97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64E8582" w14:textId="77777777" w:rsidR="005C2E97" w:rsidRPr="005126A8" w:rsidRDefault="005C2E97" w:rsidP="006E383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D649EA6" w14:textId="77777777" w:rsidR="005C2E97" w:rsidRPr="005126A8" w:rsidRDefault="005C2E97" w:rsidP="006E383B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5C2E97" w:rsidRPr="007C55EC" w14:paraId="1DBEB2D2" w14:textId="77777777" w:rsidTr="006E383B">
        <w:trPr>
          <w:trHeight w:val="23"/>
        </w:trPr>
        <w:tc>
          <w:tcPr>
            <w:tcW w:w="1134" w:type="dxa"/>
            <w:tcBorders>
              <w:top w:val="nil"/>
            </w:tcBorders>
          </w:tcPr>
          <w:p w14:paraId="7EE98A0B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061BDDB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0BD7020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E832EE1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9AA2A82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02D7C9F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C12867F" w14:textId="77777777" w:rsidR="005C2E97" w:rsidRPr="007C55EC" w:rsidRDefault="005C2E97" w:rsidP="006E383B">
            <w:pPr>
              <w:rPr>
                <w:rFonts w:cs="Arial"/>
                <w:sz w:val="4"/>
                <w:szCs w:val="4"/>
              </w:rPr>
            </w:pPr>
          </w:p>
        </w:tc>
      </w:tr>
      <w:tr w:rsidR="005C2E97" w:rsidRPr="00AA47AC" w14:paraId="5368313F" w14:textId="77777777" w:rsidTr="006E383B">
        <w:tc>
          <w:tcPr>
            <w:tcW w:w="1134" w:type="dxa"/>
            <w:vAlign w:val="center"/>
          </w:tcPr>
          <w:p w14:paraId="37DEEDB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E53687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0DC74C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478C96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2823/27</w:t>
            </w:r>
          </w:p>
        </w:tc>
        <w:tc>
          <w:tcPr>
            <w:tcW w:w="992" w:type="dxa"/>
            <w:vAlign w:val="center"/>
          </w:tcPr>
          <w:p w14:paraId="28D2C5A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8F5D76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4 486</w:t>
            </w:r>
          </w:p>
        </w:tc>
        <w:tc>
          <w:tcPr>
            <w:tcW w:w="1985" w:type="dxa"/>
            <w:vAlign w:val="center"/>
          </w:tcPr>
          <w:p w14:paraId="4A55AA0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80617A9" w14:textId="77777777" w:rsidTr="006E383B">
        <w:tc>
          <w:tcPr>
            <w:tcW w:w="1134" w:type="dxa"/>
            <w:vAlign w:val="center"/>
          </w:tcPr>
          <w:p w14:paraId="5F3616E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9196DA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F90F31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6CB900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2823/31</w:t>
            </w:r>
          </w:p>
        </w:tc>
        <w:tc>
          <w:tcPr>
            <w:tcW w:w="992" w:type="dxa"/>
            <w:vAlign w:val="center"/>
          </w:tcPr>
          <w:p w14:paraId="1A60427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9E3A43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3 680</w:t>
            </w:r>
          </w:p>
        </w:tc>
        <w:tc>
          <w:tcPr>
            <w:tcW w:w="1985" w:type="dxa"/>
            <w:vAlign w:val="center"/>
          </w:tcPr>
          <w:p w14:paraId="2D2037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AD5F167" w14:textId="77777777" w:rsidTr="006E383B">
        <w:tc>
          <w:tcPr>
            <w:tcW w:w="1134" w:type="dxa"/>
            <w:vAlign w:val="center"/>
          </w:tcPr>
          <w:p w14:paraId="2CC6805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637650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62C617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FA3DF7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2823/40</w:t>
            </w:r>
          </w:p>
        </w:tc>
        <w:tc>
          <w:tcPr>
            <w:tcW w:w="992" w:type="dxa"/>
            <w:vAlign w:val="center"/>
          </w:tcPr>
          <w:p w14:paraId="1CC155F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0AB36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3 860</w:t>
            </w:r>
          </w:p>
        </w:tc>
        <w:tc>
          <w:tcPr>
            <w:tcW w:w="1985" w:type="dxa"/>
            <w:vAlign w:val="center"/>
          </w:tcPr>
          <w:p w14:paraId="759045E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9D6E3D2" w14:textId="77777777" w:rsidTr="006E383B">
        <w:tc>
          <w:tcPr>
            <w:tcW w:w="1134" w:type="dxa"/>
            <w:vAlign w:val="center"/>
          </w:tcPr>
          <w:p w14:paraId="3C9AD17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A627BE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F3907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9E8EDE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2823/48</w:t>
            </w:r>
          </w:p>
        </w:tc>
        <w:tc>
          <w:tcPr>
            <w:tcW w:w="992" w:type="dxa"/>
            <w:vAlign w:val="center"/>
          </w:tcPr>
          <w:p w14:paraId="57FBF0F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580E1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</w:t>
            </w:r>
          </w:p>
        </w:tc>
        <w:tc>
          <w:tcPr>
            <w:tcW w:w="1985" w:type="dxa"/>
            <w:vAlign w:val="center"/>
          </w:tcPr>
          <w:p w14:paraId="08218AC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C16C68F" w14:textId="77777777" w:rsidTr="006E383B">
        <w:tc>
          <w:tcPr>
            <w:tcW w:w="1134" w:type="dxa"/>
            <w:vAlign w:val="center"/>
          </w:tcPr>
          <w:p w14:paraId="13EEA0B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4996E5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D2BE1B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77F13F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2823/78</w:t>
            </w:r>
          </w:p>
        </w:tc>
        <w:tc>
          <w:tcPr>
            <w:tcW w:w="992" w:type="dxa"/>
            <w:vAlign w:val="center"/>
          </w:tcPr>
          <w:p w14:paraId="512D55C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33F85F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985" w:type="dxa"/>
            <w:vAlign w:val="center"/>
          </w:tcPr>
          <w:p w14:paraId="4703E93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19D76637" w14:textId="77777777" w:rsidTr="006E383B">
        <w:tc>
          <w:tcPr>
            <w:tcW w:w="1134" w:type="dxa"/>
            <w:vAlign w:val="center"/>
          </w:tcPr>
          <w:p w14:paraId="10CC452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7859D8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BF9B61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5CA521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2823/81</w:t>
            </w:r>
          </w:p>
        </w:tc>
        <w:tc>
          <w:tcPr>
            <w:tcW w:w="992" w:type="dxa"/>
            <w:vAlign w:val="center"/>
          </w:tcPr>
          <w:p w14:paraId="5DBCF54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519ACD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3 549</w:t>
            </w:r>
          </w:p>
        </w:tc>
        <w:tc>
          <w:tcPr>
            <w:tcW w:w="1985" w:type="dxa"/>
            <w:vAlign w:val="center"/>
          </w:tcPr>
          <w:p w14:paraId="350848A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64E9A5C" w14:textId="77777777" w:rsidTr="006E383B">
        <w:tc>
          <w:tcPr>
            <w:tcW w:w="1134" w:type="dxa"/>
            <w:vAlign w:val="center"/>
          </w:tcPr>
          <w:p w14:paraId="77790D0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9F545C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1825F0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184358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2823/96</w:t>
            </w:r>
          </w:p>
        </w:tc>
        <w:tc>
          <w:tcPr>
            <w:tcW w:w="992" w:type="dxa"/>
            <w:vAlign w:val="center"/>
          </w:tcPr>
          <w:p w14:paraId="18067FC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C60687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3 420</w:t>
            </w:r>
          </w:p>
        </w:tc>
        <w:tc>
          <w:tcPr>
            <w:tcW w:w="1985" w:type="dxa"/>
            <w:vAlign w:val="center"/>
          </w:tcPr>
          <w:p w14:paraId="29950E3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65B335F" w14:textId="77777777" w:rsidTr="006E383B">
        <w:tc>
          <w:tcPr>
            <w:tcW w:w="1134" w:type="dxa"/>
            <w:vAlign w:val="center"/>
          </w:tcPr>
          <w:p w14:paraId="2084A17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Rohatec</w:t>
            </w:r>
          </w:p>
        </w:tc>
        <w:tc>
          <w:tcPr>
            <w:tcW w:w="1134" w:type="dxa"/>
            <w:vAlign w:val="center"/>
          </w:tcPr>
          <w:p w14:paraId="1B3387E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2F2A1A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1308EF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2823/110</w:t>
            </w:r>
          </w:p>
        </w:tc>
        <w:tc>
          <w:tcPr>
            <w:tcW w:w="992" w:type="dxa"/>
            <w:vAlign w:val="center"/>
          </w:tcPr>
          <w:p w14:paraId="4EE9408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55DF1C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985" w:type="dxa"/>
            <w:vAlign w:val="center"/>
          </w:tcPr>
          <w:p w14:paraId="601164F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21AFAC65" w14:textId="77777777" w:rsidTr="006E383B">
        <w:tc>
          <w:tcPr>
            <w:tcW w:w="1134" w:type="dxa"/>
            <w:vAlign w:val="center"/>
          </w:tcPr>
          <w:p w14:paraId="43CE7C9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38F2FE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2CC85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C0DB5B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2823/120</w:t>
            </w:r>
          </w:p>
        </w:tc>
        <w:tc>
          <w:tcPr>
            <w:tcW w:w="992" w:type="dxa"/>
            <w:vAlign w:val="center"/>
          </w:tcPr>
          <w:p w14:paraId="150256E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5CD833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3 651</w:t>
            </w:r>
          </w:p>
        </w:tc>
        <w:tc>
          <w:tcPr>
            <w:tcW w:w="1985" w:type="dxa"/>
            <w:vAlign w:val="center"/>
          </w:tcPr>
          <w:p w14:paraId="082F828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DF9010C" w14:textId="77777777" w:rsidTr="006E383B">
        <w:tc>
          <w:tcPr>
            <w:tcW w:w="1134" w:type="dxa"/>
            <w:vAlign w:val="center"/>
          </w:tcPr>
          <w:p w14:paraId="6B75645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1988DD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487532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68D6F9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2977/225</w:t>
            </w:r>
          </w:p>
        </w:tc>
        <w:tc>
          <w:tcPr>
            <w:tcW w:w="992" w:type="dxa"/>
            <w:vAlign w:val="center"/>
          </w:tcPr>
          <w:p w14:paraId="2AFE895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1E86D5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1985" w:type="dxa"/>
            <w:vAlign w:val="center"/>
          </w:tcPr>
          <w:p w14:paraId="4CB81B3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A2B6ADE" w14:textId="77777777" w:rsidTr="006E383B">
        <w:tc>
          <w:tcPr>
            <w:tcW w:w="1134" w:type="dxa"/>
            <w:vAlign w:val="center"/>
          </w:tcPr>
          <w:p w14:paraId="64AA01B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9100FC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83A711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11DF8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2977/309</w:t>
            </w:r>
          </w:p>
        </w:tc>
        <w:tc>
          <w:tcPr>
            <w:tcW w:w="992" w:type="dxa"/>
            <w:vAlign w:val="center"/>
          </w:tcPr>
          <w:p w14:paraId="79B99CF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0C7251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1 127</w:t>
            </w:r>
          </w:p>
        </w:tc>
        <w:tc>
          <w:tcPr>
            <w:tcW w:w="1985" w:type="dxa"/>
            <w:vAlign w:val="center"/>
          </w:tcPr>
          <w:p w14:paraId="52E6C54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5F9AC7F" w14:textId="77777777" w:rsidTr="006E383B">
        <w:tc>
          <w:tcPr>
            <w:tcW w:w="1134" w:type="dxa"/>
            <w:vAlign w:val="center"/>
          </w:tcPr>
          <w:p w14:paraId="6EAFAF5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4E5D38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FF19E5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35357F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2982/48</w:t>
            </w:r>
          </w:p>
        </w:tc>
        <w:tc>
          <w:tcPr>
            <w:tcW w:w="992" w:type="dxa"/>
            <w:vAlign w:val="center"/>
          </w:tcPr>
          <w:p w14:paraId="3F61ECE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ACA3B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985" w:type="dxa"/>
            <w:vAlign w:val="center"/>
          </w:tcPr>
          <w:p w14:paraId="2B63FD5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459DF11" w14:textId="77777777" w:rsidTr="006E383B">
        <w:tc>
          <w:tcPr>
            <w:tcW w:w="1134" w:type="dxa"/>
            <w:vAlign w:val="center"/>
          </w:tcPr>
          <w:p w14:paraId="465B541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8B5A29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B2A4E9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11606B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2982/49</w:t>
            </w:r>
          </w:p>
        </w:tc>
        <w:tc>
          <w:tcPr>
            <w:tcW w:w="992" w:type="dxa"/>
            <w:vAlign w:val="center"/>
          </w:tcPr>
          <w:p w14:paraId="150C911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E270DC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985" w:type="dxa"/>
            <w:vAlign w:val="center"/>
          </w:tcPr>
          <w:p w14:paraId="5B49414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FA36A68" w14:textId="77777777" w:rsidTr="006E383B">
        <w:tc>
          <w:tcPr>
            <w:tcW w:w="1134" w:type="dxa"/>
            <w:vAlign w:val="center"/>
          </w:tcPr>
          <w:p w14:paraId="26CF515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A7038F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E473F9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5E68A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2982/113</w:t>
            </w:r>
          </w:p>
        </w:tc>
        <w:tc>
          <w:tcPr>
            <w:tcW w:w="992" w:type="dxa"/>
            <w:vAlign w:val="center"/>
          </w:tcPr>
          <w:p w14:paraId="16E2AE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142F12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3 200</w:t>
            </w:r>
          </w:p>
        </w:tc>
        <w:tc>
          <w:tcPr>
            <w:tcW w:w="1985" w:type="dxa"/>
            <w:vAlign w:val="center"/>
          </w:tcPr>
          <w:p w14:paraId="502AA90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4A85D3C" w14:textId="77777777" w:rsidTr="006E383B">
        <w:tc>
          <w:tcPr>
            <w:tcW w:w="1134" w:type="dxa"/>
            <w:vAlign w:val="center"/>
          </w:tcPr>
          <w:p w14:paraId="0B35CAB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9AF558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671F8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55927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2982/136</w:t>
            </w:r>
          </w:p>
        </w:tc>
        <w:tc>
          <w:tcPr>
            <w:tcW w:w="992" w:type="dxa"/>
            <w:vAlign w:val="center"/>
          </w:tcPr>
          <w:p w14:paraId="76E0E9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D7DC4C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2 991</w:t>
            </w:r>
          </w:p>
        </w:tc>
        <w:tc>
          <w:tcPr>
            <w:tcW w:w="1985" w:type="dxa"/>
            <w:vAlign w:val="center"/>
          </w:tcPr>
          <w:p w14:paraId="4CF240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64FF8D8" w14:textId="77777777" w:rsidTr="006E383B">
        <w:tc>
          <w:tcPr>
            <w:tcW w:w="1134" w:type="dxa"/>
            <w:vAlign w:val="center"/>
          </w:tcPr>
          <w:p w14:paraId="4A0D6A3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FB17CC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70CB73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DE43A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2982/139</w:t>
            </w:r>
          </w:p>
        </w:tc>
        <w:tc>
          <w:tcPr>
            <w:tcW w:w="992" w:type="dxa"/>
            <w:vAlign w:val="center"/>
          </w:tcPr>
          <w:p w14:paraId="72D622C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C000BB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3 337</w:t>
            </w:r>
          </w:p>
        </w:tc>
        <w:tc>
          <w:tcPr>
            <w:tcW w:w="1985" w:type="dxa"/>
            <w:vAlign w:val="center"/>
          </w:tcPr>
          <w:p w14:paraId="48CE88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798EEBC" w14:textId="77777777" w:rsidTr="006E383B">
        <w:tc>
          <w:tcPr>
            <w:tcW w:w="1134" w:type="dxa"/>
            <w:vAlign w:val="center"/>
          </w:tcPr>
          <w:p w14:paraId="350A4E8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772BB7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78F008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414004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2982/286</w:t>
            </w:r>
          </w:p>
        </w:tc>
        <w:tc>
          <w:tcPr>
            <w:tcW w:w="992" w:type="dxa"/>
            <w:vAlign w:val="center"/>
          </w:tcPr>
          <w:p w14:paraId="0E5B775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5FE0C6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2 045</w:t>
            </w:r>
          </w:p>
        </w:tc>
        <w:tc>
          <w:tcPr>
            <w:tcW w:w="1985" w:type="dxa"/>
            <w:vAlign w:val="center"/>
          </w:tcPr>
          <w:p w14:paraId="5E2E0C4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322F2EF" w14:textId="77777777" w:rsidTr="006E383B">
        <w:tc>
          <w:tcPr>
            <w:tcW w:w="1134" w:type="dxa"/>
            <w:vAlign w:val="center"/>
          </w:tcPr>
          <w:p w14:paraId="310B62F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CE047D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330E01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11BC2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2990/67</w:t>
            </w:r>
          </w:p>
        </w:tc>
        <w:tc>
          <w:tcPr>
            <w:tcW w:w="992" w:type="dxa"/>
            <w:vAlign w:val="center"/>
          </w:tcPr>
          <w:p w14:paraId="746C104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0B9C4D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1 471</w:t>
            </w:r>
          </w:p>
        </w:tc>
        <w:tc>
          <w:tcPr>
            <w:tcW w:w="1985" w:type="dxa"/>
            <w:vAlign w:val="center"/>
          </w:tcPr>
          <w:p w14:paraId="21C163E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3B78FCD" w14:textId="77777777" w:rsidTr="006E383B">
        <w:tc>
          <w:tcPr>
            <w:tcW w:w="1134" w:type="dxa"/>
            <w:vAlign w:val="center"/>
          </w:tcPr>
          <w:p w14:paraId="3ECE760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192645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81F9B1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F8CCFF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3004/246</w:t>
            </w:r>
          </w:p>
        </w:tc>
        <w:tc>
          <w:tcPr>
            <w:tcW w:w="992" w:type="dxa"/>
            <w:vAlign w:val="center"/>
          </w:tcPr>
          <w:p w14:paraId="4813FD9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F389A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1 066</w:t>
            </w:r>
          </w:p>
        </w:tc>
        <w:tc>
          <w:tcPr>
            <w:tcW w:w="1985" w:type="dxa"/>
            <w:vAlign w:val="center"/>
          </w:tcPr>
          <w:p w14:paraId="36F4ADA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A8464F9" w14:textId="77777777" w:rsidTr="006E383B">
        <w:tc>
          <w:tcPr>
            <w:tcW w:w="1134" w:type="dxa"/>
            <w:vAlign w:val="center"/>
          </w:tcPr>
          <w:p w14:paraId="1414900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3E62D3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0626F0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B4B232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3004/430</w:t>
            </w:r>
          </w:p>
        </w:tc>
        <w:tc>
          <w:tcPr>
            <w:tcW w:w="992" w:type="dxa"/>
            <w:vAlign w:val="center"/>
          </w:tcPr>
          <w:p w14:paraId="4C90A2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3C17FB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693</w:t>
            </w:r>
          </w:p>
        </w:tc>
        <w:tc>
          <w:tcPr>
            <w:tcW w:w="1985" w:type="dxa"/>
            <w:vAlign w:val="center"/>
          </w:tcPr>
          <w:p w14:paraId="114C632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045AE41" w14:textId="77777777" w:rsidTr="006E383B">
        <w:tc>
          <w:tcPr>
            <w:tcW w:w="1134" w:type="dxa"/>
            <w:vAlign w:val="center"/>
          </w:tcPr>
          <w:p w14:paraId="042278D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98224B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0C7A08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66344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3004/462</w:t>
            </w:r>
          </w:p>
        </w:tc>
        <w:tc>
          <w:tcPr>
            <w:tcW w:w="992" w:type="dxa"/>
            <w:vAlign w:val="center"/>
          </w:tcPr>
          <w:p w14:paraId="0CF094D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4899D3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1 993</w:t>
            </w:r>
          </w:p>
        </w:tc>
        <w:tc>
          <w:tcPr>
            <w:tcW w:w="1985" w:type="dxa"/>
            <w:vAlign w:val="center"/>
          </w:tcPr>
          <w:p w14:paraId="2E60526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4769967" w14:textId="77777777" w:rsidTr="006E383B">
        <w:tc>
          <w:tcPr>
            <w:tcW w:w="1134" w:type="dxa"/>
            <w:vAlign w:val="center"/>
          </w:tcPr>
          <w:p w14:paraId="4C3ACAF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689D11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26DA8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D9B882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3004/484</w:t>
            </w:r>
          </w:p>
        </w:tc>
        <w:tc>
          <w:tcPr>
            <w:tcW w:w="992" w:type="dxa"/>
            <w:vAlign w:val="center"/>
          </w:tcPr>
          <w:p w14:paraId="72C3F34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259995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985" w:type="dxa"/>
            <w:vAlign w:val="center"/>
          </w:tcPr>
          <w:p w14:paraId="225CFD8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60960BF" w14:textId="77777777" w:rsidTr="006E383B">
        <w:tc>
          <w:tcPr>
            <w:tcW w:w="1134" w:type="dxa"/>
            <w:vAlign w:val="center"/>
          </w:tcPr>
          <w:p w14:paraId="34E7E63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F770DF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55EA11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A57586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3004/506</w:t>
            </w:r>
          </w:p>
        </w:tc>
        <w:tc>
          <w:tcPr>
            <w:tcW w:w="992" w:type="dxa"/>
            <w:vAlign w:val="center"/>
          </w:tcPr>
          <w:p w14:paraId="73E67D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C70E43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1 388</w:t>
            </w:r>
          </w:p>
        </w:tc>
        <w:tc>
          <w:tcPr>
            <w:tcW w:w="1985" w:type="dxa"/>
            <w:vAlign w:val="center"/>
          </w:tcPr>
          <w:p w14:paraId="41EEED1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EF85F9D" w14:textId="77777777" w:rsidTr="006E383B">
        <w:tc>
          <w:tcPr>
            <w:tcW w:w="1134" w:type="dxa"/>
            <w:vAlign w:val="center"/>
          </w:tcPr>
          <w:p w14:paraId="30D1426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6EC1F2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B7544C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CDBBBE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3004/515</w:t>
            </w:r>
          </w:p>
        </w:tc>
        <w:tc>
          <w:tcPr>
            <w:tcW w:w="992" w:type="dxa"/>
            <w:vAlign w:val="center"/>
          </w:tcPr>
          <w:p w14:paraId="04C3E58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A4871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1 312</w:t>
            </w:r>
          </w:p>
        </w:tc>
        <w:tc>
          <w:tcPr>
            <w:tcW w:w="1985" w:type="dxa"/>
            <w:vAlign w:val="center"/>
          </w:tcPr>
          <w:p w14:paraId="782CEFC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11E3054" w14:textId="77777777" w:rsidTr="006E383B">
        <w:tc>
          <w:tcPr>
            <w:tcW w:w="1134" w:type="dxa"/>
            <w:vAlign w:val="center"/>
          </w:tcPr>
          <w:p w14:paraId="497909A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37398F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4BF308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5B4FF0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3004/527</w:t>
            </w:r>
          </w:p>
        </w:tc>
        <w:tc>
          <w:tcPr>
            <w:tcW w:w="992" w:type="dxa"/>
            <w:vAlign w:val="center"/>
          </w:tcPr>
          <w:p w14:paraId="3BA9CAC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BD3FB9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2 478</w:t>
            </w:r>
          </w:p>
        </w:tc>
        <w:tc>
          <w:tcPr>
            <w:tcW w:w="1985" w:type="dxa"/>
            <w:vAlign w:val="center"/>
          </w:tcPr>
          <w:p w14:paraId="0E67D9E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77041E0" w14:textId="77777777" w:rsidTr="006E383B">
        <w:tc>
          <w:tcPr>
            <w:tcW w:w="1134" w:type="dxa"/>
            <w:vAlign w:val="center"/>
          </w:tcPr>
          <w:p w14:paraId="3E30EB1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5B6E23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41209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30A826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3004/529</w:t>
            </w:r>
          </w:p>
        </w:tc>
        <w:tc>
          <w:tcPr>
            <w:tcW w:w="992" w:type="dxa"/>
            <w:vAlign w:val="center"/>
          </w:tcPr>
          <w:p w14:paraId="053863C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F57DC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1 416</w:t>
            </w:r>
          </w:p>
        </w:tc>
        <w:tc>
          <w:tcPr>
            <w:tcW w:w="1985" w:type="dxa"/>
            <w:vAlign w:val="center"/>
          </w:tcPr>
          <w:p w14:paraId="48C1373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B99D3BC" w14:textId="77777777" w:rsidTr="006E383B">
        <w:tc>
          <w:tcPr>
            <w:tcW w:w="1134" w:type="dxa"/>
            <w:vAlign w:val="center"/>
          </w:tcPr>
          <w:p w14:paraId="689C02B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422211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C5C690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0367DE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3004/537</w:t>
            </w:r>
          </w:p>
        </w:tc>
        <w:tc>
          <w:tcPr>
            <w:tcW w:w="992" w:type="dxa"/>
            <w:vAlign w:val="center"/>
          </w:tcPr>
          <w:p w14:paraId="3587BAB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313BFA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2 449</w:t>
            </w:r>
          </w:p>
        </w:tc>
        <w:tc>
          <w:tcPr>
            <w:tcW w:w="1985" w:type="dxa"/>
            <w:vAlign w:val="center"/>
          </w:tcPr>
          <w:p w14:paraId="17AB24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65EAA3F" w14:textId="77777777" w:rsidTr="006E383B">
        <w:tc>
          <w:tcPr>
            <w:tcW w:w="1134" w:type="dxa"/>
            <w:vAlign w:val="center"/>
          </w:tcPr>
          <w:p w14:paraId="775CA72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884F3B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F873D4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245A4C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3004/589</w:t>
            </w:r>
          </w:p>
        </w:tc>
        <w:tc>
          <w:tcPr>
            <w:tcW w:w="992" w:type="dxa"/>
            <w:vAlign w:val="center"/>
          </w:tcPr>
          <w:p w14:paraId="24D0438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4BBAA4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3 136</w:t>
            </w:r>
          </w:p>
        </w:tc>
        <w:tc>
          <w:tcPr>
            <w:tcW w:w="1985" w:type="dxa"/>
            <w:vAlign w:val="center"/>
          </w:tcPr>
          <w:p w14:paraId="0E81030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25C59F3" w14:textId="77777777" w:rsidTr="006E383B">
        <w:tc>
          <w:tcPr>
            <w:tcW w:w="1134" w:type="dxa"/>
            <w:vAlign w:val="center"/>
          </w:tcPr>
          <w:p w14:paraId="78B5DFE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45C1A9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C74824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CB7720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3028/97</w:t>
            </w:r>
          </w:p>
        </w:tc>
        <w:tc>
          <w:tcPr>
            <w:tcW w:w="992" w:type="dxa"/>
            <w:vAlign w:val="center"/>
          </w:tcPr>
          <w:p w14:paraId="549F51C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F1075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658</w:t>
            </w:r>
          </w:p>
        </w:tc>
        <w:tc>
          <w:tcPr>
            <w:tcW w:w="1985" w:type="dxa"/>
            <w:vAlign w:val="center"/>
          </w:tcPr>
          <w:p w14:paraId="356C99F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3FFEE5F" w14:textId="77777777" w:rsidTr="006E383B">
        <w:tc>
          <w:tcPr>
            <w:tcW w:w="1134" w:type="dxa"/>
            <w:vAlign w:val="center"/>
          </w:tcPr>
          <w:p w14:paraId="4BF38D5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98299E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255FA9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77B795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3028/405</w:t>
            </w:r>
          </w:p>
        </w:tc>
        <w:tc>
          <w:tcPr>
            <w:tcW w:w="992" w:type="dxa"/>
            <w:vAlign w:val="center"/>
          </w:tcPr>
          <w:p w14:paraId="16EB4D4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BFFCC7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</w:t>
            </w:r>
          </w:p>
        </w:tc>
        <w:tc>
          <w:tcPr>
            <w:tcW w:w="1985" w:type="dxa"/>
            <w:vAlign w:val="center"/>
          </w:tcPr>
          <w:p w14:paraId="7F53FC3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3E0356C" w14:textId="77777777" w:rsidTr="006E383B">
        <w:tc>
          <w:tcPr>
            <w:tcW w:w="1134" w:type="dxa"/>
            <w:vAlign w:val="center"/>
          </w:tcPr>
          <w:p w14:paraId="1C68A06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4DF87B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E660C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BF03FC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3028/407</w:t>
            </w:r>
          </w:p>
        </w:tc>
        <w:tc>
          <w:tcPr>
            <w:tcW w:w="992" w:type="dxa"/>
            <w:vAlign w:val="center"/>
          </w:tcPr>
          <w:p w14:paraId="7ACB70E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B8712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985" w:type="dxa"/>
            <w:vAlign w:val="center"/>
          </w:tcPr>
          <w:p w14:paraId="63D956B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CE8CA40" w14:textId="77777777" w:rsidTr="006E383B">
        <w:tc>
          <w:tcPr>
            <w:tcW w:w="1134" w:type="dxa"/>
            <w:vAlign w:val="center"/>
          </w:tcPr>
          <w:p w14:paraId="6B6E37A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E596C6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79FFBB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F87742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3028/425</w:t>
            </w:r>
          </w:p>
        </w:tc>
        <w:tc>
          <w:tcPr>
            <w:tcW w:w="992" w:type="dxa"/>
            <w:vAlign w:val="center"/>
          </w:tcPr>
          <w:p w14:paraId="6A8058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C89B8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4 146</w:t>
            </w:r>
          </w:p>
        </w:tc>
        <w:tc>
          <w:tcPr>
            <w:tcW w:w="1985" w:type="dxa"/>
            <w:vAlign w:val="center"/>
          </w:tcPr>
          <w:p w14:paraId="23025E4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A5B2D47" w14:textId="77777777" w:rsidTr="006E383B">
        <w:tc>
          <w:tcPr>
            <w:tcW w:w="1134" w:type="dxa"/>
            <w:vAlign w:val="center"/>
          </w:tcPr>
          <w:p w14:paraId="79A3D30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CE30B2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D2FDB1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FF5E2B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3028/426</w:t>
            </w:r>
          </w:p>
        </w:tc>
        <w:tc>
          <w:tcPr>
            <w:tcW w:w="992" w:type="dxa"/>
            <w:vAlign w:val="center"/>
          </w:tcPr>
          <w:p w14:paraId="570777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493529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8 057</w:t>
            </w:r>
          </w:p>
        </w:tc>
        <w:tc>
          <w:tcPr>
            <w:tcW w:w="1985" w:type="dxa"/>
            <w:vAlign w:val="center"/>
          </w:tcPr>
          <w:p w14:paraId="32D46CB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80093FC" w14:textId="77777777" w:rsidTr="006E383B">
        <w:tc>
          <w:tcPr>
            <w:tcW w:w="1134" w:type="dxa"/>
            <w:vAlign w:val="center"/>
          </w:tcPr>
          <w:p w14:paraId="36E4C83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1E2EF5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A05410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69DD5D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3028/432</w:t>
            </w:r>
          </w:p>
        </w:tc>
        <w:tc>
          <w:tcPr>
            <w:tcW w:w="992" w:type="dxa"/>
            <w:vAlign w:val="center"/>
          </w:tcPr>
          <w:p w14:paraId="602147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B4CB1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4 279</w:t>
            </w:r>
          </w:p>
        </w:tc>
        <w:tc>
          <w:tcPr>
            <w:tcW w:w="1985" w:type="dxa"/>
            <w:vAlign w:val="center"/>
          </w:tcPr>
          <w:p w14:paraId="6DE0E6B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17EF83F" w14:textId="77777777" w:rsidTr="006E383B">
        <w:tc>
          <w:tcPr>
            <w:tcW w:w="1134" w:type="dxa"/>
            <w:vAlign w:val="center"/>
          </w:tcPr>
          <w:p w14:paraId="793A14B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439BF7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67241C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851F5B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3028/461</w:t>
            </w:r>
          </w:p>
        </w:tc>
        <w:tc>
          <w:tcPr>
            <w:tcW w:w="992" w:type="dxa"/>
            <w:vAlign w:val="center"/>
          </w:tcPr>
          <w:p w14:paraId="1B4D1F1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8AF720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3 189</w:t>
            </w:r>
          </w:p>
        </w:tc>
        <w:tc>
          <w:tcPr>
            <w:tcW w:w="1985" w:type="dxa"/>
            <w:vAlign w:val="center"/>
          </w:tcPr>
          <w:p w14:paraId="7DB55B5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96A7CA8" w14:textId="77777777" w:rsidTr="006E383B">
        <w:tc>
          <w:tcPr>
            <w:tcW w:w="1134" w:type="dxa"/>
            <w:vAlign w:val="center"/>
          </w:tcPr>
          <w:p w14:paraId="6F064D4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FD0303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0D716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67ADF3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3028/471</w:t>
            </w:r>
          </w:p>
        </w:tc>
        <w:tc>
          <w:tcPr>
            <w:tcW w:w="992" w:type="dxa"/>
            <w:vAlign w:val="center"/>
          </w:tcPr>
          <w:p w14:paraId="12D3230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8F333F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3 482</w:t>
            </w:r>
          </w:p>
        </w:tc>
        <w:tc>
          <w:tcPr>
            <w:tcW w:w="1985" w:type="dxa"/>
            <w:vAlign w:val="center"/>
          </w:tcPr>
          <w:p w14:paraId="351D20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3ECAE65" w14:textId="77777777" w:rsidTr="006E383B">
        <w:tc>
          <w:tcPr>
            <w:tcW w:w="1134" w:type="dxa"/>
            <w:vAlign w:val="center"/>
          </w:tcPr>
          <w:p w14:paraId="453D113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2CA898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F0AE75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05AED7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3028/476</w:t>
            </w:r>
          </w:p>
        </w:tc>
        <w:tc>
          <w:tcPr>
            <w:tcW w:w="992" w:type="dxa"/>
            <w:vAlign w:val="center"/>
          </w:tcPr>
          <w:p w14:paraId="5B55EDA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A8A718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3 429</w:t>
            </w:r>
          </w:p>
        </w:tc>
        <w:tc>
          <w:tcPr>
            <w:tcW w:w="1985" w:type="dxa"/>
            <w:vAlign w:val="center"/>
          </w:tcPr>
          <w:p w14:paraId="7C318C9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789DCAB" w14:textId="77777777" w:rsidTr="006E383B">
        <w:tc>
          <w:tcPr>
            <w:tcW w:w="1134" w:type="dxa"/>
            <w:vAlign w:val="center"/>
          </w:tcPr>
          <w:p w14:paraId="79EB0B4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91C20D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724E31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D290DC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3028/479</w:t>
            </w:r>
          </w:p>
        </w:tc>
        <w:tc>
          <w:tcPr>
            <w:tcW w:w="992" w:type="dxa"/>
            <w:vAlign w:val="center"/>
          </w:tcPr>
          <w:p w14:paraId="6B01462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AED4A5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3 779</w:t>
            </w:r>
          </w:p>
        </w:tc>
        <w:tc>
          <w:tcPr>
            <w:tcW w:w="1985" w:type="dxa"/>
            <w:vAlign w:val="center"/>
          </w:tcPr>
          <w:p w14:paraId="6C49D55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53085DE" w14:textId="77777777" w:rsidTr="006E383B">
        <w:tc>
          <w:tcPr>
            <w:tcW w:w="1134" w:type="dxa"/>
            <w:vAlign w:val="center"/>
          </w:tcPr>
          <w:p w14:paraId="2EE36E5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60D518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7FE8C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B6B801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3028/491</w:t>
            </w:r>
          </w:p>
        </w:tc>
        <w:tc>
          <w:tcPr>
            <w:tcW w:w="992" w:type="dxa"/>
            <w:vAlign w:val="center"/>
          </w:tcPr>
          <w:p w14:paraId="161EBFD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4B3475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3 488</w:t>
            </w:r>
          </w:p>
        </w:tc>
        <w:tc>
          <w:tcPr>
            <w:tcW w:w="1985" w:type="dxa"/>
            <w:vAlign w:val="center"/>
          </w:tcPr>
          <w:p w14:paraId="5CC4CE7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18DC3DC" w14:textId="77777777" w:rsidTr="006E383B">
        <w:tc>
          <w:tcPr>
            <w:tcW w:w="1134" w:type="dxa"/>
            <w:vAlign w:val="center"/>
          </w:tcPr>
          <w:p w14:paraId="318C4DB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E8D7A6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49DD25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59AC5B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3028/493</w:t>
            </w:r>
          </w:p>
        </w:tc>
        <w:tc>
          <w:tcPr>
            <w:tcW w:w="992" w:type="dxa"/>
            <w:vAlign w:val="center"/>
          </w:tcPr>
          <w:p w14:paraId="4DA0F31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299ECD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3 420</w:t>
            </w:r>
          </w:p>
        </w:tc>
        <w:tc>
          <w:tcPr>
            <w:tcW w:w="1985" w:type="dxa"/>
            <w:vAlign w:val="center"/>
          </w:tcPr>
          <w:p w14:paraId="562055F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A2A46B7" w14:textId="77777777" w:rsidTr="006E383B">
        <w:tc>
          <w:tcPr>
            <w:tcW w:w="1134" w:type="dxa"/>
            <w:vAlign w:val="center"/>
          </w:tcPr>
          <w:p w14:paraId="269FA97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633F15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1BEBD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D8BB1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3028/510</w:t>
            </w:r>
          </w:p>
        </w:tc>
        <w:tc>
          <w:tcPr>
            <w:tcW w:w="992" w:type="dxa"/>
            <w:vAlign w:val="center"/>
          </w:tcPr>
          <w:p w14:paraId="631B1D3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23CBF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3 419</w:t>
            </w:r>
          </w:p>
        </w:tc>
        <w:tc>
          <w:tcPr>
            <w:tcW w:w="1985" w:type="dxa"/>
            <w:vAlign w:val="center"/>
          </w:tcPr>
          <w:p w14:paraId="0F92B4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57BD580" w14:textId="77777777" w:rsidTr="006E383B">
        <w:tc>
          <w:tcPr>
            <w:tcW w:w="1134" w:type="dxa"/>
            <w:vAlign w:val="center"/>
          </w:tcPr>
          <w:p w14:paraId="12E7833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6A2B42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AE6BC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0E89C6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3028/512</w:t>
            </w:r>
          </w:p>
        </w:tc>
        <w:tc>
          <w:tcPr>
            <w:tcW w:w="992" w:type="dxa"/>
            <w:vAlign w:val="center"/>
          </w:tcPr>
          <w:p w14:paraId="36C478F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A60ED3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3 503</w:t>
            </w:r>
          </w:p>
        </w:tc>
        <w:tc>
          <w:tcPr>
            <w:tcW w:w="1985" w:type="dxa"/>
            <w:vAlign w:val="center"/>
          </w:tcPr>
          <w:p w14:paraId="63789F1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D6D1139" w14:textId="77777777" w:rsidTr="006E383B">
        <w:tc>
          <w:tcPr>
            <w:tcW w:w="1134" w:type="dxa"/>
            <w:vAlign w:val="center"/>
          </w:tcPr>
          <w:p w14:paraId="1ABA666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BF7E55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255B7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4320A8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3028/533</w:t>
            </w:r>
          </w:p>
        </w:tc>
        <w:tc>
          <w:tcPr>
            <w:tcW w:w="992" w:type="dxa"/>
            <w:vAlign w:val="center"/>
          </w:tcPr>
          <w:p w14:paraId="6ECB402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668E0D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3 697</w:t>
            </w:r>
          </w:p>
        </w:tc>
        <w:tc>
          <w:tcPr>
            <w:tcW w:w="1985" w:type="dxa"/>
            <w:vAlign w:val="center"/>
          </w:tcPr>
          <w:p w14:paraId="0086C62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92C88BD" w14:textId="77777777" w:rsidTr="006E383B">
        <w:tc>
          <w:tcPr>
            <w:tcW w:w="1134" w:type="dxa"/>
            <w:vAlign w:val="center"/>
          </w:tcPr>
          <w:p w14:paraId="6C3A9AF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F58B4B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9191A4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313160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3028/538</w:t>
            </w:r>
          </w:p>
        </w:tc>
        <w:tc>
          <w:tcPr>
            <w:tcW w:w="992" w:type="dxa"/>
            <w:vAlign w:val="center"/>
          </w:tcPr>
          <w:p w14:paraId="4E40CF6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761797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4 108</w:t>
            </w:r>
          </w:p>
        </w:tc>
        <w:tc>
          <w:tcPr>
            <w:tcW w:w="1985" w:type="dxa"/>
            <w:vAlign w:val="center"/>
          </w:tcPr>
          <w:p w14:paraId="617E666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7560AAE" w14:textId="77777777" w:rsidTr="006E383B">
        <w:tc>
          <w:tcPr>
            <w:tcW w:w="1134" w:type="dxa"/>
            <w:vAlign w:val="center"/>
          </w:tcPr>
          <w:p w14:paraId="4C86A16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3EA2DE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9F0CA9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9804F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3028/539</w:t>
            </w:r>
          </w:p>
        </w:tc>
        <w:tc>
          <w:tcPr>
            <w:tcW w:w="992" w:type="dxa"/>
            <w:vAlign w:val="center"/>
          </w:tcPr>
          <w:p w14:paraId="0403BEA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B6636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3 970</w:t>
            </w:r>
          </w:p>
        </w:tc>
        <w:tc>
          <w:tcPr>
            <w:tcW w:w="1985" w:type="dxa"/>
            <w:vAlign w:val="center"/>
          </w:tcPr>
          <w:p w14:paraId="5610A35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5AE1AAB" w14:textId="77777777" w:rsidTr="006E383B">
        <w:tc>
          <w:tcPr>
            <w:tcW w:w="1134" w:type="dxa"/>
            <w:vAlign w:val="center"/>
          </w:tcPr>
          <w:p w14:paraId="1AE48E2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D2E38F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4B806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8896C6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3028/542</w:t>
            </w:r>
          </w:p>
        </w:tc>
        <w:tc>
          <w:tcPr>
            <w:tcW w:w="992" w:type="dxa"/>
            <w:vAlign w:val="center"/>
          </w:tcPr>
          <w:p w14:paraId="5B113AE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0CD8A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4 064</w:t>
            </w:r>
          </w:p>
        </w:tc>
        <w:tc>
          <w:tcPr>
            <w:tcW w:w="1985" w:type="dxa"/>
            <w:vAlign w:val="center"/>
          </w:tcPr>
          <w:p w14:paraId="6ADF5A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DE8BE1B" w14:textId="77777777" w:rsidTr="006E383B">
        <w:tc>
          <w:tcPr>
            <w:tcW w:w="1134" w:type="dxa"/>
            <w:vAlign w:val="center"/>
          </w:tcPr>
          <w:p w14:paraId="5341DD2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0CCE7A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FDF88A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D8AFF4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3028/549</w:t>
            </w:r>
          </w:p>
        </w:tc>
        <w:tc>
          <w:tcPr>
            <w:tcW w:w="992" w:type="dxa"/>
            <w:vAlign w:val="center"/>
          </w:tcPr>
          <w:p w14:paraId="086F59A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2CE101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1 133</w:t>
            </w:r>
          </w:p>
        </w:tc>
        <w:tc>
          <w:tcPr>
            <w:tcW w:w="1985" w:type="dxa"/>
            <w:vAlign w:val="center"/>
          </w:tcPr>
          <w:p w14:paraId="264C085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024026B" w14:textId="77777777" w:rsidTr="006E383B">
        <w:tc>
          <w:tcPr>
            <w:tcW w:w="1134" w:type="dxa"/>
            <w:vAlign w:val="center"/>
          </w:tcPr>
          <w:p w14:paraId="74D1FD1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6E7D2D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69080C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0AA64F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3028/550</w:t>
            </w:r>
          </w:p>
        </w:tc>
        <w:tc>
          <w:tcPr>
            <w:tcW w:w="992" w:type="dxa"/>
            <w:vAlign w:val="center"/>
          </w:tcPr>
          <w:p w14:paraId="43EFEA3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5F9FAD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985" w:type="dxa"/>
            <w:vAlign w:val="center"/>
          </w:tcPr>
          <w:p w14:paraId="42187A9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D564D7C" w14:textId="77777777" w:rsidTr="006E383B">
        <w:tc>
          <w:tcPr>
            <w:tcW w:w="1134" w:type="dxa"/>
            <w:vAlign w:val="center"/>
          </w:tcPr>
          <w:p w14:paraId="407D9D9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E14423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A3DEC7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4A53D9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3028/560</w:t>
            </w:r>
          </w:p>
        </w:tc>
        <w:tc>
          <w:tcPr>
            <w:tcW w:w="992" w:type="dxa"/>
            <w:vAlign w:val="center"/>
          </w:tcPr>
          <w:p w14:paraId="223891B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F3AD45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1 054</w:t>
            </w:r>
          </w:p>
        </w:tc>
        <w:tc>
          <w:tcPr>
            <w:tcW w:w="1985" w:type="dxa"/>
            <w:vAlign w:val="center"/>
          </w:tcPr>
          <w:p w14:paraId="3EF237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1FE3BBB" w14:textId="77777777" w:rsidTr="006E383B">
        <w:tc>
          <w:tcPr>
            <w:tcW w:w="1134" w:type="dxa"/>
            <w:vAlign w:val="center"/>
          </w:tcPr>
          <w:p w14:paraId="22E7885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765E92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BADCFC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60842D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3028/564</w:t>
            </w:r>
          </w:p>
        </w:tc>
        <w:tc>
          <w:tcPr>
            <w:tcW w:w="992" w:type="dxa"/>
            <w:vAlign w:val="center"/>
          </w:tcPr>
          <w:p w14:paraId="25F8BAC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22300A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1985" w:type="dxa"/>
            <w:vAlign w:val="center"/>
          </w:tcPr>
          <w:p w14:paraId="23DCA04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0645BEF" w14:textId="77777777" w:rsidTr="006E383B">
        <w:tc>
          <w:tcPr>
            <w:tcW w:w="1134" w:type="dxa"/>
            <w:vAlign w:val="center"/>
          </w:tcPr>
          <w:p w14:paraId="714650A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190B05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6CAEBA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1C02A6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3028/565</w:t>
            </w:r>
          </w:p>
        </w:tc>
        <w:tc>
          <w:tcPr>
            <w:tcW w:w="992" w:type="dxa"/>
            <w:vAlign w:val="center"/>
          </w:tcPr>
          <w:p w14:paraId="4427BA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29232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</w:t>
            </w:r>
          </w:p>
        </w:tc>
        <w:tc>
          <w:tcPr>
            <w:tcW w:w="1985" w:type="dxa"/>
            <w:vAlign w:val="center"/>
          </w:tcPr>
          <w:p w14:paraId="1C374BD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1F7D0A0" w14:textId="77777777" w:rsidTr="006E383B">
        <w:tc>
          <w:tcPr>
            <w:tcW w:w="1134" w:type="dxa"/>
            <w:vAlign w:val="center"/>
          </w:tcPr>
          <w:p w14:paraId="75278C7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9452E6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E12695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360A18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3028/566</w:t>
            </w:r>
          </w:p>
        </w:tc>
        <w:tc>
          <w:tcPr>
            <w:tcW w:w="992" w:type="dxa"/>
            <w:vAlign w:val="center"/>
          </w:tcPr>
          <w:p w14:paraId="0D2166E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74670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1985" w:type="dxa"/>
            <w:vAlign w:val="center"/>
          </w:tcPr>
          <w:p w14:paraId="6DA0841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1BA92F7" w14:textId="77777777" w:rsidTr="006E383B">
        <w:tc>
          <w:tcPr>
            <w:tcW w:w="1134" w:type="dxa"/>
            <w:vAlign w:val="center"/>
          </w:tcPr>
          <w:p w14:paraId="5B0B708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0E9B6A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111E27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628C97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3028/568</w:t>
            </w:r>
          </w:p>
        </w:tc>
        <w:tc>
          <w:tcPr>
            <w:tcW w:w="992" w:type="dxa"/>
            <w:vAlign w:val="center"/>
          </w:tcPr>
          <w:p w14:paraId="05C6A25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04ED87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314</w:t>
            </w:r>
          </w:p>
        </w:tc>
        <w:tc>
          <w:tcPr>
            <w:tcW w:w="1985" w:type="dxa"/>
            <w:vAlign w:val="center"/>
          </w:tcPr>
          <w:p w14:paraId="5BD2D1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2B934D9" w14:textId="77777777" w:rsidTr="006E383B">
        <w:tc>
          <w:tcPr>
            <w:tcW w:w="1134" w:type="dxa"/>
            <w:vAlign w:val="center"/>
          </w:tcPr>
          <w:p w14:paraId="2DA4EFE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B93AF5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BBB125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2BC97F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3028/569</w:t>
            </w:r>
          </w:p>
        </w:tc>
        <w:tc>
          <w:tcPr>
            <w:tcW w:w="992" w:type="dxa"/>
            <w:vAlign w:val="center"/>
          </w:tcPr>
          <w:p w14:paraId="081E7CD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4A891C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590</w:t>
            </w:r>
          </w:p>
        </w:tc>
        <w:tc>
          <w:tcPr>
            <w:tcW w:w="1985" w:type="dxa"/>
            <w:vAlign w:val="center"/>
          </w:tcPr>
          <w:p w14:paraId="21ED96A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D61668D" w14:textId="77777777" w:rsidTr="006E383B">
        <w:tc>
          <w:tcPr>
            <w:tcW w:w="1134" w:type="dxa"/>
            <w:vAlign w:val="center"/>
          </w:tcPr>
          <w:p w14:paraId="062D3AC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035BFB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909736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A9D03A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3028/572</w:t>
            </w:r>
          </w:p>
        </w:tc>
        <w:tc>
          <w:tcPr>
            <w:tcW w:w="992" w:type="dxa"/>
            <w:vAlign w:val="center"/>
          </w:tcPr>
          <w:p w14:paraId="74A29B7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D326D0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554</w:t>
            </w:r>
          </w:p>
        </w:tc>
        <w:tc>
          <w:tcPr>
            <w:tcW w:w="1985" w:type="dxa"/>
            <w:vAlign w:val="center"/>
          </w:tcPr>
          <w:p w14:paraId="328CC4A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5F346CE" w14:textId="77777777" w:rsidTr="006E383B">
        <w:tc>
          <w:tcPr>
            <w:tcW w:w="1134" w:type="dxa"/>
            <w:vAlign w:val="center"/>
          </w:tcPr>
          <w:p w14:paraId="7CA8234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95E8F3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BA9402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70F8FE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3028/573</w:t>
            </w:r>
          </w:p>
        </w:tc>
        <w:tc>
          <w:tcPr>
            <w:tcW w:w="992" w:type="dxa"/>
            <w:vAlign w:val="center"/>
          </w:tcPr>
          <w:p w14:paraId="3B0F97E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043921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769</w:t>
            </w:r>
          </w:p>
        </w:tc>
        <w:tc>
          <w:tcPr>
            <w:tcW w:w="1985" w:type="dxa"/>
            <w:vAlign w:val="center"/>
          </w:tcPr>
          <w:p w14:paraId="1B47A0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D4627A3" w14:textId="77777777" w:rsidTr="006E383B">
        <w:tc>
          <w:tcPr>
            <w:tcW w:w="1134" w:type="dxa"/>
            <w:vAlign w:val="center"/>
          </w:tcPr>
          <w:p w14:paraId="00F024B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7BDCFE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7DCE28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FEC0B3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3028/575</w:t>
            </w:r>
          </w:p>
        </w:tc>
        <w:tc>
          <w:tcPr>
            <w:tcW w:w="992" w:type="dxa"/>
            <w:vAlign w:val="center"/>
          </w:tcPr>
          <w:p w14:paraId="3D76D97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8111E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985" w:type="dxa"/>
            <w:vAlign w:val="center"/>
          </w:tcPr>
          <w:p w14:paraId="5997BD4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72BA916" w14:textId="77777777" w:rsidTr="006E383B">
        <w:tc>
          <w:tcPr>
            <w:tcW w:w="1134" w:type="dxa"/>
            <w:vAlign w:val="center"/>
          </w:tcPr>
          <w:p w14:paraId="776B6AE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EF2410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EB6245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C9C828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3028/585</w:t>
            </w:r>
          </w:p>
        </w:tc>
        <w:tc>
          <w:tcPr>
            <w:tcW w:w="992" w:type="dxa"/>
            <w:vAlign w:val="center"/>
          </w:tcPr>
          <w:p w14:paraId="6B496BD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ABAB9F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860</w:t>
            </w:r>
          </w:p>
        </w:tc>
        <w:tc>
          <w:tcPr>
            <w:tcW w:w="1985" w:type="dxa"/>
            <w:vAlign w:val="center"/>
          </w:tcPr>
          <w:p w14:paraId="687C649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C480DF3" w14:textId="77777777" w:rsidTr="006E383B">
        <w:tc>
          <w:tcPr>
            <w:tcW w:w="1134" w:type="dxa"/>
            <w:vAlign w:val="center"/>
          </w:tcPr>
          <w:p w14:paraId="3102554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18D9B8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940F4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B1B58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3028/586</w:t>
            </w:r>
          </w:p>
        </w:tc>
        <w:tc>
          <w:tcPr>
            <w:tcW w:w="992" w:type="dxa"/>
            <w:vAlign w:val="center"/>
          </w:tcPr>
          <w:p w14:paraId="6329D4D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D6EA0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747</w:t>
            </w:r>
          </w:p>
        </w:tc>
        <w:tc>
          <w:tcPr>
            <w:tcW w:w="1985" w:type="dxa"/>
            <w:vAlign w:val="center"/>
          </w:tcPr>
          <w:p w14:paraId="0DDD426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D6606B6" w14:textId="77777777" w:rsidTr="006E383B">
        <w:tc>
          <w:tcPr>
            <w:tcW w:w="1134" w:type="dxa"/>
            <w:vAlign w:val="center"/>
          </w:tcPr>
          <w:p w14:paraId="734C228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AD4993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90596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672A60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3028/587</w:t>
            </w:r>
          </w:p>
        </w:tc>
        <w:tc>
          <w:tcPr>
            <w:tcW w:w="992" w:type="dxa"/>
            <w:vAlign w:val="center"/>
          </w:tcPr>
          <w:p w14:paraId="3757DD9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0DDBB0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717</w:t>
            </w:r>
          </w:p>
        </w:tc>
        <w:tc>
          <w:tcPr>
            <w:tcW w:w="1985" w:type="dxa"/>
            <w:vAlign w:val="center"/>
          </w:tcPr>
          <w:p w14:paraId="155D0A6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C02A002" w14:textId="77777777" w:rsidTr="006E383B">
        <w:tc>
          <w:tcPr>
            <w:tcW w:w="1134" w:type="dxa"/>
            <w:vAlign w:val="center"/>
          </w:tcPr>
          <w:p w14:paraId="3E1C4B6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E85C61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D0C92F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66E827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3028/604</w:t>
            </w:r>
          </w:p>
        </w:tc>
        <w:tc>
          <w:tcPr>
            <w:tcW w:w="992" w:type="dxa"/>
            <w:vAlign w:val="center"/>
          </w:tcPr>
          <w:p w14:paraId="0890EC2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AC12A1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1 030</w:t>
            </w:r>
          </w:p>
        </w:tc>
        <w:tc>
          <w:tcPr>
            <w:tcW w:w="1985" w:type="dxa"/>
            <w:vAlign w:val="center"/>
          </w:tcPr>
          <w:p w14:paraId="1F780FC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5A6175A" w14:textId="77777777" w:rsidTr="006E383B">
        <w:tc>
          <w:tcPr>
            <w:tcW w:w="1134" w:type="dxa"/>
            <w:vAlign w:val="center"/>
          </w:tcPr>
          <w:p w14:paraId="6BC14E9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1F08C8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44B441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6804A1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3028/606</w:t>
            </w:r>
          </w:p>
        </w:tc>
        <w:tc>
          <w:tcPr>
            <w:tcW w:w="992" w:type="dxa"/>
            <w:vAlign w:val="center"/>
          </w:tcPr>
          <w:p w14:paraId="42A6905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AFB765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981</w:t>
            </w:r>
          </w:p>
        </w:tc>
        <w:tc>
          <w:tcPr>
            <w:tcW w:w="1985" w:type="dxa"/>
            <w:vAlign w:val="center"/>
          </w:tcPr>
          <w:p w14:paraId="6BF7348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967BC05" w14:textId="77777777" w:rsidTr="006E383B">
        <w:tc>
          <w:tcPr>
            <w:tcW w:w="1134" w:type="dxa"/>
            <w:vAlign w:val="center"/>
          </w:tcPr>
          <w:p w14:paraId="4FDA8D1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Rohatec</w:t>
            </w:r>
          </w:p>
        </w:tc>
        <w:tc>
          <w:tcPr>
            <w:tcW w:w="1134" w:type="dxa"/>
            <w:vAlign w:val="center"/>
          </w:tcPr>
          <w:p w14:paraId="0E64A54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6260F9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D3078B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3028/614</w:t>
            </w:r>
          </w:p>
        </w:tc>
        <w:tc>
          <w:tcPr>
            <w:tcW w:w="992" w:type="dxa"/>
            <w:vAlign w:val="center"/>
          </w:tcPr>
          <w:p w14:paraId="0794813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72DE8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1 249</w:t>
            </w:r>
          </w:p>
        </w:tc>
        <w:tc>
          <w:tcPr>
            <w:tcW w:w="1985" w:type="dxa"/>
            <w:vAlign w:val="center"/>
          </w:tcPr>
          <w:p w14:paraId="6735E38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610FAF2" w14:textId="77777777" w:rsidTr="006E383B">
        <w:tc>
          <w:tcPr>
            <w:tcW w:w="1134" w:type="dxa"/>
            <w:vAlign w:val="center"/>
          </w:tcPr>
          <w:p w14:paraId="3BA4C1D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AAD2D8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0B82E0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4CB36F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3028/619</w:t>
            </w:r>
          </w:p>
        </w:tc>
        <w:tc>
          <w:tcPr>
            <w:tcW w:w="992" w:type="dxa"/>
            <w:vAlign w:val="center"/>
          </w:tcPr>
          <w:p w14:paraId="1308427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EEB044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1 162</w:t>
            </w:r>
          </w:p>
        </w:tc>
        <w:tc>
          <w:tcPr>
            <w:tcW w:w="1985" w:type="dxa"/>
            <w:vAlign w:val="center"/>
          </w:tcPr>
          <w:p w14:paraId="590F2BD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528D9B3" w14:textId="77777777" w:rsidTr="006E383B">
        <w:tc>
          <w:tcPr>
            <w:tcW w:w="1134" w:type="dxa"/>
            <w:vAlign w:val="center"/>
          </w:tcPr>
          <w:p w14:paraId="4477DFB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5CE6C7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B23C3C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61BA6F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3028/623</w:t>
            </w:r>
          </w:p>
        </w:tc>
        <w:tc>
          <w:tcPr>
            <w:tcW w:w="992" w:type="dxa"/>
            <w:vAlign w:val="center"/>
          </w:tcPr>
          <w:p w14:paraId="2DE1A94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528B8B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1 103</w:t>
            </w:r>
          </w:p>
        </w:tc>
        <w:tc>
          <w:tcPr>
            <w:tcW w:w="1985" w:type="dxa"/>
            <w:vAlign w:val="center"/>
          </w:tcPr>
          <w:p w14:paraId="4642A10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6FC2F32" w14:textId="77777777" w:rsidTr="006E383B">
        <w:tc>
          <w:tcPr>
            <w:tcW w:w="1134" w:type="dxa"/>
            <w:vAlign w:val="center"/>
          </w:tcPr>
          <w:p w14:paraId="0B344C1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057102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7146CA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59A436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3028/629</w:t>
            </w:r>
          </w:p>
        </w:tc>
        <w:tc>
          <w:tcPr>
            <w:tcW w:w="992" w:type="dxa"/>
            <w:vAlign w:val="center"/>
          </w:tcPr>
          <w:p w14:paraId="4A197B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EB1FA9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1 357</w:t>
            </w:r>
          </w:p>
        </w:tc>
        <w:tc>
          <w:tcPr>
            <w:tcW w:w="1985" w:type="dxa"/>
            <w:vAlign w:val="center"/>
          </w:tcPr>
          <w:p w14:paraId="1CE7783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D54A213" w14:textId="77777777" w:rsidTr="006E383B">
        <w:tc>
          <w:tcPr>
            <w:tcW w:w="1134" w:type="dxa"/>
            <w:vAlign w:val="center"/>
          </w:tcPr>
          <w:p w14:paraId="43AB811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584D10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354132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B6F5A3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3028/633</w:t>
            </w:r>
          </w:p>
        </w:tc>
        <w:tc>
          <w:tcPr>
            <w:tcW w:w="992" w:type="dxa"/>
            <w:vAlign w:val="center"/>
          </w:tcPr>
          <w:p w14:paraId="79E4DFD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C6C690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1 293</w:t>
            </w:r>
          </w:p>
        </w:tc>
        <w:tc>
          <w:tcPr>
            <w:tcW w:w="1985" w:type="dxa"/>
            <w:vAlign w:val="center"/>
          </w:tcPr>
          <w:p w14:paraId="4605888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BBAC739" w14:textId="77777777" w:rsidTr="006E383B">
        <w:tc>
          <w:tcPr>
            <w:tcW w:w="1134" w:type="dxa"/>
            <w:vAlign w:val="center"/>
          </w:tcPr>
          <w:p w14:paraId="12DAA1B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87B027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21B257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678241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3028/634</w:t>
            </w:r>
          </w:p>
        </w:tc>
        <w:tc>
          <w:tcPr>
            <w:tcW w:w="992" w:type="dxa"/>
            <w:vAlign w:val="center"/>
          </w:tcPr>
          <w:p w14:paraId="7A0D372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808F6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1 078</w:t>
            </w:r>
          </w:p>
        </w:tc>
        <w:tc>
          <w:tcPr>
            <w:tcW w:w="1985" w:type="dxa"/>
            <w:vAlign w:val="center"/>
          </w:tcPr>
          <w:p w14:paraId="3AF031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B126433" w14:textId="77777777" w:rsidTr="006E383B">
        <w:tc>
          <w:tcPr>
            <w:tcW w:w="1134" w:type="dxa"/>
            <w:vAlign w:val="center"/>
          </w:tcPr>
          <w:p w14:paraId="3779A96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164AA2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DDFD2C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EA558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3028/658</w:t>
            </w:r>
          </w:p>
        </w:tc>
        <w:tc>
          <w:tcPr>
            <w:tcW w:w="992" w:type="dxa"/>
            <w:vAlign w:val="center"/>
          </w:tcPr>
          <w:p w14:paraId="1848F7B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254DB4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1 175</w:t>
            </w:r>
          </w:p>
        </w:tc>
        <w:tc>
          <w:tcPr>
            <w:tcW w:w="1985" w:type="dxa"/>
            <w:vAlign w:val="center"/>
          </w:tcPr>
          <w:p w14:paraId="4C6D604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7831256" w14:textId="77777777" w:rsidTr="006E383B">
        <w:tc>
          <w:tcPr>
            <w:tcW w:w="1134" w:type="dxa"/>
            <w:vAlign w:val="center"/>
          </w:tcPr>
          <w:p w14:paraId="2B9AB00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860AD0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FDBACC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97F4A9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3028/659</w:t>
            </w:r>
          </w:p>
        </w:tc>
        <w:tc>
          <w:tcPr>
            <w:tcW w:w="992" w:type="dxa"/>
            <w:vAlign w:val="center"/>
          </w:tcPr>
          <w:p w14:paraId="735C907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1E0AE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1 402</w:t>
            </w:r>
          </w:p>
        </w:tc>
        <w:tc>
          <w:tcPr>
            <w:tcW w:w="1985" w:type="dxa"/>
            <w:vAlign w:val="center"/>
          </w:tcPr>
          <w:p w14:paraId="38942C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B1ABF93" w14:textId="77777777" w:rsidTr="006E383B">
        <w:tc>
          <w:tcPr>
            <w:tcW w:w="1134" w:type="dxa"/>
            <w:vAlign w:val="center"/>
          </w:tcPr>
          <w:p w14:paraId="6A63422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CED0AD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CC5909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24859B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3028/665</w:t>
            </w:r>
          </w:p>
        </w:tc>
        <w:tc>
          <w:tcPr>
            <w:tcW w:w="992" w:type="dxa"/>
            <w:vAlign w:val="center"/>
          </w:tcPr>
          <w:p w14:paraId="1CA6235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CA7598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1 121</w:t>
            </w:r>
          </w:p>
        </w:tc>
        <w:tc>
          <w:tcPr>
            <w:tcW w:w="1985" w:type="dxa"/>
            <w:vAlign w:val="center"/>
          </w:tcPr>
          <w:p w14:paraId="2B21CF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9484309" w14:textId="77777777" w:rsidTr="006E383B">
        <w:tc>
          <w:tcPr>
            <w:tcW w:w="1134" w:type="dxa"/>
            <w:vAlign w:val="center"/>
          </w:tcPr>
          <w:p w14:paraId="5C3434E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9DD8AB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31F1BF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B80C73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3028/669</w:t>
            </w:r>
          </w:p>
        </w:tc>
        <w:tc>
          <w:tcPr>
            <w:tcW w:w="992" w:type="dxa"/>
            <w:vAlign w:val="center"/>
          </w:tcPr>
          <w:p w14:paraId="166880A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21D16B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1 156</w:t>
            </w:r>
          </w:p>
        </w:tc>
        <w:tc>
          <w:tcPr>
            <w:tcW w:w="1985" w:type="dxa"/>
            <w:vAlign w:val="center"/>
          </w:tcPr>
          <w:p w14:paraId="70FDF26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E905962" w14:textId="77777777" w:rsidTr="006E383B">
        <w:tc>
          <w:tcPr>
            <w:tcW w:w="1134" w:type="dxa"/>
            <w:vAlign w:val="center"/>
          </w:tcPr>
          <w:p w14:paraId="44409B5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D94481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C9ECB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2F9DCD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3028/685</w:t>
            </w:r>
          </w:p>
        </w:tc>
        <w:tc>
          <w:tcPr>
            <w:tcW w:w="992" w:type="dxa"/>
            <w:vAlign w:val="center"/>
          </w:tcPr>
          <w:p w14:paraId="369AB24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7B6E74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1 314</w:t>
            </w:r>
          </w:p>
        </w:tc>
        <w:tc>
          <w:tcPr>
            <w:tcW w:w="1985" w:type="dxa"/>
            <w:vAlign w:val="center"/>
          </w:tcPr>
          <w:p w14:paraId="6ED438B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24B5CFE" w14:textId="77777777" w:rsidTr="006E383B">
        <w:tc>
          <w:tcPr>
            <w:tcW w:w="1134" w:type="dxa"/>
            <w:vAlign w:val="center"/>
          </w:tcPr>
          <w:p w14:paraId="62C1F88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667B9B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44C928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89EE25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3028/694</w:t>
            </w:r>
          </w:p>
        </w:tc>
        <w:tc>
          <w:tcPr>
            <w:tcW w:w="992" w:type="dxa"/>
            <w:vAlign w:val="center"/>
          </w:tcPr>
          <w:p w14:paraId="625F245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02D30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779</w:t>
            </w:r>
          </w:p>
        </w:tc>
        <w:tc>
          <w:tcPr>
            <w:tcW w:w="1985" w:type="dxa"/>
            <w:vAlign w:val="center"/>
          </w:tcPr>
          <w:p w14:paraId="4267C70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D43F164" w14:textId="77777777" w:rsidTr="006E383B">
        <w:tc>
          <w:tcPr>
            <w:tcW w:w="1134" w:type="dxa"/>
            <w:vAlign w:val="center"/>
          </w:tcPr>
          <w:p w14:paraId="403B430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C86693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B7E188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F7FAE7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3028/698</w:t>
            </w:r>
          </w:p>
        </w:tc>
        <w:tc>
          <w:tcPr>
            <w:tcW w:w="992" w:type="dxa"/>
            <w:vAlign w:val="center"/>
          </w:tcPr>
          <w:p w14:paraId="6054C04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E6154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2 429</w:t>
            </w:r>
          </w:p>
        </w:tc>
        <w:tc>
          <w:tcPr>
            <w:tcW w:w="1985" w:type="dxa"/>
            <w:vAlign w:val="center"/>
          </w:tcPr>
          <w:p w14:paraId="66FB99B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FFD6E2D" w14:textId="77777777" w:rsidTr="006E383B">
        <w:tc>
          <w:tcPr>
            <w:tcW w:w="1134" w:type="dxa"/>
            <w:vAlign w:val="center"/>
          </w:tcPr>
          <w:p w14:paraId="12907E3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C46EB9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7C97B2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786DCA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3028/704</w:t>
            </w:r>
          </w:p>
        </w:tc>
        <w:tc>
          <w:tcPr>
            <w:tcW w:w="992" w:type="dxa"/>
            <w:vAlign w:val="center"/>
          </w:tcPr>
          <w:p w14:paraId="3BCB460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049B10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1985" w:type="dxa"/>
            <w:vAlign w:val="center"/>
          </w:tcPr>
          <w:p w14:paraId="26199F3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44EEFC8" w14:textId="77777777" w:rsidTr="006E383B">
        <w:tc>
          <w:tcPr>
            <w:tcW w:w="1134" w:type="dxa"/>
            <w:vAlign w:val="center"/>
          </w:tcPr>
          <w:p w14:paraId="787885D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2B4877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2BDB6C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3199BE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3028/716</w:t>
            </w:r>
          </w:p>
        </w:tc>
        <w:tc>
          <w:tcPr>
            <w:tcW w:w="992" w:type="dxa"/>
            <w:vAlign w:val="center"/>
          </w:tcPr>
          <w:p w14:paraId="687EBBD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0F8250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1 227</w:t>
            </w:r>
          </w:p>
        </w:tc>
        <w:tc>
          <w:tcPr>
            <w:tcW w:w="1985" w:type="dxa"/>
            <w:vAlign w:val="center"/>
          </w:tcPr>
          <w:p w14:paraId="2AB1712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9BDB33A" w14:textId="77777777" w:rsidTr="006E383B">
        <w:tc>
          <w:tcPr>
            <w:tcW w:w="1134" w:type="dxa"/>
            <w:vAlign w:val="center"/>
          </w:tcPr>
          <w:p w14:paraId="1351CD3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43A465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AA95A8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E02247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3028/722</w:t>
            </w:r>
          </w:p>
        </w:tc>
        <w:tc>
          <w:tcPr>
            <w:tcW w:w="992" w:type="dxa"/>
            <w:vAlign w:val="center"/>
          </w:tcPr>
          <w:p w14:paraId="533CB62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B24CB5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985" w:type="dxa"/>
            <w:vAlign w:val="center"/>
          </w:tcPr>
          <w:p w14:paraId="2D9A766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0EEF347" w14:textId="77777777" w:rsidTr="006E383B">
        <w:tc>
          <w:tcPr>
            <w:tcW w:w="1134" w:type="dxa"/>
            <w:vAlign w:val="center"/>
          </w:tcPr>
          <w:p w14:paraId="1D916F1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F5EC57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1C9CAA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5706ED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3028/738</w:t>
            </w:r>
          </w:p>
        </w:tc>
        <w:tc>
          <w:tcPr>
            <w:tcW w:w="992" w:type="dxa"/>
            <w:vAlign w:val="center"/>
          </w:tcPr>
          <w:p w14:paraId="5559FA5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E59E3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1 584</w:t>
            </w:r>
          </w:p>
        </w:tc>
        <w:tc>
          <w:tcPr>
            <w:tcW w:w="1985" w:type="dxa"/>
            <w:vAlign w:val="center"/>
          </w:tcPr>
          <w:p w14:paraId="3EF3902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69824B0" w14:textId="77777777" w:rsidTr="006E383B">
        <w:tc>
          <w:tcPr>
            <w:tcW w:w="1134" w:type="dxa"/>
            <w:vAlign w:val="center"/>
          </w:tcPr>
          <w:p w14:paraId="09F7B7F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F59826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7EBA28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C7B08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3028/742</w:t>
            </w:r>
          </w:p>
        </w:tc>
        <w:tc>
          <w:tcPr>
            <w:tcW w:w="992" w:type="dxa"/>
            <w:vAlign w:val="center"/>
          </w:tcPr>
          <w:p w14:paraId="28CAD79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8BDCBC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</w:t>
            </w:r>
          </w:p>
        </w:tc>
        <w:tc>
          <w:tcPr>
            <w:tcW w:w="1985" w:type="dxa"/>
            <w:vAlign w:val="center"/>
          </w:tcPr>
          <w:p w14:paraId="744001F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7AF3192" w14:textId="77777777" w:rsidTr="006E383B">
        <w:tc>
          <w:tcPr>
            <w:tcW w:w="1134" w:type="dxa"/>
            <w:vAlign w:val="center"/>
          </w:tcPr>
          <w:p w14:paraId="25C46A8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B386B4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E795F2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143866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3028/755</w:t>
            </w:r>
          </w:p>
        </w:tc>
        <w:tc>
          <w:tcPr>
            <w:tcW w:w="992" w:type="dxa"/>
            <w:vAlign w:val="center"/>
          </w:tcPr>
          <w:p w14:paraId="2688CCB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22E03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495</w:t>
            </w:r>
          </w:p>
        </w:tc>
        <w:tc>
          <w:tcPr>
            <w:tcW w:w="1985" w:type="dxa"/>
            <w:vAlign w:val="center"/>
          </w:tcPr>
          <w:p w14:paraId="79FFDC3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06CF2F4" w14:textId="77777777" w:rsidTr="006E383B">
        <w:tc>
          <w:tcPr>
            <w:tcW w:w="1134" w:type="dxa"/>
            <w:vAlign w:val="center"/>
          </w:tcPr>
          <w:p w14:paraId="470D8BE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DBDCD6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57EAFA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824960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3028/768</w:t>
            </w:r>
          </w:p>
        </w:tc>
        <w:tc>
          <w:tcPr>
            <w:tcW w:w="992" w:type="dxa"/>
            <w:vAlign w:val="center"/>
          </w:tcPr>
          <w:p w14:paraId="7E9C12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472832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1 837</w:t>
            </w:r>
          </w:p>
        </w:tc>
        <w:tc>
          <w:tcPr>
            <w:tcW w:w="1985" w:type="dxa"/>
            <w:vAlign w:val="center"/>
          </w:tcPr>
          <w:p w14:paraId="781DF5D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BCE92F3" w14:textId="77777777" w:rsidTr="006E383B">
        <w:tc>
          <w:tcPr>
            <w:tcW w:w="1134" w:type="dxa"/>
            <w:vAlign w:val="center"/>
          </w:tcPr>
          <w:p w14:paraId="5EB136C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F90779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447E3B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4F8E9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3028/775</w:t>
            </w:r>
          </w:p>
        </w:tc>
        <w:tc>
          <w:tcPr>
            <w:tcW w:w="992" w:type="dxa"/>
            <w:vAlign w:val="center"/>
          </w:tcPr>
          <w:p w14:paraId="5C2A9DF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9FBFFE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524</w:t>
            </w:r>
          </w:p>
        </w:tc>
        <w:tc>
          <w:tcPr>
            <w:tcW w:w="1985" w:type="dxa"/>
            <w:vAlign w:val="center"/>
          </w:tcPr>
          <w:p w14:paraId="0395FB1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042FCDB" w14:textId="77777777" w:rsidTr="006E383B">
        <w:tc>
          <w:tcPr>
            <w:tcW w:w="1134" w:type="dxa"/>
            <w:vAlign w:val="center"/>
          </w:tcPr>
          <w:p w14:paraId="2EE835D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D66507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92A03D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BE2B07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3028/777</w:t>
            </w:r>
          </w:p>
        </w:tc>
        <w:tc>
          <w:tcPr>
            <w:tcW w:w="992" w:type="dxa"/>
            <w:vAlign w:val="center"/>
          </w:tcPr>
          <w:p w14:paraId="229993A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8C1A11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783</w:t>
            </w:r>
          </w:p>
        </w:tc>
        <w:tc>
          <w:tcPr>
            <w:tcW w:w="1985" w:type="dxa"/>
            <w:vAlign w:val="center"/>
          </w:tcPr>
          <w:p w14:paraId="374DD72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144B851" w14:textId="77777777" w:rsidTr="006E383B">
        <w:tc>
          <w:tcPr>
            <w:tcW w:w="1134" w:type="dxa"/>
            <w:vAlign w:val="center"/>
          </w:tcPr>
          <w:p w14:paraId="64EB3EA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FCFE92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631795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309644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3028/780</w:t>
            </w:r>
          </w:p>
        </w:tc>
        <w:tc>
          <w:tcPr>
            <w:tcW w:w="992" w:type="dxa"/>
            <w:vAlign w:val="center"/>
          </w:tcPr>
          <w:p w14:paraId="5A582DC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3E0805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798</w:t>
            </w:r>
          </w:p>
        </w:tc>
        <w:tc>
          <w:tcPr>
            <w:tcW w:w="1985" w:type="dxa"/>
            <w:vAlign w:val="center"/>
          </w:tcPr>
          <w:p w14:paraId="56A9203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E91950D" w14:textId="77777777" w:rsidTr="006E383B">
        <w:tc>
          <w:tcPr>
            <w:tcW w:w="1134" w:type="dxa"/>
            <w:vAlign w:val="center"/>
          </w:tcPr>
          <w:p w14:paraId="345FBDF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8076B9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FB78F4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00016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3028/785</w:t>
            </w:r>
          </w:p>
        </w:tc>
        <w:tc>
          <w:tcPr>
            <w:tcW w:w="992" w:type="dxa"/>
            <w:vAlign w:val="center"/>
          </w:tcPr>
          <w:p w14:paraId="0E7A23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EAF0D0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985" w:type="dxa"/>
            <w:vAlign w:val="center"/>
          </w:tcPr>
          <w:p w14:paraId="1C94ABD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912E536" w14:textId="77777777" w:rsidTr="006E383B">
        <w:tc>
          <w:tcPr>
            <w:tcW w:w="1134" w:type="dxa"/>
            <w:vAlign w:val="center"/>
          </w:tcPr>
          <w:p w14:paraId="020FD8D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4FD42C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2F8CF3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32AE4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3028/790</w:t>
            </w:r>
          </w:p>
        </w:tc>
        <w:tc>
          <w:tcPr>
            <w:tcW w:w="992" w:type="dxa"/>
            <w:vAlign w:val="center"/>
          </w:tcPr>
          <w:p w14:paraId="0953A08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840FA6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1 078</w:t>
            </w:r>
          </w:p>
        </w:tc>
        <w:tc>
          <w:tcPr>
            <w:tcW w:w="1985" w:type="dxa"/>
            <w:vAlign w:val="center"/>
          </w:tcPr>
          <w:p w14:paraId="1FD3528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5FC2220" w14:textId="77777777" w:rsidTr="006E383B">
        <w:tc>
          <w:tcPr>
            <w:tcW w:w="1134" w:type="dxa"/>
            <w:vAlign w:val="center"/>
          </w:tcPr>
          <w:p w14:paraId="34EFF10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3FD898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091FBE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B798A2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3028/797</w:t>
            </w:r>
          </w:p>
        </w:tc>
        <w:tc>
          <w:tcPr>
            <w:tcW w:w="992" w:type="dxa"/>
            <w:vAlign w:val="center"/>
          </w:tcPr>
          <w:p w14:paraId="60B5238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021B2F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1985" w:type="dxa"/>
            <w:vAlign w:val="center"/>
          </w:tcPr>
          <w:p w14:paraId="47DB5FE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EC8F261" w14:textId="77777777" w:rsidTr="006E383B">
        <w:tc>
          <w:tcPr>
            <w:tcW w:w="1134" w:type="dxa"/>
            <w:vAlign w:val="center"/>
          </w:tcPr>
          <w:p w14:paraId="74B5F85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405363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6FCB0C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7164D8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3028/799</w:t>
            </w:r>
          </w:p>
        </w:tc>
        <w:tc>
          <w:tcPr>
            <w:tcW w:w="992" w:type="dxa"/>
            <w:vAlign w:val="center"/>
          </w:tcPr>
          <w:p w14:paraId="6DA93D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0B0564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57EA339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767A36E" w14:textId="77777777" w:rsidTr="006E383B">
        <w:tc>
          <w:tcPr>
            <w:tcW w:w="1134" w:type="dxa"/>
            <w:vAlign w:val="center"/>
          </w:tcPr>
          <w:p w14:paraId="0E074FA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986858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8BDE5D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82803E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3028/805</w:t>
            </w:r>
          </w:p>
        </w:tc>
        <w:tc>
          <w:tcPr>
            <w:tcW w:w="992" w:type="dxa"/>
            <w:vAlign w:val="center"/>
          </w:tcPr>
          <w:p w14:paraId="7229E29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E5E35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</w:t>
            </w:r>
          </w:p>
        </w:tc>
        <w:tc>
          <w:tcPr>
            <w:tcW w:w="1985" w:type="dxa"/>
            <w:vAlign w:val="center"/>
          </w:tcPr>
          <w:p w14:paraId="4D4F547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8E8DC3E" w14:textId="77777777" w:rsidTr="006E383B">
        <w:tc>
          <w:tcPr>
            <w:tcW w:w="1134" w:type="dxa"/>
            <w:vAlign w:val="center"/>
          </w:tcPr>
          <w:p w14:paraId="5DF5A32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37FFFA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080961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00BE9E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3028/816</w:t>
            </w:r>
          </w:p>
        </w:tc>
        <w:tc>
          <w:tcPr>
            <w:tcW w:w="992" w:type="dxa"/>
            <w:vAlign w:val="center"/>
          </w:tcPr>
          <w:p w14:paraId="1419C13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B16946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985" w:type="dxa"/>
            <w:vAlign w:val="center"/>
          </w:tcPr>
          <w:p w14:paraId="6C4908F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6919BBA" w14:textId="77777777" w:rsidTr="006E383B">
        <w:tc>
          <w:tcPr>
            <w:tcW w:w="1134" w:type="dxa"/>
            <w:vAlign w:val="center"/>
          </w:tcPr>
          <w:p w14:paraId="2856168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9AA46D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46CF9E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3BCE60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3028/819</w:t>
            </w:r>
          </w:p>
        </w:tc>
        <w:tc>
          <w:tcPr>
            <w:tcW w:w="992" w:type="dxa"/>
            <w:vAlign w:val="center"/>
          </w:tcPr>
          <w:p w14:paraId="40D211E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04D56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739</w:t>
            </w:r>
          </w:p>
        </w:tc>
        <w:tc>
          <w:tcPr>
            <w:tcW w:w="1985" w:type="dxa"/>
            <w:vAlign w:val="center"/>
          </w:tcPr>
          <w:p w14:paraId="127CBD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D88FC6A" w14:textId="77777777" w:rsidTr="006E383B">
        <w:tc>
          <w:tcPr>
            <w:tcW w:w="1134" w:type="dxa"/>
            <w:vAlign w:val="center"/>
          </w:tcPr>
          <w:p w14:paraId="2B10225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502091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A22CA7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3BED3D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3028/830</w:t>
            </w:r>
          </w:p>
        </w:tc>
        <w:tc>
          <w:tcPr>
            <w:tcW w:w="992" w:type="dxa"/>
            <w:vAlign w:val="center"/>
          </w:tcPr>
          <w:p w14:paraId="4AD0811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BF547D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985" w:type="dxa"/>
            <w:vAlign w:val="center"/>
          </w:tcPr>
          <w:p w14:paraId="4BD1DFF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F04D9DA" w14:textId="77777777" w:rsidTr="006E383B">
        <w:tc>
          <w:tcPr>
            <w:tcW w:w="1134" w:type="dxa"/>
            <w:vAlign w:val="center"/>
          </w:tcPr>
          <w:p w14:paraId="1B483C8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D46247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6F0B50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B5DAD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3028/833</w:t>
            </w:r>
          </w:p>
        </w:tc>
        <w:tc>
          <w:tcPr>
            <w:tcW w:w="992" w:type="dxa"/>
            <w:vAlign w:val="center"/>
          </w:tcPr>
          <w:p w14:paraId="73CE420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C9002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</w:t>
            </w:r>
          </w:p>
        </w:tc>
        <w:tc>
          <w:tcPr>
            <w:tcW w:w="1985" w:type="dxa"/>
            <w:vAlign w:val="center"/>
          </w:tcPr>
          <w:p w14:paraId="1C18D08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E51A433" w14:textId="77777777" w:rsidTr="006E383B">
        <w:tc>
          <w:tcPr>
            <w:tcW w:w="1134" w:type="dxa"/>
            <w:vAlign w:val="center"/>
          </w:tcPr>
          <w:p w14:paraId="7826885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9494D1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C1F635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B31ECE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3028/838</w:t>
            </w:r>
          </w:p>
        </w:tc>
        <w:tc>
          <w:tcPr>
            <w:tcW w:w="992" w:type="dxa"/>
            <w:vAlign w:val="center"/>
          </w:tcPr>
          <w:p w14:paraId="355AF30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2B00F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985" w:type="dxa"/>
            <w:vAlign w:val="center"/>
          </w:tcPr>
          <w:p w14:paraId="75D16D0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180000D" w14:textId="77777777" w:rsidTr="006E383B">
        <w:tc>
          <w:tcPr>
            <w:tcW w:w="1134" w:type="dxa"/>
            <w:vAlign w:val="center"/>
          </w:tcPr>
          <w:p w14:paraId="1D152AF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01D477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E4BEA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17733D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3028/840</w:t>
            </w:r>
          </w:p>
        </w:tc>
        <w:tc>
          <w:tcPr>
            <w:tcW w:w="992" w:type="dxa"/>
            <w:vAlign w:val="center"/>
          </w:tcPr>
          <w:p w14:paraId="250C60A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6E58EB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0FA0A8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3A025CB" w14:textId="77777777" w:rsidTr="006E383B">
        <w:tc>
          <w:tcPr>
            <w:tcW w:w="1134" w:type="dxa"/>
            <w:vAlign w:val="center"/>
          </w:tcPr>
          <w:p w14:paraId="468EBC2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CD4FE4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22CE3E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F2F1E2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3028/845</w:t>
            </w:r>
          </w:p>
        </w:tc>
        <w:tc>
          <w:tcPr>
            <w:tcW w:w="992" w:type="dxa"/>
            <w:vAlign w:val="center"/>
          </w:tcPr>
          <w:p w14:paraId="5DA4C23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4BAAD9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</w:t>
            </w:r>
          </w:p>
        </w:tc>
        <w:tc>
          <w:tcPr>
            <w:tcW w:w="1985" w:type="dxa"/>
            <w:vAlign w:val="center"/>
          </w:tcPr>
          <w:p w14:paraId="58A240E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EB76743" w14:textId="77777777" w:rsidTr="006E383B">
        <w:tc>
          <w:tcPr>
            <w:tcW w:w="1134" w:type="dxa"/>
            <w:vAlign w:val="center"/>
          </w:tcPr>
          <w:p w14:paraId="11D6DB1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A9F4B2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C14176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9D28F4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3028/851</w:t>
            </w:r>
          </w:p>
        </w:tc>
        <w:tc>
          <w:tcPr>
            <w:tcW w:w="992" w:type="dxa"/>
            <w:vAlign w:val="center"/>
          </w:tcPr>
          <w:p w14:paraId="5DCF6DD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9B66D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5" w:type="dxa"/>
            <w:vAlign w:val="center"/>
          </w:tcPr>
          <w:p w14:paraId="668C481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9F2D3CF" w14:textId="77777777" w:rsidTr="006E383B">
        <w:tc>
          <w:tcPr>
            <w:tcW w:w="1134" w:type="dxa"/>
            <w:vAlign w:val="center"/>
          </w:tcPr>
          <w:p w14:paraId="4D01504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672877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2C2E25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9726A8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3028/853</w:t>
            </w:r>
          </w:p>
        </w:tc>
        <w:tc>
          <w:tcPr>
            <w:tcW w:w="992" w:type="dxa"/>
            <w:vAlign w:val="center"/>
          </w:tcPr>
          <w:p w14:paraId="356E13C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AF9F65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985" w:type="dxa"/>
            <w:vAlign w:val="center"/>
          </w:tcPr>
          <w:p w14:paraId="426C25C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CFCF801" w14:textId="77777777" w:rsidTr="006E383B">
        <w:tc>
          <w:tcPr>
            <w:tcW w:w="1134" w:type="dxa"/>
            <w:vAlign w:val="center"/>
          </w:tcPr>
          <w:p w14:paraId="03B477B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D61F80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2742B9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DB9D31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3028/859</w:t>
            </w:r>
          </w:p>
        </w:tc>
        <w:tc>
          <w:tcPr>
            <w:tcW w:w="992" w:type="dxa"/>
            <w:vAlign w:val="center"/>
          </w:tcPr>
          <w:p w14:paraId="0CE313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E6E591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</w:t>
            </w:r>
          </w:p>
        </w:tc>
        <w:tc>
          <w:tcPr>
            <w:tcW w:w="1985" w:type="dxa"/>
            <w:vAlign w:val="center"/>
          </w:tcPr>
          <w:p w14:paraId="6A5C2B7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D52BBBA" w14:textId="77777777" w:rsidTr="006E383B">
        <w:tc>
          <w:tcPr>
            <w:tcW w:w="1134" w:type="dxa"/>
            <w:vAlign w:val="center"/>
          </w:tcPr>
          <w:p w14:paraId="3FC334E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ED1432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D0B1D9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E7A260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3283/19</w:t>
            </w:r>
          </w:p>
        </w:tc>
        <w:tc>
          <w:tcPr>
            <w:tcW w:w="992" w:type="dxa"/>
            <w:vAlign w:val="center"/>
          </w:tcPr>
          <w:p w14:paraId="1F12D3F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05A34E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3 061</w:t>
            </w:r>
          </w:p>
        </w:tc>
        <w:tc>
          <w:tcPr>
            <w:tcW w:w="1985" w:type="dxa"/>
            <w:vAlign w:val="center"/>
          </w:tcPr>
          <w:p w14:paraId="0FAD103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7286B58" w14:textId="77777777" w:rsidTr="006E383B">
        <w:tc>
          <w:tcPr>
            <w:tcW w:w="1134" w:type="dxa"/>
            <w:vAlign w:val="center"/>
          </w:tcPr>
          <w:p w14:paraId="69F8DAE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AF2FEB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722F67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357203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3348/7</w:t>
            </w:r>
          </w:p>
        </w:tc>
        <w:tc>
          <w:tcPr>
            <w:tcW w:w="992" w:type="dxa"/>
            <w:vAlign w:val="center"/>
          </w:tcPr>
          <w:p w14:paraId="407B625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77F88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0D85F58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C2E97" w:rsidRPr="00AA47AC" w14:paraId="58FF2BB3" w14:textId="77777777" w:rsidTr="006E383B">
        <w:tc>
          <w:tcPr>
            <w:tcW w:w="1134" w:type="dxa"/>
            <w:vAlign w:val="center"/>
          </w:tcPr>
          <w:p w14:paraId="14AAF71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DD7262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1E02B8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FF2565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3348/17</w:t>
            </w:r>
          </w:p>
        </w:tc>
        <w:tc>
          <w:tcPr>
            <w:tcW w:w="992" w:type="dxa"/>
            <w:vAlign w:val="center"/>
          </w:tcPr>
          <w:p w14:paraId="1EE8582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28B6BC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985" w:type="dxa"/>
            <w:vAlign w:val="center"/>
          </w:tcPr>
          <w:p w14:paraId="49B251F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5C2E97" w:rsidRPr="00AA47AC" w14:paraId="32C6E569" w14:textId="77777777" w:rsidTr="006E383B">
        <w:tc>
          <w:tcPr>
            <w:tcW w:w="1134" w:type="dxa"/>
            <w:vAlign w:val="center"/>
          </w:tcPr>
          <w:p w14:paraId="503C49F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3EF788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4F0ACE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02651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3356/55</w:t>
            </w:r>
          </w:p>
        </w:tc>
        <w:tc>
          <w:tcPr>
            <w:tcW w:w="992" w:type="dxa"/>
            <w:vAlign w:val="center"/>
          </w:tcPr>
          <w:p w14:paraId="791F88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9CCB0D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4 570</w:t>
            </w:r>
          </w:p>
        </w:tc>
        <w:tc>
          <w:tcPr>
            <w:tcW w:w="1985" w:type="dxa"/>
            <w:vAlign w:val="center"/>
          </w:tcPr>
          <w:p w14:paraId="4CAA0D2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26C3F27" w14:textId="77777777" w:rsidTr="006E383B">
        <w:tc>
          <w:tcPr>
            <w:tcW w:w="1134" w:type="dxa"/>
            <w:vAlign w:val="center"/>
          </w:tcPr>
          <w:p w14:paraId="135BC3F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27A886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1CF491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834766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3356/57</w:t>
            </w:r>
          </w:p>
        </w:tc>
        <w:tc>
          <w:tcPr>
            <w:tcW w:w="992" w:type="dxa"/>
            <w:vAlign w:val="center"/>
          </w:tcPr>
          <w:p w14:paraId="4FAF7FA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AC1C80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4 300</w:t>
            </w:r>
          </w:p>
        </w:tc>
        <w:tc>
          <w:tcPr>
            <w:tcW w:w="1985" w:type="dxa"/>
            <w:vAlign w:val="center"/>
          </w:tcPr>
          <w:p w14:paraId="172430A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DDC7573" w14:textId="77777777" w:rsidTr="006E383B">
        <w:tc>
          <w:tcPr>
            <w:tcW w:w="1134" w:type="dxa"/>
            <w:vAlign w:val="center"/>
          </w:tcPr>
          <w:p w14:paraId="6DBFA0F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B902AB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4C3341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FB294E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3356/65</w:t>
            </w:r>
          </w:p>
        </w:tc>
        <w:tc>
          <w:tcPr>
            <w:tcW w:w="992" w:type="dxa"/>
            <w:vAlign w:val="center"/>
          </w:tcPr>
          <w:p w14:paraId="2107120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74B3B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1 621</w:t>
            </w:r>
          </w:p>
        </w:tc>
        <w:tc>
          <w:tcPr>
            <w:tcW w:w="1985" w:type="dxa"/>
            <w:vAlign w:val="center"/>
          </w:tcPr>
          <w:p w14:paraId="0C2A4D1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2956275" w14:textId="77777777" w:rsidTr="006E383B">
        <w:tc>
          <w:tcPr>
            <w:tcW w:w="1134" w:type="dxa"/>
            <w:vAlign w:val="center"/>
          </w:tcPr>
          <w:p w14:paraId="1D928D8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A4D2CB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DB9682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CDDB42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3356/66</w:t>
            </w:r>
          </w:p>
        </w:tc>
        <w:tc>
          <w:tcPr>
            <w:tcW w:w="992" w:type="dxa"/>
            <w:vAlign w:val="center"/>
          </w:tcPr>
          <w:p w14:paraId="10550C0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9BBCDC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5 600</w:t>
            </w:r>
          </w:p>
        </w:tc>
        <w:tc>
          <w:tcPr>
            <w:tcW w:w="1985" w:type="dxa"/>
            <w:vAlign w:val="center"/>
          </w:tcPr>
          <w:p w14:paraId="24D10AB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65976BB" w14:textId="77777777" w:rsidTr="006E383B">
        <w:tc>
          <w:tcPr>
            <w:tcW w:w="1134" w:type="dxa"/>
            <w:vAlign w:val="center"/>
          </w:tcPr>
          <w:p w14:paraId="37EED0A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FC7B90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C1296B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02CBB6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3362/28</w:t>
            </w:r>
          </w:p>
        </w:tc>
        <w:tc>
          <w:tcPr>
            <w:tcW w:w="992" w:type="dxa"/>
            <w:vAlign w:val="center"/>
          </w:tcPr>
          <w:p w14:paraId="0F1E3ED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65E024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985" w:type="dxa"/>
            <w:vAlign w:val="center"/>
          </w:tcPr>
          <w:p w14:paraId="2F89D91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6630862D" w14:textId="77777777" w:rsidTr="006E383B">
        <w:tc>
          <w:tcPr>
            <w:tcW w:w="1134" w:type="dxa"/>
            <w:vAlign w:val="center"/>
          </w:tcPr>
          <w:p w14:paraId="412CD30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FA981D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4E8344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B2A9A2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3362/30</w:t>
            </w:r>
          </w:p>
        </w:tc>
        <w:tc>
          <w:tcPr>
            <w:tcW w:w="992" w:type="dxa"/>
            <w:vAlign w:val="center"/>
          </w:tcPr>
          <w:p w14:paraId="5C67B40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171B0A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985" w:type="dxa"/>
            <w:vAlign w:val="center"/>
          </w:tcPr>
          <w:p w14:paraId="5191ECA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4A1FA556" w14:textId="77777777" w:rsidTr="006E383B">
        <w:tc>
          <w:tcPr>
            <w:tcW w:w="1134" w:type="dxa"/>
            <w:vAlign w:val="center"/>
          </w:tcPr>
          <w:p w14:paraId="6E985F6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692258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FB67DC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7048EB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3363/9</w:t>
            </w:r>
          </w:p>
        </w:tc>
        <w:tc>
          <w:tcPr>
            <w:tcW w:w="992" w:type="dxa"/>
            <w:vAlign w:val="center"/>
          </w:tcPr>
          <w:p w14:paraId="34E4D92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6A931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4 204</w:t>
            </w:r>
          </w:p>
        </w:tc>
        <w:tc>
          <w:tcPr>
            <w:tcW w:w="1985" w:type="dxa"/>
            <w:vAlign w:val="center"/>
          </w:tcPr>
          <w:p w14:paraId="759AAE5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9F40EE2" w14:textId="77777777" w:rsidTr="006E383B">
        <w:tc>
          <w:tcPr>
            <w:tcW w:w="1134" w:type="dxa"/>
            <w:vAlign w:val="center"/>
          </w:tcPr>
          <w:p w14:paraId="3B16AAC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FA2B2F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FB9892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BD0412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3363/20</w:t>
            </w:r>
          </w:p>
        </w:tc>
        <w:tc>
          <w:tcPr>
            <w:tcW w:w="992" w:type="dxa"/>
            <w:vAlign w:val="center"/>
          </w:tcPr>
          <w:p w14:paraId="1F60BC7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D2B747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3 331</w:t>
            </w:r>
          </w:p>
        </w:tc>
        <w:tc>
          <w:tcPr>
            <w:tcW w:w="1985" w:type="dxa"/>
            <w:vAlign w:val="center"/>
          </w:tcPr>
          <w:p w14:paraId="671F61B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1359951" w14:textId="77777777" w:rsidTr="006E383B">
        <w:tc>
          <w:tcPr>
            <w:tcW w:w="1134" w:type="dxa"/>
            <w:vAlign w:val="center"/>
          </w:tcPr>
          <w:p w14:paraId="62EBBB6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882682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DE3011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8AE273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3372/49</w:t>
            </w:r>
          </w:p>
        </w:tc>
        <w:tc>
          <w:tcPr>
            <w:tcW w:w="992" w:type="dxa"/>
            <w:vAlign w:val="center"/>
          </w:tcPr>
          <w:p w14:paraId="2C239B5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D0A0B3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355D8EA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74120FF" w14:textId="77777777" w:rsidTr="006E383B">
        <w:tc>
          <w:tcPr>
            <w:tcW w:w="1134" w:type="dxa"/>
            <w:vAlign w:val="center"/>
          </w:tcPr>
          <w:p w14:paraId="6047A8A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81E85B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5FC459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A05E38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3372/54</w:t>
            </w:r>
          </w:p>
        </w:tc>
        <w:tc>
          <w:tcPr>
            <w:tcW w:w="992" w:type="dxa"/>
            <w:vAlign w:val="center"/>
          </w:tcPr>
          <w:p w14:paraId="0EF79F8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CB072F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985" w:type="dxa"/>
            <w:vAlign w:val="center"/>
          </w:tcPr>
          <w:p w14:paraId="2837FF1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382879D" w14:textId="77777777" w:rsidTr="006E383B">
        <w:tc>
          <w:tcPr>
            <w:tcW w:w="1134" w:type="dxa"/>
            <w:vAlign w:val="center"/>
          </w:tcPr>
          <w:p w14:paraId="689B86B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18CF20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2DC99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29A7D0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3372/61</w:t>
            </w:r>
          </w:p>
        </w:tc>
        <w:tc>
          <w:tcPr>
            <w:tcW w:w="992" w:type="dxa"/>
            <w:vAlign w:val="center"/>
          </w:tcPr>
          <w:p w14:paraId="7BBBDFC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1845B1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985" w:type="dxa"/>
            <w:vAlign w:val="center"/>
          </w:tcPr>
          <w:p w14:paraId="7DA6652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F376262" w14:textId="77777777" w:rsidTr="006E383B">
        <w:tc>
          <w:tcPr>
            <w:tcW w:w="1134" w:type="dxa"/>
            <w:vAlign w:val="center"/>
          </w:tcPr>
          <w:p w14:paraId="7199902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B3B838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531B2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EA442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3372/65</w:t>
            </w:r>
          </w:p>
        </w:tc>
        <w:tc>
          <w:tcPr>
            <w:tcW w:w="992" w:type="dxa"/>
            <w:vAlign w:val="center"/>
          </w:tcPr>
          <w:p w14:paraId="7EA6694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120F9B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7919D61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B21F645" w14:textId="77777777" w:rsidTr="006E383B">
        <w:tc>
          <w:tcPr>
            <w:tcW w:w="1134" w:type="dxa"/>
            <w:vAlign w:val="center"/>
          </w:tcPr>
          <w:p w14:paraId="3AC6399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19D518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B4D1D1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8625AB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3372/70</w:t>
            </w:r>
          </w:p>
        </w:tc>
        <w:tc>
          <w:tcPr>
            <w:tcW w:w="992" w:type="dxa"/>
            <w:vAlign w:val="center"/>
          </w:tcPr>
          <w:p w14:paraId="403F0A7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D80D42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1 564</w:t>
            </w:r>
          </w:p>
        </w:tc>
        <w:tc>
          <w:tcPr>
            <w:tcW w:w="1985" w:type="dxa"/>
            <w:vAlign w:val="center"/>
          </w:tcPr>
          <w:p w14:paraId="625828C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F09CC23" w14:textId="77777777" w:rsidTr="006E383B">
        <w:tc>
          <w:tcPr>
            <w:tcW w:w="1134" w:type="dxa"/>
            <w:vAlign w:val="center"/>
          </w:tcPr>
          <w:p w14:paraId="10F19EF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06B505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FF66D8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BD3BB6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3376/4</w:t>
            </w:r>
          </w:p>
        </w:tc>
        <w:tc>
          <w:tcPr>
            <w:tcW w:w="992" w:type="dxa"/>
            <w:vAlign w:val="center"/>
          </w:tcPr>
          <w:p w14:paraId="44C9AB4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7BC672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</w:t>
            </w:r>
          </w:p>
        </w:tc>
        <w:tc>
          <w:tcPr>
            <w:tcW w:w="1985" w:type="dxa"/>
            <w:vAlign w:val="center"/>
          </w:tcPr>
          <w:p w14:paraId="61CD60D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0AA710E6" w14:textId="77777777" w:rsidTr="006E383B">
        <w:tc>
          <w:tcPr>
            <w:tcW w:w="1134" w:type="dxa"/>
            <w:vAlign w:val="center"/>
          </w:tcPr>
          <w:p w14:paraId="55E929F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Rohatec</w:t>
            </w:r>
          </w:p>
        </w:tc>
        <w:tc>
          <w:tcPr>
            <w:tcW w:w="1134" w:type="dxa"/>
            <w:vAlign w:val="center"/>
          </w:tcPr>
          <w:p w14:paraId="6CFCAF7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4E553C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CCC05C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3376/6</w:t>
            </w:r>
          </w:p>
        </w:tc>
        <w:tc>
          <w:tcPr>
            <w:tcW w:w="992" w:type="dxa"/>
            <w:vAlign w:val="center"/>
          </w:tcPr>
          <w:p w14:paraId="1A06B99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F0B0AA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</w:t>
            </w:r>
          </w:p>
        </w:tc>
        <w:tc>
          <w:tcPr>
            <w:tcW w:w="1985" w:type="dxa"/>
            <w:vAlign w:val="center"/>
          </w:tcPr>
          <w:p w14:paraId="35A4B45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21FB664D" w14:textId="77777777" w:rsidTr="006E383B">
        <w:tc>
          <w:tcPr>
            <w:tcW w:w="1134" w:type="dxa"/>
            <w:vAlign w:val="center"/>
          </w:tcPr>
          <w:p w14:paraId="4640103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2BBAEF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5349D3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E800C2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3376/8</w:t>
            </w:r>
          </w:p>
        </w:tc>
        <w:tc>
          <w:tcPr>
            <w:tcW w:w="992" w:type="dxa"/>
            <w:vAlign w:val="center"/>
          </w:tcPr>
          <w:p w14:paraId="315E8DA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6D31F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</w:t>
            </w:r>
          </w:p>
        </w:tc>
        <w:tc>
          <w:tcPr>
            <w:tcW w:w="1985" w:type="dxa"/>
            <w:vAlign w:val="center"/>
          </w:tcPr>
          <w:p w14:paraId="5F2177B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209D7B98" w14:textId="77777777" w:rsidTr="006E383B">
        <w:tc>
          <w:tcPr>
            <w:tcW w:w="1134" w:type="dxa"/>
            <w:vAlign w:val="center"/>
          </w:tcPr>
          <w:p w14:paraId="44906D3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3BBB21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2AD3DD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B2AD84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3376/10</w:t>
            </w:r>
          </w:p>
        </w:tc>
        <w:tc>
          <w:tcPr>
            <w:tcW w:w="992" w:type="dxa"/>
            <w:vAlign w:val="center"/>
          </w:tcPr>
          <w:p w14:paraId="45B8980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AC384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125</w:t>
            </w:r>
          </w:p>
        </w:tc>
        <w:tc>
          <w:tcPr>
            <w:tcW w:w="1985" w:type="dxa"/>
            <w:vAlign w:val="center"/>
          </w:tcPr>
          <w:p w14:paraId="4AF7D46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2BB30D2C" w14:textId="77777777" w:rsidTr="006E383B">
        <w:tc>
          <w:tcPr>
            <w:tcW w:w="1134" w:type="dxa"/>
            <w:vAlign w:val="center"/>
          </w:tcPr>
          <w:p w14:paraId="549B44D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3ABF48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6D0700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567857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3376/11</w:t>
            </w:r>
          </w:p>
        </w:tc>
        <w:tc>
          <w:tcPr>
            <w:tcW w:w="992" w:type="dxa"/>
            <w:vAlign w:val="center"/>
          </w:tcPr>
          <w:p w14:paraId="3F78829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D36E2E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985" w:type="dxa"/>
            <w:vAlign w:val="center"/>
          </w:tcPr>
          <w:p w14:paraId="0DAC728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3809E2B6" w14:textId="77777777" w:rsidTr="006E383B">
        <w:tc>
          <w:tcPr>
            <w:tcW w:w="1134" w:type="dxa"/>
            <w:vAlign w:val="center"/>
          </w:tcPr>
          <w:p w14:paraId="0F0D203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59884B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727371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6786CE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3376/13</w:t>
            </w:r>
          </w:p>
        </w:tc>
        <w:tc>
          <w:tcPr>
            <w:tcW w:w="992" w:type="dxa"/>
            <w:vAlign w:val="center"/>
          </w:tcPr>
          <w:p w14:paraId="14F7B39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B071A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</w:t>
            </w:r>
          </w:p>
        </w:tc>
        <w:tc>
          <w:tcPr>
            <w:tcW w:w="1985" w:type="dxa"/>
            <w:vAlign w:val="center"/>
          </w:tcPr>
          <w:p w14:paraId="750410E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C2E97" w:rsidRPr="00AA47AC" w14:paraId="21C3BE7C" w14:textId="77777777" w:rsidTr="006E383B">
        <w:tc>
          <w:tcPr>
            <w:tcW w:w="1134" w:type="dxa"/>
            <w:vAlign w:val="center"/>
          </w:tcPr>
          <w:p w14:paraId="6E4B23C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3A863F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E0F7FB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3A4C91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3382/7</w:t>
            </w:r>
          </w:p>
        </w:tc>
        <w:tc>
          <w:tcPr>
            <w:tcW w:w="992" w:type="dxa"/>
            <w:vAlign w:val="center"/>
          </w:tcPr>
          <w:p w14:paraId="53C4016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1778CA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025C15F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C2E97" w:rsidRPr="00AA47AC" w14:paraId="49A35C28" w14:textId="77777777" w:rsidTr="006E383B">
        <w:tc>
          <w:tcPr>
            <w:tcW w:w="1134" w:type="dxa"/>
            <w:vAlign w:val="center"/>
          </w:tcPr>
          <w:p w14:paraId="6D6F6A6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651A33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4F079C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87CDBF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3382/39</w:t>
            </w:r>
          </w:p>
        </w:tc>
        <w:tc>
          <w:tcPr>
            <w:tcW w:w="992" w:type="dxa"/>
            <w:vAlign w:val="center"/>
          </w:tcPr>
          <w:p w14:paraId="690EE18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AEDDED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</w:t>
            </w:r>
          </w:p>
        </w:tc>
        <w:tc>
          <w:tcPr>
            <w:tcW w:w="1985" w:type="dxa"/>
            <w:vAlign w:val="center"/>
          </w:tcPr>
          <w:p w14:paraId="1289C04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C2E97" w:rsidRPr="00AA47AC" w14:paraId="180ED235" w14:textId="77777777" w:rsidTr="006E383B">
        <w:tc>
          <w:tcPr>
            <w:tcW w:w="1134" w:type="dxa"/>
            <w:vAlign w:val="center"/>
          </w:tcPr>
          <w:p w14:paraId="1B1352F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F6348F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EF3072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C65E0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3382/41</w:t>
            </w:r>
          </w:p>
        </w:tc>
        <w:tc>
          <w:tcPr>
            <w:tcW w:w="992" w:type="dxa"/>
            <w:vAlign w:val="center"/>
          </w:tcPr>
          <w:p w14:paraId="2B75663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1DEFBB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985" w:type="dxa"/>
            <w:vAlign w:val="center"/>
          </w:tcPr>
          <w:p w14:paraId="726B43A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C2E97" w:rsidRPr="00AA47AC" w14:paraId="11166B72" w14:textId="77777777" w:rsidTr="006E383B">
        <w:tc>
          <w:tcPr>
            <w:tcW w:w="1134" w:type="dxa"/>
            <w:vAlign w:val="center"/>
          </w:tcPr>
          <w:p w14:paraId="0BA2F6D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5E3BFA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D3BB8E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730D32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3382/43</w:t>
            </w:r>
          </w:p>
        </w:tc>
        <w:tc>
          <w:tcPr>
            <w:tcW w:w="992" w:type="dxa"/>
            <w:vAlign w:val="center"/>
          </w:tcPr>
          <w:p w14:paraId="37214E3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C2860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985" w:type="dxa"/>
            <w:vAlign w:val="center"/>
          </w:tcPr>
          <w:p w14:paraId="289C593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C2E97" w:rsidRPr="00AA47AC" w14:paraId="4E19F8F4" w14:textId="77777777" w:rsidTr="006E383B">
        <w:tc>
          <w:tcPr>
            <w:tcW w:w="1134" w:type="dxa"/>
            <w:vAlign w:val="center"/>
          </w:tcPr>
          <w:p w14:paraId="2424A23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C6F315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0C4433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452D3A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3382/50</w:t>
            </w:r>
          </w:p>
        </w:tc>
        <w:tc>
          <w:tcPr>
            <w:tcW w:w="992" w:type="dxa"/>
            <w:vAlign w:val="center"/>
          </w:tcPr>
          <w:p w14:paraId="388E2BC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132F63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985" w:type="dxa"/>
            <w:vAlign w:val="center"/>
          </w:tcPr>
          <w:p w14:paraId="5B1BA1C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C2E97" w:rsidRPr="00AA47AC" w14:paraId="17211F3D" w14:textId="77777777" w:rsidTr="006E383B">
        <w:tc>
          <w:tcPr>
            <w:tcW w:w="1134" w:type="dxa"/>
            <w:vAlign w:val="center"/>
          </w:tcPr>
          <w:p w14:paraId="5570822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83EFAD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32B26E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97F9F3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3384/2</w:t>
            </w:r>
          </w:p>
        </w:tc>
        <w:tc>
          <w:tcPr>
            <w:tcW w:w="992" w:type="dxa"/>
            <w:vAlign w:val="center"/>
          </w:tcPr>
          <w:p w14:paraId="200AF4A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F58204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</w:t>
            </w:r>
          </w:p>
        </w:tc>
        <w:tc>
          <w:tcPr>
            <w:tcW w:w="1985" w:type="dxa"/>
            <w:vAlign w:val="center"/>
          </w:tcPr>
          <w:p w14:paraId="52DA2DF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590F25E" w14:textId="77777777" w:rsidTr="006E383B">
        <w:tc>
          <w:tcPr>
            <w:tcW w:w="1134" w:type="dxa"/>
            <w:vAlign w:val="center"/>
          </w:tcPr>
          <w:p w14:paraId="6CB832D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183271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F80689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C3A2A3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3384/3</w:t>
            </w:r>
          </w:p>
        </w:tc>
        <w:tc>
          <w:tcPr>
            <w:tcW w:w="992" w:type="dxa"/>
            <w:vAlign w:val="center"/>
          </w:tcPr>
          <w:p w14:paraId="2E72A8B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FBF76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</w:t>
            </w:r>
          </w:p>
        </w:tc>
        <w:tc>
          <w:tcPr>
            <w:tcW w:w="1985" w:type="dxa"/>
            <w:vAlign w:val="center"/>
          </w:tcPr>
          <w:p w14:paraId="6F3CAB9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43B7862" w14:textId="77777777" w:rsidTr="006E383B">
        <w:tc>
          <w:tcPr>
            <w:tcW w:w="1134" w:type="dxa"/>
            <w:vAlign w:val="center"/>
          </w:tcPr>
          <w:p w14:paraId="24AEC08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F1C3C8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94BDA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E11A09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3384/11</w:t>
            </w:r>
          </w:p>
        </w:tc>
        <w:tc>
          <w:tcPr>
            <w:tcW w:w="992" w:type="dxa"/>
            <w:vAlign w:val="center"/>
          </w:tcPr>
          <w:p w14:paraId="154B07C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A76B40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2 775</w:t>
            </w:r>
          </w:p>
        </w:tc>
        <w:tc>
          <w:tcPr>
            <w:tcW w:w="1985" w:type="dxa"/>
            <w:vAlign w:val="center"/>
          </w:tcPr>
          <w:p w14:paraId="36E5AD7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36188B1" w14:textId="77777777" w:rsidTr="006E383B">
        <w:tc>
          <w:tcPr>
            <w:tcW w:w="1134" w:type="dxa"/>
            <w:vAlign w:val="center"/>
          </w:tcPr>
          <w:p w14:paraId="1886012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7E6D57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D97F4B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994236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3384/14</w:t>
            </w:r>
          </w:p>
        </w:tc>
        <w:tc>
          <w:tcPr>
            <w:tcW w:w="992" w:type="dxa"/>
            <w:vAlign w:val="center"/>
          </w:tcPr>
          <w:p w14:paraId="731F7AE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9BB41F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985" w:type="dxa"/>
            <w:vAlign w:val="center"/>
          </w:tcPr>
          <w:p w14:paraId="3FDD99C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288ABBB" w14:textId="77777777" w:rsidTr="006E383B">
        <w:tc>
          <w:tcPr>
            <w:tcW w:w="1134" w:type="dxa"/>
            <w:vAlign w:val="center"/>
          </w:tcPr>
          <w:p w14:paraId="3FC5AB8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D51D02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6AB42E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33296D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3384/38</w:t>
            </w:r>
          </w:p>
        </w:tc>
        <w:tc>
          <w:tcPr>
            <w:tcW w:w="992" w:type="dxa"/>
            <w:vAlign w:val="center"/>
          </w:tcPr>
          <w:p w14:paraId="56D1D12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A50D81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1A7E18C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F6A985B" w14:textId="77777777" w:rsidTr="006E383B">
        <w:tc>
          <w:tcPr>
            <w:tcW w:w="1134" w:type="dxa"/>
            <w:vAlign w:val="center"/>
          </w:tcPr>
          <w:p w14:paraId="00311C4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71750B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4809D2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518CDA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3384/40</w:t>
            </w:r>
          </w:p>
        </w:tc>
        <w:tc>
          <w:tcPr>
            <w:tcW w:w="992" w:type="dxa"/>
            <w:vAlign w:val="center"/>
          </w:tcPr>
          <w:p w14:paraId="0395A71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F3875D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540CF04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3728C81" w14:textId="77777777" w:rsidTr="006E383B">
        <w:tc>
          <w:tcPr>
            <w:tcW w:w="1134" w:type="dxa"/>
            <w:vAlign w:val="center"/>
          </w:tcPr>
          <w:p w14:paraId="0763964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288022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6C636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D19512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3384/42</w:t>
            </w:r>
          </w:p>
        </w:tc>
        <w:tc>
          <w:tcPr>
            <w:tcW w:w="992" w:type="dxa"/>
            <w:vAlign w:val="center"/>
          </w:tcPr>
          <w:p w14:paraId="4F4B728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C76715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06E7534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985F367" w14:textId="77777777" w:rsidTr="006E383B">
        <w:tc>
          <w:tcPr>
            <w:tcW w:w="1134" w:type="dxa"/>
            <w:vAlign w:val="center"/>
          </w:tcPr>
          <w:p w14:paraId="0C85162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8B0394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B92217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01B002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3384/45</w:t>
            </w:r>
          </w:p>
        </w:tc>
        <w:tc>
          <w:tcPr>
            <w:tcW w:w="992" w:type="dxa"/>
            <w:vAlign w:val="center"/>
          </w:tcPr>
          <w:p w14:paraId="66E12F1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67D90A5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0C6E2B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588FC63E" w14:textId="77777777" w:rsidTr="006E383B">
        <w:tc>
          <w:tcPr>
            <w:tcW w:w="1134" w:type="dxa"/>
            <w:vAlign w:val="center"/>
          </w:tcPr>
          <w:p w14:paraId="22D7B6B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888A34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CEDBC9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76954E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3385/4</w:t>
            </w:r>
          </w:p>
        </w:tc>
        <w:tc>
          <w:tcPr>
            <w:tcW w:w="992" w:type="dxa"/>
            <w:vAlign w:val="center"/>
          </w:tcPr>
          <w:p w14:paraId="6EEB36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0A50D1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985" w:type="dxa"/>
            <w:vAlign w:val="center"/>
          </w:tcPr>
          <w:p w14:paraId="66F4CE0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C052830" w14:textId="77777777" w:rsidTr="006E383B">
        <w:tc>
          <w:tcPr>
            <w:tcW w:w="1134" w:type="dxa"/>
            <w:vAlign w:val="center"/>
          </w:tcPr>
          <w:p w14:paraId="1EB5161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41E04F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2EB24F6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99DE98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3385/10</w:t>
            </w:r>
          </w:p>
        </w:tc>
        <w:tc>
          <w:tcPr>
            <w:tcW w:w="992" w:type="dxa"/>
            <w:vAlign w:val="center"/>
          </w:tcPr>
          <w:p w14:paraId="0A15C81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0A9526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1 828</w:t>
            </w:r>
          </w:p>
        </w:tc>
        <w:tc>
          <w:tcPr>
            <w:tcW w:w="1985" w:type="dxa"/>
            <w:vAlign w:val="center"/>
          </w:tcPr>
          <w:p w14:paraId="7ACBEB0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4DEF974" w14:textId="77777777" w:rsidTr="006E383B">
        <w:tc>
          <w:tcPr>
            <w:tcW w:w="1134" w:type="dxa"/>
            <w:vAlign w:val="center"/>
          </w:tcPr>
          <w:p w14:paraId="6CE3B65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6D7200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35F40F6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EFF7CB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3385/13</w:t>
            </w:r>
          </w:p>
        </w:tc>
        <w:tc>
          <w:tcPr>
            <w:tcW w:w="992" w:type="dxa"/>
            <w:vAlign w:val="center"/>
          </w:tcPr>
          <w:p w14:paraId="5A606F5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09B539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1 670</w:t>
            </w:r>
          </w:p>
        </w:tc>
        <w:tc>
          <w:tcPr>
            <w:tcW w:w="1985" w:type="dxa"/>
            <w:vAlign w:val="center"/>
          </w:tcPr>
          <w:p w14:paraId="21E18CB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E076AD0" w14:textId="77777777" w:rsidTr="006E383B">
        <w:tc>
          <w:tcPr>
            <w:tcW w:w="1134" w:type="dxa"/>
            <w:vAlign w:val="center"/>
          </w:tcPr>
          <w:p w14:paraId="5914B5D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A913674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FE2B3D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71A25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3385/14</w:t>
            </w:r>
          </w:p>
        </w:tc>
        <w:tc>
          <w:tcPr>
            <w:tcW w:w="992" w:type="dxa"/>
            <w:vAlign w:val="center"/>
          </w:tcPr>
          <w:p w14:paraId="012477A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F0FFE2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1 514</w:t>
            </w:r>
          </w:p>
        </w:tc>
        <w:tc>
          <w:tcPr>
            <w:tcW w:w="1985" w:type="dxa"/>
            <w:vAlign w:val="center"/>
          </w:tcPr>
          <w:p w14:paraId="539674B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D6C2799" w14:textId="77777777" w:rsidTr="006E383B">
        <w:tc>
          <w:tcPr>
            <w:tcW w:w="1134" w:type="dxa"/>
            <w:vAlign w:val="center"/>
          </w:tcPr>
          <w:p w14:paraId="0D99967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82E1218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A790BC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0C5515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3385/16</w:t>
            </w:r>
          </w:p>
        </w:tc>
        <w:tc>
          <w:tcPr>
            <w:tcW w:w="992" w:type="dxa"/>
            <w:vAlign w:val="center"/>
          </w:tcPr>
          <w:p w14:paraId="7CCF640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B3D5B6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1 729</w:t>
            </w:r>
          </w:p>
        </w:tc>
        <w:tc>
          <w:tcPr>
            <w:tcW w:w="1985" w:type="dxa"/>
            <w:vAlign w:val="center"/>
          </w:tcPr>
          <w:p w14:paraId="3BE93A3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530A71A" w14:textId="77777777" w:rsidTr="006E383B">
        <w:tc>
          <w:tcPr>
            <w:tcW w:w="1134" w:type="dxa"/>
            <w:vAlign w:val="center"/>
          </w:tcPr>
          <w:p w14:paraId="393818E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821688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4B31B5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62CC9D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3385/19</w:t>
            </w:r>
          </w:p>
        </w:tc>
        <w:tc>
          <w:tcPr>
            <w:tcW w:w="992" w:type="dxa"/>
            <w:vAlign w:val="center"/>
          </w:tcPr>
          <w:p w14:paraId="4F4768D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18CC02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1 862</w:t>
            </w:r>
          </w:p>
        </w:tc>
        <w:tc>
          <w:tcPr>
            <w:tcW w:w="1985" w:type="dxa"/>
            <w:vAlign w:val="center"/>
          </w:tcPr>
          <w:p w14:paraId="0FB3F0F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4CFB61D9" w14:textId="77777777" w:rsidTr="006E383B">
        <w:tc>
          <w:tcPr>
            <w:tcW w:w="1134" w:type="dxa"/>
            <w:vAlign w:val="center"/>
          </w:tcPr>
          <w:p w14:paraId="36874E39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FD0C49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13FD1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4E1934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3385/20</w:t>
            </w:r>
          </w:p>
        </w:tc>
        <w:tc>
          <w:tcPr>
            <w:tcW w:w="992" w:type="dxa"/>
            <w:vAlign w:val="center"/>
          </w:tcPr>
          <w:p w14:paraId="7CDCEE6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2B2C1C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1 622</w:t>
            </w:r>
          </w:p>
        </w:tc>
        <w:tc>
          <w:tcPr>
            <w:tcW w:w="1985" w:type="dxa"/>
            <w:vAlign w:val="center"/>
          </w:tcPr>
          <w:p w14:paraId="5EC1D45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B163DBC" w14:textId="77777777" w:rsidTr="006E383B">
        <w:tc>
          <w:tcPr>
            <w:tcW w:w="1134" w:type="dxa"/>
            <w:vAlign w:val="center"/>
          </w:tcPr>
          <w:p w14:paraId="62E598A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D1EEC5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65D374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11F1DD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3385/21</w:t>
            </w:r>
          </w:p>
        </w:tc>
        <w:tc>
          <w:tcPr>
            <w:tcW w:w="992" w:type="dxa"/>
            <w:vAlign w:val="center"/>
          </w:tcPr>
          <w:p w14:paraId="21C8F35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52CEEF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1 711</w:t>
            </w:r>
          </w:p>
        </w:tc>
        <w:tc>
          <w:tcPr>
            <w:tcW w:w="1985" w:type="dxa"/>
            <w:vAlign w:val="center"/>
          </w:tcPr>
          <w:p w14:paraId="17D9015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9C4FBC8" w14:textId="77777777" w:rsidTr="006E383B">
        <w:tc>
          <w:tcPr>
            <w:tcW w:w="1134" w:type="dxa"/>
            <w:vAlign w:val="center"/>
          </w:tcPr>
          <w:p w14:paraId="1F4B61E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9F79BE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B23F31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D315F7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3385/24</w:t>
            </w:r>
          </w:p>
        </w:tc>
        <w:tc>
          <w:tcPr>
            <w:tcW w:w="992" w:type="dxa"/>
            <w:vAlign w:val="center"/>
          </w:tcPr>
          <w:p w14:paraId="7A29501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DF1A09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1 824</w:t>
            </w:r>
          </w:p>
        </w:tc>
        <w:tc>
          <w:tcPr>
            <w:tcW w:w="1985" w:type="dxa"/>
            <w:vAlign w:val="center"/>
          </w:tcPr>
          <w:p w14:paraId="59A9FFB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3DBC670" w14:textId="77777777" w:rsidTr="006E383B">
        <w:tc>
          <w:tcPr>
            <w:tcW w:w="1134" w:type="dxa"/>
            <w:vAlign w:val="center"/>
          </w:tcPr>
          <w:p w14:paraId="44FC06B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39B6DC2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CCE70E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6CF694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3385/25</w:t>
            </w:r>
          </w:p>
        </w:tc>
        <w:tc>
          <w:tcPr>
            <w:tcW w:w="992" w:type="dxa"/>
            <w:vAlign w:val="center"/>
          </w:tcPr>
          <w:p w14:paraId="7E06843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B0AE70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1 664</w:t>
            </w:r>
          </w:p>
        </w:tc>
        <w:tc>
          <w:tcPr>
            <w:tcW w:w="1985" w:type="dxa"/>
            <w:vAlign w:val="center"/>
          </w:tcPr>
          <w:p w14:paraId="4C4DE876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6454F30" w14:textId="77777777" w:rsidTr="006E383B">
        <w:tc>
          <w:tcPr>
            <w:tcW w:w="1134" w:type="dxa"/>
            <w:vAlign w:val="center"/>
          </w:tcPr>
          <w:p w14:paraId="0158B326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42DD60F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41DDCB5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4CF4F6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3385/38</w:t>
            </w:r>
          </w:p>
        </w:tc>
        <w:tc>
          <w:tcPr>
            <w:tcW w:w="992" w:type="dxa"/>
            <w:vAlign w:val="center"/>
          </w:tcPr>
          <w:p w14:paraId="5025169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9E0EE2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1 823</w:t>
            </w:r>
          </w:p>
        </w:tc>
        <w:tc>
          <w:tcPr>
            <w:tcW w:w="1985" w:type="dxa"/>
            <w:vAlign w:val="center"/>
          </w:tcPr>
          <w:p w14:paraId="051E4B8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1C33BC1" w14:textId="77777777" w:rsidTr="006E383B">
        <w:tc>
          <w:tcPr>
            <w:tcW w:w="1134" w:type="dxa"/>
            <w:vAlign w:val="center"/>
          </w:tcPr>
          <w:p w14:paraId="5BFBE50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98D989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824371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06263D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3385/42</w:t>
            </w:r>
          </w:p>
        </w:tc>
        <w:tc>
          <w:tcPr>
            <w:tcW w:w="992" w:type="dxa"/>
            <w:vAlign w:val="center"/>
          </w:tcPr>
          <w:p w14:paraId="799C298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6F13F3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1 859</w:t>
            </w:r>
          </w:p>
        </w:tc>
        <w:tc>
          <w:tcPr>
            <w:tcW w:w="1985" w:type="dxa"/>
            <w:vAlign w:val="center"/>
          </w:tcPr>
          <w:p w14:paraId="2013C6E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6D4A723B" w14:textId="77777777" w:rsidTr="006E383B">
        <w:tc>
          <w:tcPr>
            <w:tcW w:w="1134" w:type="dxa"/>
            <w:vAlign w:val="center"/>
          </w:tcPr>
          <w:p w14:paraId="29D823C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3E203E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0BD8B7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329D25E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3385/48</w:t>
            </w:r>
          </w:p>
        </w:tc>
        <w:tc>
          <w:tcPr>
            <w:tcW w:w="992" w:type="dxa"/>
            <w:vAlign w:val="center"/>
          </w:tcPr>
          <w:p w14:paraId="51C50E7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0FC9313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1 673</w:t>
            </w:r>
          </w:p>
        </w:tc>
        <w:tc>
          <w:tcPr>
            <w:tcW w:w="1985" w:type="dxa"/>
            <w:vAlign w:val="center"/>
          </w:tcPr>
          <w:p w14:paraId="3470FA9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5FFE5C1" w14:textId="77777777" w:rsidTr="006E383B">
        <w:tc>
          <w:tcPr>
            <w:tcW w:w="1134" w:type="dxa"/>
            <w:vAlign w:val="center"/>
          </w:tcPr>
          <w:p w14:paraId="5C0D398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26569E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079DA08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5246FC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3385/51</w:t>
            </w:r>
          </w:p>
        </w:tc>
        <w:tc>
          <w:tcPr>
            <w:tcW w:w="992" w:type="dxa"/>
            <w:vAlign w:val="center"/>
          </w:tcPr>
          <w:p w14:paraId="21E1051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08E26A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1 912</w:t>
            </w:r>
          </w:p>
        </w:tc>
        <w:tc>
          <w:tcPr>
            <w:tcW w:w="1985" w:type="dxa"/>
            <w:vAlign w:val="center"/>
          </w:tcPr>
          <w:p w14:paraId="786E2EA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74954ED8" w14:textId="77777777" w:rsidTr="006E383B">
        <w:tc>
          <w:tcPr>
            <w:tcW w:w="1134" w:type="dxa"/>
            <w:vAlign w:val="center"/>
          </w:tcPr>
          <w:p w14:paraId="351DDBF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558CEED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AB4ADD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207CE55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3415/14</w:t>
            </w:r>
          </w:p>
        </w:tc>
        <w:tc>
          <w:tcPr>
            <w:tcW w:w="992" w:type="dxa"/>
            <w:vAlign w:val="center"/>
          </w:tcPr>
          <w:p w14:paraId="72783B0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97EAE95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985" w:type="dxa"/>
            <w:vAlign w:val="center"/>
          </w:tcPr>
          <w:p w14:paraId="5BFC2E9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3125524E" w14:textId="77777777" w:rsidTr="006E383B">
        <w:tc>
          <w:tcPr>
            <w:tcW w:w="1134" w:type="dxa"/>
            <w:vAlign w:val="center"/>
          </w:tcPr>
          <w:p w14:paraId="1EFEA07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295DDF27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146955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5BDAF61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3415/15</w:t>
            </w:r>
          </w:p>
        </w:tc>
        <w:tc>
          <w:tcPr>
            <w:tcW w:w="992" w:type="dxa"/>
            <w:vAlign w:val="center"/>
          </w:tcPr>
          <w:p w14:paraId="7A202DB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85CED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985" w:type="dxa"/>
            <w:vAlign w:val="center"/>
          </w:tcPr>
          <w:p w14:paraId="0B5E065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F6C8CAD" w14:textId="77777777" w:rsidTr="006E383B">
        <w:tc>
          <w:tcPr>
            <w:tcW w:w="1134" w:type="dxa"/>
            <w:vAlign w:val="center"/>
          </w:tcPr>
          <w:p w14:paraId="7FD33DFE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65FE3A4C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50F6DB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1BF10C3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3415/34</w:t>
            </w:r>
          </w:p>
        </w:tc>
        <w:tc>
          <w:tcPr>
            <w:tcW w:w="992" w:type="dxa"/>
            <w:vAlign w:val="center"/>
          </w:tcPr>
          <w:p w14:paraId="096DF10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9C332C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1 831</w:t>
            </w:r>
          </w:p>
        </w:tc>
        <w:tc>
          <w:tcPr>
            <w:tcW w:w="1985" w:type="dxa"/>
            <w:vAlign w:val="center"/>
          </w:tcPr>
          <w:p w14:paraId="307F51A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348C220" w14:textId="77777777" w:rsidTr="006E383B">
        <w:tc>
          <w:tcPr>
            <w:tcW w:w="1134" w:type="dxa"/>
            <w:vAlign w:val="center"/>
          </w:tcPr>
          <w:p w14:paraId="225D78E1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76F313C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664A6A1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FD417F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3415/42</w:t>
            </w:r>
          </w:p>
        </w:tc>
        <w:tc>
          <w:tcPr>
            <w:tcW w:w="992" w:type="dxa"/>
            <w:vAlign w:val="center"/>
          </w:tcPr>
          <w:p w14:paraId="16A8605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485660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2 749</w:t>
            </w:r>
          </w:p>
        </w:tc>
        <w:tc>
          <w:tcPr>
            <w:tcW w:w="1985" w:type="dxa"/>
            <w:vAlign w:val="center"/>
          </w:tcPr>
          <w:p w14:paraId="1CA86574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2075C818" w14:textId="77777777" w:rsidTr="006E383B">
        <w:tc>
          <w:tcPr>
            <w:tcW w:w="1134" w:type="dxa"/>
            <w:vAlign w:val="center"/>
          </w:tcPr>
          <w:p w14:paraId="194BF4D5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1FC537F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81BD78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7F2805D8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3415/88</w:t>
            </w:r>
          </w:p>
        </w:tc>
        <w:tc>
          <w:tcPr>
            <w:tcW w:w="992" w:type="dxa"/>
            <w:vAlign w:val="center"/>
          </w:tcPr>
          <w:p w14:paraId="3D752B5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30BF2BB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2 669</w:t>
            </w:r>
          </w:p>
        </w:tc>
        <w:tc>
          <w:tcPr>
            <w:tcW w:w="1985" w:type="dxa"/>
            <w:vAlign w:val="center"/>
          </w:tcPr>
          <w:p w14:paraId="0C6BD923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B9227D1" w14:textId="77777777" w:rsidTr="006E383B">
        <w:tc>
          <w:tcPr>
            <w:tcW w:w="1134" w:type="dxa"/>
            <w:vAlign w:val="center"/>
          </w:tcPr>
          <w:p w14:paraId="6189F2EB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0439160A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1D0F29FE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69CABD21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3425/93</w:t>
            </w:r>
          </w:p>
        </w:tc>
        <w:tc>
          <w:tcPr>
            <w:tcW w:w="992" w:type="dxa"/>
            <w:vAlign w:val="center"/>
          </w:tcPr>
          <w:p w14:paraId="21C67C3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994DE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3 528</w:t>
            </w:r>
          </w:p>
        </w:tc>
        <w:tc>
          <w:tcPr>
            <w:tcW w:w="1985" w:type="dxa"/>
            <w:vAlign w:val="center"/>
          </w:tcPr>
          <w:p w14:paraId="524DBE80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1002FFD9" w14:textId="77777777" w:rsidTr="006E383B">
        <w:tc>
          <w:tcPr>
            <w:tcW w:w="1134" w:type="dxa"/>
            <w:vAlign w:val="center"/>
          </w:tcPr>
          <w:p w14:paraId="010E4550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1B85AD03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724B003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425519A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3648</w:t>
            </w:r>
          </w:p>
        </w:tc>
        <w:tc>
          <w:tcPr>
            <w:tcW w:w="992" w:type="dxa"/>
            <w:vAlign w:val="center"/>
          </w:tcPr>
          <w:p w14:paraId="55C737FF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6BC214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515</w:t>
            </w:r>
          </w:p>
        </w:tc>
        <w:tc>
          <w:tcPr>
            <w:tcW w:w="1985" w:type="dxa"/>
            <w:vAlign w:val="center"/>
          </w:tcPr>
          <w:p w14:paraId="0A55935D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C2E97" w:rsidRPr="00AA47AC" w14:paraId="0476FAAB" w14:textId="77777777" w:rsidTr="006E383B">
        <w:tc>
          <w:tcPr>
            <w:tcW w:w="1134" w:type="dxa"/>
            <w:vAlign w:val="center"/>
          </w:tcPr>
          <w:p w14:paraId="5E1DEFF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1134" w:type="dxa"/>
            <w:vAlign w:val="center"/>
          </w:tcPr>
          <w:p w14:paraId="3D8C93AD" w14:textId="77777777" w:rsidR="005C2E97" w:rsidRPr="00AA47AC" w:rsidRDefault="005C2E97" w:rsidP="006E38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Rohatec</w:t>
            </w:r>
          </w:p>
        </w:tc>
        <w:tc>
          <w:tcPr>
            <w:tcW w:w="851" w:type="dxa"/>
            <w:vAlign w:val="center"/>
          </w:tcPr>
          <w:p w14:paraId="550A3AB9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2126" w:type="dxa"/>
            <w:vAlign w:val="center"/>
          </w:tcPr>
          <w:p w14:paraId="047BB41C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3666</w:t>
            </w:r>
          </w:p>
        </w:tc>
        <w:tc>
          <w:tcPr>
            <w:tcW w:w="992" w:type="dxa"/>
            <w:vAlign w:val="center"/>
          </w:tcPr>
          <w:p w14:paraId="18B9550A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9002352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374</w:t>
            </w:r>
          </w:p>
        </w:tc>
        <w:tc>
          <w:tcPr>
            <w:tcW w:w="1985" w:type="dxa"/>
            <w:vAlign w:val="center"/>
          </w:tcPr>
          <w:p w14:paraId="3557CD97" w14:textId="77777777" w:rsidR="005C2E97" w:rsidRPr="00AA47AC" w:rsidRDefault="005C2E97" w:rsidP="006E38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F5A700A" w14:textId="77777777" w:rsidR="005C2E97" w:rsidRPr="00CF5E8E" w:rsidRDefault="005C2E97" w:rsidP="005C2E97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se zavazuje za jejich užívání od</w:t>
      </w:r>
      <w:r>
        <w:rPr>
          <w:rFonts w:ascii="Arial" w:hAnsi="Arial" w:cs="Arial"/>
          <w:sz w:val="22"/>
          <w:szCs w:val="22"/>
        </w:rPr>
        <w:t xml:space="preserve"> 02.01.2024 do 30.11.2025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5502672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Pr="007E3244">
        <w:rPr>
          <w:rFonts w:ascii="Arial" w:hAnsi="Arial" w:cs="Arial"/>
          <w:bCs/>
          <w:sz w:val="22"/>
          <w:szCs w:val="22"/>
        </w:rPr>
        <w:t>70 460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sedmdesát tisíc čtyři sta šedesát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A8DEE5A" w14:textId="16DE30B1" w:rsidR="005C2E97" w:rsidRPr="00C1499B" w:rsidRDefault="005C2E97" w:rsidP="005C2E97">
      <w:pPr>
        <w:jc w:val="both"/>
        <w:rPr>
          <w:rFonts w:ascii="Arial" w:hAnsi="Arial" w:cs="Arial"/>
          <w:sz w:val="22"/>
          <w:szCs w:val="22"/>
        </w:rPr>
      </w:pPr>
      <w:r w:rsidRPr="0000320F">
        <w:rPr>
          <w:rFonts w:ascii="Arial" w:hAnsi="Arial" w:cs="Arial"/>
          <w:bCs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>
        <w:rPr>
          <w:rFonts w:ascii="Arial" w:hAnsi="Arial" w:cs="Arial"/>
          <w:sz w:val="22"/>
          <w:szCs w:val="22"/>
        </w:rPr>
        <w:t xml:space="preserve">02.01.2024 do 30.11.2025 </w:t>
      </w:r>
      <w:r w:rsidRPr="00C1499B"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b/>
          <w:bCs/>
          <w:sz w:val="22"/>
          <w:szCs w:val="22"/>
        </w:rPr>
        <w:t>134 936</w:t>
      </w:r>
      <w:r w:rsidRPr="003671D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671D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třicet čtyři tisíc devět set třicet šest korun</w:t>
      </w:r>
      <w:r w:rsidRPr="00C1499B">
        <w:rPr>
          <w:rFonts w:ascii="Arial" w:hAnsi="Arial" w:cs="Arial"/>
          <w:sz w:val="22"/>
          <w:szCs w:val="22"/>
        </w:rPr>
        <w:t xml:space="preserve"> českých).</w:t>
      </w:r>
    </w:p>
    <w:p w14:paraId="11FDE484" w14:textId="77777777" w:rsidR="005C2E97" w:rsidRDefault="005C2E97" w:rsidP="005C2E97">
      <w:pPr>
        <w:jc w:val="both"/>
        <w:rPr>
          <w:rFonts w:ascii="Arial" w:hAnsi="Arial" w:cs="Arial"/>
          <w:sz w:val="18"/>
          <w:szCs w:val="18"/>
        </w:rPr>
      </w:pPr>
      <w:r w:rsidRPr="00C03F6B">
        <w:rPr>
          <w:rFonts w:ascii="Arial" w:hAnsi="Arial" w:cs="Arial"/>
          <w:sz w:val="18"/>
          <w:szCs w:val="18"/>
        </w:rPr>
        <w:t xml:space="preserve">Výpočet: </w:t>
      </w:r>
    </w:p>
    <w:p w14:paraId="54344C0E" w14:textId="3502E6D3" w:rsidR="005C2E97" w:rsidRPr="00C03F6B" w:rsidRDefault="005C2E97" w:rsidP="005C2E9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70 460</w:t>
      </w:r>
      <w:r w:rsidRPr="00C03F6B">
        <w:rPr>
          <w:rFonts w:ascii="Arial" w:hAnsi="Arial" w:cs="Arial"/>
          <w:sz w:val="18"/>
          <w:szCs w:val="18"/>
        </w:rPr>
        <w:t xml:space="preserve"> Kč / 365 dnů = </w:t>
      </w:r>
      <w:r>
        <w:rPr>
          <w:rFonts w:ascii="Arial" w:hAnsi="Arial" w:cs="Arial"/>
          <w:sz w:val="18"/>
          <w:szCs w:val="18"/>
        </w:rPr>
        <w:t>193,041</w:t>
      </w:r>
      <w:r w:rsidRPr="00C03F6B">
        <w:rPr>
          <w:rFonts w:ascii="Arial" w:hAnsi="Arial" w:cs="Arial"/>
          <w:sz w:val="18"/>
          <w:szCs w:val="18"/>
        </w:rPr>
        <w:t>… Kč</w:t>
      </w:r>
    </w:p>
    <w:p w14:paraId="28081664" w14:textId="7F346782" w:rsidR="00A72169" w:rsidRPr="006E7F9B" w:rsidRDefault="005C2E97" w:rsidP="006E7F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193,041</w:t>
      </w:r>
      <w:r w:rsidRPr="00C03F6B">
        <w:rPr>
          <w:rFonts w:ascii="Arial" w:hAnsi="Arial" w:cs="Arial"/>
          <w:sz w:val="18"/>
          <w:szCs w:val="18"/>
        </w:rPr>
        <w:t xml:space="preserve">… Kč x </w:t>
      </w:r>
      <w:r>
        <w:rPr>
          <w:rFonts w:ascii="Arial" w:hAnsi="Arial" w:cs="Arial"/>
          <w:sz w:val="18"/>
          <w:szCs w:val="18"/>
        </w:rPr>
        <w:t>699</w:t>
      </w:r>
      <w:r w:rsidRPr="00C03F6B">
        <w:rPr>
          <w:rFonts w:ascii="Arial" w:hAnsi="Arial" w:cs="Arial"/>
          <w:sz w:val="18"/>
          <w:szCs w:val="18"/>
        </w:rPr>
        <w:t xml:space="preserve"> dnů (od 02.01.2024 do 30.</w:t>
      </w:r>
      <w:r>
        <w:rPr>
          <w:rFonts w:ascii="Arial" w:hAnsi="Arial" w:cs="Arial"/>
          <w:sz w:val="18"/>
          <w:szCs w:val="18"/>
        </w:rPr>
        <w:t>11</w:t>
      </w:r>
      <w:r w:rsidRPr="00C03F6B">
        <w:rPr>
          <w:rFonts w:ascii="Arial" w:hAnsi="Arial" w:cs="Arial"/>
          <w:sz w:val="18"/>
          <w:szCs w:val="18"/>
        </w:rPr>
        <w:t xml:space="preserve">.2025) = </w:t>
      </w:r>
      <w:r>
        <w:rPr>
          <w:rFonts w:ascii="Arial" w:hAnsi="Arial" w:cs="Arial"/>
          <w:sz w:val="18"/>
          <w:szCs w:val="18"/>
        </w:rPr>
        <w:t>134 936</w:t>
      </w:r>
      <w:r w:rsidRPr="00C03F6B">
        <w:rPr>
          <w:rFonts w:ascii="Arial" w:hAnsi="Arial" w:cs="Arial"/>
          <w:sz w:val="18"/>
          <w:szCs w:val="18"/>
        </w:rPr>
        <w:t xml:space="preserve"> Kč</w:t>
      </w: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III</w:t>
      </w:r>
    </w:p>
    <w:p w14:paraId="3DB8DB5D" w14:textId="77777777" w:rsidR="002835A7" w:rsidRPr="00C1499B" w:rsidRDefault="002835A7" w:rsidP="006E7F9B">
      <w:pPr>
        <w:rPr>
          <w:rFonts w:ascii="Arial" w:hAnsi="Arial" w:cs="Arial"/>
          <w:sz w:val="22"/>
          <w:szCs w:val="22"/>
        </w:rPr>
      </w:pPr>
    </w:p>
    <w:p w14:paraId="77C45BEB" w14:textId="38F21563" w:rsidR="002835A7" w:rsidRPr="00C1499B" w:rsidRDefault="002835A7" w:rsidP="002835A7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D43D42">
        <w:rPr>
          <w:rFonts w:ascii="Arial" w:hAnsi="Arial" w:cs="Arial"/>
          <w:bCs/>
          <w:sz w:val="22"/>
          <w:szCs w:val="22"/>
        </w:rPr>
        <w:t>celkovou 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290970">
        <w:rPr>
          <w:rFonts w:ascii="Arial" w:hAnsi="Arial" w:cs="Arial"/>
          <w:b/>
          <w:bCs/>
          <w:sz w:val="22"/>
          <w:szCs w:val="22"/>
        </w:rPr>
        <w:t>110015-3723001/0710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 w:rsidRPr="00290970">
        <w:rPr>
          <w:rFonts w:ascii="Arial" w:hAnsi="Arial" w:cs="Arial"/>
          <w:b/>
          <w:bCs/>
          <w:sz w:val="22"/>
          <w:szCs w:val="22"/>
        </w:rPr>
        <w:t>15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290970">
        <w:rPr>
          <w:rFonts w:ascii="Arial" w:hAnsi="Arial" w:cs="Arial"/>
          <w:b/>
          <w:bCs/>
          <w:sz w:val="22"/>
          <w:szCs w:val="22"/>
        </w:rPr>
        <w:t>12524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do 30 dnů ode dne účinnosti této dohody</w:t>
      </w:r>
      <w:r>
        <w:rPr>
          <w:rFonts w:ascii="Arial" w:hAnsi="Arial" w:cs="Arial"/>
          <w:sz w:val="22"/>
          <w:szCs w:val="22"/>
        </w:rPr>
        <w:t>.</w:t>
      </w:r>
    </w:p>
    <w:p w14:paraId="43073E1B" w14:textId="77777777" w:rsidR="002835A7" w:rsidRPr="00C1499B" w:rsidRDefault="002835A7" w:rsidP="002835A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7E675D7" w14:textId="77777777" w:rsidR="002835A7" w:rsidRPr="00290970" w:rsidRDefault="002835A7" w:rsidP="002835A7">
      <w:pPr>
        <w:pStyle w:val="Zkladntext21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2F437F64" w14:textId="335F38DC" w:rsidR="002835A7" w:rsidRPr="00C1499B" w:rsidRDefault="002835A7" w:rsidP="002835A7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</w:t>
      </w:r>
      <w:r w:rsidR="001A4722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60AB8EB" w14:textId="77777777" w:rsidR="006E7F9B" w:rsidRPr="00C1499B" w:rsidRDefault="006E7F9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89E6DB2" w14:textId="0E774637" w:rsidR="00D77605" w:rsidRPr="00C1499B" w:rsidRDefault="00D77605" w:rsidP="00D77605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90970">
        <w:rPr>
          <w:rFonts w:ascii="Arial" w:hAnsi="Arial" w:cs="Arial"/>
          <w:sz w:val="22"/>
          <w:szCs w:val="22"/>
        </w:rPr>
        <w:t>Další užívací vztahy k nemovitým věcem specifikovaným v čl. I. této dohody budou řešeny v pachtovní smlouvě č.</w:t>
      </w:r>
      <w:r>
        <w:rPr>
          <w:rFonts w:ascii="Arial" w:hAnsi="Arial" w:cs="Arial"/>
          <w:sz w:val="22"/>
          <w:szCs w:val="22"/>
        </w:rPr>
        <w:t xml:space="preserve"> 159N25/24, </w:t>
      </w:r>
      <w:proofErr w:type="spellStart"/>
      <w:r>
        <w:rPr>
          <w:rFonts w:ascii="Arial" w:hAnsi="Arial" w:cs="Arial"/>
          <w:sz w:val="22"/>
          <w:szCs w:val="22"/>
        </w:rPr>
        <w:t>kt</w:t>
      </w:r>
      <w:r w:rsidRPr="00290970">
        <w:rPr>
          <w:rFonts w:ascii="Arial" w:hAnsi="Arial" w:cs="Arial"/>
          <w:sz w:val="22"/>
          <w:szCs w:val="22"/>
        </w:rPr>
        <w:t>rá</w:t>
      </w:r>
      <w:proofErr w:type="spellEnd"/>
      <w:r w:rsidRPr="00290970">
        <w:rPr>
          <w:rFonts w:ascii="Arial" w:hAnsi="Arial" w:cs="Arial"/>
          <w:sz w:val="22"/>
          <w:szCs w:val="22"/>
        </w:rPr>
        <w:t xml:space="preserve"> bude uzavřena po podpisu této dohody.</w:t>
      </w:r>
    </w:p>
    <w:p w14:paraId="099684DE" w14:textId="77777777" w:rsidR="006E7F9B" w:rsidRDefault="006E7F9B" w:rsidP="00560213">
      <w:pPr>
        <w:pStyle w:val="Zkladntext2"/>
      </w:pPr>
    </w:p>
    <w:p w14:paraId="1D4ACCBD" w14:textId="59663EA5" w:rsidR="00560213" w:rsidRDefault="00560213" w:rsidP="00560213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68D73086" w14:textId="77777777" w:rsidR="00D84DF3" w:rsidRDefault="00D84DF3" w:rsidP="00560213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BA06A1" w14:textId="163A0E4D" w:rsidR="00D84DF3" w:rsidRDefault="00D84DF3" w:rsidP="00D84DF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bookmarkStart w:id="1" w:name="_Hlk208827487"/>
      <w:r w:rsidRPr="00C1499B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bookmarkEnd w:id="1"/>
    <w:p w14:paraId="1E1B9C0C" w14:textId="77777777" w:rsidR="00D84DF3" w:rsidRDefault="00D84DF3" w:rsidP="00D84DF3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360F919D" w14:textId="7CC969F9" w:rsidR="00D84DF3" w:rsidRDefault="00D84DF3" w:rsidP="00D84DF3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  <w:r>
        <w:rPr>
          <w:rFonts w:ascii="Arial" w:hAnsi="Arial" w:cs="Arial"/>
          <w:b/>
          <w:bCs/>
          <w:sz w:val="22"/>
          <w:szCs w:val="22"/>
        </w:rPr>
        <w:t>I</w:t>
      </w:r>
    </w:p>
    <w:p w14:paraId="599D2F8C" w14:textId="77777777" w:rsidR="00560213" w:rsidRPr="00C1499B" w:rsidRDefault="00560213" w:rsidP="00D84DF3">
      <w:pPr>
        <w:rPr>
          <w:rFonts w:ascii="Arial" w:hAnsi="Arial" w:cs="Arial"/>
          <w:sz w:val="22"/>
          <w:szCs w:val="22"/>
        </w:rPr>
      </w:pPr>
    </w:p>
    <w:p w14:paraId="7E35F33C" w14:textId="77777777" w:rsidR="00560213" w:rsidRPr="007A02EF" w:rsidRDefault="00560213" w:rsidP="0056021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08827497"/>
      <w:r w:rsidRPr="007A02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</w:t>
      </w:r>
      <w:proofErr w:type="gramStart"/>
      <w:r w:rsidRPr="007A02EF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b w:val="0"/>
          <w:sz w:val="22"/>
          <w:szCs w:val="22"/>
        </w:rPr>
        <w:t> </w:t>
      </w:r>
      <w:r w:rsidRPr="007A02EF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E1F5294" w14:textId="0295B360" w:rsidR="00560213" w:rsidRPr="00560213" w:rsidRDefault="00560213" w:rsidP="0056021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A02E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bookmarkEnd w:id="2"/>
    <w:p w14:paraId="42AFD966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D149082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7EC7764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3882BBA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6A7AA17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AFFA6F6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5A44A4D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2DE48A8F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2B25C21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2996A42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87D6C36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AE2AC1F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B64C8CA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3A3E29D" w14:textId="77777777" w:rsidR="00D84DF3" w:rsidRDefault="00D84DF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20DC416" w14:textId="77777777" w:rsidR="006E7F9B" w:rsidRDefault="006E7F9B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C6009B8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436EFB2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35F2DC5" w14:textId="77777777" w:rsidR="00560213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E5F3183" w14:textId="77777777" w:rsidR="00CF4D12" w:rsidRDefault="00CF4D12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1549687" w14:textId="77777777" w:rsidR="00560213" w:rsidRPr="00C1499B" w:rsidRDefault="00560213" w:rsidP="00560213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F33EB9A" w14:textId="55F365C6" w:rsidR="00560213" w:rsidRPr="00C1499B" w:rsidRDefault="00560213" w:rsidP="00560213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  <w:r w:rsidR="00D84DF3">
        <w:rPr>
          <w:rFonts w:ascii="Arial" w:hAnsi="Arial" w:cs="Arial"/>
          <w:b/>
          <w:bCs/>
          <w:sz w:val="22"/>
          <w:szCs w:val="22"/>
        </w:rPr>
        <w:t>I</w:t>
      </w:r>
    </w:p>
    <w:p w14:paraId="35E27313" w14:textId="77777777" w:rsidR="00560213" w:rsidRPr="00C1499B" w:rsidRDefault="00560213" w:rsidP="00560213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B656AC1" w14:textId="77777777" w:rsidR="00560213" w:rsidRPr="00C1499B" w:rsidRDefault="00560213" w:rsidP="00560213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bookmarkStart w:id="3" w:name="_Hlk208827508"/>
      <w:r w:rsidRPr="00C1499B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bookmarkEnd w:id="3"/>
    <w:p w14:paraId="01802CFB" w14:textId="77777777" w:rsidR="00560213" w:rsidRPr="00C1499B" w:rsidRDefault="00560213" w:rsidP="00560213">
      <w:pPr>
        <w:rPr>
          <w:rFonts w:ascii="Arial" w:hAnsi="Arial" w:cs="Arial"/>
          <w:sz w:val="22"/>
          <w:szCs w:val="22"/>
        </w:rPr>
      </w:pPr>
    </w:p>
    <w:p w14:paraId="2D4A3C2D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13F35D86" w14:textId="73F29954" w:rsidR="00560213" w:rsidRPr="005F2C48" w:rsidRDefault="00560213" w:rsidP="00560213">
      <w:pPr>
        <w:jc w:val="both"/>
        <w:rPr>
          <w:rFonts w:ascii="Arial" w:hAnsi="Arial" w:cs="Arial"/>
          <w:sz w:val="22"/>
          <w:szCs w:val="22"/>
        </w:rPr>
      </w:pPr>
      <w:bookmarkStart w:id="4" w:name="_Hlk208827540"/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290B83">
        <w:rPr>
          <w:rFonts w:ascii="Arial" w:hAnsi="Arial" w:cs="Arial"/>
          <w:sz w:val="22"/>
          <w:szCs w:val="22"/>
        </w:rPr>
        <w:t xml:space="preserve"> 29.10.2025</w:t>
      </w:r>
    </w:p>
    <w:bookmarkEnd w:id="4"/>
    <w:p w14:paraId="7A578E1E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0BF41272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2D744CBF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61B1111A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60EA0ADA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  <w:sectPr w:rsidR="00560213" w:rsidSect="00560213">
          <w:footerReference w:type="default" r:id="rId11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0DAF496E" w14:textId="77777777" w:rsidR="00560213" w:rsidRDefault="00560213" w:rsidP="005602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8A0BA95" w14:textId="77777777" w:rsidR="00560213" w:rsidRPr="0087119A" w:rsidRDefault="00560213" w:rsidP="005602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922B3C1" w14:textId="77777777" w:rsidR="00560213" w:rsidRDefault="00560213" w:rsidP="0056021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7356D3D8" w14:textId="77777777" w:rsidR="00560213" w:rsidRPr="000C6C8B" w:rsidRDefault="00560213" w:rsidP="00560213">
      <w:pPr>
        <w:jc w:val="both"/>
        <w:rPr>
          <w:rFonts w:ascii="Arial" w:hAnsi="Arial" w:cs="Arial"/>
          <w:iCs/>
          <w:sz w:val="22"/>
          <w:szCs w:val="22"/>
        </w:rPr>
      </w:pPr>
      <w:r w:rsidRPr="000C6C8B">
        <w:rPr>
          <w:rFonts w:ascii="Arial" w:hAnsi="Arial" w:cs="Arial"/>
          <w:iCs/>
          <w:sz w:val="22"/>
          <w:szCs w:val="22"/>
        </w:rPr>
        <w:t>Státní pozemkový úřad</w:t>
      </w:r>
      <w:r w:rsidRPr="000C6C8B">
        <w:rPr>
          <w:rFonts w:ascii="Arial" w:hAnsi="Arial" w:cs="Arial"/>
          <w:iCs/>
          <w:sz w:val="22"/>
          <w:szCs w:val="22"/>
        </w:rPr>
        <w:br w:type="column"/>
      </w:r>
    </w:p>
    <w:p w14:paraId="6509F26A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Milan Foltýn, 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49A5AA8B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</w:p>
    <w:p w14:paraId="738C6EC2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</w:p>
    <w:p w14:paraId="6D8207A1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</w:p>
    <w:p w14:paraId="306B8EC5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</w:p>
    <w:p w14:paraId="2950E8F8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</w:p>
    <w:p w14:paraId="20063DEC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>
        <w:rPr>
          <w:rFonts w:ascii="Arial" w:hAnsi="Arial" w:cs="Arial"/>
          <w:sz w:val="22"/>
          <w:szCs w:val="22"/>
        </w:rPr>
        <w:br/>
      </w: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 w:rsidRPr="000C6C8B">
        <w:rPr>
          <w:rFonts w:ascii="Arial" w:hAnsi="Arial" w:cs="Arial"/>
          <w:bCs/>
          <w:iCs/>
          <w:sz w:val="22"/>
          <w:szCs w:val="22"/>
        </w:rPr>
        <w:t>uživatel</w:t>
      </w:r>
    </w:p>
    <w:p w14:paraId="2A8259AE" w14:textId="77777777" w:rsidR="00560213" w:rsidRDefault="00560213" w:rsidP="00560213">
      <w:pPr>
        <w:rPr>
          <w:rFonts w:ascii="Arial" w:hAnsi="Arial" w:cs="Arial"/>
          <w:bCs/>
          <w:iCs/>
          <w:sz w:val="22"/>
          <w:szCs w:val="22"/>
        </w:rPr>
      </w:pPr>
    </w:p>
    <w:p w14:paraId="65B744F8" w14:textId="77777777" w:rsidR="00560213" w:rsidRDefault="00560213" w:rsidP="00560213">
      <w:pPr>
        <w:rPr>
          <w:rFonts w:ascii="Arial" w:hAnsi="Arial" w:cs="Arial"/>
          <w:sz w:val="22"/>
          <w:szCs w:val="22"/>
        </w:rPr>
        <w:sectPr w:rsidR="00560213" w:rsidSect="00560213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42DDD95A" w14:textId="77777777" w:rsidR="00560213" w:rsidRDefault="00560213" w:rsidP="00560213">
      <w:pPr>
        <w:rPr>
          <w:rFonts w:ascii="Arial" w:hAnsi="Arial" w:cs="Arial"/>
          <w:sz w:val="22"/>
          <w:szCs w:val="22"/>
        </w:rPr>
      </w:pPr>
    </w:p>
    <w:p w14:paraId="53E823D1" w14:textId="77777777" w:rsidR="00560213" w:rsidRPr="0087119A" w:rsidRDefault="00560213" w:rsidP="00560213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Martin Václavík</w:t>
      </w:r>
      <w:r w:rsidRPr="00E24F49">
        <w:rPr>
          <w:rFonts w:ascii="Arial" w:hAnsi="Arial" w:cs="Arial"/>
          <w:sz w:val="22"/>
        </w:rPr>
        <w:t xml:space="preserve"> </w:t>
      </w:r>
    </w:p>
    <w:p w14:paraId="0BB2E5C4" w14:textId="77777777" w:rsidR="00560213" w:rsidRDefault="00560213" w:rsidP="0056021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92545B3" w14:textId="77777777" w:rsidR="00560213" w:rsidRPr="0087119A" w:rsidRDefault="00560213" w:rsidP="0056021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5EFD864" w14:textId="77777777" w:rsidR="00560213" w:rsidRPr="0087119A" w:rsidRDefault="00560213" w:rsidP="00560213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EACD282" w14:textId="77777777" w:rsidR="00560213" w:rsidRDefault="00560213" w:rsidP="0056021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714B7B7" w14:textId="77777777" w:rsidR="00560213" w:rsidRDefault="00560213" w:rsidP="0056021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0D8D64C" w14:textId="77777777" w:rsidR="00560213" w:rsidRPr="00C1499B" w:rsidRDefault="00560213" w:rsidP="0056021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9A21440" w14:textId="05603E9D" w:rsidR="00560213" w:rsidRPr="00186B89" w:rsidRDefault="00560213" w:rsidP="00560213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 w:rsidR="006E7F9B"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9EFB1A4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0B7ECAFB" w14:textId="77777777" w:rsidR="00560213" w:rsidRPr="00186B89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1A3DAFF7" w14:textId="77777777" w:rsidR="00560213" w:rsidRPr="00186B89" w:rsidRDefault="00560213" w:rsidP="00560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B9453B9" w14:textId="77777777" w:rsidR="00560213" w:rsidRPr="00186B89" w:rsidRDefault="00560213" w:rsidP="00560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45CB481" w14:textId="77777777" w:rsidR="00560213" w:rsidRPr="00186B89" w:rsidRDefault="00560213" w:rsidP="00560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385799A" w14:textId="77777777" w:rsidR="00560213" w:rsidRPr="00186B89" w:rsidRDefault="00560213" w:rsidP="005602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296E062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212B0ED5" w14:textId="77777777" w:rsidR="00560213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0BE4C558" w14:textId="77777777" w:rsidR="00560213" w:rsidRPr="00186B89" w:rsidRDefault="00560213" w:rsidP="00560213">
      <w:pPr>
        <w:jc w:val="both"/>
        <w:rPr>
          <w:rFonts w:ascii="Arial" w:hAnsi="Arial" w:cs="Arial"/>
          <w:sz w:val="22"/>
          <w:szCs w:val="22"/>
        </w:rPr>
      </w:pPr>
    </w:p>
    <w:p w14:paraId="62736AC7" w14:textId="77777777" w:rsidR="00560213" w:rsidRPr="00186B89" w:rsidRDefault="00560213" w:rsidP="00560213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9AA6C1" w14:textId="45BD416F" w:rsidR="00FB2238" w:rsidRPr="0017782B" w:rsidRDefault="00560213" w:rsidP="0056021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sectPr w:rsidR="00FB2238" w:rsidRPr="0017782B" w:rsidSect="00527CC6">
      <w:footerReference w:type="default" r:id="rId12"/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536F" w14:textId="77777777" w:rsidR="00560213" w:rsidRPr="006E53BA" w:rsidRDefault="00560213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250B24C" w14:textId="77777777" w:rsidR="00560213" w:rsidRDefault="005602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05461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47E85"/>
    <w:rsid w:val="000522E2"/>
    <w:rsid w:val="000773E4"/>
    <w:rsid w:val="00097DEC"/>
    <w:rsid w:val="000A570D"/>
    <w:rsid w:val="000B410E"/>
    <w:rsid w:val="000B49AB"/>
    <w:rsid w:val="000C216B"/>
    <w:rsid w:val="000C48DA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A47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835A7"/>
    <w:rsid w:val="00290B83"/>
    <w:rsid w:val="0029174D"/>
    <w:rsid w:val="002A4B99"/>
    <w:rsid w:val="002A7EE5"/>
    <w:rsid w:val="002B068E"/>
    <w:rsid w:val="002B3FA4"/>
    <w:rsid w:val="002C0E11"/>
    <w:rsid w:val="002D393A"/>
    <w:rsid w:val="002E3319"/>
    <w:rsid w:val="002E7A3D"/>
    <w:rsid w:val="003001B3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07F9C"/>
    <w:rsid w:val="00522D47"/>
    <w:rsid w:val="00527CC6"/>
    <w:rsid w:val="005374E4"/>
    <w:rsid w:val="0053797D"/>
    <w:rsid w:val="00546809"/>
    <w:rsid w:val="00557026"/>
    <w:rsid w:val="00560213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C2E97"/>
    <w:rsid w:val="005D4F03"/>
    <w:rsid w:val="005E4771"/>
    <w:rsid w:val="005F660A"/>
    <w:rsid w:val="00601FF7"/>
    <w:rsid w:val="00602C0E"/>
    <w:rsid w:val="00617C90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E7F9B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324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247F5"/>
    <w:rsid w:val="00830936"/>
    <w:rsid w:val="00832AA3"/>
    <w:rsid w:val="0084096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3B78"/>
    <w:rsid w:val="008F4172"/>
    <w:rsid w:val="008F7E38"/>
    <w:rsid w:val="009018DD"/>
    <w:rsid w:val="009131ED"/>
    <w:rsid w:val="009215DB"/>
    <w:rsid w:val="0092405D"/>
    <w:rsid w:val="00926514"/>
    <w:rsid w:val="009301EB"/>
    <w:rsid w:val="00932E37"/>
    <w:rsid w:val="00935E5D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4DFF"/>
    <w:rsid w:val="009D5BAF"/>
    <w:rsid w:val="009D6261"/>
    <w:rsid w:val="009F6C89"/>
    <w:rsid w:val="00A107C8"/>
    <w:rsid w:val="00A11381"/>
    <w:rsid w:val="00A22835"/>
    <w:rsid w:val="00A27464"/>
    <w:rsid w:val="00A300DE"/>
    <w:rsid w:val="00A370C4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4D12"/>
    <w:rsid w:val="00CF5E8E"/>
    <w:rsid w:val="00D300C9"/>
    <w:rsid w:val="00D42067"/>
    <w:rsid w:val="00D5754D"/>
    <w:rsid w:val="00D57BEE"/>
    <w:rsid w:val="00D653CB"/>
    <w:rsid w:val="00D66E2A"/>
    <w:rsid w:val="00D72E4D"/>
    <w:rsid w:val="00D77605"/>
    <w:rsid w:val="00D810A4"/>
    <w:rsid w:val="00D84DF3"/>
    <w:rsid w:val="00D85A9B"/>
    <w:rsid w:val="00DA633C"/>
    <w:rsid w:val="00DB32EA"/>
    <w:rsid w:val="00DB796B"/>
    <w:rsid w:val="00DB7F77"/>
    <w:rsid w:val="00DC212C"/>
    <w:rsid w:val="00DC4532"/>
    <w:rsid w:val="00DC498F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005461"/>
    <w:rPr>
      <w:rFonts w:ascii="Arial" w:hAnsi="Arial" w:cs="Arial"/>
      <w:b/>
      <w:bCs/>
      <w:sz w:val="24"/>
    </w:rPr>
  </w:style>
  <w:style w:type="character" w:customStyle="1" w:styleId="Nadpis1Char">
    <w:name w:val="Nadpis 1 Char"/>
    <w:basedOn w:val="Standardnpsmoodstavce"/>
    <w:link w:val="Nadpis1"/>
    <w:rsid w:val="005C2E97"/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5C2E97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5C2E97"/>
    <w:rPr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5C2E97"/>
    <w:rPr>
      <w:b/>
      <w:bCs/>
      <w:sz w:val="28"/>
      <w:szCs w:val="32"/>
    </w:rPr>
  </w:style>
  <w:style w:type="character" w:customStyle="1" w:styleId="ZkladntextChar">
    <w:name w:val="Základní text Char"/>
    <w:basedOn w:val="Standardnpsmoodstavce"/>
    <w:link w:val="Zkladntext"/>
    <w:rsid w:val="005C2E97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5C2E97"/>
    <w:rPr>
      <w:b/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C2E97"/>
    <w:rPr>
      <w:sz w:val="24"/>
      <w:szCs w:val="24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5C2E97"/>
    <w:rPr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C2E97"/>
  </w:style>
  <w:style w:type="paragraph" w:customStyle="1" w:styleId="lanek5">
    <w:name w:val="članek 5"/>
    <w:basedOn w:val="Zkladntextodsazen"/>
    <w:rsid w:val="005C2E97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5C2E97"/>
    <w:pPr>
      <w:ind w:left="708"/>
    </w:pPr>
  </w:style>
  <w:style w:type="character" w:customStyle="1" w:styleId="Styl1">
    <w:name w:val="Styl1"/>
    <w:basedOn w:val="Standardnpsmoodstavce"/>
    <w:uiPriority w:val="1"/>
    <w:rsid w:val="005C2E97"/>
  </w:style>
  <w:style w:type="character" w:styleId="Siln">
    <w:name w:val="Strong"/>
    <w:basedOn w:val="Standardnpsmoodstavce"/>
    <w:qFormat/>
    <w:rsid w:val="005C2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2131</Words>
  <Characters>10242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17</cp:revision>
  <cp:lastPrinted>2018-11-28T11:17:00Z</cp:lastPrinted>
  <dcterms:created xsi:type="dcterms:W3CDTF">2025-09-11T07:19:00Z</dcterms:created>
  <dcterms:modified xsi:type="dcterms:W3CDTF">2025-10-21T05:04:00Z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