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5A4D" w14:textId="4C3105F5" w:rsidR="005F329E" w:rsidRDefault="00F520D9">
      <w:pPr>
        <w:tabs>
          <w:tab w:val="left" w:pos="4536"/>
          <w:tab w:val="left" w:pos="7513"/>
        </w:tabs>
        <w:rPr>
          <w:sz w:val="22"/>
          <w:szCs w:val="22"/>
        </w:rPr>
      </w:pPr>
      <w:r>
        <w:rPr>
          <w:sz w:val="22"/>
          <w:szCs w:val="22"/>
        </w:rPr>
        <w:tab/>
        <w:t>Číslo smlouvy objednatele:</w:t>
      </w:r>
      <w:r>
        <w:rPr>
          <w:sz w:val="22"/>
          <w:szCs w:val="22"/>
        </w:rPr>
        <w:tab/>
      </w:r>
      <w:r w:rsidR="00E73CF1">
        <w:rPr>
          <w:sz w:val="22"/>
          <w:szCs w:val="22"/>
        </w:rPr>
        <w:t>SD/20250050</w:t>
      </w:r>
    </w:p>
    <w:p w14:paraId="001F3E47" w14:textId="77777777" w:rsidR="005F329E" w:rsidRDefault="00F520D9">
      <w:pPr>
        <w:tabs>
          <w:tab w:val="left" w:pos="4536"/>
          <w:tab w:val="left" w:pos="7513"/>
        </w:tabs>
        <w:spacing w:before="240"/>
        <w:rPr>
          <w:sz w:val="22"/>
          <w:szCs w:val="22"/>
        </w:rPr>
      </w:pPr>
      <w:r>
        <w:rPr>
          <w:sz w:val="22"/>
          <w:szCs w:val="22"/>
        </w:rPr>
        <w:tab/>
        <w:t>Číslo smlouvy poskytovatele:</w:t>
      </w:r>
      <w:r>
        <w:rPr>
          <w:sz w:val="22"/>
          <w:szCs w:val="22"/>
        </w:rPr>
        <w:tab/>
        <w:t>_____________</w:t>
      </w:r>
    </w:p>
    <w:p w14:paraId="49A4D866" w14:textId="77777777" w:rsidR="005F329E" w:rsidRDefault="00F520D9">
      <w:pPr>
        <w:pStyle w:val="JVS1"/>
        <w:spacing w:before="360"/>
        <w:jc w:val="both"/>
      </w:pPr>
      <w:r>
        <w:t>Smlouva o poskytování licencí a technické podpory</w:t>
      </w:r>
    </w:p>
    <w:p w14:paraId="540E9A25" w14:textId="77777777" w:rsidR="005F329E" w:rsidRDefault="00F520D9">
      <w:pPr>
        <w:pStyle w:val="SBSTitulekmal"/>
        <w:jc w:val="left"/>
        <w:rPr>
          <w:rFonts w:cs="Arial"/>
        </w:rPr>
      </w:pPr>
      <w:r>
        <w:rPr>
          <w:rFonts w:cs="Arial"/>
        </w:rPr>
        <w:t>(dále jen „smlouva“)</w:t>
      </w:r>
    </w:p>
    <w:p w14:paraId="4F3C648B" w14:textId="77777777" w:rsidR="005F329E" w:rsidRDefault="005F329E">
      <w:pPr>
        <w:pBdr>
          <w:bottom w:val="single" w:sz="6" w:space="1" w:color="auto"/>
        </w:pBdr>
        <w:tabs>
          <w:tab w:val="left" w:pos="0"/>
          <w:tab w:val="left" w:leader="underscore" w:pos="4706"/>
          <w:tab w:val="left" w:pos="4990"/>
          <w:tab w:val="left" w:leader="underscore" w:pos="9498"/>
        </w:tabs>
        <w:rPr>
          <w:rFonts w:cs="Arial"/>
          <w:b/>
          <w:sz w:val="22"/>
          <w:szCs w:val="22"/>
        </w:rPr>
      </w:pPr>
    </w:p>
    <w:p w14:paraId="5AE9FFF0" w14:textId="77777777" w:rsidR="005F329E" w:rsidRDefault="00F520D9">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14:paraId="5E0C730D" w14:textId="77777777" w:rsidR="005F329E" w:rsidRDefault="005F329E">
      <w:pPr>
        <w:tabs>
          <w:tab w:val="left" w:pos="0"/>
          <w:tab w:val="left" w:leader="underscore" w:pos="4706"/>
          <w:tab w:val="left" w:pos="4990"/>
          <w:tab w:val="left" w:leader="underscore" w:pos="9498"/>
        </w:tabs>
        <w:rPr>
          <w:rFonts w:cs="Arial"/>
          <w:sz w:val="22"/>
          <w:szCs w:val="22"/>
        </w:rPr>
      </w:pPr>
    </w:p>
    <w:p w14:paraId="1EA6A3E6" w14:textId="2F61DEED" w:rsidR="005F329E" w:rsidRDefault="00F520D9">
      <w:pPr>
        <w:tabs>
          <w:tab w:val="left" w:pos="0"/>
          <w:tab w:val="left" w:pos="4706"/>
          <w:tab w:val="left" w:pos="4990"/>
          <w:tab w:val="left" w:pos="9498"/>
        </w:tabs>
        <w:rPr>
          <w:b/>
          <w:sz w:val="22"/>
          <w:szCs w:val="22"/>
        </w:rPr>
      </w:pPr>
      <w:r>
        <w:rPr>
          <w:b/>
          <w:sz w:val="22"/>
          <w:szCs w:val="22"/>
        </w:rPr>
        <w:t>OVANET a.s.</w:t>
      </w:r>
      <w:r>
        <w:rPr>
          <w:sz w:val="22"/>
          <w:szCs w:val="22"/>
        </w:rPr>
        <w:t xml:space="preserve"> </w:t>
      </w:r>
      <w:r>
        <w:rPr>
          <w:sz w:val="22"/>
          <w:szCs w:val="22"/>
        </w:rPr>
        <w:tab/>
      </w:r>
      <w:r>
        <w:rPr>
          <w:sz w:val="22"/>
          <w:szCs w:val="22"/>
        </w:rPr>
        <w:tab/>
      </w:r>
      <w:r w:rsidR="00E73CF1" w:rsidRPr="00872122">
        <w:rPr>
          <w:b/>
          <w:bCs/>
          <w:sz w:val="22"/>
          <w:szCs w:val="22"/>
        </w:rPr>
        <w:t>Aricoma Systems a.s.</w:t>
      </w:r>
    </w:p>
    <w:p w14:paraId="79EA70CA" w14:textId="6A6E9439" w:rsidR="005F329E" w:rsidRDefault="00F520D9" w:rsidP="00E73CF1">
      <w:pPr>
        <w:rPr>
          <w:sz w:val="22"/>
          <w:szCs w:val="22"/>
        </w:rPr>
      </w:pPr>
      <w:r>
        <w:rPr>
          <w:sz w:val="22"/>
          <w:szCs w:val="22"/>
        </w:rPr>
        <w:t>Hájkova 1100/13, 702 00 Ostrava</w:t>
      </w:r>
      <w:r>
        <w:rPr>
          <w:sz w:val="22"/>
          <w:szCs w:val="22"/>
        </w:rPr>
        <w:tab/>
      </w:r>
      <w:r>
        <w:rPr>
          <w:sz w:val="22"/>
          <w:szCs w:val="22"/>
        </w:rPr>
        <w:tab/>
      </w:r>
      <w:r w:rsidR="00E73CF1">
        <w:rPr>
          <w:sz w:val="22"/>
          <w:szCs w:val="22"/>
        </w:rPr>
        <w:tab/>
      </w:r>
      <w:r w:rsidR="00E73CF1" w:rsidRPr="00872122">
        <w:rPr>
          <w:sz w:val="22"/>
          <w:szCs w:val="22"/>
        </w:rPr>
        <w:t>Hornopolní 3322/34, 702 00 Ostrava</w:t>
      </w:r>
    </w:p>
    <w:p w14:paraId="31F5E51A" w14:textId="0C976074" w:rsidR="005F329E" w:rsidRDefault="00F520D9">
      <w:pPr>
        <w:tabs>
          <w:tab w:val="left" w:pos="0"/>
          <w:tab w:val="left" w:pos="4706"/>
          <w:tab w:val="left" w:pos="4990"/>
          <w:tab w:val="left" w:pos="9498"/>
        </w:tabs>
        <w:rPr>
          <w:sz w:val="22"/>
          <w:szCs w:val="22"/>
        </w:rPr>
      </w:pPr>
      <w:r>
        <w:rPr>
          <w:sz w:val="22"/>
          <w:szCs w:val="22"/>
        </w:rPr>
        <w:t>zastoupena členem představenstva</w:t>
      </w:r>
      <w:r>
        <w:rPr>
          <w:sz w:val="22"/>
          <w:szCs w:val="22"/>
        </w:rPr>
        <w:tab/>
      </w:r>
      <w:r>
        <w:rPr>
          <w:sz w:val="22"/>
          <w:szCs w:val="22"/>
        </w:rPr>
        <w:tab/>
      </w:r>
      <w:r w:rsidR="00E73CF1" w:rsidRPr="00872122">
        <w:rPr>
          <w:sz w:val="22"/>
          <w:szCs w:val="22"/>
        </w:rPr>
        <w:t>zastoupen ředitelem regionálního centra</w:t>
      </w:r>
    </w:p>
    <w:p w14:paraId="4162E9B1" w14:textId="0C0159A3" w:rsidR="005F329E" w:rsidRDefault="00F520D9">
      <w:pPr>
        <w:tabs>
          <w:tab w:val="left" w:pos="0"/>
          <w:tab w:val="left" w:pos="4706"/>
          <w:tab w:val="left" w:pos="4990"/>
          <w:tab w:val="left" w:pos="9498"/>
        </w:tabs>
        <w:rPr>
          <w:sz w:val="22"/>
          <w:szCs w:val="22"/>
        </w:rPr>
      </w:pPr>
      <w:r>
        <w:rPr>
          <w:sz w:val="22"/>
          <w:szCs w:val="22"/>
        </w:rPr>
        <w:t>Ing. Michalem Hrotíkem</w:t>
      </w:r>
      <w:r>
        <w:rPr>
          <w:sz w:val="22"/>
          <w:szCs w:val="22"/>
        </w:rPr>
        <w:tab/>
      </w:r>
      <w:r>
        <w:rPr>
          <w:sz w:val="22"/>
          <w:szCs w:val="22"/>
        </w:rPr>
        <w:tab/>
      </w:r>
      <w:r w:rsidR="00E73CF1" w:rsidRPr="00872122">
        <w:rPr>
          <w:sz w:val="22"/>
          <w:szCs w:val="22"/>
        </w:rPr>
        <w:t>Bc. Vladimírem Vybíralem, MBA</w:t>
      </w:r>
    </w:p>
    <w:p w14:paraId="0AABFD93" w14:textId="77777777" w:rsidR="005F329E" w:rsidRDefault="00F520D9">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032BB4D1" w14:textId="77777777" w:rsidR="005F329E" w:rsidRDefault="005F329E">
      <w:pPr>
        <w:tabs>
          <w:tab w:val="left" w:pos="0"/>
          <w:tab w:val="left" w:leader="underscore" w:pos="4706"/>
          <w:tab w:val="left" w:pos="4990"/>
          <w:tab w:val="left" w:leader="underscore" w:pos="9498"/>
        </w:tabs>
        <w:rPr>
          <w:szCs w:val="22"/>
        </w:rPr>
      </w:pPr>
    </w:p>
    <w:p w14:paraId="3EC4632F" w14:textId="5C099342" w:rsidR="005F329E" w:rsidRDefault="00F520D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E73CF1" w:rsidRPr="00F5698E">
        <w:rPr>
          <w:rFonts w:cs="Arial"/>
          <w:sz w:val="22"/>
          <w:szCs w:val="22"/>
        </w:rPr>
        <w:t>04308697</w:t>
      </w:r>
    </w:p>
    <w:p w14:paraId="0F1DD0D4" w14:textId="101E6926" w:rsidR="005F329E" w:rsidRDefault="00F520D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E73CF1">
        <w:rPr>
          <w:rFonts w:eastAsia="Calibri" w:cs="Arial"/>
          <w:bCs/>
          <w:sz w:val="22"/>
          <w:szCs w:val="22"/>
        </w:rPr>
        <w:t>CZ</w:t>
      </w:r>
      <w:r w:rsidR="00E73CF1" w:rsidRPr="00F5698E">
        <w:rPr>
          <w:rFonts w:cs="Arial"/>
          <w:sz w:val="22"/>
          <w:szCs w:val="22"/>
        </w:rPr>
        <w:t>04308697</w:t>
      </w:r>
    </w:p>
    <w:p w14:paraId="05E11BD4" w14:textId="23037AE0" w:rsidR="005F329E" w:rsidRDefault="00F520D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E73CF1" w:rsidRPr="00F5698E">
        <w:rPr>
          <w:rFonts w:cs="Arial"/>
          <w:sz w:val="22"/>
          <w:szCs w:val="22"/>
        </w:rPr>
        <w:t>Česká spořitelna a.s</w:t>
      </w:r>
    </w:p>
    <w:p w14:paraId="27F53A15" w14:textId="458D03BF" w:rsidR="005F329E" w:rsidRDefault="00F520D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E73CF1" w:rsidRPr="00F5698E">
        <w:rPr>
          <w:rFonts w:cs="Arial"/>
          <w:sz w:val="22"/>
          <w:szCs w:val="22"/>
        </w:rPr>
        <w:t>6563752/0800</w:t>
      </w:r>
    </w:p>
    <w:p w14:paraId="05C1F599" w14:textId="4300978B" w:rsidR="005F329E" w:rsidRPr="00E73CF1" w:rsidRDefault="00F520D9">
      <w:pPr>
        <w:tabs>
          <w:tab w:val="left" w:pos="1588"/>
          <w:tab w:val="left" w:pos="5040"/>
          <w:tab w:val="left" w:pos="6521"/>
        </w:tabs>
        <w:rPr>
          <w:rFonts w:cs="Arial"/>
        </w:rPr>
      </w:pPr>
      <w:r>
        <w:rPr>
          <w:rFonts w:cs="Arial"/>
        </w:rPr>
        <w:t>Zapsaná v obchodním rejstříku vedeném</w:t>
      </w:r>
      <w:r>
        <w:rPr>
          <w:rFonts w:cs="Arial"/>
        </w:rPr>
        <w:tab/>
      </w:r>
      <w:r w:rsidR="00E73CF1" w:rsidRPr="00E73CF1">
        <w:rPr>
          <w:rFonts w:eastAsia="Calibri" w:cs="Arial"/>
        </w:rPr>
        <w:t>Spisová značka B11012 vedená u</w:t>
      </w:r>
      <w:r w:rsidR="00E73CF1" w:rsidRPr="00E73CF1">
        <w:rPr>
          <w:rFonts w:eastAsia="Calibri" w:cs="Arial"/>
          <w:iCs/>
        </w:rPr>
        <w:t> Krajského</w:t>
      </w:r>
    </w:p>
    <w:p w14:paraId="444FFCC4" w14:textId="3AC99CDA" w:rsidR="005F329E" w:rsidRDefault="00F520D9">
      <w:pPr>
        <w:tabs>
          <w:tab w:val="left" w:pos="1588"/>
          <w:tab w:val="left" w:pos="5040"/>
          <w:tab w:val="left" w:pos="6521"/>
        </w:tabs>
        <w:rPr>
          <w:rFonts w:cs="Arial"/>
        </w:rPr>
      </w:pPr>
      <w:r w:rsidRPr="00E73CF1">
        <w:rPr>
          <w:rFonts w:cs="Arial"/>
        </w:rPr>
        <w:t>u Krajského soudu v Ostravě, spisová značka B 2335</w:t>
      </w:r>
      <w:r w:rsidRPr="00E73CF1">
        <w:rPr>
          <w:rFonts w:cs="Arial"/>
        </w:rPr>
        <w:tab/>
      </w:r>
      <w:r w:rsidR="00E73CF1" w:rsidRPr="00E73CF1">
        <w:rPr>
          <w:rFonts w:eastAsia="Calibri" w:cs="Arial"/>
          <w:iCs/>
        </w:rPr>
        <w:t>soudu v Ostravě</w:t>
      </w:r>
    </w:p>
    <w:p w14:paraId="4BA0C797" w14:textId="77777777" w:rsidR="005F329E" w:rsidRDefault="00F520D9">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7215C445" w14:textId="6209CD08" w:rsidR="005F329E" w:rsidRDefault="00F520D9">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 xml:space="preserve">poskytovatel </w:t>
      </w:r>
      <w:r>
        <w:rPr>
          <w:sz w:val="22"/>
          <w:szCs w:val="22"/>
        </w:rPr>
        <w:tab/>
      </w:r>
    </w:p>
    <w:p w14:paraId="481771CB" w14:textId="77777777" w:rsidR="005F329E" w:rsidRDefault="005F329E">
      <w:pPr>
        <w:pBdr>
          <w:bottom w:val="single" w:sz="6" w:space="1" w:color="auto"/>
        </w:pBdr>
        <w:tabs>
          <w:tab w:val="left" w:pos="0"/>
          <w:tab w:val="left" w:leader="underscore" w:pos="4706"/>
          <w:tab w:val="left" w:pos="4990"/>
          <w:tab w:val="left" w:leader="underscore" w:pos="9498"/>
        </w:tabs>
        <w:rPr>
          <w:rFonts w:cs="Arial"/>
          <w:b/>
          <w:sz w:val="22"/>
          <w:szCs w:val="22"/>
        </w:rPr>
      </w:pPr>
    </w:p>
    <w:p w14:paraId="467553C9" w14:textId="77777777" w:rsidR="005F329E" w:rsidRDefault="005F329E">
      <w:pPr>
        <w:pBdr>
          <w:bottom w:val="single" w:sz="6" w:space="1" w:color="auto"/>
        </w:pBdr>
        <w:tabs>
          <w:tab w:val="left" w:pos="0"/>
          <w:tab w:val="left" w:leader="underscore" w:pos="4706"/>
          <w:tab w:val="left" w:pos="4990"/>
          <w:tab w:val="left" w:leader="underscore" w:pos="9498"/>
        </w:tabs>
        <w:rPr>
          <w:rFonts w:cs="Arial"/>
          <w:b/>
          <w:sz w:val="22"/>
          <w:szCs w:val="22"/>
        </w:rPr>
      </w:pPr>
    </w:p>
    <w:p w14:paraId="1E1C1419" w14:textId="77777777" w:rsidR="005F329E" w:rsidRDefault="00F520D9">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363BC0E6" w14:textId="77777777" w:rsidR="005F329E" w:rsidRDefault="00F520D9">
      <w:pPr>
        <w:pStyle w:val="JVS2"/>
        <w:numPr>
          <w:ilvl w:val="0"/>
          <w:numId w:val="3"/>
        </w:numPr>
        <w:ind w:left="426" w:hanging="284"/>
      </w:pPr>
      <w:r>
        <w:t>Základní ustanovení</w:t>
      </w:r>
    </w:p>
    <w:p w14:paraId="2D640BC7" w14:textId="77777777" w:rsidR="005F329E" w:rsidRDefault="00F520D9">
      <w:pPr>
        <w:pStyle w:val="SBSSmlouva"/>
        <w:numPr>
          <w:ilvl w:val="1"/>
          <w:numId w:val="5"/>
        </w:numPr>
        <w:ind w:left="426" w:hanging="426"/>
      </w:pPr>
      <w:r>
        <w:t>Tato smlouva je uzavřena podle ustanovení § 2586 a následujících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72248B0F" w14:textId="77777777" w:rsidR="005F329E" w:rsidRDefault="00F520D9">
      <w:pPr>
        <w:pStyle w:val="SBSSmlouva"/>
        <w:numPr>
          <w:ilvl w:val="1"/>
          <w:numId w:val="5"/>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7EF7C05F" w14:textId="77777777" w:rsidR="005F329E" w:rsidRDefault="00F520D9">
      <w:pPr>
        <w:pStyle w:val="SBSSmlouva"/>
        <w:numPr>
          <w:ilvl w:val="1"/>
          <w:numId w:val="5"/>
        </w:numPr>
        <w:ind w:left="426" w:hanging="426"/>
      </w:pPr>
      <w:r>
        <w:t>Smluvní strany prohlašují, že osoby podepisující tuto smlouvu jsou k tomuto úkonu oprávněny.</w:t>
      </w:r>
    </w:p>
    <w:p w14:paraId="019BFB85" w14:textId="77777777" w:rsidR="005F329E" w:rsidRDefault="00F520D9">
      <w:pPr>
        <w:pStyle w:val="SBSSmlouva"/>
        <w:numPr>
          <w:ilvl w:val="1"/>
          <w:numId w:val="5"/>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580CCC4C" w14:textId="65EDA9D2" w:rsidR="005F329E" w:rsidRDefault="00F520D9">
      <w:pPr>
        <w:pStyle w:val="SBSSmlouva"/>
        <w:numPr>
          <w:ilvl w:val="1"/>
          <w:numId w:val="5"/>
        </w:numPr>
        <w:ind w:left="426" w:hanging="426"/>
        <w:rPr>
          <w:rFonts w:cs="Arial"/>
        </w:rPr>
      </w:pPr>
      <w:r>
        <w:rPr>
          <w:rFonts w:cs="Arial"/>
          <w:szCs w:val="22"/>
        </w:rPr>
        <w:t>Účelem uzavření této smlouvy je poskytování licencí systé</w:t>
      </w:r>
      <w:r>
        <w:rPr>
          <w:rFonts w:cs="Arial"/>
          <w:iCs/>
          <w:szCs w:val="22"/>
        </w:rPr>
        <w:t xml:space="preserve">mu </w:t>
      </w:r>
      <w:r w:rsidR="0081122C">
        <w:rPr>
          <w:rFonts w:cs="Arial"/>
          <w:iCs/>
          <w:szCs w:val="22"/>
        </w:rPr>
        <w:t>ALVAO</w:t>
      </w:r>
      <w:r>
        <w:rPr>
          <w:rFonts w:cs="Arial"/>
          <w:iCs/>
          <w:szCs w:val="22"/>
        </w:rPr>
        <w:t xml:space="preserve"> - Asset Management a souvisejících služeb technické podpory</w:t>
      </w:r>
      <w:r>
        <w:rPr>
          <w:rFonts w:cs="Arial"/>
          <w:szCs w:val="22"/>
        </w:rPr>
        <w:t>.</w:t>
      </w:r>
    </w:p>
    <w:p w14:paraId="7E06552D" w14:textId="77777777" w:rsidR="005F329E" w:rsidRDefault="00F520D9">
      <w:pPr>
        <w:pStyle w:val="SBSSmlouva"/>
        <w:numPr>
          <w:ilvl w:val="1"/>
          <w:numId w:val="5"/>
        </w:numPr>
        <w:ind w:left="426" w:hanging="426"/>
      </w:pPr>
      <w:r>
        <w:t>Poskytovatel prohlašuje, že je odborně způsobilý k zajištění předmětu této smlouvy.</w:t>
      </w:r>
    </w:p>
    <w:p w14:paraId="68B1E7C3" w14:textId="77777777" w:rsidR="005F329E" w:rsidRDefault="00F520D9">
      <w:pPr>
        <w:pStyle w:val="JVS2"/>
        <w:numPr>
          <w:ilvl w:val="0"/>
          <w:numId w:val="3"/>
        </w:numPr>
        <w:ind w:left="426" w:hanging="284"/>
      </w:pPr>
      <w:r>
        <w:t>Předmět smlouvy</w:t>
      </w:r>
    </w:p>
    <w:p w14:paraId="0C15004E" w14:textId="77777777" w:rsidR="005F329E" w:rsidRDefault="00F520D9">
      <w:pPr>
        <w:pStyle w:val="SBSSmlouva"/>
        <w:numPr>
          <w:ilvl w:val="1"/>
          <w:numId w:val="15"/>
        </w:numPr>
        <w:ind w:left="426" w:hanging="426"/>
      </w:pPr>
      <w:bookmarkStart w:id="0" w:name="_Ref148861196"/>
      <w:r>
        <w:t>Předmětem smlouvy je závazek poskytovatele poskytovat objednateli níže specifikované plnění v rozsahu a za podmínek stanovených touto smlouvou:</w:t>
      </w:r>
    </w:p>
    <w:p w14:paraId="1CB9695C" w14:textId="1FD71188" w:rsidR="005F329E" w:rsidRDefault="00F520D9">
      <w:pPr>
        <w:pStyle w:val="SBSSmlouva"/>
        <w:numPr>
          <w:ilvl w:val="2"/>
          <w:numId w:val="15"/>
        </w:numPr>
      </w:pPr>
      <w:r>
        <w:lastRenderedPageBreak/>
        <w:t xml:space="preserve">Dodávka licencí systému Asset Management </w:t>
      </w:r>
      <w:r w:rsidR="00EC20DC">
        <w:t>v aktuální</w:t>
      </w:r>
      <w:r>
        <w:t xml:space="preserve"> verzi (dále také „programové vybavení“) blíže specifikovaných v příloze č. 1 této smlouvy.</w:t>
      </w:r>
    </w:p>
    <w:p w14:paraId="100BAAAB" w14:textId="77777777" w:rsidR="005F329E" w:rsidRDefault="00F520D9">
      <w:pPr>
        <w:pStyle w:val="SBSSmlouva"/>
        <w:numPr>
          <w:ilvl w:val="2"/>
          <w:numId w:val="15"/>
        </w:numPr>
      </w:pPr>
      <w:r>
        <w:t>Služby technické podpory (dále také „maintenance“), blíže specifikované v příloze č. 1 této smlouvy.</w:t>
      </w:r>
    </w:p>
    <w:p w14:paraId="2A9F1719" w14:textId="77777777" w:rsidR="005F329E" w:rsidRDefault="00F520D9">
      <w:pPr>
        <w:pStyle w:val="SBSSmlouva"/>
        <w:numPr>
          <w:ilvl w:val="2"/>
          <w:numId w:val="15"/>
        </w:numPr>
      </w:pPr>
      <w:r>
        <w:t>Služby servisní podpory, blíže specifikované v příloze č. 1 této smlouvy.</w:t>
      </w:r>
    </w:p>
    <w:p w14:paraId="3445DDAB" w14:textId="44EFB112" w:rsidR="005F329E" w:rsidRDefault="00F520D9">
      <w:pPr>
        <w:pStyle w:val="SBSSmlouva"/>
        <w:ind w:left="426" w:hanging="426"/>
      </w:pPr>
      <w:r>
        <w:t>Poskytovatel poskytuje objednateli nevýhradní oprávnění k výkonu práva duševního vlastnictví (licenci) tj. užívat předmět této smlouvy pro výše uvedený účel, a to v časově neomezeném rozsahu. Objednatel není oprávněn provádět jakékoli změny autorského díla a není oprávněn licenci postoupit ani udělit třetí osobě podlicenci. Objednatel není povinen licenci využít.</w:t>
      </w:r>
      <w:r w:rsidR="00EC20DC">
        <w:t xml:space="preserve"> Licence je poskytována na území České republiky.</w:t>
      </w:r>
    </w:p>
    <w:p w14:paraId="7755BCD0" w14:textId="77777777" w:rsidR="005F329E" w:rsidRDefault="00F520D9">
      <w:pPr>
        <w:pStyle w:val="SBSSmlouva"/>
        <w:ind w:left="426" w:hanging="426"/>
        <w:rPr>
          <w:rFonts w:cs="Arial"/>
          <w:szCs w:val="20"/>
        </w:rPr>
      </w:pPr>
      <w:r>
        <w:t xml:space="preserve">Objednatel se zavazuje plnění, které je předmětem této smlouvy, ve sjednané době převzít a zaplatit za něho poskytovateli cenu podle této smlouvy a podmínek dohodnutých v této smlouvě. </w:t>
      </w:r>
    </w:p>
    <w:p w14:paraId="2F3973A5" w14:textId="77777777" w:rsidR="005F329E" w:rsidRDefault="00F520D9">
      <w:pPr>
        <w:pStyle w:val="SBSSmlouva"/>
        <w:ind w:left="426" w:hanging="426"/>
      </w:pPr>
      <w:r>
        <w:t>Smluvní strany prohlašují, že předmět smlouvy není plněním nemožným a že dohodu uzavřely po pečlivém zvážení všech možných důsledků.</w:t>
      </w:r>
    </w:p>
    <w:p w14:paraId="4A1652FD" w14:textId="57587B37" w:rsidR="005F329E" w:rsidRDefault="00EC20DC">
      <w:pPr>
        <w:pStyle w:val="JVS2"/>
        <w:numPr>
          <w:ilvl w:val="0"/>
          <w:numId w:val="3"/>
        </w:numPr>
        <w:ind w:left="426" w:hanging="284"/>
      </w:pPr>
      <w:r>
        <w:t>P</w:t>
      </w:r>
      <w:r w:rsidR="00F520D9">
        <w:t>lnění předmětu smlouvy</w:t>
      </w:r>
    </w:p>
    <w:p w14:paraId="1C1A6233" w14:textId="02837680" w:rsidR="00EC20DC" w:rsidRDefault="00EC20DC" w:rsidP="00102B85">
      <w:pPr>
        <w:pStyle w:val="SBSSmlouva"/>
        <w:numPr>
          <w:ilvl w:val="1"/>
          <w:numId w:val="43"/>
        </w:numPr>
        <w:ind w:left="426" w:hanging="426"/>
      </w:pPr>
      <w:r>
        <w:t xml:space="preserve">Místem plnění předmětu této smlouvy je sídlo společnosti OVANET a.s., </w:t>
      </w:r>
      <w:r w:rsidRPr="00EC20DC">
        <w:rPr>
          <w:rFonts w:cs="Arial"/>
          <w:szCs w:val="22"/>
        </w:rPr>
        <w:t>ul. Hájkova 1100/13, 702 00 Ostrava.</w:t>
      </w:r>
    </w:p>
    <w:p w14:paraId="1B60AC6C" w14:textId="1C760441" w:rsidR="005F329E" w:rsidRDefault="00F520D9">
      <w:pPr>
        <w:pStyle w:val="SBSSmlouva"/>
        <w:numPr>
          <w:ilvl w:val="1"/>
          <w:numId w:val="15"/>
        </w:numPr>
        <w:ind w:left="426" w:hanging="426"/>
      </w:pPr>
      <w:r>
        <w:t>Plnění dle čl. II. odst. 1. bod 1.1. je po dobu trvání</w:t>
      </w:r>
      <w:r w:rsidR="00E11F27">
        <w:t xml:space="preserve"> a účinnosti</w:t>
      </w:r>
      <w:r>
        <w:t xml:space="preserve"> smlouvy poskytovatelem realizováno na základě písemných objednávek objednatele emailem na adresu poskytovatele: </w:t>
      </w:r>
      <w:r w:rsidR="00B04FBD">
        <w:t>xxx</w:t>
      </w:r>
      <w:r w:rsidR="00E73CF1" w:rsidRPr="00B04FBD">
        <w:t>@aricoma.com</w:t>
      </w:r>
      <w:r>
        <w:t>. Termín dodání požadovaných licencí je do 5 pracovních dnů od zadání objednávky. Objednatel není povinen objednat celkové předpokládané množství jednotlivých licencí uvedených v příloze č. 1 této smlouvy.</w:t>
      </w:r>
    </w:p>
    <w:p w14:paraId="435F2C53" w14:textId="698DF324" w:rsidR="0081122C" w:rsidRDefault="0081122C">
      <w:pPr>
        <w:pStyle w:val="SBSSmlouva"/>
        <w:numPr>
          <w:ilvl w:val="1"/>
          <w:numId w:val="15"/>
        </w:numPr>
        <w:ind w:left="426" w:hanging="426"/>
      </w:pPr>
      <w:r w:rsidRPr="00EC5E98">
        <w:t xml:space="preserve">Služby dle čl. II. odst. </w:t>
      </w:r>
      <w:r>
        <w:t>1</w:t>
      </w:r>
      <w:r w:rsidRPr="00EC5E98">
        <w:t xml:space="preserve">. </w:t>
      </w:r>
      <w:r>
        <w:t xml:space="preserve">bod 1.2. a 1.3. </w:t>
      </w:r>
      <w:r w:rsidRPr="00EC5E98">
        <w:t xml:space="preserve">budou </w:t>
      </w:r>
      <w:r>
        <w:t xml:space="preserve">poskytovány po dobu trvání a účinnosti smlouvy. </w:t>
      </w:r>
      <w:r w:rsidRPr="00754821">
        <w:t>Místem plnění ve formě servisního zásahu, který není možné řešit vzdáleným přístupem, je sídlo objednatele. Ostatní služby budou poskytovány v sídle poskytovatele formou vzdáleného přístupu</w:t>
      </w:r>
      <w:r>
        <w:t xml:space="preserve">. </w:t>
      </w:r>
      <w:r w:rsidRPr="00EC5E98">
        <w:t xml:space="preserve">Služby jsou poskytovány s garantovanou úrovní dostupnosti, za podmínek uvedených v příloze č. </w:t>
      </w:r>
      <w:r>
        <w:t>1 této smlouvy.</w:t>
      </w:r>
    </w:p>
    <w:p w14:paraId="416B17E2" w14:textId="77777777" w:rsidR="005F329E" w:rsidRDefault="00F520D9">
      <w:pPr>
        <w:pStyle w:val="JVS2"/>
        <w:numPr>
          <w:ilvl w:val="0"/>
          <w:numId w:val="3"/>
        </w:numPr>
        <w:ind w:left="426" w:hanging="284"/>
      </w:pPr>
      <w:r>
        <w:t>Cena</w:t>
      </w:r>
    </w:p>
    <w:p w14:paraId="4480211A" w14:textId="23631191" w:rsidR="005F329E" w:rsidRDefault="00F520D9">
      <w:pPr>
        <w:pStyle w:val="SBSSmlouva"/>
        <w:numPr>
          <w:ilvl w:val="1"/>
          <w:numId w:val="7"/>
        </w:numPr>
        <w:ind w:left="426" w:hanging="426"/>
      </w:pPr>
      <w:bookmarkStart w:id="1" w:name="_Ref254619163"/>
      <w:r>
        <w:t xml:space="preserve">Cena za splnění předmětu této smlouvy je stanovena dohodou smluvních stran </w:t>
      </w:r>
      <w:bookmarkEnd w:id="1"/>
      <w:r>
        <w:t xml:space="preserve">a je specifikována v příloze č. 2, této smlouvy jako „Jednotková cena bez DPH“. Celkové plnění smlouvy je stanoveno do výše </w:t>
      </w:r>
      <w:r w:rsidR="0081122C">
        <w:t>3</w:t>
      </w:r>
      <w:r>
        <w:t>.000</w:t>
      </w:r>
      <w:r w:rsidR="00102B85">
        <w:t> 000</w:t>
      </w:r>
      <w:r>
        <w:t xml:space="preserve"> Kč bez DPH.</w:t>
      </w:r>
    </w:p>
    <w:p w14:paraId="0282C0C9" w14:textId="77777777" w:rsidR="005F329E" w:rsidRDefault="00F520D9">
      <w:pPr>
        <w:pStyle w:val="SBSSmlouva"/>
        <w:numPr>
          <w:ilvl w:val="1"/>
          <w:numId w:val="7"/>
        </w:numPr>
        <w:ind w:left="426" w:hanging="426"/>
      </w:pPr>
      <w:r>
        <w:t>Jednotkové ceny bez DPH uvedené v příloze č. 2., této smlouvy jsou dohodnuté jako nejvýše přípustné a platí po celou dobu účinnosti smlouvy.</w:t>
      </w:r>
    </w:p>
    <w:p w14:paraId="6D2A866E" w14:textId="77777777" w:rsidR="005F329E" w:rsidRDefault="00F520D9">
      <w:pPr>
        <w:pStyle w:val="SBSSmlouva"/>
        <w:numPr>
          <w:ilvl w:val="1"/>
          <w:numId w:val="7"/>
        </w:numPr>
        <w:ind w:left="426" w:hanging="426"/>
      </w:pPr>
      <w:r>
        <w:t>K dohodnuté ceně bude připočtena sazba DPH platná ke dni uskutečnění příslušného zdanitelného plnění. Poskytovatel odpovídá za to, že sazba daně z přidané hodnoty bude stanovena v souladu s platnými právními předpisy.</w:t>
      </w:r>
    </w:p>
    <w:p w14:paraId="137418A3" w14:textId="77777777" w:rsidR="005F329E" w:rsidRDefault="00F520D9">
      <w:pPr>
        <w:pStyle w:val="SBSSmlouva"/>
        <w:numPr>
          <w:ilvl w:val="1"/>
          <w:numId w:val="7"/>
        </w:numPr>
        <w:ind w:left="426" w:hanging="426"/>
      </w:pPr>
      <w:r>
        <w:t>Cena obsahuje i případně zvýšené náklady spojené s vývojem cen vstupních nákladů, a to až do doby ukončení veškerých prací, dodávek a služeb poskytnutých v rámci plnění předmětu této smlouvy.</w:t>
      </w:r>
    </w:p>
    <w:p w14:paraId="67E1D431" w14:textId="77777777" w:rsidR="005F329E" w:rsidRDefault="00F520D9">
      <w:pPr>
        <w:pStyle w:val="SBSSmlouva"/>
        <w:numPr>
          <w:ilvl w:val="1"/>
          <w:numId w:val="7"/>
        </w:numPr>
        <w:ind w:left="426" w:hanging="426"/>
      </w:pPr>
      <w:r>
        <w:t>Součástí ceny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bookmarkEnd w:id="0"/>
    <w:p w14:paraId="5D9657BB" w14:textId="77777777" w:rsidR="005F329E" w:rsidRDefault="00F520D9">
      <w:pPr>
        <w:pStyle w:val="JVS2"/>
        <w:numPr>
          <w:ilvl w:val="0"/>
          <w:numId w:val="3"/>
        </w:numPr>
        <w:ind w:left="426" w:hanging="284"/>
      </w:pPr>
      <w:r>
        <w:lastRenderedPageBreak/>
        <w:t>Platební podmínky</w:t>
      </w:r>
    </w:p>
    <w:p w14:paraId="6BB08B68" w14:textId="53DE7DB6" w:rsidR="005F329E" w:rsidRDefault="00F520D9">
      <w:pPr>
        <w:pStyle w:val="SBSSmlouva"/>
        <w:numPr>
          <w:ilvl w:val="1"/>
          <w:numId w:val="8"/>
        </w:numPr>
        <w:ind w:left="426" w:hanging="426"/>
      </w:pPr>
      <w:r>
        <w:t>Poskytovatel prohlašuje, že nežádá zálohu k náhradě hotových výdajů.</w:t>
      </w:r>
    </w:p>
    <w:p w14:paraId="6EE0F2E3" w14:textId="77777777" w:rsidR="005F329E" w:rsidRDefault="00F520D9">
      <w:pPr>
        <w:pStyle w:val="SBSSmlouva"/>
        <w:numPr>
          <w:ilvl w:val="1"/>
          <w:numId w:val="8"/>
        </w:numPr>
        <w:ind w:left="426" w:hanging="426"/>
      </w:pPr>
      <w:r>
        <w:t>Podkladem pro úhradu smluvní ceny je vyúčtování nazvané faktura (dále jen „faktura“), které bude mít náležitosti daňového dokladu dle § 29 zákona č. 235/2004 Sb., o dani z přidané hodnoty, ve znění pozdějších předpisů.</w:t>
      </w:r>
    </w:p>
    <w:p w14:paraId="46D2F410" w14:textId="1B5A413A" w:rsidR="005F329E" w:rsidRDefault="00F520D9">
      <w:pPr>
        <w:pStyle w:val="SBSSmlouva"/>
        <w:numPr>
          <w:ilvl w:val="1"/>
          <w:numId w:val="8"/>
        </w:numPr>
        <w:ind w:left="426" w:hanging="426"/>
        <w:rPr>
          <w:rFonts w:cs="Arial"/>
        </w:rPr>
      </w:pPr>
      <w:r>
        <w:rPr>
          <w:rFonts w:cs="Arial"/>
        </w:rPr>
        <w:t xml:space="preserve">Faktura za dodávku </w:t>
      </w:r>
      <w:r w:rsidR="0081122C">
        <w:rPr>
          <w:rFonts w:cs="Arial"/>
        </w:rPr>
        <w:t xml:space="preserve">licencí </w:t>
      </w:r>
      <w:r>
        <w:rPr>
          <w:rFonts w:cs="Arial"/>
        </w:rPr>
        <w:t xml:space="preserve">programového vybavení </w:t>
      </w:r>
      <w:r w:rsidR="00102B85">
        <w:rPr>
          <w:rFonts w:cs="Arial"/>
        </w:rPr>
        <w:t xml:space="preserve">dle </w:t>
      </w:r>
      <w:r>
        <w:rPr>
          <w:rFonts w:cs="Arial"/>
        </w:rPr>
        <w:t>čl. II. odst. 1. bod 1.1</w:t>
      </w:r>
      <w:r w:rsidR="00102B85">
        <w:rPr>
          <w:rFonts w:cs="Arial"/>
        </w:rPr>
        <w:t>.,</w:t>
      </w:r>
      <w:r>
        <w:rPr>
          <w:rFonts w:cs="Arial"/>
        </w:rPr>
        <w:t xml:space="preserve"> bude vystavena do 10 dnů po předání plnění. Cena bude stanovena jako součet součinů jednotkových cen poskytnutých licencí programového vybavení a počtu poskytnutých licencí.</w:t>
      </w:r>
    </w:p>
    <w:p w14:paraId="196F756F" w14:textId="43388546" w:rsidR="005F329E" w:rsidRPr="00102B85" w:rsidRDefault="00102B85" w:rsidP="00102B85">
      <w:pPr>
        <w:pStyle w:val="SBSSmlouva"/>
        <w:numPr>
          <w:ilvl w:val="1"/>
          <w:numId w:val="8"/>
        </w:numPr>
        <w:ind w:left="426" w:hanging="426"/>
        <w:rPr>
          <w:rFonts w:cs="Arial"/>
        </w:rPr>
      </w:pPr>
      <w:r w:rsidRPr="00102B85">
        <w:rPr>
          <w:rFonts w:cs="Arial"/>
        </w:rPr>
        <w:t>Faktura za maintenance dle čl. II. odst. 1. bod 1.2., bude vystavena 1x ročně, nejdříve 10 dní před výročím zahájení poskytování maintenance ke stávajícím licencím, kterým je datum 7. prosince. Cena bude stanovena jako součet součinů počtu k danému výročí užívaných licencí programového vybavení a jednotkových cen za maintenance</w:t>
      </w:r>
      <w:r>
        <w:rPr>
          <w:rFonts w:cs="Arial"/>
        </w:rPr>
        <w:t>.</w:t>
      </w:r>
    </w:p>
    <w:p w14:paraId="63F8D812" w14:textId="1B97A5FA" w:rsidR="005F329E" w:rsidRDefault="00F520D9">
      <w:pPr>
        <w:pStyle w:val="SBSSmlouva"/>
        <w:numPr>
          <w:ilvl w:val="1"/>
          <w:numId w:val="8"/>
        </w:numPr>
        <w:ind w:left="426" w:hanging="426"/>
      </w:pPr>
      <w:r>
        <w:rPr>
          <w:rFonts w:cs="Arial"/>
        </w:rPr>
        <w:t xml:space="preserve">Fakturace za servisní podporu </w:t>
      </w:r>
      <w:r w:rsidR="0081122C">
        <w:rPr>
          <w:rFonts w:cs="Arial"/>
        </w:rPr>
        <w:t xml:space="preserve">dle </w:t>
      </w:r>
      <w:r>
        <w:rPr>
          <w:rFonts w:cs="Arial"/>
        </w:rPr>
        <w:t>čl. II. odst. 1 bod 1.3</w:t>
      </w:r>
      <w:r w:rsidR="0081122C">
        <w:rPr>
          <w:rFonts w:cs="Arial"/>
        </w:rPr>
        <w:t>.,</w:t>
      </w:r>
      <w:r>
        <w:rPr>
          <w:rFonts w:cs="Arial"/>
        </w:rPr>
        <w:t xml:space="preserve"> bude probíhat čtvrtletně, přičemž faktura bude vystavena vždy k poslednímu dni příslušného kalendářního čtvrtletí. V případě, že dnem zahájení plnění není 1. den kalendářního čtvrtletí nebo že dnem zániku této smlouvy není poslední den příslušného čtvrtletí, náleží poskytovateli za příslušné období pouze poměrná část odměny za poskytování služby servisní podpory.</w:t>
      </w:r>
    </w:p>
    <w:p w14:paraId="5C8625F2" w14:textId="77777777" w:rsidR="005F329E" w:rsidRDefault="00F520D9">
      <w:pPr>
        <w:pStyle w:val="SBSSmlouva"/>
        <w:numPr>
          <w:ilvl w:val="1"/>
          <w:numId w:val="8"/>
        </w:numPr>
        <w:ind w:left="426" w:hanging="426"/>
      </w:pPr>
      <w:r>
        <w:t>Kromě náležitostí stanovených platnými právními předpisy pro daňový doklad je poskytovatel povinen ve faktuře uvést i tyto údaje:</w:t>
      </w:r>
    </w:p>
    <w:p w14:paraId="216A94F9"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10E1E90E"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45B67456"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0399CE34"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3E8854E4"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613715E9"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195082DC" w14:textId="1CEF0230" w:rsidR="005F329E" w:rsidRDefault="00F520D9">
      <w:pPr>
        <w:pStyle w:val="SBSSmlouva"/>
        <w:numPr>
          <w:ilvl w:val="1"/>
          <w:numId w:val="8"/>
        </w:numPr>
        <w:ind w:left="426" w:hanging="426"/>
      </w:pPr>
      <w:r>
        <w:t xml:space="preserve">Doba splatnosti faktury činí 15 kalendářních dnů od data jejího vystavení. </w:t>
      </w:r>
      <w:r w:rsidR="00102B85">
        <w:t xml:space="preserve">Pro ostatní platby </w:t>
      </w:r>
      <w:r>
        <w:t>(např. úrok</w:t>
      </w:r>
      <w:r w:rsidR="00102B85">
        <w:t>ů</w:t>
      </w:r>
      <w:r>
        <w:t xml:space="preserve"> z prodlení, smluvních pokut, náhrady škody a</w:t>
      </w:r>
      <w:r w:rsidR="00102B85">
        <w:t>j</w:t>
      </w:r>
      <w:r>
        <w:t>.)</w:t>
      </w:r>
      <w:r w:rsidR="00102B85">
        <w:t xml:space="preserve"> smluvní strany sjednávají 10denní dobu splatnosti</w:t>
      </w:r>
      <w:r>
        <w:t>.</w:t>
      </w:r>
    </w:p>
    <w:p w14:paraId="1036EC60" w14:textId="77777777" w:rsidR="005F329E" w:rsidRDefault="00F520D9">
      <w:pPr>
        <w:pStyle w:val="SBSSmlouva"/>
        <w:numPr>
          <w:ilvl w:val="1"/>
          <w:numId w:val="8"/>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2616E682" w14:textId="77777777" w:rsidR="005F329E" w:rsidRDefault="00F520D9">
      <w:pPr>
        <w:pStyle w:val="SBSSmlouva"/>
        <w:numPr>
          <w:ilvl w:val="1"/>
          <w:numId w:val="8"/>
        </w:numPr>
        <w:ind w:left="426" w:hanging="426"/>
      </w:pPr>
      <w:r>
        <w:t xml:space="preserve">Faktura bude doručena do datové schránky objednatele nebo na emailovou adresu </w:t>
      </w:r>
      <w:hyperlink r:id="rId11" w:history="1">
        <w:r>
          <w:rPr>
            <w:rStyle w:val="Hypertextovodkaz"/>
          </w:rPr>
          <w:t>ovanet@ovanet.cz</w:t>
        </w:r>
      </w:hyperlink>
      <w:r>
        <w:t xml:space="preserve"> nebo osobně proti podpisu zmocněné osoby nebo jako doporučené psaní prostřednictvím držitele poštovní licence.</w:t>
      </w:r>
    </w:p>
    <w:p w14:paraId="2A2F6C21" w14:textId="77777777" w:rsidR="005F329E" w:rsidRDefault="00F520D9">
      <w:pPr>
        <w:pStyle w:val="SBSSmlouva"/>
        <w:numPr>
          <w:ilvl w:val="1"/>
          <w:numId w:val="8"/>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7853EDE6" w14:textId="77777777" w:rsidR="005F329E" w:rsidRDefault="00F520D9">
      <w:pPr>
        <w:pStyle w:val="SBSSmlouva"/>
        <w:numPr>
          <w:ilvl w:val="1"/>
          <w:numId w:val="8"/>
        </w:numPr>
        <w:ind w:left="426" w:hanging="426"/>
      </w:pPr>
      <w:r>
        <w:t>Povinnost zaplatit je splněna dnem odepsání příslušné částky z účtu objednatele.</w:t>
      </w:r>
    </w:p>
    <w:p w14:paraId="46DA8E6F" w14:textId="77777777" w:rsidR="005F329E" w:rsidRDefault="00F520D9">
      <w:pPr>
        <w:pStyle w:val="SBSSmlouva"/>
        <w:numPr>
          <w:ilvl w:val="1"/>
          <w:numId w:val="8"/>
        </w:numPr>
        <w:ind w:left="426" w:hanging="426"/>
        <w:rPr>
          <w:rFonts w:cs="Arial"/>
        </w:rPr>
      </w:pPr>
      <w:r>
        <w:t xml:space="preserve">Pokud se stane poskytovatel nespolehlivým plátcem daně dle § 106a zákona č. 235/2004 Sb., o dani z přidané hodnoty, ve znění pozdějších předpisů, je objednatel oprávněn uhradit </w:t>
      </w:r>
      <w:r>
        <w:lastRenderedPageBreak/>
        <w:t>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poskytovateli bude považováno za splnění závazku objednatele uhradit sjednanou cenu.</w:t>
      </w:r>
    </w:p>
    <w:p w14:paraId="49971828" w14:textId="77777777" w:rsidR="005F329E" w:rsidRDefault="00F520D9">
      <w:pPr>
        <w:pStyle w:val="JVS2"/>
        <w:numPr>
          <w:ilvl w:val="0"/>
          <w:numId w:val="3"/>
        </w:numPr>
        <w:ind w:left="426" w:hanging="284"/>
      </w:pPr>
      <w:r>
        <w:t>Práva a povinnosti smluvních stran</w:t>
      </w:r>
    </w:p>
    <w:p w14:paraId="44869C95" w14:textId="77777777" w:rsidR="005F329E" w:rsidRDefault="00F520D9">
      <w:pPr>
        <w:pStyle w:val="SBSSmlouva"/>
        <w:numPr>
          <w:ilvl w:val="1"/>
          <w:numId w:val="9"/>
        </w:numPr>
        <w:ind w:left="426" w:hanging="426"/>
      </w:pPr>
      <w: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7B31E91A" w14:textId="77777777" w:rsidR="005F329E" w:rsidRDefault="00F520D9">
      <w:pPr>
        <w:pStyle w:val="SBSSmlouva"/>
        <w:numPr>
          <w:ilvl w:val="1"/>
          <w:numId w:val="9"/>
        </w:numPr>
        <w:ind w:left="426" w:hanging="426"/>
      </w:pPr>
      <w:r>
        <w:t>Poskytovatel se zavazuje realizovat veškeré práce vyžadující zvláštní způsobilost nebo povolení podle příslušných předpisů osobami, které tuto podmínku splňují.</w:t>
      </w:r>
    </w:p>
    <w:p w14:paraId="120F8668" w14:textId="67DA2809" w:rsidR="005F329E" w:rsidRDefault="00F520D9" w:rsidP="00102B85">
      <w:pPr>
        <w:pStyle w:val="SBSSmlouva"/>
        <w:numPr>
          <w:ilvl w:val="1"/>
          <w:numId w:val="9"/>
        </w:numPr>
        <w:ind w:left="426" w:hanging="426"/>
      </w:pPr>
      <w:r>
        <w:t>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a pozornost, aby poskytnutá součinnost byla poskytovateli poskytnuta včas.</w:t>
      </w:r>
    </w:p>
    <w:p w14:paraId="651106A6" w14:textId="06E153E2" w:rsidR="0081122C" w:rsidRDefault="0081122C" w:rsidP="00102B85">
      <w:pPr>
        <w:pStyle w:val="SBSSmlouva"/>
        <w:numPr>
          <w:ilvl w:val="1"/>
          <w:numId w:val="9"/>
        </w:numPr>
        <w:ind w:left="426" w:hanging="426"/>
      </w:pPr>
      <w:r w:rsidRPr="00754821">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r>
        <w:t>.</w:t>
      </w:r>
    </w:p>
    <w:p w14:paraId="78A3FAB3" w14:textId="77777777" w:rsidR="005F329E" w:rsidRDefault="00F520D9">
      <w:pPr>
        <w:pStyle w:val="JVS2"/>
        <w:numPr>
          <w:ilvl w:val="0"/>
          <w:numId w:val="3"/>
        </w:numPr>
        <w:ind w:left="426" w:hanging="284"/>
      </w:pPr>
      <w:r>
        <w:t>Ochrana informací</w:t>
      </w:r>
    </w:p>
    <w:p w14:paraId="132F32A8" w14:textId="6CB50A88" w:rsidR="0081122C" w:rsidRPr="0081122C" w:rsidRDefault="00F520D9">
      <w:pPr>
        <w:pStyle w:val="SBSSmlouva"/>
        <w:numPr>
          <w:ilvl w:val="1"/>
          <w:numId w:val="10"/>
        </w:numPr>
        <w:ind w:left="426" w:hanging="426"/>
        <w:rPr>
          <w:rFonts w:cs="Arial"/>
        </w:rPr>
      </w:pPr>
      <w:r>
        <w:t xml:space="preserve">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w:t>
      </w:r>
      <w:r w:rsidR="0081122C" w:rsidRPr="00EC5E98">
        <w:t>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r w:rsidR="0081122C">
        <w:t>.</w:t>
      </w:r>
    </w:p>
    <w:p w14:paraId="45D5AAB3" w14:textId="0D5BBB5A" w:rsidR="005F329E" w:rsidRDefault="00F520D9">
      <w:pPr>
        <w:pStyle w:val="SBSSmlouva"/>
        <w:numPr>
          <w:ilvl w:val="1"/>
          <w:numId w:val="10"/>
        </w:numPr>
        <w:ind w:left="426" w:hanging="426"/>
        <w:rPr>
          <w:rFonts w:cs="Arial"/>
        </w:rPr>
      </w:pPr>
      <w:r>
        <w:t xml:space="preserve">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w:t>
      </w:r>
      <w:r>
        <w:lastRenderedPageBreak/>
        <w:t>oprávnění ke styku s chráněnými informacemi ve vazbě na tuto smlouvu nebo osoby, které si jedna ze smluvních stran písemně určí.</w:t>
      </w:r>
    </w:p>
    <w:p w14:paraId="310270AA" w14:textId="77777777" w:rsidR="005F329E" w:rsidRDefault="00F520D9">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14:paraId="45A90937" w14:textId="781A5F1C" w:rsidR="005F329E" w:rsidRDefault="00F520D9">
      <w:pPr>
        <w:pStyle w:val="SBSSmlouva"/>
        <w:numPr>
          <w:ilvl w:val="1"/>
          <w:numId w:val="10"/>
        </w:numPr>
        <w:ind w:left="426" w:hanging="426"/>
        <w:rPr>
          <w:rFonts w:cs="Arial"/>
        </w:rPr>
      </w:pPr>
      <w:r>
        <w:t xml:space="preserve">Závazek k ochraně a utajení </w:t>
      </w:r>
      <w:r w:rsidR="0081122C">
        <w:t>trvá po celou dobu existence chráněných informací</w:t>
      </w:r>
      <w:r>
        <w:t>.</w:t>
      </w:r>
    </w:p>
    <w:p w14:paraId="00D36C8F" w14:textId="77777777" w:rsidR="005F329E" w:rsidRDefault="00F520D9">
      <w:pPr>
        <w:pStyle w:val="SBSSmlouva"/>
        <w:numPr>
          <w:ilvl w:val="1"/>
          <w:numId w:val="10"/>
        </w:numPr>
        <w:ind w:left="426" w:hanging="426"/>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49F85ACD" w14:textId="77777777" w:rsidR="005F329E" w:rsidRDefault="00F520D9">
      <w:pPr>
        <w:pStyle w:val="JVS2"/>
        <w:numPr>
          <w:ilvl w:val="0"/>
          <w:numId w:val="3"/>
        </w:numPr>
        <w:ind w:left="426" w:hanging="284"/>
      </w:pPr>
      <w:r>
        <w:t>Odpovědnost za škodu</w:t>
      </w:r>
    </w:p>
    <w:p w14:paraId="57C054CC" w14:textId="77777777" w:rsidR="005F329E" w:rsidRDefault="00F520D9">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0881F1C0" w14:textId="77777777" w:rsidR="005F329E" w:rsidRDefault="00F520D9">
      <w:pPr>
        <w:pStyle w:val="SBSSmlouva"/>
        <w:numPr>
          <w:ilvl w:val="1"/>
          <w:numId w:val="12"/>
        </w:numPr>
        <w:ind w:left="426" w:hanging="426"/>
      </w:pPr>
      <w: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w:t>
      </w:r>
    </w:p>
    <w:p w14:paraId="11C5AA18" w14:textId="5456393C" w:rsidR="0081122C" w:rsidRDefault="0081122C">
      <w:pPr>
        <w:pStyle w:val="SBSSmlouva"/>
        <w:numPr>
          <w:ilvl w:val="1"/>
          <w:numId w:val="12"/>
        </w:numPr>
        <w:ind w:left="426" w:hanging="426"/>
      </w:pPr>
      <w:r w:rsidRPr="00754821">
        <w:t>Žádná ze smluvních stran není odpovědná za prodlení s plněním povinnosti stanovené touto smlouvou, pokud bylo způsobeno vyšší mocí. Za vyšší moc se považuje okolnost, která nastala nezávisle na vůli povinné strany, pokud brání ve splnění její povinností, přičemž nelze spravedlivě požadovat, aby povinná strana tuto překážku nebo její následky překonala či odvrátila, a to ani s vynaložením veškerého úsilí, na kterém lze trvat (dále jen „vyšší moc“). Povinná strana se nemůže dovolat vyšší moci, pokud na její účinky druhou smluvní stranu bez zbytečného odkladu neupozornila</w:t>
      </w:r>
      <w:r>
        <w:t>.</w:t>
      </w:r>
    </w:p>
    <w:p w14:paraId="7C240BD8" w14:textId="77777777" w:rsidR="005F329E" w:rsidRDefault="00F520D9">
      <w:pPr>
        <w:pStyle w:val="SBSSmlouva"/>
        <w:numPr>
          <w:ilvl w:val="1"/>
          <w:numId w:val="12"/>
        </w:numPr>
        <w:ind w:left="426" w:hanging="426"/>
        <w:rPr>
          <w:rFonts w:cs="Arial"/>
          <w:szCs w:val="22"/>
        </w:rPr>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Pr>
          <w:rFonts w:cs="Arial"/>
          <w:szCs w:val="22"/>
        </w:rPr>
        <w:t>.</w:t>
      </w:r>
    </w:p>
    <w:p w14:paraId="0DE7470C" w14:textId="3C0142A7" w:rsidR="005F329E" w:rsidRDefault="00112D8E">
      <w:pPr>
        <w:pStyle w:val="JVS2"/>
        <w:numPr>
          <w:ilvl w:val="0"/>
          <w:numId w:val="3"/>
        </w:numPr>
        <w:ind w:left="426" w:hanging="284"/>
      </w:pPr>
      <w:r>
        <w:t>O</w:t>
      </w:r>
      <w:r w:rsidR="00F520D9">
        <w:t>dpovědnost za vady</w:t>
      </w:r>
    </w:p>
    <w:p w14:paraId="2B4C3CFB" w14:textId="003D9766" w:rsidR="0081122C" w:rsidRDefault="0081122C">
      <w:pPr>
        <w:pStyle w:val="SBSSmlouva"/>
        <w:numPr>
          <w:ilvl w:val="1"/>
          <w:numId w:val="18"/>
        </w:numPr>
        <w:ind w:left="426" w:hanging="426"/>
      </w:pPr>
      <w:r w:rsidRPr="00493DF2">
        <w:t>Uplatňování práv a odpovědnosti za vady se řídí příslušnými ustanoveními občanského zákoníku, není</w:t>
      </w:r>
      <w:r w:rsidRPr="00493DF2">
        <w:noBreakHyphen/>
        <w:t>li v této smlouvě dohodnuto jinak</w:t>
      </w:r>
      <w:r>
        <w:t>.</w:t>
      </w:r>
    </w:p>
    <w:p w14:paraId="7C9D4849" w14:textId="69F30679" w:rsidR="005F329E" w:rsidRDefault="00F520D9">
      <w:pPr>
        <w:pStyle w:val="SBSSmlouva"/>
        <w:numPr>
          <w:ilvl w:val="1"/>
          <w:numId w:val="18"/>
        </w:numPr>
        <w:ind w:left="426" w:hanging="426"/>
      </w:pPr>
      <w:r>
        <w:t>Poskytovatelem poskytnuté práce, dodávky nebo služby mají vady, jestliže jejich provedení neodpovídá účelu smlouvy a požadavkům uvedeným ve smlouvě, příslušným právním předpisům, normám nebo dokumentaci, vztahujících se k jejich provedení.</w:t>
      </w:r>
    </w:p>
    <w:p w14:paraId="7764FAE0" w14:textId="6FB45A02" w:rsidR="00E73CF1" w:rsidRPr="00C9306B" w:rsidRDefault="00F520D9" w:rsidP="00E73CF1">
      <w:pPr>
        <w:pStyle w:val="SBSSmlouva"/>
        <w:numPr>
          <w:ilvl w:val="1"/>
          <w:numId w:val="18"/>
        </w:numPr>
        <w:ind w:left="426" w:hanging="426"/>
      </w:pPr>
      <w:r>
        <w:t xml:space="preserve">Nedohodnou-li se smluvní strany jinak, zavazuje se objednatel veškeré zjištěné vady (dále jen „vady“) nahlásit poskytovateli </w:t>
      </w:r>
      <w:r w:rsidR="00C9306B">
        <w:t xml:space="preserve">písemně, </w:t>
      </w:r>
      <w:r>
        <w:t>neprodleně po jejich zjištění</w:t>
      </w:r>
      <w:r w:rsidR="00C9306B">
        <w:t xml:space="preserve"> </w:t>
      </w:r>
      <w:r w:rsidR="00C9306B" w:rsidRPr="00C9306B">
        <w:t>(např: „prostřednictvím systému ServiceDesk poskytovatele“</w:t>
      </w:r>
      <w:r w:rsidR="00C9306B">
        <w:t xml:space="preserve">) na adrese: </w:t>
      </w:r>
      <w:r w:rsidR="00B04FBD">
        <w:t>xxx</w:t>
      </w:r>
      <w:r w:rsidR="00B04FBD" w:rsidRPr="00B04FBD">
        <w:t>@aricom</w:t>
      </w:r>
      <w:r w:rsidR="00E73CF1" w:rsidRPr="00B04FBD">
        <w:t>m</w:t>
      </w:r>
      <w:r w:rsidR="00E73CF1">
        <w:t xml:space="preserve"> případně </w:t>
      </w:r>
      <w:hyperlink r:id="rId12" w:history="1">
        <w:r w:rsidR="00E73CF1" w:rsidRPr="006A1ACC">
          <w:rPr>
            <w:rStyle w:val="Hypertextovodkaz"/>
          </w:rPr>
          <w:t>servicedesk.aricoma.com</w:t>
        </w:r>
      </w:hyperlink>
      <w:r w:rsidR="00E73CF1">
        <w:t>.</w:t>
      </w:r>
    </w:p>
    <w:p w14:paraId="02805FAA" w14:textId="16946406" w:rsidR="00C9306B" w:rsidRPr="00C9306B" w:rsidRDefault="00C9306B" w:rsidP="00C9306B">
      <w:pPr>
        <w:pStyle w:val="SBSSmlouva"/>
        <w:numPr>
          <w:ilvl w:val="1"/>
          <w:numId w:val="18"/>
        </w:numPr>
        <w:ind w:left="426" w:hanging="426"/>
        <w:rPr>
          <w:rFonts w:cs="Arial"/>
        </w:rPr>
      </w:pPr>
      <w:r>
        <w:rPr>
          <w:rFonts w:cs="Arial"/>
        </w:rPr>
        <w:t xml:space="preserve">V případě zjištění vady na dodaném programovém vybavení, oznámí objednatel poskytovateli její výskyt, popíše, jak se projevuje a sdělí, že požaduje bezplatné odstranění vady v místě plnění dle článku IV. této smlouvy. Poskytovatel je povinen zahájit odstranění vady, která brání řádnému užívání programového vybavení servisním zásahem </w:t>
      </w:r>
      <w:r>
        <w:rPr>
          <w:rFonts w:eastAsia="Calibri" w:cs="Arial"/>
          <w:lang w:eastAsia="en-US"/>
        </w:rPr>
        <w:t>nejpozději následující pracovní den od nahlášení případné závady</w:t>
      </w:r>
      <w:r>
        <w:rPr>
          <w:rFonts w:cs="Arial"/>
        </w:rPr>
        <w:t xml:space="preserve"> v režimu hlášení závad 8x5, po celou dobu trvání smlouvy.</w:t>
      </w:r>
    </w:p>
    <w:p w14:paraId="6DF63AE2" w14:textId="55CDEC4E" w:rsidR="005F329E" w:rsidRDefault="00F520D9">
      <w:pPr>
        <w:pStyle w:val="SBSSmlouva"/>
        <w:numPr>
          <w:ilvl w:val="1"/>
          <w:numId w:val="18"/>
        </w:numPr>
        <w:ind w:left="426" w:hanging="426"/>
      </w:pPr>
      <w:r>
        <w:lastRenderedPageBreak/>
        <w:t>Objednatel se zavazuje, že vyvine veškerou potřebnou součinnost při odstraňování závad a bude spolupracovat s poskytovatelem na detailním a podrobném popisu požadavku tak, aby bylo možné určit jeho příčinu.</w:t>
      </w:r>
    </w:p>
    <w:p w14:paraId="1A3DE6DE" w14:textId="77777777" w:rsidR="005F329E" w:rsidRDefault="00F520D9">
      <w:pPr>
        <w:pStyle w:val="SBSSmlouva"/>
        <w:numPr>
          <w:ilvl w:val="1"/>
          <w:numId w:val="18"/>
        </w:numPr>
        <w:ind w:left="426" w:hanging="426"/>
      </w:pPr>
      <w:r>
        <w:t xml:space="preserve">Poskytovatel neodpovídá za vady a újmy, které byly způsobeny nesprávným užitím výsledků poskytnutých poskytovatelem podle této smlouvy, ani za vady které byly způsobeny jinými příčinami a které nevyplývají z výsledků poskytnutých poskytovatelem podle této smlouvy. </w:t>
      </w:r>
    </w:p>
    <w:p w14:paraId="53CE8260" w14:textId="77777777" w:rsidR="005F329E" w:rsidRDefault="00F520D9">
      <w:pPr>
        <w:pStyle w:val="SBSSmlouva"/>
        <w:numPr>
          <w:ilvl w:val="1"/>
          <w:numId w:val="18"/>
        </w:numPr>
        <w:ind w:left="426" w:hanging="426"/>
      </w:pPr>
      <w:r>
        <w:t>Poskytovatel neodpovídá zejména za vady, které:</w:t>
      </w:r>
    </w:p>
    <w:p w14:paraId="346C91C4" w14:textId="77777777" w:rsidR="005F329E" w:rsidRDefault="00F520D9">
      <w:pPr>
        <w:pStyle w:val="Zkladntextodsazen"/>
        <w:numPr>
          <w:ilvl w:val="0"/>
          <w:numId w:val="2"/>
        </w:numPr>
        <w:spacing w:after="0"/>
        <w:jc w:val="both"/>
        <w:rPr>
          <w:sz w:val="22"/>
          <w:szCs w:val="22"/>
        </w:rPr>
      </w:pPr>
      <w:r>
        <w:rPr>
          <w:sz w:val="22"/>
          <w:szCs w:val="22"/>
        </w:rPr>
        <w:t>byly způsobeny nesprávnými podklady nebo informacemi poskytnutými objednatelem;</w:t>
      </w:r>
    </w:p>
    <w:p w14:paraId="4420CD77" w14:textId="77777777" w:rsidR="005F329E" w:rsidRDefault="00F520D9">
      <w:pPr>
        <w:pStyle w:val="Zkladntextodsazen"/>
        <w:numPr>
          <w:ilvl w:val="0"/>
          <w:numId w:val="2"/>
        </w:numPr>
        <w:spacing w:after="0"/>
        <w:jc w:val="both"/>
        <w:rPr>
          <w:sz w:val="22"/>
          <w:szCs w:val="22"/>
        </w:rPr>
      </w:pPr>
      <w:r>
        <w:rPr>
          <w:sz w:val="22"/>
          <w:szCs w:val="22"/>
        </w:rPr>
        <w:t>vznikly neodborným zacházením objednatele nebo nedodržením poskytovatelem předané dokumentace dle této smlouvy;</w:t>
      </w:r>
    </w:p>
    <w:p w14:paraId="39773016" w14:textId="77777777" w:rsidR="005F329E" w:rsidRDefault="00F520D9">
      <w:pPr>
        <w:pStyle w:val="Zkladntextodsazen"/>
        <w:numPr>
          <w:ilvl w:val="0"/>
          <w:numId w:val="2"/>
        </w:numPr>
        <w:spacing w:after="0"/>
        <w:jc w:val="both"/>
        <w:rPr>
          <w:sz w:val="22"/>
          <w:szCs w:val="22"/>
        </w:rPr>
      </w:pPr>
      <w:r>
        <w:rPr>
          <w:sz w:val="22"/>
          <w:szCs w:val="22"/>
        </w:rPr>
        <w:t>způsobila třetí osoba; za třetí osobu dle této smlouvy nejsou považováni řádně proškolení zaměstnanci objednatele;</w:t>
      </w:r>
    </w:p>
    <w:p w14:paraId="2C7C9E60" w14:textId="77777777" w:rsidR="005F329E" w:rsidRDefault="00F520D9">
      <w:pPr>
        <w:pStyle w:val="Zkladntextodsazen"/>
        <w:numPr>
          <w:ilvl w:val="0"/>
          <w:numId w:val="2"/>
        </w:numPr>
        <w:spacing w:after="0"/>
        <w:jc w:val="both"/>
        <w:rPr>
          <w:sz w:val="22"/>
          <w:szCs w:val="22"/>
        </w:rPr>
      </w:pPr>
      <w:r>
        <w:rPr>
          <w:sz w:val="22"/>
          <w:szCs w:val="22"/>
        </w:rPr>
        <w:t>vznikly neodvratitelnou okolností či událostí.</w:t>
      </w:r>
    </w:p>
    <w:p w14:paraId="23133CA9" w14:textId="77777777" w:rsidR="005F329E" w:rsidRDefault="00F520D9">
      <w:pPr>
        <w:pStyle w:val="SBSSmlouva"/>
        <w:numPr>
          <w:ilvl w:val="1"/>
          <w:numId w:val="18"/>
        </w:numPr>
        <w:ind w:left="426" w:hanging="426"/>
      </w:pPr>
      <w:r>
        <w:t>Objednatel je povinen umožnit poskytovateli odstranění vady.</w:t>
      </w:r>
    </w:p>
    <w:p w14:paraId="20A42B87" w14:textId="6AF87C3B" w:rsidR="005F329E" w:rsidRDefault="00F520D9">
      <w:pPr>
        <w:pStyle w:val="SBSSmlouva"/>
        <w:numPr>
          <w:ilvl w:val="1"/>
          <w:numId w:val="18"/>
        </w:numPr>
        <w:ind w:left="426" w:hanging="426"/>
      </w:pPr>
      <w:r>
        <w:t xml:space="preserve">Smluvní strany se dohodly, že objednatel je povinen zajistit pro odstranění vad technické podmínky dálkového přístupu pro pracovníky </w:t>
      </w:r>
      <w:r w:rsidR="00A7742C">
        <w:t>poskytovatele,</w:t>
      </w:r>
      <w:r>
        <w:t xml:space="preserve"> a to buď dlouhodobě, nebo pro každý jednotlivý případ požadavku na servisní zásah. Formu zabezpečení definuje objednatel.</w:t>
      </w:r>
    </w:p>
    <w:p w14:paraId="55269E01" w14:textId="77777777" w:rsidR="005F329E" w:rsidRDefault="00F520D9">
      <w:pPr>
        <w:pStyle w:val="JVS2"/>
        <w:numPr>
          <w:ilvl w:val="0"/>
          <w:numId w:val="3"/>
        </w:numPr>
        <w:ind w:left="426" w:hanging="284"/>
      </w:pPr>
      <w:r>
        <w:t>Sankční ujednání</w:t>
      </w:r>
    </w:p>
    <w:p w14:paraId="45885C89" w14:textId="17C6280B" w:rsidR="005F329E" w:rsidRDefault="00F520D9">
      <w:pPr>
        <w:pStyle w:val="SBSSmlouva"/>
        <w:numPr>
          <w:ilvl w:val="1"/>
          <w:numId w:val="13"/>
        </w:numPr>
        <w:ind w:left="426" w:hanging="426"/>
      </w:pPr>
      <w:r>
        <w:t xml:space="preserve">V případě nedodržení termínu doby plnění dle čl. III. odst. 2. této smlouvy ze strany poskytovatele, je poskytovatel povinen zaplatit objednateli smluvní pokutu ve výši 0,05 % z ceny bez DPH dle článku </w:t>
      </w:r>
      <w:r w:rsidR="00637681">
        <w:t>I</w:t>
      </w:r>
      <w:r>
        <w:t>V. odst. 1. této smlouvy, za každý i započatý den prodlení a za každý jednotlivý případ.</w:t>
      </w:r>
    </w:p>
    <w:p w14:paraId="1B52DB40" w14:textId="77777777" w:rsidR="005F329E" w:rsidRDefault="00F520D9">
      <w:pPr>
        <w:pStyle w:val="SBSSmlouva"/>
        <w:numPr>
          <w:ilvl w:val="1"/>
          <w:numId w:val="13"/>
        </w:numPr>
        <w:ind w:left="426" w:hanging="426"/>
      </w:pPr>
      <w:r>
        <w:t>Pro případ prodlení se zaplacením dohodnuté ceny v rozporu s platebními podmínkami sjednanými v této smlouvě, je objednatel povinen zaplatit úrok z prodlení ve výši 0,05 % z dlužné částky bez DPH za každý i započatý den prodlení a za každý jednotlivý případ.</w:t>
      </w:r>
    </w:p>
    <w:p w14:paraId="54B1D3CE" w14:textId="0EDD1ABF" w:rsidR="005F329E" w:rsidRPr="00637681" w:rsidRDefault="00F520D9">
      <w:pPr>
        <w:pStyle w:val="SBSSmlouva"/>
        <w:numPr>
          <w:ilvl w:val="1"/>
          <w:numId w:val="13"/>
        </w:numPr>
        <w:ind w:left="426" w:hanging="426"/>
        <w:rPr>
          <w:rFonts w:cs="Arial"/>
        </w:rPr>
      </w:pPr>
      <w:r>
        <w:rPr>
          <w:rFonts w:cs="Arial"/>
          <w:szCs w:val="22"/>
        </w:rPr>
        <w:t xml:space="preserve">V případě nedodržení termínu k odstranění vady uvedeného v čl. </w:t>
      </w:r>
      <w:r w:rsidR="00637681">
        <w:rPr>
          <w:rFonts w:cs="Arial"/>
          <w:szCs w:val="22"/>
        </w:rPr>
        <w:t>I</w:t>
      </w:r>
      <w:r>
        <w:rPr>
          <w:rFonts w:cs="Arial"/>
          <w:szCs w:val="22"/>
        </w:rPr>
        <w:t xml:space="preserve">X. odst. </w:t>
      </w:r>
      <w:r w:rsidR="00A7742C">
        <w:rPr>
          <w:rFonts w:cs="Arial"/>
          <w:szCs w:val="22"/>
        </w:rPr>
        <w:t>4</w:t>
      </w:r>
      <w:r>
        <w:rPr>
          <w:rFonts w:cs="Arial"/>
          <w:szCs w:val="22"/>
        </w:rPr>
        <w:t>, je poskytovatel povinen zaplatit objednateli smluvní pokutu ve výši 1</w:t>
      </w:r>
      <w:r w:rsidR="00A7742C">
        <w:rPr>
          <w:rFonts w:cs="Arial"/>
          <w:szCs w:val="22"/>
        </w:rPr>
        <w:t> </w:t>
      </w:r>
      <w:r>
        <w:rPr>
          <w:rFonts w:cs="Arial"/>
          <w:szCs w:val="22"/>
        </w:rPr>
        <w:t>000,- Kč za každý i započatý den prodlení a za každý jednotlivý případ.</w:t>
      </w:r>
    </w:p>
    <w:p w14:paraId="1915B123" w14:textId="0F390F72" w:rsidR="00637681" w:rsidRDefault="00637681">
      <w:pPr>
        <w:pStyle w:val="SBSSmlouva"/>
        <w:numPr>
          <w:ilvl w:val="1"/>
          <w:numId w:val="13"/>
        </w:numPr>
        <w:ind w:left="426" w:hanging="426"/>
        <w:rPr>
          <w:rFonts w:cs="Arial"/>
        </w:rPr>
      </w:pPr>
      <w:r w:rsidRPr="00B40A43">
        <w:rPr>
          <w:rFonts w:cs="Arial"/>
          <w:szCs w:val="22"/>
        </w:rPr>
        <w:t>V případě nesplnění jakéhokoliv závazku z této smlouvy ze strany poskytovatele</w:t>
      </w:r>
      <w:r w:rsidR="00C9306B">
        <w:rPr>
          <w:rFonts w:cs="Arial"/>
          <w:szCs w:val="22"/>
        </w:rPr>
        <w:t xml:space="preserve"> s výjimkami </w:t>
      </w:r>
      <w:r w:rsidR="00F520D9">
        <w:rPr>
          <w:rFonts w:cs="Arial"/>
          <w:szCs w:val="22"/>
        </w:rPr>
        <w:t>uvedenými v odst. 1. a 3. tohoto článku,</w:t>
      </w:r>
      <w:r>
        <w:rPr>
          <w:rFonts w:cs="Arial"/>
          <w:szCs w:val="22"/>
        </w:rPr>
        <w:t> </w:t>
      </w:r>
      <w:r w:rsidRPr="00B40A43">
        <w:rPr>
          <w:rFonts w:cs="Arial"/>
          <w:szCs w:val="22"/>
        </w:rPr>
        <w:t>je poskytovatel povinen uhradit objednateli smluvní pokutu ve výši 10 000,- Kč</w:t>
      </w:r>
      <w:r w:rsidR="00F520D9">
        <w:rPr>
          <w:rFonts w:cs="Arial"/>
          <w:szCs w:val="22"/>
        </w:rPr>
        <w:t>.</w:t>
      </w:r>
    </w:p>
    <w:p w14:paraId="45177075" w14:textId="77777777" w:rsidR="005F329E" w:rsidRDefault="00F520D9">
      <w:pPr>
        <w:pStyle w:val="SBSSmlouva"/>
        <w:numPr>
          <w:ilvl w:val="1"/>
          <w:numId w:val="13"/>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2F42248D" w14:textId="77777777" w:rsidR="005F329E" w:rsidRDefault="00F520D9">
      <w:pPr>
        <w:pStyle w:val="SBSSmlouva"/>
        <w:numPr>
          <w:ilvl w:val="1"/>
          <w:numId w:val="13"/>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17810C38" w14:textId="77777777" w:rsidR="005F329E" w:rsidRDefault="00F520D9">
      <w:pPr>
        <w:pStyle w:val="SBSSmlouva"/>
        <w:numPr>
          <w:ilvl w:val="1"/>
          <w:numId w:val="13"/>
        </w:numPr>
        <w:ind w:left="426" w:hanging="426"/>
      </w:pPr>
      <w:r>
        <w:t>Smluvní pokuty sjednané touto smlouvou zaplatí povinná strana nezávisle na zavinění a na tom, zda a v jaké výši vznikne druhé straně škoda, kterou lze vymáhat samostatně.</w:t>
      </w:r>
    </w:p>
    <w:p w14:paraId="4CBE6F66" w14:textId="77777777" w:rsidR="005F329E" w:rsidRDefault="00F520D9">
      <w:pPr>
        <w:pStyle w:val="SBSSmlouva"/>
        <w:numPr>
          <w:ilvl w:val="1"/>
          <w:numId w:val="13"/>
        </w:numPr>
        <w:ind w:left="426" w:hanging="426"/>
      </w:pPr>
      <w:r>
        <w:t>Smluvní pokuty se nezapočítávají na náhradu případně vzniklé škody. Objednatel má právo na náhradu škody v plné výši vedle smluvní pokuty.</w:t>
      </w:r>
    </w:p>
    <w:p w14:paraId="40C47897" w14:textId="77777777" w:rsidR="005F329E" w:rsidRDefault="00F520D9">
      <w:pPr>
        <w:pStyle w:val="SBSSmlouva"/>
        <w:numPr>
          <w:ilvl w:val="1"/>
          <w:numId w:val="13"/>
        </w:numPr>
        <w:ind w:left="426" w:hanging="426"/>
      </w:pPr>
      <w:r>
        <w:t>Smluvní pokuty je objednatel oprávněn započíst proti pohledávce poskytovatele.</w:t>
      </w:r>
    </w:p>
    <w:p w14:paraId="4C531F35" w14:textId="77777777" w:rsidR="005F329E" w:rsidRDefault="00F520D9">
      <w:pPr>
        <w:pStyle w:val="JVS2"/>
        <w:numPr>
          <w:ilvl w:val="0"/>
          <w:numId w:val="3"/>
        </w:numPr>
        <w:ind w:left="426" w:hanging="284"/>
      </w:pPr>
      <w:r>
        <w:t>Závěrečná ustanovení</w:t>
      </w:r>
    </w:p>
    <w:p w14:paraId="2BE112BD" w14:textId="693F22EC" w:rsidR="005F329E" w:rsidRPr="00814450" w:rsidRDefault="00F520D9">
      <w:pPr>
        <w:pStyle w:val="SBSSmlouva"/>
        <w:numPr>
          <w:ilvl w:val="1"/>
          <w:numId w:val="14"/>
        </w:numPr>
        <w:ind w:left="426" w:hanging="426"/>
      </w:pPr>
      <w:r w:rsidRPr="00814450">
        <w:t xml:space="preserve">Smlouva nabývá účinnosti </w:t>
      </w:r>
      <w:r w:rsidR="00814450" w:rsidRPr="00814450">
        <w:t>1.1.202</w:t>
      </w:r>
      <w:r w:rsidR="00A7742C">
        <w:t>6</w:t>
      </w:r>
      <w:r w:rsidRPr="00814450">
        <w:t xml:space="preserve">. </w:t>
      </w:r>
    </w:p>
    <w:p w14:paraId="7498B85F" w14:textId="413A3D8A" w:rsidR="005F329E" w:rsidRDefault="00F520D9">
      <w:pPr>
        <w:pStyle w:val="SBSSmlouva"/>
        <w:numPr>
          <w:ilvl w:val="1"/>
          <w:numId w:val="14"/>
        </w:numPr>
        <w:ind w:left="426" w:hanging="426"/>
      </w:pPr>
      <w:r>
        <w:lastRenderedPageBreak/>
        <w:t>Smlouva se uzavírá na dobu určitou do 31. 12. 202</w:t>
      </w:r>
      <w:r w:rsidR="00A7742C">
        <w:t>7</w:t>
      </w:r>
      <w:r>
        <w:t xml:space="preserve"> nebo do okamžiku, kdy celková hodnota plnění dosáhne maximální ceny dle čl. IV. odst. 1. této smlouvy, podle toho, která ze skutečností nastane dříve.</w:t>
      </w:r>
    </w:p>
    <w:p w14:paraId="0ED8AEB8" w14:textId="77777777" w:rsidR="005F329E" w:rsidRDefault="00F520D9">
      <w:pPr>
        <w:pStyle w:val="SBSSmlouva"/>
        <w:numPr>
          <w:ilvl w:val="1"/>
          <w:numId w:val="14"/>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29B3810B" w14:textId="77777777" w:rsidR="005F329E" w:rsidRDefault="00F520D9">
      <w:pPr>
        <w:pStyle w:val="SBSSmlouva"/>
        <w:numPr>
          <w:ilvl w:val="1"/>
          <w:numId w:val="14"/>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66A3F50" w14:textId="77777777" w:rsidR="005F329E" w:rsidRDefault="00F520D9">
      <w:pPr>
        <w:pStyle w:val="SBSSmlouva"/>
        <w:numPr>
          <w:ilvl w:val="1"/>
          <w:numId w:val="14"/>
        </w:numPr>
        <w:ind w:left="426" w:hanging="426"/>
      </w:pPr>
      <w:r>
        <w:t xml:space="preserve">Smluvní vztah lze ukončit písemnou dohodou. </w:t>
      </w:r>
    </w:p>
    <w:p w14:paraId="150BC25F" w14:textId="77777777" w:rsidR="005F329E" w:rsidRDefault="00F520D9">
      <w:pPr>
        <w:pStyle w:val="SBSSmlouva"/>
        <w:numPr>
          <w:ilvl w:val="1"/>
          <w:numId w:val="14"/>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7F2C75F9" w14:textId="77777777" w:rsidR="005F329E" w:rsidRDefault="00F520D9">
      <w:pPr>
        <w:pStyle w:val="SBSSmlouva"/>
        <w:numPr>
          <w:ilvl w:val="1"/>
          <w:numId w:val="14"/>
        </w:numPr>
        <w:ind w:left="426" w:hanging="426"/>
        <w:rPr>
          <w:rFonts w:cs="Arial"/>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67B6CBE3" w14:textId="77777777" w:rsidR="005F329E" w:rsidRDefault="00F520D9">
      <w:pPr>
        <w:pStyle w:val="SBSSmlouva"/>
        <w:numPr>
          <w:ilvl w:val="1"/>
          <w:numId w:val="14"/>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6AB8BC2C" w14:textId="77777777" w:rsidR="005F329E" w:rsidRDefault="00F520D9">
      <w:pPr>
        <w:pStyle w:val="SBSSmlouva"/>
        <w:numPr>
          <w:ilvl w:val="1"/>
          <w:numId w:val="14"/>
        </w:numPr>
        <w:ind w:left="426" w:hanging="426"/>
      </w:pPr>
      <w:r>
        <w:t>Poskytovatel nemůže bez souhlasu objednatele postoupit svá práva a povinnosti plynoucí ze smlouvy třetí osobě ani není oprávněn tuto smlouvu postoupit.</w:t>
      </w:r>
    </w:p>
    <w:p w14:paraId="496F1012" w14:textId="77777777" w:rsidR="005F329E" w:rsidRDefault="00F520D9">
      <w:pPr>
        <w:pStyle w:val="SBSSmlouva"/>
        <w:numPr>
          <w:ilvl w:val="1"/>
          <w:numId w:val="14"/>
        </w:numPr>
        <w:ind w:left="426" w:hanging="426"/>
      </w:pPr>
      <w:r>
        <w:t xml:space="preserve">Vše, co bylo dohodnuto před uzavřením smlouvy, je právně irelevantní a mezi smluvními stranami platí jen to, co je dohodnuto v této písemné smlouvě. </w:t>
      </w:r>
    </w:p>
    <w:p w14:paraId="44C851AA" w14:textId="77777777" w:rsidR="005F329E" w:rsidRDefault="00F520D9">
      <w:pPr>
        <w:pStyle w:val="SBSSmlouva"/>
        <w:numPr>
          <w:ilvl w:val="1"/>
          <w:numId w:val="14"/>
        </w:numPr>
        <w:ind w:left="426" w:hanging="426"/>
        <w:rPr>
          <w:rFonts w:cs="Arial"/>
          <w:szCs w:val="22"/>
        </w:rPr>
      </w:pPr>
      <w:r>
        <w:t>Poskytovatel je povinen poskytovat objednateli veškeré informace, doklady apod. písemnou formou.</w:t>
      </w:r>
    </w:p>
    <w:p w14:paraId="7B628BAA" w14:textId="77777777" w:rsidR="005F329E" w:rsidRDefault="00F520D9">
      <w:pPr>
        <w:pStyle w:val="SBSSmlouva"/>
        <w:numPr>
          <w:ilvl w:val="1"/>
          <w:numId w:val="14"/>
        </w:numPr>
        <w:ind w:left="426" w:hanging="426"/>
      </w:pPr>
      <w:r>
        <w:t>Smlouva bude uzavřena v elektronické podobě.</w:t>
      </w:r>
    </w:p>
    <w:p w14:paraId="0E950481" w14:textId="77777777" w:rsidR="005F329E" w:rsidRDefault="00F520D9">
      <w:pPr>
        <w:pStyle w:val="SBSSmlouva"/>
        <w:numPr>
          <w:ilvl w:val="1"/>
          <w:numId w:val="14"/>
        </w:numPr>
        <w:ind w:left="426" w:hanging="426"/>
      </w:pPr>
      <w:r>
        <w:t>Smluvní strany shodně prohlašují, že si tuto smlouvu před jejím podepsáním přečetly, a že s jejím obsahem souhlasí.</w:t>
      </w:r>
    </w:p>
    <w:p w14:paraId="05DA7334" w14:textId="77777777" w:rsidR="005F329E" w:rsidRDefault="00F520D9">
      <w:pPr>
        <w:pStyle w:val="SBSSmlouva"/>
        <w:numPr>
          <w:ilvl w:val="1"/>
          <w:numId w:val="14"/>
        </w:numPr>
        <w:ind w:left="426" w:hanging="426"/>
      </w:pPr>
      <w:r>
        <w:t>Nedílnou součástí této smlouvy jsou následující přílohy:</w:t>
      </w:r>
    </w:p>
    <w:p w14:paraId="2882370F" w14:textId="77777777" w:rsidR="005F329E" w:rsidRDefault="00F520D9">
      <w:pPr>
        <w:pStyle w:val="SBSSmlouva"/>
        <w:numPr>
          <w:ilvl w:val="0"/>
          <w:numId w:val="0"/>
        </w:numPr>
        <w:spacing w:before="60"/>
        <w:ind w:left="709"/>
      </w:pPr>
      <w:r>
        <w:t>Příloha č. 1 – Specifikace předmětu plnění</w:t>
      </w:r>
    </w:p>
    <w:p w14:paraId="2686F186" w14:textId="77777777" w:rsidR="005F329E" w:rsidRDefault="00F520D9">
      <w:pPr>
        <w:pStyle w:val="SBSSmlouva"/>
        <w:numPr>
          <w:ilvl w:val="0"/>
          <w:numId w:val="0"/>
        </w:numPr>
        <w:spacing w:before="60"/>
        <w:ind w:left="709"/>
      </w:pPr>
      <w:r>
        <w:t>Příloha č. 2 – Cenová kalkulace</w:t>
      </w:r>
    </w:p>
    <w:p w14:paraId="21EC6890" w14:textId="77777777" w:rsidR="005F329E" w:rsidRDefault="005F329E">
      <w:pPr>
        <w:pStyle w:val="SBSSmlouva"/>
        <w:numPr>
          <w:ilvl w:val="0"/>
          <w:numId w:val="0"/>
        </w:numPr>
        <w:spacing w:before="0"/>
        <w:rPr>
          <w:szCs w:val="22"/>
        </w:rPr>
      </w:pPr>
    </w:p>
    <w:p w14:paraId="087F49E7" w14:textId="77777777" w:rsidR="005F329E" w:rsidRDefault="005F329E">
      <w:pPr>
        <w:pStyle w:val="SBSSmlouva"/>
        <w:numPr>
          <w:ilvl w:val="0"/>
          <w:numId w:val="0"/>
        </w:numPr>
        <w:spacing w:before="0"/>
        <w:rPr>
          <w:szCs w:val="22"/>
        </w:rPr>
      </w:pPr>
    </w:p>
    <w:p w14:paraId="1642D0ED" w14:textId="77777777" w:rsidR="005F329E" w:rsidRDefault="00F520D9">
      <w:pPr>
        <w:tabs>
          <w:tab w:val="left" w:pos="0"/>
          <w:tab w:val="left" w:pos="4990"/>
        </w:tabs>
        <w:rPr>
          <w:rFonts w:cs="Arial"/>
          <w:b/>
          <w:sz w:val="22"/>
          <w:szCs w:val="22"/>
        </w:rPr>
      </w:pPr>
      <w:r>
        <w:rPr>
          <w:rFonts w:cs="Arial"/>
          <w:b/>
          <w:sz w:val="22"/>
          <w:szCs w:val="22"/>
        </w:rPr>
        <w:t>Za objednatele</w:t>
      </w:r>
      <w:r>
        <w:rPr>
          <w:rFonts w:cs="Arial"/>
          <w:b/>
          <w:sz w:val="22"/>
          <w:szCs w:val="22"/>
        </w:rPr>
        <w:tab/>
        <w:t xml:space="preserve">Za poskytovatele </w:t>
      </w:r>
    </w:p>
    <w:p w14:paraId="1C55DBCE" w14:textId="77777777" w:rsidR="005F329E" w:rsidRDefault="00F520D9">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24DE4128" w14:textId="77777777" w:rsidR="005F329E" w:rsidRDefault="005F329E">
      <w:pPr>
        <w:tabs>
          <w:tab w:val="left" w:pos="0"/>
          <w:tab w:val="left" w:leader="underscore" w:pos="4706"/>
          <w:tab w:val="left" w:pos="4990"/>
          <w:tab w:val="left" w:leader="underscore" w:pos="9498"/>
        </w:tabs>
        <w:rPr>
          <w:sz w:val="22"/>
          <w:szCs w:val="22"/>
        </w:rPr>
      </w:pPr>
    </w:p>
    <w:p w14:paraId="7D7674C4" w14:textId="77777777" w:rsidR="005F329E" w:rsidRDefault="005F329E">
      <w:pPr>
        <w:tabs>
          <w:tab w:val="left" w:pos="0"/>
          <w:tab w:val="left" w:leader="underscore" w:pos="4706"/>
          <w:tab w:val="left" w:pos="4990"/>
          <w:tab w:val="left" w:leader="underscore" w:pos="9498"/>
        </w:tabs>
        <w:rPr>
          <w:sz w:val="22"/>
          <w:szCs w:val="22"/>
        </w:rPr>
      </w:pPr>
    </w:p>
    <w:p w14:paraId="761F7F80" w14:textId="77777777" w:rsidR="00A7742C" w:rsidRDefault="00A7742C">
      <w:pPr>
        <w:tabs>
          <w:tab w:val="left" w:pos="0"/>
          <w:tab w:val="left" w:leader="underscore" w:pos="4706"/>
          <w:tab w:val="left" w:pos="4990"/>
          <w:tab w:val="left" w:leader="underscore" w:pos="9498"/>
        </w:tabs>
        <w:rPr>
          <w:sz w:val="22"/>
          <w:szCs w:val="22"/>
        </w:rPr>
      </w:pPr>
    </w:p>
    <w:p w14:paraId="472B887D" w14:textId="77777777" w:rsidR="005F329E" w:rsidRDefault="005F329E">
      <w:pPr>
        <w:tabs>
          <w:tab w:val="left" w:pos="0"/>
          <w:tab w:val="left" w:leader="underscore" w:pos="4706"/>
          <w:tab w:val="left" w:pos="4990"/>
          <w:tab w:val="left" w:leader="underscore" w:pos="9498"/>
        </w:tabs>
        <w:rPr>
          <w:sz w:val="22"/>
          <w:szCs w:val="22"/>
        </w:rPr>
      </w:pPr>
    </w:p>
    <w:p w14:paraId="6C1FFC93" w14:textId="77777777" w:rsidR="005F329E" w:rsidRDefault="00F520D9">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22297317" w14:textId="77777777" w:rsidR="005F329E" w:rsidRDefault="005F329E">
      <w:pPr>
        <w:tabs>
          <w:tab w:val="left" w:pos="0"/>
          <w:tab w:val="left" w:leader="underscore" w:pos="4706"/>
          <w:tab w:val="left" w:pos="4990"/>
          <w:tab w:val="left" w:leader="underscore" w:pos="9498"/>
        </w:tabs>
        <w:rPr>
          <w:sz w:val="22"/>
          <w:szCs w:val="22"/>
        </w:rPr>
      </w:pPr>
    </w:p>
    <w:p w14:paraId="3487E785" w14:textId="77777777" w:rsidR="00E73CF1" w:rsidRDefault="00F520D9" w:rsidP="00E73CF1">
      <w:pPr>
        <w:tabs>
          <w:tab w:val="left" w:pos="0"/>
          <w:tab w:val="left" w:pos="4990"/>
        </w:tabs>
        <w:rPr>
          <w:b/>
          <w:sz w:val="22"/>
          <w:szCs w:val="22"/>
        </w:rPr>
      </w:pPr>
      <w:r>
        <w:rPr>
          <w:b/>
          <w:sz w:val="22"/>
          <w:szCs w:val="22"/>
        </w:rPr>
        <w:t>Ing. Michal Hrotík</w:t>
      </w:r>
      <w:r>
        <w:rPr>
          <w:b/>
          <w:sz w:val="22"/>
          <w:szCs w:val="22"/>
        </w:rPr>
        <w:tab/>
      </w:r>
      <w:r w:rsidR="00E73CF1">
        <w:rPr>
          <w:rFonts w:cs="Arial"/>
          <w:b/>
          <w:sz w:val="22"/>
          <w:szCs w:val="22"/>
        </w:rPr>
        <w:t>Bc. Vladimír Vybíral MBA</w:t>
      </w:r>
    </w:p>
    <w:p w14:paraId="0EBB3BE6" w14:textId="79BAE843" w:rsidR="005F329E" w:rsidRDefault="00F520D9">
      <w:pPr>
        <w:tabs>
          <w:tab w:val="left" w:pos="0"/>
          <w:tab w:val="left" w:pos="4990"/>
        </w:tabs>
        <w:rPr>
          <w:i/>
          <w:sz w:val="22"/>
          <w:szCs w:val="22"/>
        </w:rPr>
      </w:pPr>
      <w:r>
        <w:rPr>
          <w:sz w:val="22"/>
          <w:szCs w:val="22"/>
        </w:rPr>
        <w:t>člen představenstva</w:t>
      </w:r>
      <w:r>
        <w:rPr>
          <w:sz w:val="22"/>
          <w:szCs w:val="22"/>
        </w:rPr>
        <w:tab/>
      </w:r>
      <w:r w:rsidR="00E73CF1" w:rsidRPr="00F5698E">
        <w:rPr>
          <w:iCs/>
        </w:rPr>
        <w:t>ředitel regionálního centra</w:t>
      </w:r>
    </w:p>
    <w:p w14:paraId="4E285F4D" w14:textId="316B3D79" w:rsidR="005F329E" w:rsidRPr="00A7742C" w:rsidRDefault="00F520D9" w:rsidP="00A7742C">
      <w:pPr>
        <w:tabs>
          <w:tab w:val="left" w:pos="0"/>
          <w:tab w:val="left" w:pos="4990"/>
        </w:tabs>
        <w:spacing w:before="60"/>
        <w:rPr>
          <w:rFonts w:ascii="Times New Roman" w:hAnsi="Times New Roman"/>
          <w:sz w:val="22"/>
          <w:szCs w:val="22"/>
        </w:rPr>
      </w:pPr>
      <w:r>
        <w:rPr>
          <w:rFonts w:ascii="Times New Roman" w:hAnsi="Times New Roman"/>
          <w:sz w:val="22"/>
          <w:szCs w:val="22"/>
        </w:rPr>
        <w:t>„ELEKTRONICKY PODEPSÁNO“</w:t>
      </w:r>
      <w:r>
        <w:rPr>
          <w:rFonts w:ascii="Times New Roman" w:hAnsi="Times New Roman"/>
          <w:sz w:val="22"/>
          <w:szCs w:val="22"/>
        </w:rPr>
        <w:tab/>
        <w:t>„ELEKTRONICKY PODEPSÁNO“</w:t>
      </w:r>
    </w:p>
    <w:p w14:paraId="7DDCD979" w14:textId="7A221B0D" w:rsidR="005F329E" w:rsidRDefault="005F329E">
      <w:pPr>
        <w:tabs>
          <w:tab w:val="left" w:pos="0"/>
          <w:tab w:val="left" w:pos="4990"/>
        </w:tabs>
        <w:rPr>
          <w:szCs w:val="22"/>
        </w:rPr>
        <w:sectPr w:rsidR="005F329E" w:rsidSect="00A7742C">
          <w:headerReference w:type="default" r:id="rId13"/>
          <w:footerReference w:type="default" r:id="rId14"/>
          <w:pgSz w:w="11906" w:h="16838"/>
          <w:pgMar w:top="1758" w:right="1106" w:bottom="1276" w:left="1259" w:header="709" w:footer="663" w:gutter="0"/>
          <w:cols w:space="708"/>
          <w:docGrid w:linePitch="360"/>
        </w:sectPr>
      </w:pPr>
    </w:p>
    <w:p w14:paraId="1C8FE242" w14:textId="54148043" w:rsidR="005F329E" w:rsidRDefault="00F520D9">
      <w:pPr>
        <w:pStyle w:val="Nadpis1"/>
        <w:spacing w:before="120"/>
        <w:jc w:val="right"/>
        <w:rPr>
          <w:rFonts w:ascii="Arial" w:hAnsi="Arial" w:cs="Arial"/>
          <w:b w:val="0"/>
          <w:sz w:val="20"/>
        </w:rPr>
      </w:pPr>
      <w:r>
        <w:rPr>
          <w:rFonts w:ascii="Arial" w:hAnsi="Arial" w:cs="Arial"/>
          <w:b w:val="0"/>
          <w:sz w:val="20"/>
        </w:rPr>
        <w:lastRenderedPageBreak/>
        <w:t>Příloha č. 1 ke smlouvě č.:</w:t>
      </w:r>
      <w:r>
        <w:rPr>
          <w:rFonts w:ascii="Arial" w:hAnsi="Arial" w:cs="Arial"/>
          <w:b w:val="0"/>
          <w:sz w:val="20"/>
        </w:rPr>
        <w:tab/>
      </w:r>
      <w:r w:rsidR="00E73CF1">
        <w:rPr>
          <w:rFonts w:ascii="Arial" w:hAnsi="Arial" w:cs="Arial"/>
          <w:b w:val="0"/>
          <w:sz w:val="20"/>
        </w:rPr>
        <w:t>SD/20250050</w:t>
      </w:r>
    </w:p>
    <w:p w14:paraId="56E7B5A6" w14:textId="77777777" w:rsidR="005F329E" w:rsidRDefault="00F520D9">
      <w:pPr>
        <w:pStyle w:val="Default"/>
        <w:spacing w:before="120" w:after="240"/>
        <w:outlineLvl w:val="1"/>
        <w:rPr>
          <w:sz w:val="36"/>
          <w:szCs w:val="40"/>
        </w:rPr>
      </w:pPr>
      <w:r>
        <w:rPr>
          <w:sz w:val="36"/>
          <w:szCs w:val="40"/>
        </w:rPr>
        <w:t>Specifikace předmětu plnění</w:t>
      </w:r>
    </w:p>
    <w:p w14:paraId="12307993" w14:textId="77777777" w:rsidR="005F329E" w:rsidRDefault="00F520D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LICENCE</w:t>
      </w:r>
    </w:p>
    <w:p w14:paraId="68B4AED4" w14:textId="77777777" w:rsidR="005F329E" w:rsidRDefault="00F520D9">
      <w:pPr>
        <w:spacing w:before="200" w:after="120" w:line="276" w:lineRule="auto"/>
        <w:jc w:val="both"/>
        <w:rPr>
          <w:rFonts w:eastAsiaTheme="minorEastAsia" w:cs="Arial"/>
          <w:sz w:val="22"/>
        </w:rPr>
      </w:pPr>
      <w:r>
        <w:rPr>
          <w:rFonts w:eastAsiaTheme="minorEastAsia" w:cs="Arial"/>
          <w:sz w:val="22"/>
        </w:rPr>
        <w:t>Specifikace požadovaných licencí Alvao Asset Management:</w:t>
      </w:r>
    </w:p>
    <w:p w14:paraId="76A3DE38" w14:textId="77777777" w:rsidR="005F329E" w:rsidRDefault="00F520D9">
      <w:pPr>
        <w:tabs>
          <w:tab w:val="center" w:pos="8080"/>
        </w:tabs>
        <w:spacing w:before="200" w:after="120" w:line="276" w:lineRule="auto"/>
        <w:ind w:left="720"/>
        <w:jc w:val="both"/>
        <w:rPr>
          <w:rFonts w:eastAsiaTheme="minorEastAsia" w:cs="Arial"/>
          <w:sz w:val="22"/>
        </w:rPr>
      </w:pPr>
      <w:r>
        <w:rPr>
          <w:rFonts w:eastAsiaTheme="minorEastAsia" w:cs="Arial"/>
          <w:sz w:val="22"/>
        </w:rPr>
        <w:t>Název (popis)</w:t>
      </w:r>
      <w:r>
        <w:rPr>
          <w:rFonts w:eastAsiaTheme="minorEastAsia" w:cs="Arial"/>
          <w:sz w:val="22"/>
        </w:rPr>
        <w:tab/>
        <w:t>Množství *</w:t>
      </w:r>
    </w:p>
    <w:p w14:paraId="0790F712" w14:textId="33727234"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ALVAO </w:t>
      </w:r>
      <w:r w:rsidR="00B04FBD">
        <w:rPr>
          <w:rFonts w:eastAsiaTheme="minorEastAsia" w:cs="Arial"/>
          <w:sz w:val="22"/>
        </w:rPr>
        <w:t>xx</w:t>
      </w:r>
      <w:r w:rsidR="00B04FBD">
        <w:rPr>
          <w:rFonts w:eastAsiaTheme="minorEastAsia" w:cs="Arial"/>
          <w:sz w:val="22"/>
        </w:rPr>
        <w:t>xxx</w:t>
      </w:r>
      <w:r>
        <w:rPr>
          <w:rFonts w:eastAsiaTheme="minorEastAsia" w:cs="Arial"/>
          <w:sz w:val="22"/>
        </w:rPr>
        <w:tab/>
      </w:r>
      <w:r w:rsidR="00B04FBD">
        <w:rPr>
          <w:rFonts w:eastAsiaTheme="minorEastAsia" w:cs="Arial"/>
          <w:sz w:val="22"/>
        </w:rPr>
        <w:t>xx</w:t>
      </w:r>
    </w:p>
    <w:p w14:paraId="5F63103B" w14:textId="647BC789"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B04FBD">
        <w:rPr>
          <w:rFonts w:eastAsiaTheme="minorEastAsia" w:cs="Arial"/>
          <w:sz w:val="22"/>
        </w:rPr>
        <w:t>xxxxx</w:t>
      </w:r>
      <w:r>
        <w:rPr>
          <w:rFonts w:eastAsiaTheme="minorEastAsia" w:cs="Arial"/>
          <w:sz w:val="22"/>
        </w:rPr>
        <w:tab/>
      </w:r>
      <w:r w:rsidR="00B04FBD">
        <w:rPr>
          <w:rFonts w:eastAsiaTheme="minorEastAsia" w:cs="Arial"/>
          <w:sz w:val="22"/>
        </w:rPr>
        <w:t>xx</w:t>
      </w:r>
    </w:p>
    <w:p w14:paraId="76728517" w14:textId="2ED53F87"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B04FBD">
        <w:rPr>
          <w:rFonts w:eastAsiaTheme="minorEastAsia" w:cs="Arial"/>
          <w:sz w:val="22"/>
        </w:rPr>
        <w:t>xxxxx</w:t>
      </w:r>
      <w:r>
        <w:rPr>
          <w:rFonts w:eastAsiaTheme="minorEastAsia" w:cs="Arial"/>
          <w:sz w:val="22"/>
        </w:rPr>
        <w:tab/>
      </w:r>
      <w:r w:rsidR="00B04FBD">
        <w:rPr>
          <w:rFonts w:eastAsiaTheme="minorEastAsia" w:cs="Arial"/>
          <w:sz w:val="22"/>
        </w:rPr>
        <w:t>xx</w:t>
      </w:r>
    </w:p>
    <w:p w14:paraId="2268C582" w14:textId="15B1E40D"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B04FBD">
        <w:rPr>
          <w:rFonts w:eastAsiaTheme="minorEastAsia" w:cs="Arial"/>
          <w:sz w:val="22"/>
        </w:rPr>
        <w:t>xxxxx</w:t>
      </w:r>
      <w:r>
        <w:rPr>
          <w:rFonts w:eastAsiaTheme="minorEastAsia" w:cs="Arial"/>
          <w:sz w:val="22"/>
        </w:rPr>
        <w:tab/>
      </w:r>
      <w:r w:rsidR="00B04FBD">
        <w:rPr>
          <w:rFonts w:eastAsiaTheme="minorEastAsia" w:cs="Arial"/>
          <w:sz w:val="22"/>
        </w:rPr>
        <w:t>xx</w:t>
      </w:r>
    </w:p>
    <w:p w14:paraId="286DD356" w14:textId="185AED90"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B04FBD">
        <w:rPr>
          <w:rFonts w:eastAsiaTheme="minorEastAsia" w:cs="Arial"/>
          <w:sz w:val="22"/>
        </w:rPr>
        <w:t>xxxxx</w:t>
      </w:r>
      <w:r>
        <w:rPr>
          <w:rFonts w:eastAsiaTheme="minorEastAsia" w:cs="Arial"/>
          <w:sz w:val="22"/>
        </w:rPr>
        <w:tab/>
      </w:r>
      <w:r w:rsidR="00B04FBD">
        <w:rPr>
          <w:rFonts w:eastAsiaTheme="minorEastAsia" w:cs="Arial"/>
          <w:sz w:val="22"/>
        </w:rPr>
        <w:t>xx</w:t>
      </w:r>
    </w:p>
    <w:p w14:paraId="24DDA377" w14:textId="1FB7005E" w:rsidR="002673DE" w:rsidRDefault="002673DE" w:rsidP="002673DE">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B04FBD">
        <w:rPr>
          <w:rFonts w:eastAsiaTheme="minorEastAsia" w:cs="Arial"/>
          <w:sz w:val="22"/>
        </w:rPr>
        <w:t>xxxxx</w:t>
      </w:r>
      <w:r>
        <w:rPr>
          <w:rFonts w:eastAsiaTheme="minorEastAsia" w:cs="Arial"/>
          <w:sz w:val="22"/>
        </w:rPr>
        <w:tab/>
      </w:r>
      <w:r w:rsidR="00B04FBD">
        <w:rPr>
          <w:rFonts w:eastAsiaTheme="minorEastAsia" w:cs="Arial"/>
          <w:sz w:val="22"/>
        </w:rPr>
        <w:t>xx</w:t>
      </w:r>
    </w:p>
    <w:p w14:paraId="5A69B414" w14:textId="739220AF" w:rsidR="002673DE" w:rsidRPr="002673DE" w:rsidRDefault="002673DE" w:rsidP="002673DE">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B04FBD">
        <w:rPr>
          <w:rFonts w:eastAsiaTheme="minorEastAsia" w:cs="Arial"/>
          <w:sz w:val="22"/>
        </w:rPr>
        <w:t>xxxxx</w:t>
      </w:r>
      <w:r>
        <w:rPr>
          <w:rFonts w:eastAsiaTheme="minorEastAsia" w:cs="Arial"/>
          <w:sz w:val="22"/>
        </w:rPr>
        <w:tab/>
      </w:r>
      <w:r w:rsidR="00B04FBD">
        <w:rPr>
          <w:rFonts w:eastAsiaTheme="minorEastAsia" w:cs="Arial"/>
          <w:sz w:val="22"/>
        </w:rPr>
        <w:t>xx</w:t>
      </w:r>
    </w:p>
    <w:p w14:paraId="18514C2F" w14:textId="77777777" w:rsidR="005F329E" w:rsidRDefault="005F329E">
      <w:pPr>
        <w:tabs>
          <w:tab w:val="right" w:pos="8364"/>
        </w:tabs>
        <w:spacing w:line="276" w:lineRule="auto"/>
        <w:contextualSpacing/>
        <w:jc w:val="both"/>
        <w:rPr>
          <w:rFonts w:eastAsiaTheme="minorEastAsia" w:cs="Arial"/>
          <w:sz w:val="22"/>
        </w:rPr>
      </w:pPr>
    </w:p>
    <w:p w14:paraId="01E4548F" w14:textId="77777777" w:rsidR="005F329E" w:rsidRDefault="00F520D9">
      <w:pPr>
        <w:spacing w:after="120"/>
        <w:rPr>
          <w:rFonts w:cs="Arial"/>
          <w:b/>
          <w:sz w:val="22"/>
          <w:szCs w:val="22"/>
        </w:rPr>
      </w:pPr>
      <w:r>
        <w:rPr>
          <w:rFonts w:cs="Arial"/>
          <w:b/>
          <w:sz w:val="22"/>
          <w:szCs w:val="22"/>
        </w:rPr>
        <w:t>Poznámka:</w:t>
      </w:r>
    </w:p>
    <w:p w14:paraId="2F8CAF3E" w14:textId="77777777" w:rsidR="005F329E" w:rsidRDefault="00F520D9">
      <w:pPr>
        <w:tabs>
          <w:tab w:val="left" w:pos="567"/>
        </w:tabs>
        <w:spacing w:after="120"/>
        <w:ind w:left="567" w:hanging="567"/>
        <w:rPr>
          <w:rFonts w:cs="Arial"/>
          <w:b/>
          <w:i/>
          <w:sz w:val="22"/>
          <w:szCs w:val="22"/>
        </w:rPr>
      </w:pPr>
      <w:r>
        <w:rPr>
          <w:rFonts w:cs="Arial"/>
          <w:sz w:val="22"/>
          <w:szCs w:val="22"/>
        </w:rPr>
        <w:t>* </w:t>
      </w:r>
      <w:r>
        <w:rPr>
          <w:rFonts w:cs="Arial"/>
          <w:sz w:val="22"/>
          <w:szCs w:val="22"/>
        </w:rPr>
        <w:tab/>
      </w:r>
      <w:r>
        <w:rPr>
          <w:rFonts w:cs="Arial"/>
          <w:i/>
          <w:sz w:val="22"/>
          <w:szCs w:val="22"/>
        </w:rPr>
        <w:t>Celkový předpokládaný počet licencí dodaných po dobu trvání smlouvy.</w:t>
      </w:r>
    </w:p>
    <w:p w14:paraId="432BA755" w14:textId="77777777" w:rsidR="005F329E" w:rsidRDefault="00F520D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Maintenance</w:t>
      </w:r>
    </w:p>
    <w:p w14:paraId="7CBF2F22" w14:textId="77777777" w:rsidR="005F329E" w:rsidRDefault="00F520D9">
      <w:pPr>
        <w:spacing w:before="200" w:after="200" w:line="276" w:lineRule="auto"/>
        <w:jc w:val="both"/>
        <w:rPr>
          <w:rFonts w:eastAsiaTheme="minorEastAsia" w:cs="Arial"/>
          <w:sz w:val="22"/>
        </w:rPr>
      </w:pPr>
      <w:r>
        <w:rPr>
          <w:rFonts w:eastAsiaTheme="minorEastAsia" w:cs="Arial"/>
          <w:sz w:val="22"/>
        </w:rPr>
        <w:t>Poskytování služby maintenance ke stávajícím a nově pořízeným trvalým uživatelským licencím. Požadavky na služby:</w:t>
      </w:r>
    </w:p>
    <w:p w14:paraId="4D802197" w14:textId="77777777" w:rsidR="005F329E" w:rsidRDefault="00F520D9">
      <w:pPr>
        <w:numPr>
          <w:ilvl w:val="0"/>
          <w:numId w:val="38"/>
        </w:numPr>
        <w:spacing w:before="200" w:after="120" w:line="276" w:lineRule="auto"/>
        <w:jc w:val="both"/>
        <w:rPr>
          <w:rFonts w:eastAsiaTheme="minorEastAsia" w:cs="Arial"/>
          <w:sz w:val="22"/>
        </w:rPr>
      </w:pPr>
      <w:r>
        <w:rPr>
          <w:rFonts w:eastAsiaTheme="minorEastAsia" w:cs="Arial"/>
          <w:sz w:val="22"/>
        </w:rPr>
        <w:t>Specifikace:</w:t>
      </w:r>
    </w:p>
    <w:p w14:paraId="34D0455C" w14:textId="727D8F47" w:rsidR="002673DE" w:rsidRDefault="002673DE">
      <w:pPr>
        <w:numPr>
          <w:ilvl w:val="0"/>
          <w:numId w:val="29"/>
        </w:numPr>
        <w:spacing w:before="200" w:after="200" w:line="276" w:lineRule="auto"/>
        <w:ind w:left="1134" w:hanging="425"/>
        <w:contextualSpacing/>
        <w:jc w:val="both"/>
        <w:rPr>
          <w:rFonts w:eastAsiaTheme="minorEastAsia" w:cs="Arial"/>
          <w:sz w:val="22"/>
        </w:rPr>
      </w:pPr>
      <w:r w:rsidRPr="00F44489">
        <w:rPr>
          <w:rFonts w:eastAsiaTheme="minorEastAsia" w:cs="Arial"/>
          <w:sz w:val="22"/>
        </w:rPr>
        <w:t xml:space="preserve">Přístup k technické podpoře poskytované v režimu </w:t>
      </w:r>
      <w:r w:rsidR="00A34C29">
        <w:rPr>
          <w:rFonts w:eastAsiaTheme="minorEastAsia" w:cs="Arial"/>
          <w:sz w:val="22"/>
        </w:rPr>
        <w:t>xxxxx</w:t>
      </w:r>
      <w:r>
        <w:rPr>
          <w:rFonts w:eastAsiaTheme="minorEastAsia" w:cs="Arial"/>
          <w:sz w:val="22"/>
        </w:rPr>
        <w:t>.</w:t>
      </w:r>
    </w:p>
    <w:p w14:paraId="683D5977" w14:textId="77777777" w:rsidR="00A34C29" w:rsidRDefault="002673DE" w:rsidP="0016288C">
      <w:pPr>
        <w:numPr>
          <w:ilvl w:val="0"/>
          <w:numId w:val="29"/>
        </w:numPr>
        <w:spacing w:before="200" w:after="200" w:line="276" w:lineRule="auto"/>
        <w:ind w:left="1134" w:hanging="425"/>
        <w:contextualSpacing/>
        <w:jc w:val="both"/>
        <w:rPr>
          <w:rFonts w:eastAsiaTheme="minorEastAsia" w:cs="Arial"/>
          <w:sz w:val="22"/>
        </w:rPr>
      </w:pPr>
      <w:r w:rsidRPr="00A34C29">
        <w:rPr>
          <w:rFonts w:eastAsiaTheme="minorEastAsia" w:cs="Arial"/>
          <w:sz w:val="22"/>
        </w:rPr>
        <w:t xml:space="preserve">Poskytování známých oprav </w:t>
      </w:r>
      <w:r w:rsidR="00A34C29">
        <w:rPr>
          <w:rFonts w:eastAsiaTheme="minorEastAsia" w:cs="Arial"/>
          <w:sz w:val="22"/>
        </w:rPr>
        <w:t>xxxxx</w:t>
      </w:r>
      <w:r w:rsidR="00A34C29" w:rsidRPr="00A34C29">
        <w:rPr>
          <w:rFonts w:eastAsiaTheme="minorEastAsia" w:cs="Arial"/>
          <w:sz w:val="22"/>
        </w:rPr>
        <w:t xml:space="preserve"> </w:t>
      </w:r>
    </w:p>
    <w:p w14:paraId="5DA8D07C" w14:textId="10DD6C5F" w:rsidR="002673DE" w:rsidRPr="00A34C29" w:rsidRDefault="002673DE" w:rsidP="0016288C">
      <w:pPr>
        <w:numPr>
          <w:ilvl w:val="0"/>
          <w:numId w:val="29"/>
        </w:numPr>
        <w:spacing w:before="200" w:after="200" w:line="276" w:lineRule="auto"/>
        <w:ind w:left="1134" w:hanging="425"/>
        <w:contextualSpacing/>
        <w:jc w:val="both"/>
        <w:rPr>
          <w:rFonts w:eastAsiaTheme="minorEastAsia" w:cs="Arial"/>
          <w:sz w:val="22"/>
        </w:rPr>
      </w:pPr>
      <w:r w:rsidRPr="00A34C29">
        <w:rPr>
          <w:rFonts w:eastAsiaTheme="minorEastAsia" w:cs="Arial"/>
          <w:sz w:val="22"/>
        </w:rPr>
        <w:t xml:space="preserve">Poskytování nových verzí </w:t>
      </w:r>
      <w:r w:rsidR="00A34C29">
        <w:rPr>
          <w:rFonts w:eastAsiaTheme="minorEastAsia" w:cs="Arial"/>
          <w:sz w:val="22"/>
        </w:rPr>
        <w:t>xxxxx</w:t>
      </w:r>
      <w:r w:rsidRPr="00A34C29">
        <w:rPr>
          <w:rFonts w:eastAsiaTheme="minorEastAsia" w:cs="Arial"/>
          <w:sz w:val="22"/>
        </w:rPr>
        <w:t>.</w:t>
      </w:r>
    </w:p>
    <w:p w14:paraId="4A0151A6" w14:textId="415594B1" w:rsidR="005F329E" w:rsidRDefault="002673DE">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 xml:space="preserve">Poskytování </w:t>
      </w:r>
      <w:r w:rsidR="00F520D9">
        <w:rPr>
          <w:rFonts w:eastAsiaTheme="minorEastAsia" w:cs="Arial"/>
          <w:sz w:val="22"/>
        </w:rPr>
        <w:t xml:space="preserve">aktualizované </w:t>
      </w:r>
      <w:r w:rsidR="00A34C29">
        <w:rPr>
          <w:rFonts w:eastAsiaTheme="minorEastAsia" w:cs="Arial"/>
          <w:sz w:val="22"/>
        </w:rPr>
        <w:t>xxxxx</w:t>
      </w:r>
    </w:p>
    <w:p w14:paraId="13950F7A" w14:textId="77777777" w:rsidR="00A34C29" w:rsidRDefault="00F520D9" w:rsidP="00FE4E48">
      <w:pPr>
        <w:numPr>
          <w:ilvl w:val="0"/>
          <w:numId w:val="29"/>
        </w:numPr>
        <w:spacing w:before="200" w:after="200" w:line="276" w:lineRule="auto"/>
        <w:ind w:left="1134" w:hanging="425"/>
        <w:contextualSpacing/>
        <w:jc w:val="both"/>
        <w:rPr>
          <w:rFonts w:eastAsiaTheme="minorEastAsia" w:cs="Arial"/>
          <w:sz w:val="22"/>
        </w:rPr>
      </w:pPr>
      <w:r w:rsidRPr="00A34C29">
        <w:rPr>
          <w:rFonts w:eastAsiaTheme="minorEastAsia" w:cs="Arial"/>
          <w:sz w:val="22"/>
        </w:rPr>
        <w:t xml:space="preserve">Možnost zasílat poskytovateli </w:t>
      </w:r>
      <w:r w:rsidR="00A34C29">
        <w:rPr>
          <w:rFonts w:eastAsiaTheme="minorEastAsia" w:cs="Arial"/>
          <w:sz w:val="22"/>
        </w:rPr>
        <w:t>xxxxx</w:t>
      </w:r>
      <w:r w:rsidR="00A34C29" w:rsidRPr="00A34C29">
        <w:rPr>
          <w:rFonts w:eastAsiaTheme="minorEastAsia" w:cs="Arial"/>
          <w:sz w:val="22"/>
        </w:rPr>
        <w:t xml:space="preserve"> </w:t>
      </w:r>
    </w:p>
    <w:p w14:paraId="68D7F4C1" w14:textId="77777777" w:rsidR="00A34C29" w:rsidRDefault="00F520D9" w:rsidP="00A868D3">
      <w:pPr>
        <w:numPr>
          <w:ilvl w:val="0"/>
          <w:numId w:val="29"/>
        </w:numPr>
        <w:spacing w:before="200" w:after="200" w:line="276" w:lineRule="auto"/>
        <w:ind w:left="1134" w:hanging="425"/>
        <w:contextualSpacing/>
        <w:jc w:val="both"/>
        <w:rPr>
          <w:rFonts w:eastAsiaTheme="minorEastAsia" w:cs="Arial"/>
          <w:sz w:val="22"/>
        </w:rPr>
      </w:pPr>
      <w:r w:rsidRPr="00A34C29">
        <w:rPr>
          <w:rFonts w:eastAsiaTheme="minorEastAsia" w:cs="Arial"/>
          <w:sz w:val="22"/>
        </w:rPr>
        <w:t xml:space="preserve">Rozvoj produktů </w:t>
      </w:r>
      <w:r w:rsidR="00A34C29">
        <w:rPr>
          <w:rFonts w:eastAsiaTheme="minorEastAsia" w:cs="Arial"/>
          <w:sz w:val="22"/>
        </w:rPr>
        <w:t>xxxxx</w:t>
      </w:r>
      <w:r w:rsidR="00A34C29" w:rsidRPr="00A34C29">
        <w:rPr>
          <w:rFonts w:eastAsiaTheme="minorEastAsia" w:cs="Arial"/>
          <w:sz w:val="22"/>
        </w:rPr>
        <w:t xml:space="preserve"> </w:t>
      </w:r>
    </w:p>
    <w:p w14:paraId="55A57BA5" w14:textId="7C2006D9" w:rsidR="005F329E" w:rsidRPr="00A34C29" w:rsidRDefault="00F520D9" w:rsidP="00A868D3">
      <w:pPr>
        <w:numPr>
          <w:ilvl w:val="0"/>
          <w:numId w:val="29"/>
        </w:numPr>
        <w:spacing w:before="200" w:after="200" w:line="276" w:lineRule="auto"/>
        <w:ind w:left="1134" w:hanging="425"/>
        <w:contextualSpacing/>
        <w:jc w:val="both"/>
        <w:rPr>
          <w:rFonts w:eastAsiaTheme="minorEastAsia" w:cs="Arial"/>
          <w:sz w:val="22"/>
        </w:rPr>
      </w:pPr>
      <w:r w:rsidRPr="00A34C29">
        <w:rPr>
          <w:rFonts w:eastAsiaTheme="minorEastAsia" w:cs="Arial"/>
          <w:sz w:val="22"/>
        </w:rPr>
        <w:t xml:space="preserve">Rozvoj produktů pro </w:t>
      </w:r>
      <w:r w:rsidR="00A34C29">
        <w:rPr>
          <w:rFonts w:eastAsiaTheme="minorEastAsia" w:cs="Arial"/>
          <w:sz w:val="22"/>
        </w:rPr>
        <w:t>xxxxx</w:t>
      </w:r>
    </w:p>
    <w:p w14:paraId="48855A62" w14:textId="500D9042" w:rsidR="005F329E" w:rsidRDefault="00F520D9">
      <w:pPr>
        <w:numPr>
          <w:ilvl w:val="0"/>
          <w:numId w:val="29"/>
        </w:numPr>
        <w:spacing w:before="200" w:after="200" w:line="276" w:lineRule="auto"/>
        <w:ind w:left="1134" w:hanging="425"/>
        <w:jc w:val="both"/>
        <w:rPr>
          <w:rFonts w:eastAsiaTheme="minorEastAsia" w:cs="Arial"/>
          <w:sz w:val="22"/>
        </w:rPr>
      </w:pPr>
      <w:r>
        <w:rPr>
          <w:rFonts w:eastAsiaTheme="minorEastAsia" w:cs="Arial"/>
          <w:sz w:val="22"/>
        </w:rPr>
        <w:t xml:space="preserve">Rozvoj produktů dle </w:t>
      </w:r>
      <w:r w:rsidR="00A34C29">
        <w:rPr>
          <w:rFonts w:eastAsiaTheme="minorEastAsia" w:cs="Arial"/>
          <w:sz w:val="22"/>
        </w:rPr>
        <w:t>xxxxx</w:t>
      </w:r>
    </w:p>
    <w:p w14:paraId="3EE93B97" w14:textId="77777777" w:rsidR="005F329E" w:rsidRDefault="00F520D9">
      <w:pPr>
        <w:numPr>
          <w:ilvl w:val="0"/>
          <w:numId w:val="38"/>
        </w:numPr>
        <w:spacing w:before="200" w:after="120" w:line="276" w:lineRule="auto"/>
        <w:ind w:left="714" w:hanging="357"/>
        <w:jc w:val="both"/>
        <w:rPr>
          <w:rFonts w:eastAsiaTheme="minorEastAsia" w:cs="Arial"/>
          <w:sz w:val="22"/>
        </w:rPr>
      </w:pPr>
      <w:r>
        <w:rPr>
          <w:rFonts w:eastAsiaTheme="minorEastAsia" w:cs="Arial"/>
          <w:sz w:val="22"/>
        </w:rPr>
        <w:t>Forma poskytování – vzdálenou správou</w:t>
      </w:r>
    </w:p>
    <w:p w14:paraId="26C869EC" w14:textId="77777777" w:rsidR="00A34C29" w:rsidRDefault="00F520D9" w:rsidP="000A758A">
      <w:pPr>
        <w:numPr>
          <w:ilvl w:val="0"/>
          <w:numId w:val="29"/>
        </w:numPr>
        <w:spacing w:before="200" w:after="200" w:line="276" w:lineRule="auto"/>
        <w:ind w:left="1134" w:hanging="425"/>
        <w:contextualSpacing/>
        <w:jc w:val="both"/>
        <w:rPr>
          <w:rFonts w:eastAsiaTheme="minorEastAsia" w:cs="Arial"/>
          <w:sz w:val="22"/>
        </w:rPr>
      </w:pPr>
      <w:r w:rsidRPr="00A34C29">
        <w:rPr>
          <w:rFonts w:eastAsiaTheme="minorEastAsia" w:cs="Arial"/>
          <w:sz w:val="22"/>
        </w:rPr>
        <w:t xml:space="preserve">Zasílání notifikací </w:t>
      </w:r>
      <w:r w:rsidR="00A34C29">
        <w:rPr>
          <w:rFonts w:eastAsiaTheme="minorEastAsia" w:cs="Arial"/>
          <w:sz w:val="22"/>
        </w:rPr>
        <w:t>xxxxx</w:t>
      </w:r>
      <w:r w:rsidR="00A34C29" w:rsidRPr="00A34C29">
        <w:rPr>
          <w:rFonts w:eastAsiaTheme="minorEastAsia" w:cs="Arial"/>
          <w:sz w:val="22"/>
        </w:rPr>
        <w:t xml:space="preserve"> </w:t>
      </w:r>
    </w:p>
    <w:p w14:paraId="50DE9096" w14:textId="6AB5A03D" w:rsidR="00A34C29" w:rsidRDefault="00F520D9" w:rsidP="002B18ED">
      <w:pPr>
        <w:numPr>
          <w:ilvl w:val="0"/>
          <w:numId w:val="29"/>
        </w:numPr>
        <w:spacing w:before="200" w:after="200" w:line="276" w:lineRule="auto"/>
        <w:ind w:left="1134" w:hanging="425"/>
        <w:contextualSpacing/>
        <w:jc w:val="both"/>
        <w:rPr>
          <w:rFonts w:eastAsiaTheme="minorEastAsia" w:cs="Arial"/>
          <w:sz w:val="22"/>
        </w:rPr>
      </w:pPr>
      <w:r w:rsidRPr="00A34C29">
        <w:rPr>
          <w:rFonts w:eastAsiaTheme="minorEastAsia" w:cs="Arial"/>
          <w:sz w:val="22"/>
        </w:rPr>
        <w:t xml:space="preserve">Poskytování nových verzí </w:t>
      </w:r>
      <w:r w:rsidR="00A34C29">
        <w:rPr>
          <w:rFonts w:eastAsiaTheme="minorEastAsia" w:cs="Arial"/>
          <w:sz w:val="22"/>
        </w:rPr>
        <w:t>xxxxx</w:t>
      </w:r>
    </w:p>
    <w:p w14:paraId="7B52544A" w14:textId="77777777" w:rsidR="00A34C29" w:rsidRDefault="00A34C29" w:rsidP="00A34C29">
      <w:pPr>
        <w:spacing w:before="200" w:after="200" w:line="276" w:lineRule="auto"/>
        <w:contextualSpacing/>
        <w:jc w:val="both"/>
        <w:rPr>
          <w:rFonts w:eastAsiaTheme="minorEastAsia" w:cs="Arial"/>
          <w:sz w:val="22"/>
        </w:rPr>
      </w:pPr>
    </w:p>
    <w:p w14:paraId="4E020B64" w14:textId="77777777" w:rsidR="00A34C29" w:rsidRDefault="00A34C29" w:rsidP="00A34C29">
      <w:pPr>
        <w:spacing w:before="200" w:after="200" w:line="276" w:lineRule="auto"/>
        <w:contextualSpacing/>
        <w:jc w:val="both"/>
        <w:rPr>
          <w:rFonts w:eastAsiaTheme="minorEastAsia" w:cs="Arial"/>
          <w:sz w:val="22"/>
        </w:rPr>
      </w:pPr>
    </w:p>
    <w:p w14:paraId="0DA7B90C" w14:textId="77777777" w:rsidR="00A34C29" w:rsidRDefault="00A34C29" w:rsidP="00A34C29">
      <w:pPr>
        <w:spacing w:before="200" w:after="200" w:line="276" w:lineRule="auto"/>
        <w:contextualSpacing/>
        <w:jc w:val="both"/>
        <w:rPr>
          <w:rFonts w:eastAsiaTheme="minorEastAsia" w:cs="Arial"/>
          <w:sz w:val="22"/>
        </w:rPr>
      </w:pPr>
    </w:p>
    <w:p w14:paraId="27823F15" w14:textId="77777777" w:rsidR="00A34C29" w:rsidRDefault="00A34C29" w:rsidP="00A34C29">
      <w:pPr>
        <w:spacing w:before="200" w:after="200" w:line="276" w:lineRule="auto"/>
        <w:contextualSpacing/>
        <w:jc w:val="both"/>
        <w:rPr>
          <w:rFonts w:eastAsiaTheme="minorEastAsia" w:cs="Arial"/>
          <w:sz w:val="22"/>
        </w:rPr>
      </w:pPr>
    </w:p>
    <w:p w14:paraId="7C897E8A" w14:textId="77777777" w:rsidR="00A34C29" w:rsidRPr="00A34C29" w:rsidRDefault="00A34C29" w:rsidP="00A34C29">
      <w:pPr>
        <w:spacing w:before="200" w:after="200" w:line="276" w:lineRule="auto"/>
        <w:contextualSpacing/>
        <w:jc w:val="both"/>
        <w:rPr>
          <w:rFonts w:eastAsiaTheme="minorEastAsia" w:cs="Arial"/>
          <w:sz w:val="22"/>
        </w:rPr>
      </w:pPr>
    </w:p>
    <w:p w14:paraId="17E74D37" w14:textId="77777777" w:rsidR="005F329E" w:rsidRDefault="00F520D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120" w:line="276" w:lineRule="auto"/>
        <w:jc w:val="both"/>
        <w:rPr>
          <w:rFonts w:eastAsiaTheme="minorEastAsia" w:cs="Arial"/>
          <w:caps/>
          <w:spacing w:val="15"/>
          <w:sz w:val="22"/>
          <w:szCs w:val="22"/>
        </w:rPr>
      </w:pPr>
      <w:r>
        <w:rPr>
          <w:rFonts w:eastAsiaTheme="minorEastAsia" w:cs="Arial"/>
          <w:caps/>
          <w:spacing w:val="15"/>
          <w:sz w:val="22"/>
          <w:szCs w:val="22"/>
        </w:rPr>
        <w:lastRenderedPageBreak/>
        <w:t>Požadavky na služby servisní podpory</w:t>
      </w:r>
    </w:p>
    <w:p w14:paraId="1F89FBB1" w14:textId="77777777" w:rsidR="005F329E" w:rsidRDefault="00F520D9">
      <w:pPr>
        <w:spacing w:before="200" w:after="200" w:line="276" w:lineRule="auto"/>
        <w:jc w:val="both"/>
        <w:rPr>
          <w:rFonts w:eastAsiaTheme="minorEastAsia" w:cs="Arial"/>
          <w:sz w:val="22"/>
        </w:rPr>
      </w:pPr>
      <w:r>
        <w:rPr>
          <w:rFonts w:eastAsiaTheme="minorEastAsia" w:cs="Arial"/>
          <w:sz w:val="22"/>
        </w:rPr>
        <w:t>Poskytování služby technické podpory k programovému vybavení. Požadavky na služby:</w:t>
      </w:r>
    </w:p>
    <w:p w14:paraId="0B897E6F" w14:textId="77777777" w:rsidR="005F329E" w:rsidRDefault="00F520D9">
      <w:pPr>
        <w:numPr>
          <w:ilvl w:val="0"/>
          <w:numId w:val="41"/>
        </w:numPr>
        <w:spacing w:before="200" w:after="120" w:line="276" w:lineRule="auto"/>
        <w:jc w:val="both"/>
        <w:rPr>
          <w:rFonts w:eastAsiaTheme="minorEastAsia" w:cs="Arial"/>
          <w:sz w:val="22"/>
        </w:rPr>
      </w:pPr>
      <w:r>
        <w:rPr>
          <w:rFonts w:eastAsiaTheme="minorEastAsia" w:cs="Arial"/>
          <w:sz w:val="22"/>
        </w:rPr>
        <w:t>Specifikace služeb:</w:t>
      </w:r>
    </w:p>
    <w:p w14:paraId="34C42697" w14:textId="44010385" w:rsidR="005F329E" w:rsidRDefault="00F520D9">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 xml:space="preserve">Řešení chyb v programovém vybavení ALVAO a řešení problémů s programovým vybavením ALVAO. Spolupráce při řešení krizových stavů při provozování programového vybavení ALVAO. Telefonické a emailové poradenství nad programovým vybavením ALVAO v souladu s dokumentací a FAQ. </w:t>
      </w:r>
      <w:r>
        <w:rPr>
          <w:rFonts w:eastAsiaTheme="minorEastAsia" w:cs="Arial"/>
          <w:b/>
          <w:sz w:val="22"/>
        </w:rPr>
        <w:t xml:space="preserve">Služba bude poskytována vzdáleně v rozsahu </w:t>
      </w:r>
      <w:r w:rsidR="00A34C29">
        <w:rPr>
          <w:rFonts w:eastAsiaTheme="minorEastAsia" w:cs="Arial"/>
          <w:b/>
          <w:sz w:val="22"/>
        </w:rPr>
        <w:t>x</w:t>
      </w:r>
      <w:r>
        <w:rPr>
          <w:rFonts w:eastAsiaTheme="minorEastAsia" w:cs="Arial"/>
          <w:b/>
          <w:sz w:val="22"/>
        </w:rPr>
        <w:t xml:space="preserve"> hod. za měsíc</w:t>
      </w:r>
      <w:r>
        <w:rPr>
          <w:rFonts w:eastAsiaTheme="minorEastAsia" w:cs="Arial"/>
          <w:sz w:val="22"/>
        </w:rPr>
        <w:t xml:space="preserve">. </w:t>
      </w:r>
    </w:p>
    <w:p w14:paraId="64094685" w14:textId="369F1CD5" w:rsidR="005F329E" w:rsidRDefault="00F520D9">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 xml:space="preserve">Konzultace a plánování budoucího rozvoje programového vybavení ALVAO. Konzultace možných příčin problémů a důsledků objednatelem zvažovaného úkonu a jeho vlivu na programové vybavení ALVAO, provedení preventivní kontroly (profylaxe) stavu programového vybavení ALVAO z funkčního hlediska (kontrola logů, výkonnostních parametrů), popřípadě provedení drobných konfigurací nastavení a dále také upgrade na nové verze programového vybavení ALVAO včetně základního zaškolení novinek max. 8 lidí. </w:t>
      </w:r>
      <w:r>
        <w:rPr>
          <w:rFonts w:eastAsiaTheme="minorEastAsia" w:cs="Arial"/>
          <w:b/>
          <w:sz w:val="22"/>
        </w:rPr>
        <w:t xml:space="preserve">Služba bude poskytována vzdáleně nebo v místě v rozsahu </w:t>
      </w:r>
      <w:r w:rsidR="00A34C29">
        <w:rPr>
          <w:rFonts w:eastAsiaTheme="minorEastAsia" w:cs="Arial"/>
          <w:b/>
          <w:sz w:val="22"/>
        </w:rPr>
        <w:t>x</w:t>
      </w:r>
      <w:r>
        <w:rPr>
          <w:rFonts w:eastAsiaTheme="minorEastAsia" w:cs="Arial"/>
          <w:b/>
          <w:sz w:val="22"/>
        </w:rPr>
        <w:t xml:space="preserve"> hod. za měsíc</w:t>
      </w:r>
      <w:r>
        <w:rPr>
          <w:rFonts w:eastAsiaTheme="minorEastAsia" w:cs="Arial"/>
          <w:sz w:val="22"/>
        </w:rPr>
        <w:t>.</w:t>
      </w:r>
    </w:p>
    <w:p w14:paraId="52E34A16" w14:textId="77777777" w:rsidR="005F329E" w:rsidRDefault="00F520D9">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Přístup do Service Desku poskytovatele skrze web a přístup do Znalostní báze poskytovatele skrze web.  Služba bude poskytována vzdáleně.</w:t>
      </w:r>
    </w:p>
    <w:p w14:paraId="749E0BCD" w14:textId="77777777" w:rsidR="005F329E" w:rsidRDefault="00F520D9">
      <w:pPr>
        <w:numPr>
          <w:ilvl w:val="0"/>
          <w:numId w:val="41"/>
        </w:numPr>
        <w:spacing w:before="360" w:after="120" w:line="276" w:lineRule="auto"/>
        <w:ind w:left="714" w:hanging="357"/>
        <w:jc w:val="both"/>
        <w:rPr>
          <w:rFonts w:eastAsiaTheme="minorEastAsia" w:cs="Arial"/>
          <w:sz w:val="22"/>
        </w:rPr>
      </w:pPr>
      <w:r>
        <w:rPr>
          <w:rFonts w:eastAsiaTheme="minorEastAsia" w:cs="Arial"/>
          <w:sz w:val="22"/>
        </w:rPr>
        <w:t>Způsob poskytování služeb</w:t>
      </w:r>
    </w:p>
    <w:p w14:paraId="6E37A132" w14:textId="77777777" w:rsidR="005F329E" w:rsidRDefault="00F520D9">
      <w:pPr>
        <w:numPr>
          <w:ilvl w:val="0"/>
          <w:numId w:val="29"/>
        </w:numPr>
        <w:spacing w:before="200" w:after="240" w:line="276" w:lineRule="auto"/>
        <w:ind w:left="1134" w:hanging="425"/>
        <w:contextualSpacing/>
        <w:jc w:val="both"/>
        <w:rPr>
          <w:rFonts w:eastAsiaTheme="minorEastAsia" w:cs="Arial"/>
          <w:sz w:val="22"/>
        </w:rPr>
      </w:pPr>
      <w:r>
        <w:rPr>
          <w:rFonts w:eastAsiaTheme="minorEastAsia" w:cs="Arial"/>
          <w:sz w:val="22"/>
        </w:rPr>
        <w:t>Služby budou poskytovány v režimu 8x5 tj. v pracovních dnech poskytovatele od 8:00 do 16:00 hod.</w:t>
      </w:r>
    </w:p>
    <w:p w14:paraId="672FE064" w14:textId="77777777" w:rsidR="005F329E" w:rsidRDefault="00F520D9">
      <w:pPr>
        <w:numPr>
          <w:ilvl w:val="0"/>
          <w:numId w:val="29"/>
        </w:numPr>
        <w:spacing w:before="200" w:after="240" w:line="276" w:lineRule="auto"/>
        <w:ind w:left="1134" w:hanging="425"/>
        <w:contextualSpacing/>
        <w:jc w:val="both"/>
        <w:rPr>
          <w:rFonts w:eastAsiaTheme="minorEastAsia" w:cs="Arial"/>
          <w:sz w:val="22"/>
        </w:rPr>
      </w:pPr>
      <w:r>
        <w:rPr>
          <w:rFonts w:eastAsiaTheme="minorEastAsia" w:cs="Arial"/>
          <w:sz w:val="22"/>
        </w:rPr>
        <w:t>Nevyužité hodiny se přesouvají do následujícího měsíce, avšak pouze v rámci aktuálního roku. Je možné jednorázové nebo vícerázové vyčerpání takto nakumulovaných hodin, avšak v termínech a rozsahu dohodnutém.</w:t>
      </w:r>
    </w:p>
    <w:p w14:paraId="32C04574" w14:textId="77777777" w:rsidR="005F329E" w:rsidRDefault="005F329E">
      <w:pPr>
        <w:spacing w:before="200" w:after="200" w:line="276" w:lineRule="auto"/>
        <w:jc w:val="both"/>
        <w:rPr>
          <w:rFonts w:eastAsiaTheme="minorEastAsia" w:cs="Arial"/>
          <w:sz w:val="22"/>
        </w:rPr>
      </w:pPr>
    </w:p>
    <w:p w14:paraId="153546EA" w14:textId="77777777" w:rsidR="005F329E" w:rsidRDefault="00F520D9">
      <w:pPr>
        <w:tabs>
          <w:tab w:val="left" w:pos="284"/>
        </w:tabs>
        <w:ind w:left="284" w:hanging="284"/>
        <w:rPr>
          <w:rFonts w:cs="Arial"/>
          <w:iCs/>
          <w:sz w:val="36"/>
          <w:szCs w:val="24"/>
        </w:rPr>
      </w:pPr>
      <w:r>
        <w:rPr>
          <w:rFonts w:cs="Arial"/>
          <w:b/>
          <w:bCs/>
          <w:iCs/>
          <w:sz w:val="36"/>
        </w:rPr>
        <w:br w:type="page"/>
      </w:r>
    </w:p>
    <w:p w14:paraId="37EE3555" w14:textId="2E8EFAB4" w:rsidR="005F329E" w:rsidRDefault="00F520D9">
      <w:pPr>
        <w:pStyle w:val="Nadpis1"/>
        <w:spacing w:before="120"/>
        <w:jc w:val="right"/>
        <w:rPr>
          <w:rFonts w:ascii="Arial" w:hAnsi="Arial" w:cs="Arial"/>
          <w:b w:val="0"/>
          <w:bCs w:val="0"/>
          <w:iCs/>
          <w:sz w:val="20"/>
          <w:szCs w:val="20"/>
        </w:rPr>
      </w:pPr>
      <w:r>
        <w:rPr>
          <w:rFonts w:ascii="Arial" w:hAnsi="Arial" w:cs="Arial"/>
          <w:b w:val="0"/>
          <w:sz w:val="20"/>
        </w:rPr>
        <w:lastRenderedPageBreak/>
        <w:t>Příloha č. 2 ke smlouvě č.:</w:t>
      </w:r>
      <w:r>
        <w:rPr>
          <w:rFonts w:ascii="Arial" w:hAnsi="Arial" w:cs="Arial"/>
          <w:b w:val="0"/>
          <w:sz w:val="20"/>
        </w:rPr>
        <w:tab/>
      </w:r>
      <w:r w:rsidR="00E73CF1">
        <w:rPr>
          <w:rFonts w:ascii="Arial" w:hAnsi="Arial" w:cs="Arial"/>
          <w:b w:val="0"/>
          <w:sz w:val="20"/>
        </w:rPr>
        <w:t>SD/20250050</w:t>
      </w:r>
    </w:p>
    <w:p w14:paraId="4880CBCE" w14:textId="77777777" w:rsidR="005F329E" w:rsidRDefault="00F520D9">
      <w:pPr>
        <w:pStyle w:val="Default"/>
        <w:spacing w:before="120" w:after="240"/>
        <w:outlineLvl w:val="1"/>
        <w:rPr>
          <w:sz w:val="36"/>
          <w:szCs w:val="40"/>
        </w:rPr>
      </w:pPr>
      <w:r>
        <w:rPr>
          <w:sz w:val="36"/>
          <w:szCs w:val="40"/>
        </w:rPr>
        <w:t>Cenová kalkulace</w:t>
      </w:r>
    </w:p>
    <w:p w14:paraId="10177415" w14:textId="4491472B" w:rsidR="005F329E" w:rsidRDefault="00F520D9">
      <w:pPr>
        <w:rPr>
          <w:rFonts w:cs="Arial"/>
          <w:sz w:val="22"/>
          <w:szCs w:val="22"/>
        </w:rPr>
      </w:pPr>
      <w:r>
        <w:rPr>
          <w:rFonts w:cs="Arial"/>
          <w:sz w:val="22"/>
          <w:szCs w:val="22"/>
        </w:rPr>
        <w:t>ceny jsou uvedené v Kč bez DPH</w:t>
      </w:r>
    </w:p>
    <w:p w14:paraId="6ECCFFB9" w14:textId="77777777" w:rsidR="005F329E" w:rsidRDefault="005F329E">
      <w:pPr>
        <w:rPr>
          <w:rFonts w:cs="Arial"/>
          <w:sz w:val="22"/>
          <w:szCs w:val="22"/>
        </w:rPr>
      </w:pPr>
    </w:p>
    <w:p w14:paraId="497B61F4" w14:textId="77777777" w:rsidR="005F329E" w:rsidRDefault="00F520D9">
      <w:pPr>
        <w:spacing w:after="120"/>
        <w:rPr>
          <w:rFonts w:cs="Arial"/>
          <w:b/>
          <w:sz w:val="22"/>
          <w:szCs w:val="22"/>
        </w:rPr>
      </w:pPr>
      <w:r>
        <w:rPr>
          <w:rFonts w:cs="Arial"/>
          <w:b/>
          <w:sz w:val="22"/>
          <w:szCs w:val="22"/>
        </w:rPr>
        <w:t>Kalkulace ceny za licence</w:t>
      </w:r>
    </w:p>
    <w:tbl>
      <w:tblPr>
        <w:tblStyle w:val="Prosttabulka2"/>
        <w:tblW w:w="9637"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5382"/>
        <w:gridCol w:w="992"/>
        <w:gridCol w:w="1418"/>
        <w:gridCol w:w="1845"/>
      </w:tblGrid>
      <w:tr w:rsidR="005F329E" w:rsidRPr="006C51DB" w14:paraId="28FC35B0" w14:textId="77777777" w:rsidTr="00E73C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tcBorders>
              <w:bottom w:val="none" w:sz="0" w:space="0" w:color="auto"/>
            </w:tcBorders>
            <w:shd w:val="clear" w:color="auto" w:fill="DBE5F1" w:themeFill="accent1" w:themeFillTint="33"/>
            <w:noWrap/>
            <w:vAlign w:val="center"/>
            <w:hideMark/>
          </w:tcPr>
          <w:p w14:paraId="1D69B053" w14:textId="2EFA1131" w:rsidR="005F329E" w:rsidRPr="00E73CF1" w:rsidRDefault="002673DE">
            <w:pPr>
              <w:rPr>
                <w:rFonts w:cs="Arial"/>
                <w:b w:val="0"/>
                <w:bCs w:val="0"/>
                <w:color w:val="000000"/>
              </w:rPr>
            </w:pPr>
            <w:r w:rsidRPr="00E73CF1">
              <w:rPr>
                <w:rFonts w:cs="Arial"/>
                <w:b w:val="0"/>
                <w:bCs w:val="0"/>
                <w:color w:val="000000"/>
              </w:rPr>
              <w:t>Produkt – název</w:t>
            </w:r>
            <w:r w:rsidR="00F520D9" w:rsidRPr="00E73CF1">
              <w:rPr>
                <w:rFonts w:cs="Arial"/>
                <w:b w:val="0"/>
                <w:bCs w:val="0"/>
                <w:color w:val="000000"/>
              </w:rPr>
              <w:t xml:space="preserve"> produktu a souvisejících modulů</w:t>
            </w:r>
          </w:p>
        </w:tc>
        <w:tc>
          <w:tcPr>
            <w:tcW w:w="992" w:type="dxa"/>
            <w:tcBorders>
              <w:bottom w:val="none" w:sz="0" w:space="0" w:color="auto"/>
            </w:tcBorders>
            <w:shd w:val="clear" w:color="auto" w:fill="DBE5F1" w:themeFill="accent1" w:themeFillTint="33"/>
            <w:vAlign w:val="center"/>
          </w:tcPr>
          <w:p w14:paraId="7A9E1C17" w14:textId="77777777" w:rsidR="005F329E" w:rsidRPr="00E73CF1"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Počet</w:t>
            </w:r>
          </w:p>
          <w:p w14:paraId="1EA8AA8C" w14:textId="77777777" w:rsidR="005F329E" w:rsidRPr="00E73CF1"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licencí*</w:t>
            </w:r>
          </w:p>
        </w:tc>
        <w:tc>
          <w:tcPr>
            <w:tcW w:w="1418" w:type="dxa"/>
            <w:tcBorders>
              <w:bottom w:val="none" w:sz="0" w:space="0" w:color="auto"/>
            </w:tcBorders>
            <w:shd w:val="clear" w:color="auto" w:fill="DBE5F1" w:themeFill="accent1" w:themeFillTint="33"/>
            <w:noWrap/>
            <w:vAlign w:val="center"/>
            <w:hideMark/>
          </w:tcPr>
          <w:p w14:paraId="47A39101" w14:textId="77777777" w:rsidR="005F329E" w:rsidRPr="00E73CF1"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Jedn. cena</w:t>
            </w:r>
          </w:p>
          <w:p w14:paraId="68FEAC87" w14:textId="77777777" w:rsidR="005F329E" w:rsidRPr="00E73CF1"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za licenci</w:t>
            </w:r>
          </w:p>
        </w:tc>
        <w:tc>
          <w:tcPr>
            <w:tcW w:w="1845" w:type="dxa"/>
            <w:tcBorders>
              <w:bottom w:val="none" w:sz="0" w:space="0" w:color="auto"/>
            </w:tcBorders>
            <w:shd w:val="clear" w:color="auto" w:fill="DBE5F1" w:themeFill="accent1" w:themeFillTint="33"/>
            <w:vAlign w:val="center"/>
          </w:tcPr>
          <w:p w14:paraId="0D2D96BB" w14:textId="77777777" w:rsidR="005F329E" w:rsidRPr="00E73CF1"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Cena celkem</w:t>
            </w:r>
          </w:p>
        </w:tc>
      </w:tr>
      <w:tr w:rsidR="00E73CF1" w:rsidRPr="006C51DB" w14:paraId="35472E4C"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tcBorders>
            <w:noWrap/>
            <w:vAlign w:val="center"/>
            <w:hideMark/>
          </w:tcPr>
          <w:p w14:paraId="6EA46BCA" w14:textId="36D3740E" w:rsidR="00E73CF1" w:rsidRPr="00E73CF1" w:rsidRDefault="00E73CF1" w:rsidP="00E73CF1">
            <w:pPr>
              <w:rPr>
                <w:rFonts w:cs="Arial"/>
                <w:b w:val="0"/>
                <w:bCs w:val="0"/>
                <w:color w:val="000000"/>
              </w:rPr>
            </w:pPr>
            <w:r w:rsidRPr="00E73CF1">
              <w:rPr>
                <w:rFonts w:cs="Arial"/>
                <w:b w:val="0"/>
                <w:bCs w:val="0"/>
                <w:color w:val="000000"/>
              </w:rPr>
              <w:t xml:space="preserve">Trvalá licence ALVAO </w:t>
            </w:r>
            <w:r w:rsidR="00A34C29">
              <w:rPr>
                <w:rFonts w:cs="Arial"/>
                <w:b w:val="0"/>
                <w:bCs w:val="0"/>
                <w:color w:val="000000"/>
              </w:rPr>
              <w:t>xxx</w:t>
            </w:r>
          </w:p>
        </w:tc>
        <w:tc>
          <w:tcPr>
            <w:tcW w:w="992" w:type="dxa"/>
            <w:tcBorders>
              <w:top w:val="none" w:sz="0" w:space="0" w:color="auto"/>
              <w:bottom w:val="none" w:sz="0" w:space="0" w:color="auto"/>
            </w:tcBorders>
            <w:vAlign w:val="center"/>
          </w:tcPr>
          <w:p w14:paraId="34C80FD5" w14:textId="2C8BE661" w:rsidR="00E73CF1" w:rsidRPr="00E73CF1" w:rsidRDefault="00A34C29" w:rsidP="00E73CF1">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xxx</w:t>
            </w:r>
          </w:p>
        </w:tc>
        <w:tc>
          <w:tcPr>
            <w:tcW w:w="1418" w:type="dxa"/>
            <w:tcBorders>
              <w:top w:val="none" w:sz="0" w:space="0" w:color="auto"/>
              <w:bottom w:val="none" w:sz="0" w:space="0" w:color="auto"/>
            </w:tcBorders>
            <w:noWrap/>
            <w:vAlign w:val="center"/>
            <w:hideMark/>
          </w:tcPr>
          <w:p w14:paraId="7A142422" w14:textId="2109C7FF" w:rsidR="00E73CF1" w:rsidRPr="00E73CF1" w:rsidRDefault="00A34C29" w:rsidP="00E73CF1">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xxx</w:t>
            </w:r>
          </w:p>
        </w:tc>
        <w:tc>
          <w:tcPr>
            <w:tcW w:w="1845" w:type="dxa"/>
            <w:tcBorders>
              <w:top w:val="none" w:sz="0" w:space="0" w:color="auto"/>
              <w:bottom w:val="none" w:sz="0" w:space="0" w:color="auto"/>
            </w:tcBorders>
            <w:vAlign w:val="center"/>
          </w:tcPr>
          <w:p w14:paraId="71BB30AC" w14:textId="5A000BA6" w:rsidR="00E73CF1" w:rsidRPr="00E73CF1" w:rsidRDefault="00E73CF1" w:rsidP="00E73CF1">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856 296,00</w:t>
            </w:r>
          </w:p>
        </w:tc>
      </w:tr>
      <w:tr w:rsidR="00E73CF1" w:rsidRPr="006C51DB" w14:paraId="31F667CA"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hideMark/>
          </w:tcPr>
          <w:p w14:paraId="06C7DE2C" w14:textId="3AC2F3BB" w:rsidR="00E73CF1" w:rsidRPr="00E73CF1" w:rsidRDefault="00E73CF1" w:rsidP="00E73CF1">
            <w:pPr>
              <w:rPr>
                <w:rFonts w:cs="Arial"/>
                <w:b w:val="0"/>
                <w:bCs w:val="0"/>
                <w:color w:val="000000"/>
              </w:rPr>
            </w:pPr>
            <w:r w:rsidRPr="00E73CF1">
              <w:rPr>
                <w:rFonts w:cs="Arial"/>
                <w:b w:val="0"/>
                <w:bCs w:val="0"/>
                <w:color w:val="000000"/>
              </w:rPr>
              <w:t xml:space="preserve">Trvalá licence Modul ALVAO </w:t>
            </w:r>
            <w:r w:rsidR="00A34C29">
              <w:rPr>
                <w:rFonts w:cs="Arial"/>
                <w:b w:val="0"/>
                <w:bCs w:val="0"/>
                <w:color w:val="000000"/>
              </w:rPr>
              <w:t>xxx</w:t>
            </w:r>
          </w:p>
        </w:tc>
        <w:tc>
          <w:tcPr>
            <w:tcW w:w="992" w:type="dxa"/>
            <w:vAlign w:val="center"/>
          </w:tcPr>
          <w:p w14:paraId="3CA2F92E" w14:textId="3E398D06" w:rsidR="00E73CF1" w:rsidRPr="00E73CF1" w:rsidRDefault="00A34C29" w:rsidP="00E73CF1">
            <w:pPr>
              <w:ind w:right="96"/>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xxx</w:t>
            </w:r>
          </w:p>
        </w:tc>
        <w:tc>
          <w:tcPr>
            <w:tcW w:w="1418" w:type="dxa"/>
            <w:noWrap/>
            <w:vAlign w:val="center"/>
            <w:hideMark/>
          </w:tcPr>
          <w:p w14:paraId="533E2038" w14:textId="4D2F61F3" w:rsidR="00E73CF1" w:rsidRPr="00E73CF1" w:rsidRDefault="00A34C29" w:rsidP="00E73CF1">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xxx</w:t>
            </w:r>
          </w:p>
        </w:tc>
        <w:tc>
          <w:tcPr>
            <w:tcW w:w="1845" w:type="dxa"/>
            <w:vAlign w:val="center"/>
          </w:tcPr>
          <w:p w14:paraId="1166DB44" w14:textId="673A08C5" w:rsidR="00E73CF1" w:rsidRPr="00E73CF1" w:rsidRDefault="00E73CF1" w:rsidP="00E73CF1">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sidRPr="00E73CF1">
              <w:rPr>
                <w:rFonts w:cs="Arial"/>
                <w:color w:val="000000"/>
              </w:rPr>
              <w:t>214 074,00</w:t>
            </w:r>
          </w:p>
        </w:tc>
      </w:tr>
      <w:tr w:rsidR="00A34C29" w:rsidRPr="006C51DB" w14:paraId="15A6A4E4"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tcBorders>
            <w:noWrap/>
            <w:vAlign w:val="center"/>
          </w:tcPr>
          <w:p w14:paraId="54F8910A" w14:textId="05351077" w:rsidR="00A34C29" w:rsidRPr="00E73CF1" w:rsidRDefault="00A34C29" w:rsidP="00A34C29">
            <w:pPr>
              <w:rPr>
                <w:rFonts w:cs="Arial"/>
                <w:b w:val="0"/>
                <w:bCs w:val="0"/>
                <w:color w:val="000000"/>
              </w:rPr>
            </w:pPr>
            <w:r w:rsidRPr="00E73CF1">
              <w:rPr>
                <w:rFonts w:cs="Arial"/>
                <w:b w:val="0"/>
                <w:bCs w:val="0"/>
                <w:color w:val="000000"/>
              </w:rPr>
              <w:t xml:space="preserve">Trvalá licence Modul ALVAO </w:t>
            </w:r>
            <w:r>
              <w:rPr>
                <w:rFonts w:cs="Arial"/>
                <w:b w:val="0"/>
                <w:bCs w:val="0"/>
                <w:color w:val="000000"/>
              </w:rPr>
              <w:t>xxx</w:t>
            </w:r>
          </w:p>
        </w:tc>
        <w:tc>
          <w:tcPr>
            <w:tcW w:w="992" w:type="dxa"/>
            <w:tcBorders>
              <w:top w:val="none" w:sz="0" w:space="0" w:color="auto"/>
              <w:bottom w:val="none" w:sz="0" w:space="0" w:color="auto"/>
            </w:tcBorders>
            <w:vAlign w:val="center"/>
          </w:tcPr>
          <w:p w14:paraId="5EE1129C" w14:textId="32DD12ED" w:rsidR="00A34C29" w:rsidRPr="00E73CF1" w:rsidRDefault="00A34C29" w:rsidP="00A34C29">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xxx</w:t>
            </w:r>
          </w:p>
        </w:tc>
        <w:tc>
          <w:tcPr>
            <w:tcW w:w="1418" w:type="dxa"/>
            <w:tcBorders>
              <w:top w:val="none" w:sz="0" w:space="0" w:color="auto"/>
              <w:bottom w:val="none" w:sz="0" w:space="0" w:color="auto"/>
            </w:tcBorders>
            <w:noWrap/>
            <w:vAlign w:val="center"/>
          </w:tcPr>
          <w:p w14:paraId="7B93CCAD" w14:textId="3962E26B"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845" w:type="dxa"/>
            <w:tcBorders>
              <w:top w:val="none" w:sz="0" w:space="0" w:color="auto"/>
              <w:bottom w:val="none" w:sz="0" w:space="0" w:color="auto"/>
            </w:tcBorders>
            <w:vAlign w:val="center"/>
          </w:tcPr>
          <w:p w14:paraId="701FF92A" w14:textId="6A7764BD" w:rsidR="00A34C29" w:rsidRPr="00E73CF1" w:rsidRDefault="00A34C29" w:rsidP="00A34C29">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85 638,00</w:t>
            </w:r>
          </w:p>
        </w:tc>
      </w:tr>
      <w:tr w:rsidR="00A34C29" w:rsidRPr="006C51DB" w14:paraId="17E7740C"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tcPr>
          <w:p w14:paraId="35107035" w14:textId="69BB7A4A" w:rsidR="00A34C29" w:rsidRPr="00E73CF1" w:rsidRDefault="00A34C29" w:rsidP="00A34C29">
            <w:pPr>
              <w:rPr>
                <w:rFonts w:cs="Arial"/>
                <w:b w:val="0"/>
                <w:bCs w:val="0"/>
                <w:color w:val="000000"/>
              </w:rPr>
            </w:pPr>
            <w:r w:rsidRPr="00E73CF1">
              <w:rPr>
                <w:rFonts w:cs="Arial"/>
                <w:b w:val="0"/>
                <w:bCs w:val="0"/>
                <w:color w:val="000000"/>
              </w:rPr>
              <w:t xml:space="preserve">Trvalá licence Modul ALVAO </w:t>
            </w:r>
            <w:r>
              <w:rPr>
                <w:rFonts w:cs="Arial"/>
                <w:b w:val="0"/>
                <w:bCs w:val="0"/>
                <w:color w:val="000000"/>
              </w:rPr>
              <w:t>xxx</w:t>
            </w:r>
          </w:p>
        </w:tc>
        <w:tc>
          <w:tcPr>
            <w:tcW w:w="992" w:type="dxa"/>
            <w:vAlign w:val="center"/>
          </w:tcPr>
          <w:p w14:paraId="52AD6FA1" w14:textId="77A7D7DF" w:rsidR="00A34C29" w:rsidRPr="00E73CF1" w:rsidRDefault="00A34C29" w:rsidP="00A34C29">
            <w:pPr>
              <w:ind w:right="96"/>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xxx</w:t>
            </w:r>
          </w:p>
        </w:tc>
        <w:tc>
          <w:tcPr>
            <w:tcW w:w="1418" w:type="dxa"/>
            <w:noWrap/>
            <w:vAlign w:val="center"/>
          </w:tcPr>
          <w:p w14:paraId="62A04D2D" w14:textId="221217DA"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color w:val="000000"/>
              </w:rPr>
              <w:t>xxx</w:t>
            </w:r>
          </w:p>
        </w:tc>
        <w:tc>
          <w:tcPr>
            <w:tcW w:w="1845" w:type="dxa"/>
            <w:vAlign w:val="center"/>
          </w:tcPr>
          <w:p w14:paraId="3ABDA172" w14:textId="08D6C5B8" w:rsidR="00A34C29" w:rsidRPr="00E73CF1" w:rsidRDefault="00A34C29" w:rsidP="00A34C29">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sidRPr="00E73CF1">
              <w:rPr>
                <w:rFonts w:cs="Arial"/>
                <w:color w:val="000000"/>
              </w:rPr>
              <w:t>128 436,00</w:t>
            </w:r>
          </w:p>
        </w:tc>
      </w:tr>
      <w:tr w:rsidR="00A34C29" w:rsidRPr="006C51DB" w14:paraId="70D41773"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tcBorders>
            <w:noWrap/>
            <w:vAlign w:val="center"/>
          </w:tcPr>
          <w:p w14:paraId="255BBDD6" w14:textId="7FC6D379" w:rsidR="00A34C29" w:rsidRPr="00E73CF1" w:rsidRDefault="00A34C29" w:rsidP="00A34C29">
            <w:pPr>
              <w:rPr>
                <w:rFonts w:cs="Arial"/>
                <w:b w:val="0"/>
                <w:bCs w:val="0"/>
                <w:color w:val="000000"/>
              </w:rPr>
            </w:pPr>
            <w:r w:rsidRPr="00E73CF1">
              <w:rPr>
                <w:rFonts w:cs="Arial"/>
                <w:b w:val="0"/>
                <w:bCs w:val="0"/>
                <w:color w:val="000000"/>
              </w:rPr>
              <w:t xml:space="preserve">Trvalá licence Modul ALVAO </w:t>
            </w:r>
            <w:r>
              <w:rPr>
                <w:rFonts w:cs="Arial"/>
                <w:b w:val="0"/>
                <w:bCs w:val="0"/>
                <w:color w:val="000000"/>
              </w:rPr>
              <w:t>xxx</w:t>
            </w:r>
          </w:p>
        </w:tc>
        <w:tc>
          <w:tcPr>
            <w:tcW w:w="992" w:type="dxa"/>
            <w:tcBorders>
              <w:top w:val="none" w:sz="0" w:space="0" w:color="auto"/>
              <w:bottom w:val="none" w:sz="0" w:space="0" w:color="auto"/>
            </w:tcBorders>
            <w:vAlign w:val="center"/>
          </w:tcPr>
          <w:p w14:paraId="4B8E8D8A" w14:textId="1EC3F678" w:rsidR="00A34C29" w:rsidRPr="00E73CF1" w:rsidRDefault="00A34C29" w:rsidP="00A34C29">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xxx</w:t>
            </w:r>
          </w:p>
        </w:tc>
        <w:tc>
          <w:tcPr>
            <w:tcW w:w="1418" w:type="dxa"/>
            <w:tcBorders>
              <w:top w:val="none" w:sz="0" w:space="0" w:color="auto"/>
              <w:bottom w:val="none" w:sz="0" w:space="0" w:color="auto"/>
            </w:tcBorders>
            <w:noWrap/>
            <w:vAlign w:val="center"/>
          </w:tcPr>
          <w:p w14:paraId="36D8B5F5" w14:textId="66AE2366"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845" w:type="dxa"/>
            <w:tcBorders>
              <w:top w:val="none" w:sz="0" w:space="0" w:color="auto"/>
              <w:bottom w:val="none" w:sz="0" w:space="0" w:color="auto"/>
            </w:tcBorders>
            <w:vAlign w:val="center"/>
          </w:tcPr>
          <w:p w14:paraId="32C95524" w14:textId="42E6CEBF" w:rsidR="00A34C29" w:rsidRPr="00E73CF1" w:rsidRDefault="00A34C29" w:rsidP="00A34C29">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85 638,00</w:t>
            </w:r>
          </w:p>
        </w:tc>
      </w:tr>
      <w:tr w:rsidR="00A34C29" w:rsidRPr="006C51DB" w14:paraId="44FFE0BA"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tcPr>
          <w:p w14:paraId="6C9C596B" w14:textId="72989796" w:rsidR="00A34C29" w:rsidRPr="00E73CF1" w:rsidRDefault="00A34C29" w:rsidP="00A34C29">
            <w:pPr>
              <w:rPr>
                <w:rFonts w:cs="Arial"/>
                <w:color w:val="000000"/>
              </w:rPr>
            </w:pPr>
            <w:r w:rsidRPr="00E73CF1">
              <w:rPr>
                <w:rFonts w:cs="Arial"/>
                <w:b w:val="0"/>
                <w:bCs w:val="0"/>
                <w:color w:val="000000"/>
              </w:rPr>
              <w:t xml:space="preserve">Trvalá licence Modul ALVAO </w:t>
            </w:r>
            <w:r>
              <w:rPr>
                <w:rFonts w:cs="Arial"/>
                <w:b w:val="0"/>
                <w:bCs w:val="0"/>
                <w:color w:val="000000"/>
              </w:rPr>
              <w:t>xxx</w:t>
            </w:r>
          </w:p>
        </w:tc>
        <w:tc>
          <w:tcPr>
            <w:tcW w:w="992" w:type="dxa"/>
            <w:vAlign w:val="center"/>
          </w:tcPr>
          <w:p w14:paraId="451F3F5A" w14:textId="03231A00" w:rsidR="00A34C29" w:rsidRPr="00E73CF1" w:rsidRDefault="00A34C29" w:rsidP="00A34C29">
            <w:pPr>
              <w:ind w:right="96"/>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xxx</w:t>
            </w:r>
          </w:p>
        </w:tc>
        <w:tc>
          <w:tcPr>
            <w:tcW w:w="1418" w:type="dxa"/>
            <w:noWrap/>
            <w:vAlign w:val="center"/>
          </w:tcPr>
          <w:p w14:paraId="5ACE45AC" w14:textId="1A34924C"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color w:val="000000"/>
              </w:rPr>
              <w:t>xxx</w:t>
            </w:r>
          </w:p>
        </w:tc>
        <w:tc>
          <w:tcPr>
            <w:tcW w:w="1845" w:type="dxa"/>
            <w:vAlign w:val="center"/>
          </w:tcPr>
          <w:p w14:paraId="3653B97E" w14:textId="2E20B0D2" w:rsidR="00A34C29" w:rsidRPr="00E73CF1" w:rsidRDefault="00A34C29" w:rsidP="00A34C29">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sidRPr="00E73CF1">
              <w:rPr>
                <w:rFonts w:cs="Arial"/>
                <w:color w:val="000000"/>
              </w:rPr>
              <w:t>265 070,00</w:t>
            </w:r>
          </w:p>
        </w:tc>
      </w:tr>
      <w:tr w:rsidR="00A34C29" w:rsidRPr="006C51DB" w14:paraId="3C14AFE9"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tcBorders>
            <w:noWrap/>
            <w:vAlign w:val="center"/>
          </w:tcPr>
          <w:p w14:paraId="759E9E12" w14:textId="57B29602" w:rsidR="00A34C29" w:rsidRPr="00E73CF1" w:rsidRDefault="00A34C29" w:rsidP="00A34C29">
            <w:pPr>
              <w:rPr>
                <w:rFonts w:cs="Arial"/>
                <w:color w:val="000000"/>
              </w:rPr>
            </w:pPr>
            <w:r w:rsidRPr="00E73CF1">
              <w:rPr>
                <w:rFonts w:cs="Arial"/>
                <w:b w:val="0"/>
                <w:bCs w:val="0"/>
                <w:color w:val="000000"/>
              </w:rPr>
              <w:t xml:space="preserve">Trvalá licence Modul ALVAO </w:t>
            </w:r>
            <w:r>
              <w:rPr>
                <w:rFonts w:cs="Arial"/>
                <w:b w:val="0"/>
                <w:bCs w:val="0"/>
                <w:color w:val="000000"/>
              </w:rPr>
              <w:t>xxx</w:t>
            </w:r>
          </w:p>
        </w:tc>
        <w:tc>
          <w:tcPr>
            <w:tcW w:w="992" w:type="dxa"/>
            <w:tcBorders>
              <w:top w:val="none" w:sz="0" w:space="0" w:color="auto"/>
              <w:bottom w:val="none" w:sz="0" w:space="0" w:color="auto"/>
            </w:tcBorders>
            <w:vAlign w:val="center"/>
          </w:tcPr>
          <w:p w14:paraId="6123009D" w14:textId="013B1813" w:rsidR="00A34C29" w:rsidRPr="00E73CF1" w:rsidRDefault="00A34C29" w:rsidP="00A34C29">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xxx</w:t>
            </w:r>
          </w:p>
        </w:tc>
        <w:tc>
          <w:tcPr>
            <w:tcW w:w="1418" w:type="dxa"/>
            <w:tcBorders>
              <w:top w:val="none" w:sz="0" w:space="0" w:color="auto"/>
              <w:bottom w:val="none" w:sz="0" w:space="0" w:color="auto"/>
            </w:tcBorders>
            <w:noWrap/>
            <w:vAlign w:val="center"/>
          </w:tcPr>
          <w:p w14:paraId="16DB6C6A" w14:textId="3F538727"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845" w:type="dxa"/>
            <w:tcBorders>
              <w:top w:val="none" w:sz="0" w:space="0" w:color="auto"/>
              <w:bottom w:val="none" w:sz="0" w:space="0" w:color="auto"/>
            </w:tcBorders>
            <w:vAlign w:val="center"/>
          </w:tcPr>
          <w:p w14:paraId="7ADAEF21" w14:textId="14CC3EDB" w:rsidR="00A34C29" w:rsidRPr="00E73CF1" w:rsidRDefault="00A34C29" w:rsidP="00A34C29">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85 638,00</w:t>
            </w:r>
          </w:p>
        </w:tc>
      </w:tr>
      <w:tr w:rsidR="002673DE" w:rsidRPr="006C51DB" w14:paraId="2145EC26"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7792" w:type="dxa"/>
            <w:gridSpan w:val="3"/>
            <w:noWrap/>
            <w:vAlign w:val="center"/>
          </w:tcPr>
          <w:p w14:paraId="13947AA9" w14:textId="77777777" w:rsidR="002673DE" w:rsidRPr="006C51DB" w:rsidRDefault="002673DE" w:rsidP="002673DE">
            <w:pPr>
              <w:rPr>
                <w:rFonts w:cs="Arial"/>
                <w:color w:val="000000"/>
                <w:sz w:val="22"/>
                <w:szCs w:val="22"/>
                <w:highlight w:val="yellow"/>
              </w:rPr>
            </w:pPr>
            <w:r w:rsidRPr="006C51DB">
              <w:rPr>
                <w:rFonts w:cs="Arial"/>
                <w:color w:val="000000"/>
                <w:sz w:val="22"/>
                <w:szCs w:val="22"/>
              </w:rPr>
              <w:t>Cena za nové licence celkem v Kč bez DPH</w:t>
            </w:r>
          </w:p>
        </w:tc>
        <w:tc>
          <w:tcPr>
            <w:tcW w:w="1845" w:type="dxa"/>
            <w:vAlign w:val="center"/>
          </w:tcPr>
          <w:p w14:paraId="42325DD1" w14:textId="3825AE73" w:rsidR="002673DE" w:rsidRPr="00E73CF1" w:rsidRDefault="00E73CF1" w:rsidP="002673DE">
            <w:pPr>
              <w:ind w:right="109"/>
              <w:jc w:val="right"/>
              <w:cnfStyle w:val="000000000000" w:firstRow="0" w:lastRow="0" w:firstColumn="0" w:lastColumn="0" w:oddVBand="0" w:evenVBand="0" w:oddHBand="0" w:evenHBand="0" w:firstRowFirstColumn="0" w:firstRowLastColumn="0" w:lastRowFirstColumn="0" w:lastRowLastColumn="0"/>
              <w:rPr>
                <w:rFonts w:cs="Arial"/>
                <w:b/>
                <w:color w:val="000000"/>
                <w:highlight w:val="yellow"/>
              </w:rPr>
            </w:pPr>
            <w:r w:rsidRPr="00E73CF1">
              <w:rPr>
                <w:rFonts w:cs="Arial"/>
                <w:color w:val="000000"/>
              </w:rPr>
              <w:t>1 720 790,00</w:t>
            </w:r>
          </w:p>
        </w:tc>
      </w:tr>
    </w:tbl>
    <w:p w14:paraId="128143C0" w14:textId="77777777" w:rsidR="005F329E" w:rsidRDefault="00F520D9">
      <w:pPr>
        <w:tabs>
          <w:tab w:val="left" w:pos="567"/>
        </w:tabs>
        <w:spacing w:before="120" w:after="120"/>
        <w:ind w:left="567" w:hanging="567"/>
        <w:jc w:val="both"/>
        <w:rPr>
          <w:rFonts w:cs="Arial"/>
          <w:i/>
          <w:sz w:val="22"/>
          <w:szCs w:val="22"/>
        </w:rPr>
      </w:pPr>
      <w:r>
        <w:rPr>
          <w:rFonts w:cs="Arial"/>
          <w:i/>
          <w:sz w:val="22"/>
          <w:szCs w:val="22"/>
        </w:rPr>
        <w:t xml:space="preserve">* </w:t>
      </w:r>
      <w:r>
        <w:rPr>
          <w:rFonts w:cs="Arial"/>
          <w:i/>
          <w:sz w:val="22"/>
          <w:szCs w:val="22"/>
        </w:rPr>
        <w:tab/>
        <w:t>Celkový předpokládaný počet licencí dodaných po dobu trvání smlouvy.</w:t>
      </w:r>
    </w:p>
    <w:p w14:paraId="0410DD58" w14:textId="77777777" w:rsidR="005F329E" w:rsidRDefault="005F329E">
      <w:pPr>
        <w:rPr>
          <w:rFonts w:cs="Arial"/>
          <w:b/>
          <w:sz w:val="22"/>
          <w:szCs w:val="22"/>
        </w:rPr>
      </w:pPr>
    </w:p>
    <w:p w14:paraId="16081C1D" w14:textId="77777777" w:rsidR="005F329E" w:rsidRDefault="00F520D9">
      <w:pPr>
        <w:spacing w:after="120"/>
        <w:rPr>
          <w:rFonts w:cs="Arial"/>
          <w:b/>
          <w:sz w:val="22"/>
          <w:szCs w:val="22"/>
        </w:rPr>
      </w:pPr>
      <w:r>
        <w:rPr>
          <w:rFonts w:cs="Arial"/>
          <w:b/>
          <w:sz w:val="22"/>
          <w:szCs w:val="22"/>
        </w:rPr>
        <w:t>Kalkulace ceny za technickou podporu na období 1 roku – maintenance**</w:t>
      </w:r>
    </w:p>
    <w:tbl>
      <w:tblPr>
        <w:tblStyle w:val="Prosttabulka2"/>
        <w:tblW w:w="9634"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5382"/>
        <w:gridCol w:w="850"/>
        <w:gridCol w:w="1418"/>
        <w:gridCol w:w="1984"/>
      </w:tblGrid>
      <w:tr w:rsidR="006C51DB" w:rsidRPr="006C51DB" w14:paraId="43F7D8F1" w14:textId="77777777" w:rsidTr="00E73C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DBE5F1" w:themeFill="accent1" w:themeFillTint="33"/>
            <w:noWrap/>
            <w:vAlign w:val="center"/>
            <w:hideMark/>
          </w:tcPr>
          <w:p w14:paraId="502B3F47" w14:textId="753D682E" w:rsidR="006C51DB" w:rsidRPr="00E73CF1" w:rsidRDefault="00837564">
            <w:pPr>
              <w:rPr>
                <w:rFonts w:cs="Arial"/>
                <w:b w:val="0"/>
                <w:bCs w:val="0"/>
                <w:color w:val="000000"/>
              </w:rPr>
            </w:pPr>
            <w:r w:rsidRPr="00E73CF1">
              <w:rPr>
                <w:rFonts w:cs="Arial"/>
                <w:b w:val="0"/>
                <w:bCs w:val="0"/>
                <w:color w:val="000000"/>
              </w:rPr>
              <w:t>Produkt – název</w:t>
            </w:r>
            <w:r w:rsidR="006C51DB" w:rsidRPr="00E73CF1">
              <w:rPr>
                <w:rFonts w:cs="Arial"/>
                <w:b w:val="0"/>
                <w:bCs w:val="0"/>
                <w:color w:val="000000"/>
              </w:rPr>
              <w:t xml:space="preserve"> produktu a souvisejících modulů</w:t>
            </w:r>
          </w:p>
        </w:tc>
        <w:tc>
          <w:tcPr>
            <w:tcW w:w="850" w:type="dxa"/>
            <w:shd w:val="clear" w:color="auto" w:fill="DBE5F1" w:themeFill="accent1" w:themeFillTint="33"/>
          </w:tcPr>
          <w:p w14:paraId="375CC546" w14:textId="1E927F79" w:rsidR="006C51DB" w:rsidRPr="00E73CF1" w:rsidRDefault="006C51DB">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Počet licencí</w:t>
            </w:r>
            <w:r w:rsidR="00837564" w:rsidRPr="00E73CF1">
              <w:rPr>
                <w:rFonts w:cs="Arial"/>
                <w:b w:val="0"/>
                <w:bCs w:val="0"/>
                <w:color w:val="000000"/>
              </w:rPr>
              <w:t>***</w:t>
            </w:r>
          </w:p>
        </w:tc>
        <w:tc>
          <w:tcPr>
            <w:tcW w:w="1418" w:type="dxa"/>
            <w:shd w:val="clear" w:color="auto" w:fill="DBE5F1" w:themeFill="accent1" w:themeFillTint="33"/>
            <w:vAlign w:val="center"/>
          </w:tcPr>
          <w:p w14:paraId="26277038" w14:textId="5AE50FFB" w:rsidR="006C51DB" w:rsidRPr="00E73CF1" w:rsidRDefault="006C51DB">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Jedn. cena za maint.</w:t>
            </w:r>
          </w:p>
        </w:tc>
        <w:tc>
          <w:tcPr>
            <w:tcW w:w="1984" w:type="dxa"/>
            <w:shd w:val="clear" w:color="auto" w:fill="DBE5F1" w:themeFill="accent1" w:themeFillTint="33"/>
            <w:noWrap/>
            <w:vAlign w:val="center"/>
            <w:hideMark/>
          </w:tcPr>
          <w:p w14:paraId="392B0F54" w14:textId="4AA4E6A2" w:rsidR="006C51DB" w:rsidRPr="00E73CF1" w:rsidRDefault="00E11F27">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Celkem</w:t>
            </w:r>
          </w:p>
        </w:tc>
      </w:tr>
      <w:tr w:rsidR="00E73CF1" w:rsidRPr="006C51DB" w14:paraId="61B998B3"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hideMark/>
          </w:tcPr>
          <w:p w14:paraId="164A5DB6" w14:textId="6B9F3337" w:rsidR="00E73CF1" w:rsidRPr="00E73CF1" w:rsidRDefault="00E73CF1" w:rsidP="00E73CF1">
            <w:pPr>
              <w:rPr>
                <w:rFonts w:cs="Arial"/>
                <w:b w:val="0"/>
                <w:bCs w:val="0"/>
                <w:color w:val="000000"/>
              </w:rPr>
            </w:pPr>
            <w:r w:rsidRPr="00E73CF1">
              <w:rPr>
                <w:rFonts w:cs="Arial"/>
                <w:b w:val="0"/>
                <w:bCs w:val="0"/>
                <w:color w:val="000000"/>
              </w:rPr>
              <w:t xml:space="preserve">ALVAO </w:t>
            </w:r>
            <w:r w:rsidR="00A34C29">
              <w:rPr>
                <w:rFonts w:cs="Arial"/>
                <w:b w:val="0"/>
                <w:bCs w:val="0"/>
                <w:color w:val="000000"/>
              </w:rPr>
              <w:t>xxx</w:t>
            </w:r>
          </w:p>
        </w:tc>
        <w:tc>
          <w:tcPr>
            <w:tcW w:w="850" w:type="dxa"/>
            <w:vAlign w:val="center"/>
          </w:tcPr>
          <w:p w14:paraId="57900A16" w14:textId="080A45F9" w:rsidR="00E73CF1" w:rsidRPr="00E73CF1" w:rsidRDefault="00A34C29" w:rsidP="00E73CF1">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418" w:type="dxa"/>
            <w:vAlign w:val="center"/>
          </w:tcPr>
          <w:p w14:paraId="3DF9BF85" w14:textId="40568407" w:rsidR="00E73CF1" w:rsidRPr="00E73CF1" w:rsidRDefault="00A34C29" w:rsidP="00E73CF1">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xxx</w:t>
            </w:r>
          </w:p>
        </w:tc>
        <w:tc>
          <w:tcPr>
            <w:tcW w:w="1984" w:type="dxa"/>
            <w:noWrap/>
            <w:vAlign w:val="center"/>
            <w:hideMark/>
          </w:tcPr>
          <w:p w14:paraId="31353832" w14:textId="71387551" w:rsidR="00E73CF1" w:rsidRPr="00E73CF1" w:rsidRDefault="00E73CF1" w:rsidP="00E73CF1">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73CF1">
              <w:rPr>
                <w:rFonts w:cs="Arial"/>
                <w:color w:val="000000"/>
              </w:rPr>
              <w:t xml:space="preserve">           85 130,00 </w:t>
            </w:r>
          </w:p>
        </w:tc>
      </w:tr>
      <w:tr w:rsidR="00A34C29" w:rsidRPr="006C51DB" w14:paraId="29F7C2C2"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hideMark/>
          </w:tcPr>
          <w:p w14:paraId="2823F042" w14:textId="7DE09F76" w:rsidR="00A34C29" w:rsidRPr="00E73CF1" w:rsidRDefault="00A34C29" w:rsidP="00A34C29">
            <w:pPr>
              <w:rPr>
                <w:rFonts w:cs="Arial"/>
                <w:b w:val="0"/>
                <w:bCs w:val="0"/>
                <w:color w:val="000000"/>
              </w:rPr>
            </w:pPr>
            <w:r w:rsidRPr="00E73CF1">
              <w:rPr>
                <w:rFonts w:cs="Arial"/>
                <w:b w:val="0"/>
                <w:bCs w:val="0"/>
                <w:color w:val="000000"/>
              </w:rPr>
              <w:t xml:space="preserve">modul ALVAO </w:t>
            </w:r>
            <w:r>
              <w:rPr>
                <w:rFonts w:cs="Arial"/>
                <w:b w:val="0"/>
                <w:bCs w:val="0"/>
                <w:color w:val="000000"/>
              </w:rPr>
              <w:t>xxx</w:t>
            </w:r>
          </w:p>
        </w:tc>
        <w:tc>
          <w:tcPr>
            <w:tcW w:w="850" w:type="dxa"/>
            <w:vAlign w:val="center"/>
          </w:tcPr>
          <w:p w14:paraId="634704F2" w14:textId="4BC172CF"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color w:val="000000"/>
              </w:rPr>
              <w:t>xxx</w:t>
            </w:r>
          </w:p>
        </w:tc>
        <w:tc>
          <w:tcPr>
            <w:tcW w:w="1418" w:type="dxa"/>
            <w:vAlign w:val="center"/>
          </w:tcPr>
          <w:p w14:paraId="05C4D6AB" w14:textId="5960DC91"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xxx</w:t>
            </w:r>
          </w:p>
        </w:tc>
        <w:tc>
          <w:tcPr>
            <w:tcW w:w="1984" w:type="dxa"/>
            <w:noWrap/>
            <w:vAlign w:val="center"/>
            <w:hideMark/>
          </w:tcPr>
          <w:p w14:paraId="6B6C048F" w14:textId="1A9E7AA8"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73CF1">
              <w:rPr>
                <w:rFonts w:cs="Arial"/>
                <w:color w:val="000000"/>
              </w:rPr>
              <w:t xml:space="preserve">           21 280,00 </w:t>
            </w:r>
          </w:p>
        </w:tc>
      </w:tr>
      <w:tr w:rsidR="00A34C29" w:rsidRPr="006C51DB" w14:paraId="46D121EE"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tcPr>
          <w:p w14:paraId="20F75A08" w14:textId="6FA4D125" w:rsidR="00A34C29" w:rsidRPr="00E73CF1" w:rsidRDefault="00A34C29" w:rsidP="00A34C29">
            <w:pPr>
              <w:rPr>
                <w:rFonts w:cs="Arial"/>
                <w:b w:val="0"/>
                <w:bCs w:val="0"/>
                <w:color w:val="000000"/>
              </w:rPr>
            </w:pPr>
            <w:r w:rsidRPr="00E73CF1">
              <w:rPr>
                <w:rFonts w:cs="Arial"/>
                <w:b w:val="0"/>
                <w:bCs w:val="0"/>
                <w:color w:val="000000"/>
              </w:rPr>
              <w:t xml:space="preserve">modul ALVAO </w:t>
            </w:r>
            <w:r>
              <w:rPr>
                <w:rFonts w:cs="Arial"/>
                <w:b w:val="0"/>
                <w:bCs w:val="0"/>
                <w:color w:val="000000"/>
              </w:rPr>
              <w:t>xxx</w:t>
            </w:r>
          </w:p>
        </w:tc>
        <w:tc>
          <w:tcPr>
            <w:tcW w:w="850" w:type="dxa"/>
            <w:vAlign w:val="center"/>
          </w:tcPr>
          <w:p w14:paraId="25610FA1" w14:textId="7395CD96"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418" w:type="dxa"/>
            <w:vAlign w:val="center"/>
          </w:tcPr>
          <w:p w14:paraId="4C45984E" w14:textId="06F8672C"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984" w:type="dxa"/>
            <w:noWrap/>
            <w:vAlign w:val="center"/>
          </w:tcPr>
          <w:p w14:paraId="24F0D968" w14:textId="24D4DD32"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 xml:space="preserve">             8 510,00 </w:t>
            </w:r>
          </w:p>
        </w:tc>
      </w:tr>
      <w:tr w:rsidR="00A34C29" w:rsidRPr="006C51DB" w14:paraId="7243C9A9"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tcPr>
          <w:p w14:paraId="600F754F" w14:textId="02E3CF3A" w:rsidR="00A34C29" w:rsidRPr="00E73CF1" w:rsidRDefault="00A34C29" w:rsidP="00A34C29">
            <w:pPr>
              <w:rPr>
                <w:rFonts w:cs="Arial"/>
                <w:b w:val="0"/>
                <w:bCs w:val="0"/>
                <w:color w:val="000000"/>
              </w:rPr>
            </w:pPr>
            <w:r w:rsidRPr="00E73CF1">
              <w:rPr>
                <w:rFonts w:cs="Arial"/>
                <w:b w:val="0"/>
                <w:bCs w:val="0"/>
                <w:color w:val="000000"/>
              </w:rPr>
              <w:t xml:space="preserve">modul ALVAO </w:t>
            </w:r>
            <w:r>
              <w:rPr>
                <w:rFonts w:cs="Arial"/>
                <w:b w:val="0"/>
                <w:bCs w:val="0"/>
                <w:color w:val="000000"/>
              </w:rPr>
              <w:t>xxx</w:t>
            </w:r>
          </w:p>
        </w:tc>
        <w:tc>
          <w:tcPr>
            <w:tcW w:w="850" w:type="dxa"/>
            <w:vAlign w:val="center"/>
          </w:tcPr>
          <w:p w14:paraId="23A4A6F4" w14:textId="038CA8C0"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color w:val="000000"/>
              </w:rPr>
              <w:t>xxx</w:t>
            </w:r>
          </w:p>
        </w:tc>
        <w:tc>
          <w:tcPr>
            <w:tcW w:w="1418" w:type="dxa"/>
            <w:vAlign w:val="center"/>
          </w:tcPr>
          <w:p w14:paraId="4C144D56" w14:textId="1AD39CE6"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color w:val="000000"/>
              </w:rPr>
              <w:t>xxx</w:t>
            </w:r>
          </w:p>
        </w:tc>
        <w:tc>
          <w:tcPr>
            <w:tcW w:w="1984" w:type="dxa"/>
            <w:noWrap/>
            <w:vAlign w:val="center"/>
          </w:tcPr>
          <w:p w14:paraId="41E7BCD3" w14:textId="55242478"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sidRPr="00E73CF1">
              <w:rPr>
                <w:rFonts w:cs="Arial"/>
                <w:color w:val="000000"/>
              </w:rPr>
              <w:t xml:space="preserve">           12 770,00 </w:t>
            </w:r>
          </w:p>
        </w:tc>
      </w:tr>
      <w:tr w:rsidR="00A34C29" w:rsidRPr="006C51DB" w14:paraId="0416E1EC"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tcPr>
          <w:p w14:paraId="2D9C3E86" w14:textId="2D7BF632" w:rsidR="00A34C29" w:rsidRPr="00E73CF1" w:rsidRDefault="00A34C29" w:rsidP="00A34C29">
            <w:pPr>
              <w:rPr>
                <w:rFonts w:cs="Arial"/>
                <w:b w:val="0"/>
                <w:bCs w:val="0"/>
                <w:color w:val="000000"/>
              </w:rPr>
            </w:pPr>
            <w:r w:rsidRPr="00E73CF1">
              <w:rPr>
                <w:rFonts w:cs="Arial"/>
                <w:b w:val="0"/>
                <w:bCs w:val="0"/>
                <w:color w:val="000000"/>
              </w:rPr>
              <w:t xml:space="preserve">modul ALVAO </w:t>
            </w:r>
            <w:r>
              <w:rPr>
                <w:rFonts w:cs="Arial"/>
                <w:b w:val="0"/>
                <w:bCs w:val="0"/>
                <w:color w:val="000000"/>
              </w:rPr>
              <w:t>xxx</w:t>
            </w:r>
          </w:p>
        </w:tc>
        <w:tc>
          <w:tcPr>
            <w:tcW w:w="850" w:type="dxa"/>
            <w:vAlign w:val="center"/>
          </w:tcPr>
          <w:p w14:paraId="32EE8309" w14:textId="3939EFA4"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418" w:type="dxa"/>
            <w:vAlign w:val="center"/>
          </w:tcPr>
          <w:p w14:paraId="5E176455" w14:textId="0C4E897A"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984" w:type="dxa"/>
            <w:noWrap/>
            <w:vAlign w:val="center"/>
          </w:tcPr>
          <w:p w14:paraId="4270FFEC" w14:textId="6E315E8C"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 xml:space="preserve">             8 510,00 </w:t>
            </w:r>
          </w:p>
        </w:tc>
      </w:tr>
      <w:tr w:rsidR="00A34C29" w:rsidRPr="006C51DB" w14:paraId="3D37FF28"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tcPr>
          <w:p w14:paraId="44970418" w14:textId="69693032" w:rsidR="00A34C29" w:rsidRPr="00E73CF1" w:rsidRDefault="00A34C29" w:rsidP="00A34C29">
            <w:pPr>
              <w:rPr>
                <w:rFonts w:cs="Arial"/>
                <w:color w:val="000000"/>
              </w:rPr>
            </w:pPr>
            <w:r w:rsidRPr="00E73CF1">
              <w:rPr>
                <w:rFonts w:cs="Arial"/>
                <w:b w:val="0"/>
                <w:bCs w:val="0"/>
                <w:color w:val="000000"/>
              </w:rPr>
              <w:t xml:space="preserve">modul ALVAO </w:t>
            </w:r>
            <w:r>
              <w:rPr>
                <w:rFonts w:cs="Arial"/>
                <w:b w:val="0"/>
                <w:bCs w:val="0"/>
                <w:color w:val="000000"/>
              </w:rPr>
              <w:t>xxx</w:t>
            </w:r>
          </w:p>
        </w:tc>
        <w:tc>
          <w:tcPr>
            <w:tcW w:w="850" w:type="dxa"/>
            <w:vAlign w:val="center"/>
          </w:tcPr>
          <w:p w14:paraId="7084D8D8" w14:textId="34424C1F"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color w:val="000000"/>
              </w:rPr>
              <w:t>xxx</w:t>
            </w:r>
          </w:p>
        </w:tc>
        <w:tc>
          <w:tcPr>
            <w:tcW w:w="1418" w:type="dxa"/>
            <w:vAlign w:val="center"/>
          </w:tcPr>
          <w:p w14:paraId="337FC54A" w14:textId="343F2AD9"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color w:val="000000"/>
              </w:rPr>
              <w:t>xxx</w:t>
            </w:r>
          </w:p>
        </w:tc>
        <w:tc>
          <w:tcPr>
            <w:tcW w:w="1984" w:type="dxa"/>
            <w:noWrap/>
            <w:vAlign w:val="center"/>
          </w:tcPr>
          <w:p w14:paraId="47C0743C" w14:textId="6B97EB37" w:rsidR="00A34C29" w:rsidRPr="00E73CF1" w:rsidRDefault="00A34C29" w:rsidP="00A34C29">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sidRPr="00E73CF1">
              <w:rPr>
                <w:rFonts w:cs="Arial"/>
                <w:color w:val="000000"/>
              </w:rPr>
              <w:t xml:space="preserve">             8 510,00 </w:t>
            </w:r>
          </w:p>
        </w:tc>
      </w:tr>
      <w:tr w:rsidR="00A34C29" w:rsidRPr="006C51DB" w14:paraId="18F78298"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noWrap/>
            <w:vAlign w:val="center"/>
          </w:tcPr>
          <w:p w14:paraId="40166BEA" w14:textId="314FD944" w:rsidR="00A34C29" w:rsidRPr="00E73CF1" w:rsidRDefault="00A34C29" w:rsidP="00A34C29">
            <w:pPr>
              <w:rPr>
                <w:rFonts w:cs="Arial"/>
                <w:color w:val="000000"/>
              </w:rPr>
            </w:pPr>
            <w:r w:rsidRPr="00E73CF1">
              <w:rPr>
                <w:rFonts w:cs="Arial"/>
                <w:b w:val="0"/>
                <w:bCs w:val="0"/>
                <w:color w:val="000000"/>
              </w:rPr>
              <w:t xml:space="preserve">modul ALVAO </w:t>
            </w:r>
            <w:r>
              <w:rPr>
                <w:rFonts w:cs="Arial"/>
                <w:b w:val="0"/>
                <w:bCs w:val="0"/>
                <w:color w:val="000000"/>
              </w:rPr>
              <w:t>xxx</w:t>
            </w:r>
          </w:p>
        </w:tc>
        <w:tc>
          <w:tcPr>
            <w:tcW w:w="850" w:type="dxa"/>
            <w:vAlign w:val="center"/>
          </w:tcPr>
          <w:p w14:paraId="3736C31B" w14:textId="6CF74ACA"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418" w:type="dxa"/>
            <w:vAlign w:val="center"/>
          </w:tcPr>
          <w:p w14:paraId="4AE7A725" w14:textId="3B6BBCAC"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Pr>
                <w:rFonts w:cs="Arial"/>
                <w:color w:val="000000"/>
              </w:rPr>
              <w:t>xxx</w:t>
            </w:r>
          </w:p>
        </w:tc>
        <w:tc>
          <w:tcPr>
            <w:tcW w:w="1984" w:type="dxa"/>
            <w:noWrap/>
            <w:vAlign w:val="center"/>
          </w:tcPr>
          <w:p w14:paraId="34040318" w14:textId="50BE9170" w:rsidR="00A34C29" w:rsidRPr="00E73CF1" w:rsidRDefault="00A34C29" w:rsidP="00A34C29">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 xml:space="preserve">             8 510,00 </w:t>
            </w:r>
          </w:p>
        </w:tc>
      </w:tr>
      <w:tr w:rsidR="00837564" w:rsidRPr="006C51DB" w14:paraId="13C20C6C" w14:textId="77777777" w:rsidTr="00E73CF1">
        <w:trPr>
          <w:trHeight w:val="358"/>
        </w:trPr>
        <w:tc>
          <w:tcPr>
            <w:cnfStyle w:val="001000000000" w:firstRow="0" w:lastRow="0" w:firstColumn="1" w:lastColumn="0" w:oddVBand="0" w:evenVBand="0" w:oddHBand="0" w:evenHBand="0" w:firstRowFirstColumn="0" w:firstRowLastColumn="0" w:lastRowFirstColumn="0" w:lastRowLastColumn="0"/>
            <w:tcW w:w="7650" w:type="dxa"/>
            <w:gridSpan w:val="3"/>
            <w:vAlign w:val="center"/>
          </w:tcPr>
          <w:p w14:paraId="7CE5BE66" w14:textId="5599A02B" w:rsidR="00837564" w:rsidRPr="00837564" w:rsidRDefault="00837564" w:rsidP="00837564">
            <w:pPr>
              <w:rPr>
                <w:rFonts w:cs="Arial"/>
                <w:color w:val="000000"/>
                <w:sz w:val="22"/>
                <w:szCs w:val="22"/>
                <w:highlight w:val="yellow"/>
              </w:rPr>
            </w:pPr>
            <w:r w:rsidRPr="00837564">
              <w:rPr>
                <w:rFonts w:cs="Arial"/>
                <w:color w:val="000000"/>
                <w:sz w:val="22"/>
                <w:szCs w:val="22"/>
              </w:rPr>
              <w:t xml:space="preserve">Cena za maintenance na období 1 roku pro </w:t>
            </w:r>
            <w:r w:rsidR="00A34C29">
              <w:rPr>
                <w:rFonts w:cs="Arial"/>
                <w:color w:val="000000"/>
                <w:sz w:val="22"/>
                <w:szCs w:val="22"/>
              </w:rPr>
              <w:t>xxx</w:t>
            </w:r>
            <w:r w:rsidRPr="00837564">
              <w:rPr>
                <w:rFonts w:cs="Arial"/>
                <w:color w:val="000000"/>
                <w:sz w:val="22"/>
                <w:szCs w:val="22"/>
              </w:rPr>
              <w:t xml:space="preserve"> ks licencí v Kč bez DPH</w:t>
            </w:r>
          </w:p>
        </w:tc>
        <w:tc>
          <w:tcPr>
            <w:tcW w:w="1984" w:type="dxa"/>
            <w:noWrap/>
            <w:vAlign w:val="center"/>
          </w:tcPr>
          <w:p w14:paraId="14C63A94" w14:textId="37FD122D" w:rsidR="00837564" w:rsidRPr="006C51DB" w:rsidRDefault="00E73CF1" w:rsidP="006C51DB">
            <w:pPr>
              <w:ind w:right="109"/>
              <w:jc w:val="right"/>
              <w:cnfStyle w:val="000000000000" w:firstRow="0" w:lastRow="0" w:firstColumn="0" w:lastColumn="0" w:oddVBand="0" w:evenVBand="0" w:oddHBand="0" w:evenHBand="0" w:firstRowFirstColumn="0" w:firstRowLastColumn="0" w:lastRowFirstColumn="0" w:lastRowLastColumn="0"/>
              <w:rPr>
                <w:rFonts w:cs="Arial"/>
                <w:b/>
                <w:bCs/>
                <w:color w:val="000000"/>
                <w:sz w:val="22"/>
                <w:szCs w:val="22"/>
                <w:highlight w:val="yellow"/>
              </w:rPr>
            </w:pPr>
            <w:r w:rsidRPr="00E73CF1">
              <w:rPr>
                <w:rFonts w:cs="Arial"/>
                <w:color w:val="000000"/>
              </w:rPr>
              <w:t xml:space="preserve">        153 220,00</w:t>
            </w:r>
          </w:p>
        </w:tc>
      </w:tr>
    </w:tbl>
    <w:p w14:paraId="166337BF" w14:textId="77777777" w:rsidR="005F329E" w:rsidRDefault="00F520D9">
      <w:pPr>
        <w:tabs>
          <w:tab w:val="left" w:pos="567"/>
        </w:tabs>
        <w:spacing w:before="120" w:after="120"/>
        <w:ind w:left="567" w:hanging="567"/>
        <w:jc w:val="both"/>
        <w:rPr>
          <w:rFonts w:cs="Arial"/>
          <w:i/>
          <w:sz w:val="22"/>
          <w:szCs w:val="22"/>
        </w:rPr>
      </w:pPr>
      <w:r>
        <w:rPr>
          <w:rFonts w:cs="Arial"/>
          <w:i/>
          <w:sz w:val="22"/>
          <w:szCs w:val="22"/>
        </w:rPr>
        <w:t xml:space="preserve">** </w:t>
      </w:r>
      <w:r>
        <w:rPr>
          <w:rFonts w:cs="Arial"/>
          <w:i/>
          <w:sz w:val="22"/>
          <w:szCs w:val="22"/>
        </w:rPr>
        <w:tab/>
        <w:t>Zahájení poskytování roční technické podpory je k datu 7. prosince.</w:t>
      </w:r>
    </w:p>
    <w:p w14:paraId="0DC93565" w14:textId="58FF2CD5" w:rsidR="00837564" w:rsidRDefault="00837564">
      <w:pPr>
        <w:tabs>
          <w:tab w:val="left" w:pos="567"/>
        </w:tabs>
        <w:spacing w:before="120" w:after="120"/>
        <w:ind w:left="567" w:hanging="567"/>
        <w:jc w:val="both"/>
        <w:rPr>
          <w:rFonts w:cs="Arial"/>
          <w:sz w:val="22"/>
          <w:szCs w:val="22"/>
        </w:rPr>
      </w:pPr>
      <w:r>
        <w:rPr>
          <w:rFonts w:cs="Arial"/>
          <w:i/>
          <w:sz w:val="22"/>
          <w:szCs w:val="22"/>
        </w:rPr>
        <w:t xml:space="preserve">*** </w:t>
      </w:r>
      <w:r>
        <w:rPr>
          <w:rFonts w:cs="Arial"/>
          <w:i/>
          <w:sz w:val="22"/>
          <w:szCs w:val="22"/>
        </w:rPr>
        <w:tab/>
      </w:r>
      <w:r w:rsidRPr="00837564">
        <w:rPr>
          <w:rFonts w:cs="Arial"/>
          <w:i/>
          <w:sz w:val="22"/>
          <w:szCs w:val="22"/>
        </w:rPr>
        <w:t xml:space="preserve">Uvedený počet licencí slouží pro stanovení nabídkové ceny. Skutečný počet bude vycházet z celkového zakoupeného počtu licencí.  </w:t>
      </w:r>
    </w:p>
    <w:p w14:paraId="775E49D0" w14:textId="77777777" w:rsidR="005F329E" w:rsidRDefault="005F329E">
      <w:pPr>
        <w:rPr>
          <w:rFonts w:cs="Arial"/>
          <w:b/>
          <w:sz w:val="22"/>
          <w:szCs w:val="22"/>
        </w:rPr>
      </w:pPr>
    </w:p>
    <w:p w14:paraId="5270F7F7" w14:textId="77777777" w:rsidR="00A34C29" w:rsidRDefault="00A34C29">
      <w:pPr>
        <w:rPr>
          <w:rFonts w:cs="Arial"/>
          <w:b/>
          <w:sz w:val="22"/>
          <w:szCs w:val="22"/>
        </w:rPr>
      </w:pPr>
    </w:p>
    <w:p w14:paraId="4DC76E6A" w14:textId="77777777" w:rsidR="00A34C29" w:rsidRDefault="00A34C29">
      <w:pPr>
        <w:rPr>
          <w:rFonts w:cs="Arial"/>
          <w:b/>
          <w:sz w:val="22"/>
          <w:szCs w:val="22"/>
        </w:rPr>
      </w:pPr>
    </w:p>
    <w:p w14:paraId="1A295BE4" w14:textId="77777777" w:rsidR="00A34C29" w:rsidRDefault="00A34C29">
      <w:pPr>
        <w:rPr>
          <w:rFonts w:cs="Arial"/>
          <w:b/>
          <w:sz w:val="22"/>
          <w:szCs w:val="22"/>
        </w:rPr>
      </w:pPr>
    </w:p>
    <w:p w14:paraId="6B4CB1E1" w14:textId="77777777" w:rsidR="00A34C29" w:rsidRDefault="00A34C29">
      <w:pPr>
        <w:rPr>
          <w:rFonts w:cs="Arial"/>
          <w:b/>
          <w:sz w:val="22"/>
          <w:szCs w:val="22"/>
        </w:rPr>
      </w:pPr>
    </w:p>
    <w:p w14:paraId="563A6EAD" w14:textId="77777777" w:rsidR="00A34C29" w:rsidRDefault="00A34C29">
      <w:pPr>
        <w:rPr>
          <w:rFonts w:cs="Arial"/>
          <w:b/>
          <w:sz w:val="22"/>
          <w:szCs w:val="22"/>
        </w:rPr>
      </w:pPr>
    </w:p>
    <w:p w14:paraId="264F543A" w14:textId="77777777" w:rsidR="00A34C29" w:rsidRDefault="00A34C29">
      <w:pPr>
        <w:rPr>
          <w:rFonts w:cs="Arial"/>
          <w:b/>
          <w:sz w:val="22"/>
          <w:szCs w:val="22"/>
        </w:rPr>
      </w:pPr>
    </w:p>
    <w:p w14:paraId="7392ABEC" w14:textId="77777777" w:rsidR="00A34C29" w:rsidRDefault="00A34C29">
      <w:pPr>
        <w:rPr>
          <w:rFonts w:cs="Arial"/>
          <w:b/>
          <w:sz w:val="22"/>
          <w:szCs w:val="22"/>
        </w:rPr>
      </w:pPr>
    </w:p>
    <w:p w14:paraId="40B38614" w14:textId="77777777" w:rsidR="00A34C29" w:rsidRDefault="00A34C29">
      <w:pPr>
        <w:rPr>
          <w:rFonts w:cs="Arial"/>
          <w:b/>
          <w:sz w:val="22"/>
          <w:szCs w:val="22"/>
        </w:rPr>
      </w:pPr>
    </w:p>
    <w:p w14:paraId="1ADC8921" w14:textId="77777777" w:rsidR="00A34C29" w:rsidRDefault="00A34C29">
      <w:pPr>
        <w:rPr>
          <w:rFonts w:cs="Arial"/>
          <w:b/>
          <w:sz w:val="22"/>
          <w:szCs w:val="22"/>
        </w:rPr>
      </w:pPr>
    </w:p>
    <w:p w14:paraId="3157661D" w14:textId="77777777" w:rsidR="00A34C29" w:rsidRDefault="00A34C29">
      <w:pPr>
        <w:rPr>
          <w:rFonts w:cs="Arial"/>
          <w:b/>
          <w:sz w:val="22"/>
          <w:szCs w:val="22"/>
        </w:rPr>
      </w:pPr>
    </w:p>
    <w:p w14:paraId="5C3A8E78" w14:textId="77777777" w:rsidR="00A34C29" w:rsidRDefault="00A34C29">
      <w:pPr>
        <w:rPr>
          <w:rFonts w:cs="Arial"/>
          <w:b/>
          <w:sz w:val="22"/>
          <w:szCs w:val="22"/>
        </w:rPr>
      </w:pPr>
    </w:p>
    <w:p w14:paraId="1F654279" w14:textId="77777777" w:rsidR="00A34C29" w:rsidRDefault="00A34C29">
      <w:pPr>
        <w:rPr>
          <w:rFonts w:cs="Arial"/>
          <w:b/>
          <w:sz w:val="22"/>
          <w:szCs w:val="22"/>
        </w:rPr>
      </w:pPr>
    </w:p>
    <w:p w14:paraId="2FCA9FC1" w14:textId="77777777" w:rsidR="00A34C29" w:rsidRDefault="00A34C29">
      <w:pPr>
        <w:rPr>
          <w:rFonts w:cs="Arial"/>
          <w:b/>
          <w:sz w:val="22"/>
          <w:szCs w:val="22"/>
        </w:rPr>
      </w:pPr>
    </w:p>
    <w:p w14:paraId="7742AFF0" w14:textId="77777777" w:rsidR="005F329E" w:rsidRDefault="00F520D9">
      <w:pPr>
        <w:spacing w:after="120"/>
        <w:rPr>
          <w:rFonts w:cs="Arial"/>
          <w:b/>
          <w:sz w:val="22"/>
          <w:szCs w:val="22"/>
        </w:rPr>
      </w:pPr>
      <w:r>
        <w:rPr>
          <w:rFonts w:cs="Arial"/>
          <w:b/>
          <w:sz w:val="22"/>
          <w:szCs w:val="22"/>
        </w:rPr>
        <w:t>Kalkulace ceny za servisní podporu</w:t>
      </w:r>
    </w:p>
    <w:tbl>
      <w:tblPr>
        <w:tblStyle w:val="Prosttabulka2"/>
        <w:tblW w:w="9579"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6516"/>
        <w:gridCol w:w="1559"/>
        <w:gridCol w:w="1504"/>
      </w:tblGrid>
      <w:tr w:rsidR="005F329E" w:rsidRPr="00837564" w14:paraId="52C2A38B" w14:textId="77777777" w:rsidTr="00E73C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6" w:type="dxa"/>
            <w:tcBorders>
              <w:bottom w:val="none" w:sz="0" w:space="0" w:color="auto"/>
            </w:tcBorders>
            <w:shd w:val="clear" w:color="auto" w:fill="DBE5F1" w:themeFill="accent1" w:themeFillTint="33"/>
            <w:noWrap/>
            <w:vAlign w:val="center"/>
            <w:hideMark/>
          </w:tcPr>
          <w:p w14:paraId="5464824C" w14:textId="7F1EC2DB" w:rsidR="005F329E" w:rsidRPr="00E73CF1" w:rsidRDefault="00837564">
            <w:pPr>
              <w:rPr>
                <w:rFonts w:cs="Arial"/>
                <w:b w:val="0"/>
                <w:bCs w:val="0"/>
                <w:color w:val="000000"/>
              </w:rPr>
            </w:pPr>
            <w:r w:rsidRPr="00E73CF1">
              <w:rPr>
                <w:rFonts w:cs="Arial"/>
                <w:b w:val="0"/>
                <w:bCs w:val="0"/>
                <w:color w:val="000000"/>
              </w:rPr>
              <w:t>Produkt – název</w:t>
            </w:r>
            <w:r w:rsidR="00F520D9" w:rsidRPr="00E73CF1">
              <w:rPr>
                <w:rFonts w:cs="Arial"/>
                <w:b w:val="0"/>
                <w:bCs w:val="0"/>
                <w:color w:val="000000"/>
              </w:rPr>
              <w:t xml:space="preserve"> produktu</w:t>
            </w:r>
          </w:p>
        </w:tc>
        <w:tc>
          <w:tcPr>
            <w:tcW w:w="1559" w:type="dxa"/>
            <w:tcBorders>
              <w:bottom w:val="none" w:sz="0" w:space="0" w:color="auto"/>
            </w:tcBorders>
            <w:shd w:val="clear" w:color="auto" w:fill="DBE5F1" w:themeFill="accent1" w:themeFillTint="33"/>
            <w:noWrap/>
            <w:vAlign w:val="center"/>
            <w:hideMark/>
          </w:tcPr>
          <w:p w14:paraId="2EE77E0B" w14:textId="77777777" w:rsidR="005F329E" w:rsidRPr="00E73CF1"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Cena za měsíc</w:t>
            </w:r>
          </w:p>
        </w:tc>
        <w:tc>
          <w:tcPr>
            <w:tcW w:w="1504" w:type="dxa"/>
            <w:tcBorders>
              <w:bottom w:val="none" w:sz="0" w:space="0" w:color="auto"/>
            </w:tcBorders>
            <w:shd w:val="clear" w:color="auto" w:fill="DBE5F1" w:themeFill="accent1" w:themeFillTint="33"/>
            <w:vAlign w:val="center"/>
          </w:tcPr>
          <w:p w14:paraId="01DB3D13" w14:textId="77777777" w:rsidR="005F329E" w:rsidRPr="00E73CF1"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E73CF1">
              <w:rPr>
                <w:rFonts w:cs="Arial"/>
                <w:b w:val="0"/>
                <w:bCs w:val="0"/>
                <w:color w:val="000000"/>
              </w:rPr>
              <w:t>Cena za rok</w:t>
            </w:r>
          </w:p>
        </w:tc>
      </w:tr>
      <w:tr w:rsidR="00E73CF1" w:rsidRPr="00837564" w14:paraId="11CD2C81"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6" w:type="dxa"/>
            <w:tcBorders>
              <w:top w:val="none" w:sz="0" w:space="0" w:color="auto"/>
              <w:bottom w:val="none" w:sz="0" w:space="0" w:color="auto"/>
            </w:tcBorders>
            <w:noWrap/>
            <w:vAlign w:val="center"/>
          </w:tcPr>
          <w:p w14:paraId="1008FAB2" w14:textId="77777777" w:rsidR="00E73CF1" w:rsidRPr="00E73CF1" w:rsidRDefault="00E73CF1" w:rsidP="00E73CF1">
            <w:pPr>
              <w:rPr>
                <w:rFonts w:cs="Arial"/>
                <w:b w:val="0"/>
                <w:bCs w:val="0"/>
                <w:color w:val="000000"/>
              </w:rPr>
            </w:pPr>
            <w:r w:rsidRPr="00E73CF1">
              <w:rPr>
                <w:rFonts w:cs="Arial"/>
                <w:b w:val="0"/>
                <w:bCs w:val="0"/>
                <w:color w:val="000000"/>
              </w:rPr>
              <w:t>Cena za servisní podporu v rozsahu dle přílohy č. 1 v Kč bez DPH</w:t>
            </w:r>
          </w:p>
        </w:tc>
        <w:tc>
          <w:tcPr>
            <w:tcW w:w="1559" w:type="dxa"/>
            <w:tcBorders>
              <w:top w:val="none" w:sz="0" w:space="0" w:color="auto"/>
              <w:bottom w:val="none" w:sz="0" w:space="0" w:color="auto"/>
            </w:tcBorders>
            <w:noWrap/>
            <w:vAlign w:val="center"/>
          </w:tcPr>
          <w:p w14:paraId="4386380F" w14:textId="698261C7" w:rsidR="00E73CF1" w:rsidRPr="00E73CF1" w:rsidRDefault="00E73CF1" w:rsidP="00E73CF1">
            <w:pPr>
              <w:ind w:right="213"/>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73CF1">
              <w:rPr>
                <w:rFonts w:cs="Arial"/>
                <w:color w:val="000000"/>
              </w:rPr>
              <w:t>7 700,00</w:t>
            </w:r>
          </w:p>
        </w:tc>
        <w:tc>
          <w:tcPr>
            <w:tcW w:w="1504" w:type="dxa"/>
            <w:tcBorders>
              <w:top w:val="none" w:sz="0" w:space="0" w:color="auto"/>
              <w:bottom w:val="none" w:sz="0" w:space="0" w:color="auto"/>
            </w:tcBorders>
            <w:vAlign w:val="center"/>
          </w:tcPr>
          <w:p w14:paraId="0F217689" w14:textId="4C5112C2" w:rsidR="00E73CF1" w:rsidRPr="00E73CF1" w:rsidRDefault="00E73CF1" w:rsidP="00E73CF1">
            <w:pPr>
              <w:ind w:right="213"/>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92 400,00</w:t>
            </w:r>
          </w:p>
        </w:tc>
      </w:tr>
    </w:tbl>
    <w:p w14:paraId="07311653" w14:textId="77777777" w:rsidR="005F329E" w:rsidRDefault="005F329E">
      <w:pPr>
        <w:tabs>
          <w:tab w:val="left" w:pos="567"/>
        </w:tabs>
        <w:spacing w:after="120"/>
        <w:ind w:left="567" w:hanging="567"/>
        <w:jc w:val="both"/>
        <w:rPr>
          <w:rFonts w:cs="Arial"/>
          <w:sz w:val="22"/>
          <w:szCs w:val="22"/>
        </w:rPr>
      </w:pPr>
    </w:p>
    <w:p w14:paraId="7D7175F0" w14:textId="54F9259A" w:rsidR="005F329E" w:rsidRDefault="00F520D9" w:rsidP="00EC20DC">
      <w:pPr>
        <w:keepNext/>
        <w:spacing w:after="120"/>
        <w:rPr>
          <w:rFonts w:cs="Arial"/>
          <w:b/>
          <w:sz w:val="22"/>
          <w:szCs w:val="22"/>
        </w:rPr>
      </w:pPr>
      <w:r>
        <w:rPr>
          <w:rFonts w:cs="Arial"/>
          <w:b/>
          <w:sz w:val="22"/>
          <w:szCs w:val="22"/>
        </w:rPr>
        <w:t xml:space="preserve">Cena celkem za celkový předpokládaný počet licencí dodaných po dobu trvání smlouvy, roční maintenance pro </w:t>
      </w:r>
      <w:r w:rsidR="00A34C29">
        <w:rPr>
          <w:rFonts w:cs="Arial"/>
          <w:b/>
          <w:sz w:val="22"/>
          <w:szCs w:val="22"/>
        </w:rPr>
        <w:t>xxx</w:t>
      </w:r>
      <w:r>
        <w:rPr>
          <w:rFonts w:cs="Arial"/>
          <w:b/>
          <w:sz w:val="22"/>
          <w:szCs w:val="22"/>
        </w:rPr>
        <w:t xml:space="preserve"> ks licencí a roční servisní podpor</w:t>
      </w:r>
      <w:r w:rsidR="00E11F27">
        <w:rPr>
          <w:rFonts w:cs="Arial"/>
          <w:b/>
          <w:sz w:val="22"/>
          <w:szCs w:val="22"/>
        </w:rPr>
        <w:t>y</w:t>
      </w:r>
      <w:r>
        <w:rPr>
          <w:rFonts w:cs="Arial"/>
          <w:b/>
          <w:sz w:val="22"/>
          <w:szCs w:val="22"/>
        </w:rPr>
        <w:t>:</w:t>
      </w:r>
    </w:p>
    <w:tbl>
      <w:tblPr>
        <w:tblStyle w:val="Prosttabulka2"/>
        <w:tblW w:w="9634"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7508"/>
        <w:gridCol w:w="2126"/>
      </w:tblGrid>
      <w:tr w:rsidR="005F329E" w:rsidRPr="00E73CF1" w14:paraId="70A8432D" w14:textId="77777777" w:rsidTr="00E73C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tcBorders>
              <w:bottom w:val="none" w:sz="0" w:space="0" w:color="auto"/>
            </w:tcBorders>
            <w:shd w:val="clear" w:color="auto" w:fill="DBE5F1" w:themeFill="accent1" w:themeFillTint="33"/>
            <w:noWrap/>
            <w:vAlign w:val="center"/>
          </w:tcPr>
          <w:p w14:paraId="04C679F8" w14:textId="667D7B28" w:rsidR="005F329E" w:rsidRPr="00E73CF1" w:rsidRDefault="00EC20DC" w:rsidP="00EC20DC">
            <w:pPr>
              <w:keepNext/>
              <w:rPr>
                <w:rFonts w:cs="Arial"/>
                <w:b w:val="0"/>
                <w:color w:val="000000"/>
              </w:rPr>
            </w:pPr>
            <w:r w:rsidRPr="00E73CF1">
              <w:rPr>
                <w:rFonts w:cs="Arial"/>
                <w:b w:val="0"/>
                <w:color w:val="000000"/>
              </w:rPr>
              <w:t>Položka – název</w:t>
            </w:r>
          </w:p>
        </w:tc>
        <w:tc>
          <w:tcPr>
            <w:tcW w:w="2126" w:type="dxa"/>
            <w:tcBorders>
              <w:bottom w:val="none" w:sz="0" w:space="0" w:color="auto"/>
            </w:tcBorders>
            <w:shd w:val="clear" w:color="auto" w:fill="DBE5F1" w:themeFill="accent1" w:themeFillTint="33"/>
            <w:noWrap/>
            <w:vAlign w:val="center"/>
            <w:hideMark/>
          </w:tcPr>
          <w:p w14:paraId="4D41CED3" w14:textId="77777777" w:rsidR="005F329E" w:rsidRPr="00E73CF1" w:rsidRDefault="00F520D9" w:rsidP="00EC20DC">
            <w:pPr>
              <w:keepN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E73CF1">
              <w:rPr>
                <w:rFonts w:cs="Arial"/>
                <w:b w:val="0"/>
                <w:color w:val="000000"/>
              </w:rPr>
              <w:t>Cena</w:t>
            </w:r>
          </w:p>
        </w:tc>
      </w:tr>
      <w:tr w:rsidR="00E73CF1" w:rsidRPr="00E73CF1" w14:paraId="2EA2C551"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tcBorders>
            <w:noWrap/>
            <w:vAlign w:val="center"/>
          </w:tcPr>
          <w:p w14:paraId="0225FCFA" w14:textId="77777777" w:rsidR="00E73CF1" w:rsidRPr="00E73CF1" w:rsidRDefault="00E73CF1" w:rsidP="00E73CF1">
            <w:pPr>
              <w:keepNext/>
              <w:ind w:right="495" w:firstLine="37"/>
              <w:rPr>
                <w:rFonts w:cs="Arial"/>
                <w:b w:val="0"/>
                <w:bCs w:val="0"/>
                <w:color w:val="000000"/>
              </w:rPr>
            </w:pPr>
            <w:r w:rsidRPr="00E73CF1">
              <w:rPr>
                <w:rFonts w:cs="Arial"/>
                <w:b w:val="0"/>
                <w:bCs w:val="0"/>
                <w:color w:val="000000"/>
              </w:rPr>
              <w:t>Celkem za nové licence v Kč bez DPH</w:t>
            </w:r>
          </w:p>
        </w:tc>
        <w:tc>
          <w:tcPr>
            <w:tcW w:w="2126" w:type="dxa"/>
            <w:tcBorders>
              <w:top w:val="none" w:sz="0" w:space="0" w:color="auto"/>
              <w:bottom w:val="none" w:sz="0" w:space="0" w:color="auto"/>
            </w:tcBorders>
            <w:noWrap/>
            <w:vAlign w:val="center"/>
          </w:tcPr>
          <w:p w14:paraId="0666BE64" w14:textId="69D2A3EB" w:rsidR="00E73CF1" w:rsidRPr="00E73CF1" w:rsidRDefault="00E73CF1" w:rsidP="00E73CF1">
            <w:pPr>
              <w:keepNext/>
              <w:ind w:right="169"/>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1 720 790,00</w:t>
            </w:r>
          </w:p>
        </w:tc>
      </w:tr>
      <w:tr w:rsidR="00E73CF1" w:rsidRPr="00E73CF1" w14:paraId="398B1DBE"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7508" w:type="dxa"/>
            <w:noWrap/>
            <w:vAlign w:val="center"/>
          </w:tcPr>
          <w:p w14:paraId="35788DBB" w14:textId="526BE0D4" w:rsidR="00E73CF1" w:rsidRPr="00E73CF1" w:rsidRDefault="00E73CF1" w:rsidP="00E73CF1">
            <w:pPr>
              <w:keepNext/>
              <w:ind w:right="495" w:firstLine="37"/>
              <w:rPr>
                <w:rFonts w:cs="Arial"/>
                <w:b w:val="0"/>
                <w:bCs w:val="0"/>
                <w:color w:val="000000"/>
              </w:rPr>
            </w:pPr>
            <w:r w:rsidRPr="00E73CF1">
              <w:rPr>
                <w:rFonts w:cs="Arial"/>
                <w:b w:val="0"/>
                <w:bCs w:val="0"/>
                <w:color w:val="000000"/>
              </w:rPr>
              <w:t xml:space="preserve">Celkem za roční technickou podporu pro </w:t>
            </w:r>
            <w:r w:rsidR="0061668E">
              <w:rPr>
                <w:rFonts w:cs="Arial"/>
                <w:b w:val="0"/>
                <w:bCs w:val="0"/>
                <w:color w:val="000000"/>
              </w:rPr>
              <w:t>xxx</w:t>
            </w:r>
            <w:r w:rsidRPr="00E73CF1">
              <w:rPr>
                <w:rFonts w:cs="Arial"/>
                <w:b w:val="0"/>
                <w:bCs w:val="0"/>
                <w:color w:val="000000"/>
              </w:rPr>
              <w:t xml:space="preserve"> ks licencí </w:t>
            </w:r>
          </w:p>
        </w:tc>
        <w:tc>
          <w:tcPr>
            <w:tcW w:w="2126" w:type="dxa"/>
            <w:noWrap/>
            <w:vAlign w:val="center"/>
          </w:tcPr>
          <w:p w14:paraId="6CE21D4E" w14:textId="5833BE76" w:rsidR="00E73CF1" w:rsidRPr="00E73CF1" w:rsidRDefault="00E73CF1" w:rsidP="00E73CF1">
            <w:pPr>
              <w:keepNext/>
              <w:ind w:right="169"/>
              <w:jc w:val="right"/>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sidRPr="00E73CF1">
              <w:rPr>
                <w:rFonts w:cs="Arial"/>
                <w:color w:val="000000"/>
              </w:rPr>
              <w:t xml:space="preserve">        153 220,00 </w:t>
            </w:r>
          </w:p>
        </w:tc>
      </w:tr>
      <w:tr w:rsidR="00E73CF1" w:rsidRPr="00E73CF1" w14:paraId="57FEF011"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tcBorders>
            <w:noWrap/>
            <w:vAlign w:val="center"/>
          </w:tcPr>
          <w:p w14:paraId="2900C4C9" w14:textId="77777777" w:rsidR="00E73CF1" w:rsidRPr="00E73CF1" w:rsidRDefault="00E73CF1" w:rsidP="00E73CF1">
            <w:pPr>
              <w:keepNext/>
              <w:ind w:right="495" w:firstLine="37"/>
              <w:rPr>
                <w:rFonts w:cs="Arial"/>
                <w:b w:val="0"/>
                <w:bCs w:val="0"/>
                <w:color w:val="000000"/>
              </w:rPr>
            </w:pPr>
            <w:r w:rsidRPr="00E73CF1">
              <w:rPr>
                <w:rFonts w:cs="Arial"/>
                <w:b w:val="0"/>
                <w:bCs w:val="0"/>
                <w:color w:val="000000"/>
              </w:rPr>
              <w:t>Roční cena za servisní podporu</w:t>
            </w:r>
          </w:p>
        </w:tc>
        <w:tc>
          <w:tcPr>
            <w:tcW w:w="2126" w:type="dxa"/>
            <w:tcBorders>
              <w:top w:val="none" w:sz="0" w:space="0" w:color="auto"/>
              <w:bottom w:val="none" w:sz="0" w:space="0" w:color="auto"/>
            </w:tcBorders>
            <w:noWrap/>
            <w:vAlign w:val="center"/>
          </w:tcPr>
          <w:p w14:paraId="1D8A26CB" w14:textId="37C4F458" w:rsidR="00E73CF1" w:rsidRPr="00E73CF1" w:rsidRDefault="00E73CF1" w:rsidP="00E73CF1">
            <w:pPr>
              <w:keepNext/>
              <w:ind w:right="169"/>
              <w:jc w:val="right"/>
              <w:cnfStyle w:val="000000100000" w:firstRow="0" w:lastRow="0" w:firstColumn="0" w:lastColumn="0" w:oddVBand="0" w:evenVBand="0" w:oddHBand="1" w:evenHBand="0" w:firstRowFirstColumn="0" w:firstRowLastColumn="0" w:lastRowFirstColumn="0" w:lastRowLastColumn="0"/>
              <w:rPr>
                <w:rFonts w:cs="Arial"/>
                <w:color w:val="000000"/>
                <w:highlight w:val="yellow"/>
              </w:rPr>
            </w:pPr>
            <w:r w:rsidRPr="00E73CF1">
              <w:rPr>
                <w:rFonts w:cs="Arial"/>
                <w:color w:val="000000"/>
              </w:rPr>
              <w:t xml:space="preserve">          92 400,00 </w:t>
            </w:r>
          </w:p>
        </w:tc>
      </w:tr>
    </w:tbl>
    <w:p w14:paraId="17E88BF5" w14:textId="77777777" w:rsidR="00EC20DC" w:rsidRPr="00E73CF1" w:rsidRDefault="00EC20DC"/>
    <w:tbl>
      <w:tblPr>
        <w:tblStyle w:val="Prosttabulka2"/>
        <w:tblW w:w="5386" w:type="dxa"/>
        <w:tblInd w:w="4248"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3260"/>
        <w:gridCol w:w="2126"/>
      </w:tblGrid>
      <w:tr w:rsidR="005F329E" w:rsidRPr="00E73CF1" w14:paraId="66CB4D6B" w14:textId="77777777" w:rsidTr="00E73C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0" w:type="dxa"/>
            <w:tcBorders>
              <w:bottom w:val="none" w:sz="0" w:space="0" w:color="auto"/>
            </w:tcBorders>
            <w:noWrap/>
            <w:vAlign w:val="center"/>
          </w:tcPr>
          <w:p w14:paraId="6A4CB076" w14:textId="77777777" w:rsidR="005F329E" w:rsidRPr="00E73CF1" w:rsidRDefault="00F520D9" w:rsidP="00EC20DC">
            <w:pPr>
              <w:keepNext/>
              <w:ind w:right="168" w:firstLine="37"/>
              <w:jc w:val="right"/>
              <w:rPr>
                <w:rFonts w:cs="Arial"/>
                <w:color w:val="000000"/>
              </w:rPr>
            </w:pPr>
            <w:r w:rsidRPr="00E73CF1">
              <w:rPr>
                <w:rFonts w:cs="Arial"/>
                <w:color w:val="000000"/>
              </w:rPr>
              <w:t>Celkem v Kč bez DPH</w:t>
            </w:r>
          </w:p>
        </w:tc>
        <w:tc>
          <w:tcPr>
            <w:tcW w:w="2126" w:type="dxa"/>
            <w:tcBorders>
              <w:bottom w:val="none" w:sz="0" w:space="0" w:color="auto"/>
            </w:tcBorders>
            <w:noWrap/>
            <w:vAlign w:val="center"/>
          </w:tcPr>
          <w:p w14:paraId="1B1A9B7A" w14:textId="0F663C84" w:rsidR="005F329E" w:rsidRPr="00E73CF1" w:rsidRDefault="00E73CF1" w:rsidP="00EC20DC">
            <w:pPr>
              <w:keepNext/>
              <w:ind w:right="169"/>
              <w:jc w:val="right"/>
              <w:cnfStyle w:val="100000000000" w:firstRow="1" w:lastRow="0" w:firstColumn="0" w:lastColumn="0" w:oddVBand="0" w:evenVBand="0" w:oddHBand="0" w:evenHBand="0" w:firstRowFirstColumn="0" w:firstRowLastColumn="0" w:lastRowFirstColumn="0" w:lastRowLastColumn="0"/>
              <w:rPr>
                <w:rFonts w:cs="Arial"/>
                <w:b w:val="0"/>
                <w:bCs w:val="0"/>
                <w:color w:val="000000"/>
                <w:highlight w:val="yellow"/>
              </w:rPr>
            </w:pPr>
            <w:r w:rsidRPr="00E73CF1">
              <w:rPr>
                <w:rFonts w:cs="Arial"/>
                <w:b w:val="0"/>
                <w:bCs w:val="0"/>
                <w:color w:val="000000"/>
              </w:rPr>
              <w:t xml:space="preserve">          1 966 410,00</w:t>
            </w:r>
          </w:p>
        </w:tc>
      </w:tr>
      <w:tr w:rsidR="005F329E" w:rsidRPr="00E73CF1" w14:paraId="542808AE" w14:textId="77777777" w:rsidTr="00E73C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0" w:type="dxa"/>
            <w:tcBorders>
              <w:top w:val="none" w:sz="0" w:space="0" w:color="auto"/>
              <w:bottom w:val="none" w:sz="0" w:space="0" w:color="auto"/>
            </w:tcBorders>
            <w:noWrap/>
            <w:vAlign w:val="center"/>
            <w:hideMark/>
          </w:tcPr>
          <w:p w14:paraId="2065E142" w14:textId="35C6B332" w:rsidR="005F329E" w:rsidRPr="00E73CF1" w:rsidRDefault="00F520D9" w:rsidP="00EC20DC">
            <w:pPr>
              <w:keepNext/>
              <w:ind w:right="168" w:firstLine="37"/>
              <w:jc w:val="right"/>
              <w:rPr>
                <w:rFonts w:cs="Arial"/>
                <w:b w:val="0"/>
                <w:bCs w:val="0"/>
                <w:color w:val="000000"/>
              </w:rPr>
            </w:pPr>
            <w:r w:rsidRPr="00E73CF1">
              <w:rPr>
                <w:rFonts w:cs="Arial"/>
                <w:b w:val="0"/>
                <w:bCs w:val="0"/>
                <w:color w:val="000000"/>
              </w:rPr>
              <w:t xml:space="preserve">DPH </w:t>
            </w:r>
            <w:r w:rsidR="00CE549F" w:rsidRPr="00E73CF1">
              <w:rPr>
                <w:rFonts w:cs="Arial"/>
                <w:b w:val="0"/>
                <w:bCs w:val="0"/>
                <w:color w:val="000000"/>
              </w:rPr>
              <w:t>21 %</w:t>
            </w:r>
          </w:p>
        </w:tc>
        <w:tc>
          <w:tcPr>
            <w:tcW w:w="2126" w:type="dxa"/>
            <w:tcBorders>
              <w:top w:val="none" w:sz="0" w:space="0" w:color="auto"/>
              <w:bottom w:val="none" w:sz="0" w:space="0" w:color="auto"/>
            </w:tcBorders>
            <w:noWrap/>
            <w:vAlign w:val="center"/>
            <w:hideMark/>
          </w:tcPr>
          <w:p w14:paraId="7F7F5D37" w14:textId="2215C044" w:rsidR="005F329E" w:rsidRPr="00E73CF1" w:rsidRDefault="00E73CF1" w:rsidP="00EC20DC">
            <w:pPr>
              <w:keepNext/>
              <w:ind w:right="169"/>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73CF1">
              <w:rPr>
                <w:rFonts w:cs="Arial"/>
                <w:color w:val="000000"/>
              </w:rPr>
              <w:t xml:space="preserve">          412 946,10    </w:t>
            </w:r>
          </w:p>
        </w:tc>
      </w:tr>
      <w:tr w:rsidR="005F329E" w:rsidRPr="00E73CF1" w14:paraId="108BC578" w14:textId="77777777" w:rsidTr="00E73CF1">
        <w:trPr>
          <w:trHeight w:val="300"/>
        </w:trPr>
        <w:tc>
          <w:tcPr>
            <w:cnfStyle w:val="001000000000" w:firstRow="0" w:lastRow="0" w:firstColumn="1" w:lastColumn="0" w:oddVBand="0" w:evenVBand="0" w:oddHBand="0" w:evenHBand="0" w:firstRowFirstColumn="0" w:firstRowLastColumn="0" w:lastRowFirstColumn="0" w:lastRowLastColumn="0"/>
            <w:tcW w:w="3260" w:type="dxa"/>
            <w:noWrap/>
            <w:vAlign w:val="center"/>
          </w:tcPr>
          <w:p w14:paraId="1EE1E53D" w14:textId="22D55BB5" w:rsidR="005F329E" w:rsidRPr="00E73CF1" w:rsidRDefault="00F520D9" w:rsidP="00EC20DC">
            <w:pPr>
              <w:keepNext/>
              <w:ind w:right="168" w:firstLine="37"/>
              <w:jc w:val="right"/>
              <w:rPr>
                <w:rFonts w:cs="Arial"/>
                <w:color w:val="000000"/>
              </w:rPr>
            </w:pPr>
            <w:r w:rsidRPr="00E73CF1">
              <w:rPr>
                <w:rFonts w:cs="Arial"/>
                <w:color w:val="000000"/>
              </w:rPr>
              <w:t>Cena celkem v Kč s DPH</w:t>
            </w:r>
          </w:p>
        </w:tc>
        <w:tc>
          <w:tcPr>
            <w:tcW w:w="2126" w:type="dxa"/>
            <w:noWrap/>
            <w:vAlign w:val="center"/>
          </w:tcPr>
          <w:p w14:paraId="5B240975" w14:textId="4109FA92" w:rsidR="005F329E" w:rsidRPr="00E73CF1" w:rsidRDefault="00E73CF1" w:rsidP="00EC20DC">
            <w:pPr>
              <w:keepNext/>
              <w:ind w:right="169"/>
              <w:jc w:val="right"/>
              <w:cnfStyle w:val="000000000000" w:firstRow="0" w:lastRow="0" w:firstColumn="0" w:lastColumn="0" w:oddVBand="0" w:evenVBand="0" w:oddHBand="0" w:evenHBand="0" w:firstRowFirstColumn="0" w:firstRowLastColumn="0" w:lastRowFirstColumn="0" w:lastRowLastColumn="0"/>
              <w:rPr>
                <w:rFonts w:cs="Arial"/>
                <w:b/>
                <w:bCs/>
                <w:color w:val="000000"/>
                <w:highlight w:val="yellow"/>
              </w:rPr>
            </w:pPr>
            <w:r w:rsidRPr="00E73CF1">
              <w:rPr>
                <w:rFonts w:cs="Arial"/>
                <w:b/>
                <w:bCs/>
                <w:color w:val="000000"/>
              </w:rPr>
              <w:t xml:space="preserve">       2 379 356,10    </w:t>
            </w:r>
          </w:p>
        </w:tc>
      </w:tr>
    </w:tbl>
    <w:p w14:paraId="5D2338A6" w14:textId="77777777" w:rsidR="005F329E" w:rsidRDefault="005F329E">
      <w:pPr>
        <w:tabs>
          <w:tab w:val="left" w:pos="567"/>
        </w:tabs>
        <w:spacing w:after="120"/>
        <w:ind w:left="567" w:hanging="567"/>
        <w:jc w:val="both"/>
        <w:rPr>
          <w:rFonts w:cs="Arial"/>
          <w:sz w:val="22"/>
          <w:szCs w:val="22"/>
        </w:rPr>
      </w:pPr>
    </w:p>
    <w:p w14:paraId="2B413104" w14:textId="77777777" w:rsidR="005F329E" w:rsidRDefault="005F329E">
      <w:pPr>
        <w:tabs>
          <w:tab w:val="left" w:leader="dot" w:pos="7797"/>
        </w:tabs>
        <w:rPr>
          <w:rFonts w:cs="Arial"/>
          <w:b/>
          <w:sz w:val="22"/>
          <w:szCs w:val="22"/>
        </w:rPr>
      </w:pPr>
    </w:p>
    <w:sectPr w:rsidR="005F329E">
      <w:headerReference w:type="default" r:id="rId15"/>
      <w:footerReference w:type="default" r:id="rId16"/>
      <w:pgSz w:w="11906" w:h="16838"/>
      <w:pgMar w:top="1758"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75A7" w14:textId="77777777" w:rsidR="00574887" w:rsidRDefault="00574887">
      <w:r>
        <w:separator/>
      </w:r>
    </w:p>
  </w:endnote>
  <w:endnote w:type="continuationSeparator" w:id="0">
    <w:p w14:paraId="2C48901C" w14:textId="77777777" w:rsidR="00574887" w:rsidRDefault="0057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DF74" w14:textId="77777777" w:rsidR="005F329E" w:rsidRDefault="00F520D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60382AB2" wp14:editId="65CADED4">
          <wp:simplePos x="0" y="0"/>
          <wp:positionH relativeFrom="column">
            <wp:posOffset>4915535</wp:posOffset>
          </wp:positionH>
          <wp:positionV relativeFrom="paragraph">
            <wp:posOffset>-133985</wp:posOffset>
          </wp:positionV>
          <wp:extent cx="1266825" cy="342900"/>
          <wp:effectExtent l="0" t="0" r="9525" b="0"/>
          <wp:wrapNone/>
          <wp:docPr id="1414014007" name="Obrázek 141401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Pr>
        <w:rStyle w:val="slostrnky"/>
        <w:rFonts w:cs="Arial"/>
        <w:noProof/>
        <w:color w:val="003C69"/>
        <w:sz w:val="16"/>
        <w:szCs w:val="16"/>
      </w:rPr>
      <w:t>2</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Pr>
        <w:rStyle w:val="slostrnky"/>
        <w:rFonts w:cs="Arial"/>
        <w:noProof/>
        <w:color w:val="003C69"/>
        <w:sz w:val="16"/>
        <w:szCs w:val="16"/>
      </w:rPr>
      <w:t>10</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BB30" w14:textId="77777777" w:rsidR="005F329E" w:rsidRDefault="00F520D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64F04A8B" wp14:editId="71689B1F">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Pr>
        <w:rStyle w:val="slostrnky"/>
        <w:rFonts w:cs="Arial"/>
        <w:noProof/>
        <w:color w:val="003C69"/>
        <w:sz w:val="16"/>
        <w:szCs w:val="16"/>
      </w:rPr>
      <w:t>10</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Pr>
        <w:rStyle w:val="slostrnky"/>
        <w:rFonts w:cs="Arial"/>
        <w:noProof/>
        <w:color w:val="003C69"/>
        <w:sz w:val="16"/>
        <w:szCs w:val="16"/>
      </w:rPr>
      <w:t>10</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0BEE" w14:textId="77777777" w:rsidR="00574887" w:rsidRDefault="00574887">
      <w:r>
        <w:separator/>
      </w:r>
    </w:p>
  </w:footnote>
  <w:footnote w:type="continuationSeparator" w:id="0">
    <w:p w14:paraId="04AD9A7B" w14:textId="77777777" w:rsidR="00574887" w:rsidRDefault="0057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C676" w14:textId="77777777" w:rsidR="005F329E" w:rsidRDefault="00F520D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13ACF505" wp14:editId="6D408B98">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3F24A" w14:textId="1A26C7E6" w:rsidR="005F329E" w:rsidRDefault="00F520D9">
                          <w:pPr>
                            <w:jc w:val="right"/>
                            <w:rPr>
                              <w:b/>
                              <w:color w:val="1F497D" w:themeColor="text2"/>
                              <w:sz w:val="40"/>
                              <w:szCs w:val="40"/>
                            </w:rPr>
                          </w:pPr>
                          <w:r>
                            <w:rPr>
                              <w:b/>
                              <w:color w:val="1F497D" w:themeColor="text2"/>
                              <w:sz w:val="40"/>
                              <w:szCs w:val="40"/>
                            </w:rPr>
                            <w:t xml:space="preserve"> </w:t>
                          </w:r>
                          <w:r w:rsidR="00E73CF1">
                            <w:rPr>
                              <w:b/>
                              <w:color w:val="1F497D" w:themeColor="text2"/>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CF505"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" filled="f" stroked="f">
              <v:textbox>
                <w:txbxContent>
                  <w:p w14:paraId="5513F24A" w14:textId="1A26C7E6" w:rsidR="005F329E" w:rsidRDefault="00F520D9">
                    <w:pPr>
                      <w:jc w:val="right"/>
                      <w:rPr>
                        <w:b/>
                        <w:color w:val="1F497D" w:themeColor="text2"/>
                        <w:sz w:val="40"/>
                        <w:szCs w:val="40"/>
                      </w:rPr>
                    </w:pPr>
                    <w:r>
                      <w:rPr>
                        <w:b/>
                        <w:color w:val="1F497D" w:themeColor="text2"/>
                        <w:sz w:val="40"/>
                        <w:szCs w:val="40"/>
                      </w:rPr>
                      <w:t xml:space="preserve"> </w:t>
                    </w:r>
                    <w:r w:rsidR="00E73CF1">
                      <w:rPr>
                        <w:b/>
                        <w:color w:val="1F497D" w:themeColor="text2"/>
                        <w:sz w:val="40"/>
                        <w:szCs w:val="40"/>
                      </w:rPr>
                      <w:t>Smlouva</w:t>
                    </w:r>
                  </w:p>
                </w:txbxContent>
              </v:textbox>
            </v:shape>
          </w:pict>
        </mc:Fallback>
      </mc:AlternateContent>
    </w:r>
    <w:r>
      <w:rPr>
        <w:rFonts w:cs="Arial"/>
        <w:b/>
        <w:noProof/>
        <w:color w:val="003C69"/>
      </w:rPr>
      <w:t>OVANET a.s.</w:t>
    </w:r>
  </w:p>
  <w:p w14:paraId="6BC5A635" w14:textId="77777777" w:rsidR="005F329E" w:rsidRDefault="00F520D9">
    <w:pPr>
      <w:pStyle w:val="Zhlav"/>
      <w:tabs>
        <w:tab w:val="clear" w:pos="4536"/>
        <w:tab w:val="clear" w:pos="9072"/>
      </w:tabs>
      <w:spacing w:after="120"/>
      <w:rPr>
        <w:rFonts w:cs="Arial"/>
        <w:noProof/>
        <w:color w:val="003C69"/>
      </w:rPr>
    </w:pPr>
    <w:r>
      <w:rPr>
        <w:rFonts w:cs="Arial"/>
        <w:noProof/>
        <w:color w:val="003C69"/>
      </w:rPr>
      <w:t>Hájkova 1100/13, 702 00 Ostrava</w:t>
    </w:r>
  </w:p>
  <w:p w14:paraId="18863D83" w14:textId="77777777" w:rsidR="005F329E" w:rsidRDefault="005F32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A0D4" w14:textId="77777777" w:rsidR="005F329E" w:rsidRDefault="00F520D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32D367FF" wp14:editId="73497A93">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01A39" w14:textId="77777777" w:rsidR="005F329E" w:rsidRDefault="00F520D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367FF"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7D01A39" w14:textId="77777777" w:rsidR="005F329E" w:rsidRDefault="00F520D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2B02AC20" w14:textId="77777777" w:rsidR="005F329E" w:rsidRDefault="00F520D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0920990" w14:textId="77777777" w:rsidR="005F329E" w:rsidRDefault="005F32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13A00AC6"/>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EA056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07595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051A38"/>
    <w:multiLevelType w:val="hybridMultilevel"/>
    <w:tmpl w:val="35324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7945EB"/>
    <w:multiLevelType w:val="hybridMultilevel"/>
    <w:tmpl w:val="73E20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C76225"/>
    <w:multiLevelType w:val="hybridMultilevel"/>
    <w:tmpl w:val="E4C0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579C4C72"/>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C752C0A"/>
    <w:multiLevelType w:val="hybridMultilevel"/>
    <w:tmpl w:val="62500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62B7419E"/>
    <w:multiLevelType w:val="hybridMultilevel"/>
    <w:tmpl w:val="8C9A880A"/>
    <w:lvl w:ilvl="0" w:tplc="F14EF7F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34D3E0C"/>
    <w:multiLevelType w:val="hybridMultilevel"/>
    <w:tmpl w:val="08B68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4D01F8"/>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672FC2"/>
    <w:multiLevelType w:val="hybridMultilevel"/>
    <w:tmpl w:val="E100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E1E8B"/>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1457499">
    <w:abstractNumId w:val="17"/>
  </w:num>
  <w:num w:numId="2" w16cid:durableId="723217997">
    <w:abstractNumId w:val="6"/>
  </w:num>
  <w:num w:numId="3" w16cid:durableId="142891244">
    <w:abstractNumId w:val="21"/>
  </w:num>
  <w:num w:numId="4" w16cid:durableId="608780306">
    <w:abstractNumId w:val="19"/>
  </w:num>
  <w:num w:numId="5" w16cid:durableId="563880477">
    <w:abstractNumId w:val="8"/>
  </w:num>
  <w:num w:numId="6" w16cid:durableId="1934237477">
    <w:abstractNumId w:val="5"/>
  </w:num>
  <w:num w:numId="7" w16cid:durableId="153730700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0631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43976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17312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43303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98787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336610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512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947728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9405203">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370149">
    <w:abstractNumId w:val="0"/>
  </w:num>
  <w:num w:numId="18" w16cid:durableId="170813673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992897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593835">
    <w:abstractNumId w:val="22"/>
  </w:num>
  <w:num w:numId="21" w16cid:durableId="1173644772">
    <w:abstractNumId w:val="9"/>
  </w:num>
  <w:num w:numId="22" w16cid:durableId="1234196585">
    <w:abstractNumId w:val="10"/>
  </w:num>
  <w:num w:numId="23" w16cid:durableId="2141723915">
    <w:abstractNumId w:val="26"/>
  </w:num>
  <w:num w:numId="24" w16cid:durableId="1255284594">
    <w:abstractNumId w:val="16"/>
  </w:num>
  <w:num w:numId="25" w16cid:durableId="161356075">
    <w:abstractNumId w:val="23"/>
  </w:num>
  <w:num w:numId="26" w16cid:durableId="2137021184">
    <w:abstractNumId w:val="14"/>
  </w:num>
  <w:num w:numId="27" w16cid:durableId="574322623">
    <w:abstractNumId w:val="20"/>
  </w:num>
  <w:num w:numId="28" w16cid:durableId="1221526364">
    <w:abstractNumId w:val="25"/>
  </w:num>
  <w:num w:numId="29" w16cid:durableId="443231104">
    <w:abstractNumId w:val="11"/>
  </w:num>
  <w:num w:numId="30" w16cid:durableId="166942360">
    <w:abstractNumId w:val="13"/>
  </w:num>
  <w:num w:numId="31" w16cid:durableId="375857368">
    <w:abstractNumId w:val="5"/>
  </w:num>
  <w:num w:numId="32" w16cid:durableId="832718816">
    <w:abstractNumId w:val="5"/>
    <w:lvlOverride w:ilvl="0">
      <w:lvl w:ilvl="0">
        <w:start w:val="3"/>
        <w:numFmt w:val="upperRoman"/>
        <w:suff w:val="space"/>
        <w:lvlText w:val="%1."/>
        <w:lvlJc w:val="left"/>
        <w:pPr>
          <w:ind w:left="0" w:firstLine="0"/>
        </w:pPr>
        <w:rPr>
          <w:rFonts w:ascii="Arial" w:hAnsi="Arial" w:hint="default"/>
          <w:b/>
          <w:i w:val="0"/>
          <w:sz w:val="24"/>
        </w:rPr>
      </w:lvl>
    </w:lvlOverride>
    <w:lvlOverride w:ilvl="1">
      <w:lvl w:ilvl="1">
        <w:start w:val="1"/>
        <w:numFmt w:val="decimal"/>
        <w:pStyle w:val="SBSSmlouva"/>
        <w:lvlText w:val="%2."/>
        <w:lvlJc w:val="left"/>
        <w:pPr>
          <w:ind w:left="567" w:hanging="567"/>
        </w:pPr>
        <w:rPr>
          <w:rFonts w:ascii="Arial" w:hAnsi="Arial" w:hint="default"/>
          <w:b/>
          <w:i w:val="0"/>
          <w:sz w:val="22"/>
        </w:rPr>
      </w:lvl>
    </w:lvlOverride>
    <w:lvlOverride w:ilvl="2">
      <w:lvl w:ilvl="2">
        <w:start w:val="3"/>
        <w:numFmt w:val="decimal"/>
        <w:lvlText w:val="1.%3."/>
        <w:lvlJc w:val="left"/>
        <w:pPr>
          <w:ind w:left="1134" w:hanging="567"/>
        </w:pPr>
        <w:rPr>
          <w:rFonts w:hint="default"/>
          <w:b w:val="0"/>
          <w:i w:val="0"/>
          <w:sz w:val="22"/>
        </w:rPr>
      </w:lvl>
    </w:lvlOverride>
    <w:lvlOverride w:ilvl="3">
      <w:lvl w:ilvl="3">
        <w:start w:val="1"/>
        <w:numFmt w:val="bullet"/>
        <w:lvlText w:val=""/>
        <w:lvlJc w:val="left"/>
        <w:pPr>
          <w:ind w:left="1701" w:hanging="567"/>
        </w:pPr>
        <w:rPr>
          <w:rFonts w:ascii="Symbol" w:hAnsi="Symbol" w:hint="default"/>
          <w:b w:val="0"/>
          <w:i w:val="0"/>
          <w:sz w:val="22"/>
        </w:rPr>
      </w:lvl>
    </w:lvlOverride>
    <w:lvlOverride w:ilvl="4">
      <w:lvl w:ilvl="4">
        <w:start w:val="1"/>
        <w:numFmt w:val="decimal"/>
        <w:suff w:val="space"/>
        <w:lvlText w:val="%1.%2.%3.%4.%5."/>
        <w:lvlJc w:val="left"/>
        <w:pPr>
          <w:ind w:left="2268" w:hanging="567"/>
        </w:pPr>
        <w:rPr>
          <w:rFonts w:ascii="Arial" w:hAnsi="Arial" w:hint="default"/>
          <w:b w:val="0"/>
          <w:i w:val="0"/>
          <w:sz w:val="22"/>
        </w:rPr>
      </w:lvl>
    </w:lvlOverride>
    <w:lvlOverride w:ilvl="5">
      <w:lvl w:ilvl="5">
        <w:start w:val="1"/>
        <w:numFmt w:val="decimal"/>
        <w:suff w:val="space"/>
        <w:lvlText w:val="%1.%2.%3.%4.%5.%6."/>
        <w:lvlJc w:val="left"/>
        <w:pPr>
          <w:ind w:left="2835" w:hanging="567"/>
        </w:pPr>
        <w:rPr>
          <w:rFonts w:ascii="Arial" w:hAnsi="Arial"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3" w16cid:durableId="1932155234">
    <w:abstractNumId w:val="21"/>
    <w:lvlOverride w:ilvl="0">
      <w:startOverride w:val="3"/>
    </w:lvlOverride>
    <w:lvlOverride w:ilvl="1">
      <w:startOverride w:val="1"/>
    </w:lvlOverride>
  </w:num>
  <w:num w:numId="34" w16cid:durableId="223834367">
    <w:abstractNumId w:val="15"/>
  </w:num>
  <w:num w:numId="35" w16cid:durableId="244462096">
    <w:abstractNumId w:val="7"/>
  </w:num>
  <w:num w:numId="36" w16cid:durableId="172771174">
    <w:abstractNumId w:val="5"/>
  </w:num>
  <w:num w:numId="37" w16cid:durableId="1584221275">
    <w:abstractNumId w:val="24"/>
  </w:num>
  <w:num w:numId="38" w16cid:durableId="696003208">
    <w:abstractNumId w:val="18"/>
  </w:num>
  <w:num w:numId="39" w16cid:durableId="902177199">
    <w:abstractNumId w:val="5"/>
  </w:num>
  <w:num w:numId="40" w16cid:durableId="1229028723">
    <w:abstractNumId w:val="5"/>
  </w:num>
  <w:num w:numId="41" w16cid:durableId="612590243">
    <w:abstractNumId w:val="12"/>
  </w:num>
  <w:num w:numId="42" w16cid:durableId="2066754451">
    <w:abstractNumId w:val="5"/>
  </w:num>
  <w:num w:numId="43" w16cid:durableId="1927112472">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9E"/>
    <w:rsid w:val="0008002A"/>
    <w:rsid w:val="00102B85"/>
    <w:rsid w:val="00112D8E"/>
    <w:rsid w:val="00197C58"/>
    <w:rsid w:val="002125E4"/>
    <w:rsid w:val="00253E51"/>
    <w:rsid w:val="002673DE"/>
    <w:rsid w:val="00376F2D"/>
    <w:rsid w:val="00543BD9"/>
    <w:rsid w:val="00574887"/>
    <w:rsid w:val="005F329E"/>
    <w:rsid w:val="0061668E"/>
    <w:rsid w:val="00637681"/>
    <w:rsid w:val="006C51DB"/>
    <w:rsid w:val="00724692"/>
    <w:rsid w:val="00737657"/>
    <w:rsid w:val="0081122C"/>
    <w:rsid w:val="00814450"/>
    <w:rsid w:val="00837564"/>
    <w:rsid w:val="009F7EEE"/>
    <w:rsid w:val="00A1511F"/>
    <w:rsid w:val="00A34C29"/>
    <w:rsid w:val="00A7742C"/>
    <w:rsid w:val="00AA3C26"/>
    <w:rsid w:val="00B04FBD"/>
    <w:rsid w:val="00B833FB"/>
    <w:rsid w:val="00BD369B"/>
    <w:rsid w:val="00C9306B"/>
    <w:rsid w:val="00CE549F"/>
    <w:rsid w:val="00D462F8"/>
    <w:rsid w:val="00E11F27"/>
    <w:rsid w:val="00E73CF1"/>
    <w:rsid w:val="00EC20DC"/>
    <w:rsid w:val="00F520D9"/>
    <w:rsid w:val="00FB2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4F99B"/>
  <w15:docId w15:val="{54B2C937-4FB8-4917-9A23-E972EA5F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73DE"/>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3"/>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7"/>
      </w:numPr>
      <w:spacing w:before="60" w:line="264" w:lineRule="auto"/>
    </w:pPr>
    <w:rPr>
      <w:rFonts w:ascii="Verdana" w:hAnsi="Verdana"/>
      <w:sz w:val="18"/>
      <w:szCs w:val="24"/>
    </w:rPr>
  </w:style>
  <w:style w:type="table" w:styleId="Svtltabulkaseznamu1zvraznn1">
    <w:name w:val="List Table 1 Light Accent 1"/>
    <w:basedOn w:val="Normlntabulka"/>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Barevntabulkaseznamu6zvraznn1">
    <w:name w:val="List Table 6 Colorful Accent 1"/>
    <w:basedOn w:val="Normlntabulka"/>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mkou1zvraznn1">
    <w:name w:val="Grid Table 1 Light Accent 1"/>
    <w:basedOn w:val="Normlntabulk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rosttabulka4">
    <w:name w:val="Plain Table 4"/>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evyeenzmnka">
    <w:name w:val="Unresolved Mention"/>
    <w:basedOn w:val="Standardnpsmoodstavce"/>
    <w:uiPriority w:val="99"/>
    <w:semiHidden/>
    <w:unhideWhenUsed/>
    <w:rsid w:val="00E7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desk.aricom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customXml/itemProps2.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20DD1-0917-4A29-9698-5E547AC4F746}">
  <ds:schemaRefs>
    <ds:schemaRef ds:uri="http://schemas.openxmlformats.org/officeDocument/2006/bibliography"/>
  </ds:schemaRefs>
</ds:datastoreItem>
</file>

<file path=customXml/itemProps4.xml><?xml version="1.0" encoding="utf-8"?>
<ds:datastoreItem xmlns:ds="http://schemas.openxmlformats.org/officeDocument/2006/customXml" ds:itemID="{A4471676-57F8-4689-91E3-1EF181BB5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3809</Words>
  <Characters>22479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Volná Lenka</dc:creator>
  <cp:lastModifiedBy>Volná Lenka</cp:lastModifiedBy>
  <cp:revision>6</cp:revision>
  <cp:lastPrinted>2025-10-23T11:28:00Z</cp:lastPrinted>
  <dcterms:created xsi:type="dcterms:W3CDTF">2025-10-24T10:36:00Z</dcterms:created>
  <dcterms:modified xsi:type="dcterms:W3CDTF">2025-10-24T11:25:00Z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