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93188" w14:textId="77777777" w:rsidR="005349E5" w:rsidRPr="00F36891" w:rsidRDefault="005349E5" w:rsidP="00F36891">
      <w:pPr>
        <w:spacing w:line="276" w:lineRule="auto"/>
        <w:jc w:val="center"/>
        <w:rPr>
          <w:rFonts w:asciiTheme="minorHAnsi" w:hAnsiTheme="minorHAnsi" w:cstheme="minorHAnsi"/>
          <w:b/>
          <w:caps/>
          <w:sz w:val="24"/>
          <w:szCs w:val="24"/>
        </w:rPr>
      </w:pPr>
    </w:p>
    <w:p w14:paraId="599E1282" w14:textId="77777777" w:rsidR="003D31FF" w:rsidRPr="00F36891" w:rsidRDefault="00684E00" w:rsidP="00F36891">
      <w:pPr>
        <w:spacing w:line="276" w:lineRule="auto"/>
        <w:jc w:val="center"/>
        <w:rPr>
          <w:rFonts w:asciiTheme="minorHAnsi" w:hAnsiTheme="minorHAnsi" w:cstheme="minorHAnsi"/>
          <w:b/>
          <w:caps/>
          <w:sz w:val="24"/>
          <w:szCs w:val="24"/>
        </w:rPr>
      </w:pPr>
      <w:r w:rsidRPr="00F36891">
        <w:rPr>
          <w:rFonts w:asciiTheme="minorHAnsi" w:hAnsiTheme="minorHAnsi" w:cstheme="minorHAnsi"/>
          <w:b/>
          <w:caps/>
          <w:sz w:val="24"/>
          <w:szCs w:val="24"/>
        </w:rPr>
        <w:t xml:space="preserve">Smlouva o sdružených službách dodávky </w:t>
      </w:r>
      <w:r w:rsidR="002047E8" w:rsidRPr="00F36891">
        <w:rPr>
          <w:rFonts w:asciiTheme="minorHAnsi" w:hAnsiTheme="minorHAnsi" w:cstheme="minorHAnsi"/>
          <w:b/>
          <w:caps/>
          <w:sz w:val="24"/>
          <w:szCs w:val="24"/>
        </w:rPr>
        <w:t>PLYNU</w:t>
      </w:r>
    </w:p>
    <w:p w14:paraId="2038F8D8" w14:textId="77777777" w:rsidR="002047E8" w:rsidRPr="00F36891" w:rsidRDefault="002047E8" w:rsidP="00F36891">
      <w:pPr>
        <w:spacing w:line="276" w:lineRule="auto"/>
        <w:jc w:val="center"/>
        <w:rPr>
          <w:rFonts w:asciiTheme="minorHAnsi" w:hAnsiTheme="minorHAnsi" w:cstheme="minorHAnsi"/>
          <w:b/>
          <w:caps/>
        </w:rPr>
      </w:pPr>
      <w:r w:rsidRPr="00F36891">
        <w:rPr>
          <w:rFonts w:asciiTheme="minorHAnsi" w:hAnsiTheme="minorHAnsi" w:cstheme="minorHAnsi"/>
          <w:b/>
          <w:caps/>
        </w:rPr>
        <w:t>(</w:t>
      </w:r>
      <w:r w:rsidRPr="00F36891">
        <w:rPr>
          <w:rFonts w:asciiTheme="minorHAnsi" w:hAnsiTheme="minorHAnsi" w:cstheme="minorHAnsi"/>
          <w:b/>
        </w:rPr>
        <w:t>kategorie</w:t>
      </w:r>
      <w:r w:rsidRPr="00F36891">
        <w:rPr>
          <w:rFonts w:asciiTheme="minorHAnsi" w:hAnsiTheme="minorHAnsi" w:cstheme="minorHAnsi"/>
          <w:b/>
          <w:caps/>
        </w:rPr>
        <w:t xml:space="preserve"> MALOODBĚRATEL </w:t>
      </w:r>
      <w:r w:rsidRPr="00F36891">
        <w:rPr>
          <w:rFonts w:asciiTheme="minorHAnsi" w:hAnsiTheme="minorHAnsi" w:cstheme="minorHAnsi"/>
          <w:b/>
        </w:rPr>
        <w:t xml:space="preserve">do 630 </w:t>
      </w:r>
      <w:proofErr w:type="spellStart"/>
      <w:r w:rsidRPr="00F36891">
        <w:rPr>
          <w:rFonts w:asciiTheme="minorHAnsi" w:hAnsiTheme="minorHAnsi" w:cstheme="minorHAnsi"/>
          <w:b/>
        </w:rPr>
        <w:t>MWh</w:t>
      </w:r>
      <w:proofErr w:type="spellEnd"/>
      <w:r w:rsidRPr="00F36891">
        <w:rPr>
          <w:rFonts w:asciiTheme="minorHAnsi" w:hAnsiTheme="minorHAnsi" w:cstheme="minorHAnsi"/>
          <w:b/>
        </w:rPr>
        <w:t>/rok</w:t>
      </w:r>
      <w:r w:rsidRPr="00F36891">
        <w:rPr>
          <w:rFonts w:asciiTheme="minorHAnsi" w:hAnsiTheme="minorHAnsi" w:cstheme="minorHAnsi"/>
          <w:b/>
          <w:caps/>
        </w:rPr>
        <w:t>)</w:t>
      </w:r>
    </w:p>
    <w:p w14:paraId="44AF345C" w14:textId="77777777" w:rsidR="00684E00" w:rsidRPr="00F36891" w:rsidRDefault="00684E00" w:rsidP="00F36891">
      <w:pPr>
        <w:spacing w:line="276" w:lineRule="auto"/>
        <w:rPr>
          <w:rFonts w:asciiTheme="minorHAnsi" w:hAnsiTheme="minorHAnsi" w:cstheme="minorHAnsi"/>
        </w:rPr>
      </w:pPr>
    </w:p>
    <w:p w14:paraId="1078889D" w14:textId="77777777" w:rsidR="000B17EB" w:rsidRPr="00F36891" w:rsidRDefault="000B17EB" w:rsidP="00F36891">
      <w:pPr>
        <w:spacing w:line="276" w:lineRule="auto"/>
        <w:rPr>
          <w:rFonts w:asciiTheme="minorHAnsi" w:hAnsiTheme="minorHAnsi" w:cstheme="minorHAnsi"/>
        </w:rPr>
      </w:pPr>
    </w:p>
    <w:p w14:paraId="7B1DA4AE" w14:textId="77777777" w:rsidR="000B17EB" w:rsidRPr="00F36891" w:rsidRDefault="000B17EB" w:rsidP="00F36891">
      <w:pPr>
        <w:spacing w:line="276" w:lineRule="auto"/>
        <w:rPr>
          <w:rFonts w:asciiTheme="minorHAnsi" w:hAnsiTheme="minorHAnsi" w:cstheme="minorHAnsi"/>
        </w:rPr>
      </w:pPr>
      <w:r w:rsidRPr="00F36891">
        <w:rPr>
          <w:rFonts w:asciiTheme="minorHAnsi" w:hAnsiTheme="minorHAnsi" w:cstheme="minorHAnsi"/>
        </w:rPr>
        <w:t>Níže uvedeného dne, měsíce a roku uzavírají "Smluvní strany"</w:t>
      </w:r>
    </w:p>
    <w:p w14:paraId="3B43A983" w14:textId="77777777" w:rsidR="000B17EB" w:rsidRPr="00F36891" w:rsidRDefault="000B17EB" w:rsidP="00F36891">
      <w:pPr>
        <w:spacing w:line="276" w:lineRule="auto"/>
        <w:rPr>
          <w:rFonts w:asciiTheme="minorHAnsi" w:hAnsiTheme="minorHAnsi" w:cstheme="minorHAnsi"/>
        </w:rPr>
      </w:pPr>
    </w:p>
    <w:p w14:paraId="2DCADBA3" w14:textId="77777777" w:rsidR="000B17EB" w:rsidRPr="00F36891" w:rsidRDefault="000B17EB" w:rsidP="00F36891">
      <w:pPr>
        <w:autoSpaceDE w:val="0"/>
        <w:autoSpaceDN w:val="0"/>
        <w:adjustRightInd w:val="0"/>
        <w:spacing w:after="120" w:line="276" w:lineRule="auto"/>
        <w:rPr>
          <w:rFonts w:asciiTheme="minorHAnsi" w:hAnsiTheme="minorHAnsi" w:cstheme="minorHAnsi"/>
        </w:rPr>
      </w:pPr>
      <w:r w:rsidRPr="00F36891">
        <w:rPr>
          <w:rFonts w:asciiTheme="minorHAnsi" w:hAnsiTheme="minorHAnsi" w:cstheme="minorHAnsi"/>
        </w:rPr>
        <w:t>''</w:t>
      </w:r>
      <w:r w:rsidRPr="00F36891">
        <w:rPr>
          <w:rFonts w:asciiTheme="minorHAnsi" w:hAnsiTheme="minorHAnsi" w:cstheme="minorHAnsi"/>
          <w:b/>
        </w:rPr>
        <w:t>OBCHODNÍK</w:t>
      </w:r>
      <w:r w:rsidRPr="00F36891">
        <w:rPr>
          <w:rFonts w:asciiTheme="minorHAnsi" w:hAnsiTheme="minorHAnsi" w:cstheme="minorHAnsi"/>
        </w:rPr>
        <w:t xml:space="preserve">" </w:t>
      </w:r>
    </w:p>
    <w:p w14:paraId="5A58B5E9" w14:textId="60EA924B" w:rsidR="00F36891" w:rsidRPr="001911E3" w:rsidRDefault="00F36891" w:rsidP="00F36891">
      <w:pPr>
        <w:autoSpaceDE w:val="0"/>
        <w:autoSpaceDN w:val="0"/>
        <w:adjustRightInd w:val="0"/>
        <w:spacing w:after="120" w:line="276" w:lineRule="auto"/>
        <w:ind w:left="567"/>
        <w:rPr>
          <w:rFonts w:asciiTheme="minorHAnsi" w:hAnsiTheme="minorHAnsi" w:cstheme="minorHAnsi"/>
          <w:b/>
          <w:bCs/>
        </w:rPr>
      </w:pPr>
      <w:r w:rsidRPr="00F36891">
        <w:rPr>
          <w:rFonts w:asciiTheme="minorHAnsi" w:hAnsiTheme="minorHAnsi" w:cstheme="minorHAnsi"/>
        </w:rPr>
        <w:t>obchodní firma:</w:t>
      </w:r>
      <w:r w:rsidRPr="00F36891">
        <w:rPr>
          <w:rFonts w:asciiTheme="minorHAnsi" w:hAnsiTheme="minorHAnsi" w:cstheme="minorHAnsi"/>
        </w:rPr>
        <w:tab/>
      </w:r>
      <w:r w:rsidRPr="00F36891">
        <w:rPr>
          <w:rFonts w:asciiTheme="minorHAnsi" w:hAnsiTheme="minorHAnsi" w:cstheme="minorHAnsi"/>
        </w:rPr>
        <w:tab/>
      </w:r>
      <w:r w:rsidRPr="00F36891">
        <w:rPr>
          <w:rFonts w:asciiTheme="minorHAnsi" w:hAnsiTheme="minorHAnsi" w:cstheme="minorHAnsi"/>
        </w:rPr>
        <w:tab/>
      </w:r>
      <w:r w:rsidR="001911E3" w:rsidRPr="001911E3">
        <w:rPr>
          <w:rFonts w:asciiTheme="minorHAnsi" w:hAnsiTheme="minorHAnsi" w:cstheme="minorHAnsi"/>
          <w:b/>
          <w:bCs/>
        </w:rPr>
        <w:t>IN ENERGIE s.r.o.</w:t>
      </w:r>
    </w:p>
    <w:p w14:paraId="1847803E" w14:textId="1D99744E" w:rsidR="00F36891" w:rsidRPr="001911E3" w:rsidRDefault="00F36891" w:rsidP="00F36891">
      <w:pPr>
        <w:autoSpaceDE w:val="0"/>
        <w:autoSpaceDN w:val="0"/>
        <w:adjustRightInd w:val="0"/>
        <w:spacing w:after="120" w:line="276" w:lineRule="auto"/>
        <w:ind w:left="567"/>
        <w:rPr>
          <w:rFonts w:asciiTheme="minorHAnsi" w:hAnsiTheme="minorHAnsi" w:cstheme="minorHAnsi"/>
          <w:b/>
          <w:bCs/>
        </w:rPr>
      </w:pPr>
      <w:r w:rsidRPr="00F36891">
        <w:rPr>
          <w:rFonts w:asciiTheme="minorHAnsi" w:hAnsiTheme="minorHAnsi" w:cstheme="minorHAnsi"/>
        </w:rPr>
        <w:t>Sídlo:</w:t>
      </w:r>
      <w:r w:rsidRPr="00F36891">
        <w:rPr>
          <w:rFonts w:asciiTheme="minorHAnsi" w:hAnsiTheme="minorHAnsi" w:cstheme="minorHAnsi"/>
        </w:rPr>
        <w:tab/>
      </w:r>
      <w:r w:rsidRPr="00F36891">
        <w:rPr>
          <w:rFonts w:asciiTheme="minorHAnsi" w:hAnsiTheme="minorHAnsi" w:cstheme="minorHAnsi"/>
        </w:rPr>
        <w:tab/>
      </w:r>
      <w:r w:rsidRPr="00F36891">
        <w:rPr>
          <w:rFonts w:asciiTheme="minorHAnsi" w:hAnsiTheme="minorHAnsi" w:cstheme="minorHAnsi"/>
        </w:rPr>
        <w:tab/>
      </w:r>
      <w:r w:rsidRPr="00F36891">
        <w:rPr>
          <w:rFonts w:asciiTheme="minorHAnsi" w:hAnsiTheme="minorHAnsi" w:cstheme="minorHAnsi"/>
        </w:rPr>
        <w:tab/>
      </w:r>
      <w:r w:rsidR="001911E3" w:rsidRPr="001911E3">
        <w:rPr>
          <w:rFonts w:asciiTheme="minorHAnsi" w:hAnsiTheme="minorHAnsi" w:cstheme="minorHAnsi"/>
          <w:b/>
          <w:bCs/>
        </w:rPr>
        <w:t>Závodní 1219/93, Zábřeh, 700 30 Ostrava</w:t>
      </w:r>
    </w:p>
    <w:p w14:paraId="0A0F80C6" w14:textId="1A8BE235" w:rsidR="00F36891" w:rsidRPr="001911E3" w:rsidRDefault="00F36891" w:rsidP="00F36891">
      <w:pPr>
        <w:autoSpaceDE w:val="0"/>
        <w:autoSpaceDN w:val="0"/>
        <w:adjustRightInd w:val="0"/>
        <w:spacing w:after="120" w:line="276" w:lineRule="auto"/>
        <w:ind w:left="567"/>
        <w:rPr>
          <w:rFonts w:asciiTheme="minorHAnsi" w:hAnsiTheme="minorHAnsi" w:cstheme="minorHAnsi"/>
          <w:b/>
          <w:bCs/>
        </w:rPr>
      </w:pPr>
      <w:proofErr w:type="spellStart"/>
      <w:r w:rsidRPr="00F36891">
        <w:rPr>
          <w:rFonts w:asciiTheme="minorHAnsi" w:hAnsiTheme="minorHAnsi" w:cstheme="minorHAnsi"/>
        </w:rPr>
        <w:t>lČO</w:t>
      </w:r>
      <w:proofErr w:type="spellEnd"/>
      <w:r w:rsidRPr="00F36891">
        <w:rPr>
          <w:rFonts w:asciiTheme="minorHAnsi" w:hAnsiTheme="minorHAnsi" w:cstheme="minorHAnsi"/>
        </w:rPr>
        <w:t>:</w:t>
      </w:r>
      <w:r w:rsidRPr="00F36891">
        <w:rPr>
          <w:rFonts w:asciiTheme="minorHAnsi" w:hAnsiTheme="minorHAnsi" w:cstheme="minorHAnsi"/>
        </w:rPr>
        <w:tab/>
      </w:r>
      <w:r w:rsidRPr="00F36891">
        <w:rPr>
          <w:rFonts w:asciiTheme="minorHAnsi" w:hAnsiTheme="minorHAnsi" w:cstheme="minorHAnsi"/>
        </w:rPr>
        <w:tab/>
      </w:r>
      <w:r w:rsidRPr="00F36891">
        <w:rPr>
          <w:rFonts w:asciiTheme="minorHAnsi" w:hAnsiTheme="minorHAnsi" w:cstheme="minorHAnsi"/>
        </w:rPr>
        <w:tab/>
      </w:r>
      <w:r w:rsidRPr="00F36891">
        <w:rPr>
          <w:rFonts w:asciiTheme="minorHAnsi" w:hAnsiTheme="minorHAnsi" w:cstheme="minorHAnsi"/>
        </w:rPr>
        <w:tab/>
      </w:r>
      <w:r w:rsidR="001911E3" w:rsidRPr="001911E3">
        <w:rPr>
          <w:rFonts w:asciiTheme="minorHAnsi" w:hAnsiTheme="minorHAnsi" w:cstheme="minorHAnsi"/>
          <w:b/>
          <w:bCs/>
        </w:rPr>
        <w:t>05082013</w:t>
      </w:r>
    </w:p>
    <w:p w14:paraId="0FCBF2E4" w14:textId="455692B9" w:rsidR="00F36891" w:rsidRPr="001911E3" w:rsidRDefault="00F36891" w:rsidP="00F36891">
      <w:pPr>
        <w:autoSpaceDE w:val="0"/>
        <w:autoSpaceDN w:val="0"/>
        <w:adjustRightInd w:val="0"/>
        <w:spacing w:after="120" w:line="276" w:lineRule="auto"/>
        <w:ind w:left="567"/>
        <w:rPr>
          <w:rFonts w:asciiTheme="minorHAnsi" w:hAnsiTheme="minorHAnsi" w:cstheme="minorHAnsi"/>
          <w:b/>
          <w:bCs/>
        </w:rPr>
      </w:pPr>
      <w:r w:rsidRPr="00F36891">
        <w:rPr>
          <w:rFonts w:asciiTheme="minorHAnsi" w:hAnsiTheme="minorHAnsi" w:cstheme="minorHAnsi"/>
        </w:rPr>
        <w:t>DIČ:</w:t>
      </w:r>
      <w:r w:rsidRPr="00F36891">
        <w:rPr>
          <w:rFonts w:asciiTheme="minorHAnsi" w:hAnsiTheme="minorHAnsi" w:cstheme="minorHAnsi"/>
        </w:rPr>
        <w:tab/>
      </w:r>
      <w:r w:rsidRPr="00F36891">
        <w:rPr>
          <w:rFonts w:asciiTheme="minorHAnsi" w:hAnsiTheme="minorHAnsi" w:cstheme="minorHAnsi"/>
        </w:rPr>
        <w:tab/>
      </w:r>
      <w:r w:rsidRPr="00F36891">
        <w:rPr>
          <w:rFonts w:asciiTheme="minorHAnsi" w:hAnsiTheme="minorHAnsi" w:cstheme="minorHAnsi"/>
        </w:rPr>
        <w:tab/>
      </w:r>
      <w:r w:rsidRPr="00F36891">
        <w:rPr>
          <w:rFonts w:asciiTheme="minorHAnsi" w:hAnsiTheme="minorHAnsi" w:cstheme="minorHAnsi"/>
        </w:rPr>
        <w:tab/>
      </w:r>
      <w:r w:rsidR="001911E3" w:rsidRPr="001911E3">
        <w:rPr>
          <w:rFonts w:asciiTheme="minorHAnsi" w:hAnsiTheme="minorHAnsi" w:cstheme="minorHAnsi"/>
          <w:b/>
          <w:bCs/>
        </w:rPr>
        <w:t>CZ05082013</w:t>
      </w:r>
    </w:p>
    <w:p w14:paraId="1E31C8D5" w14:textId="30AD2531" w:rsidR="00F36891" w:rsidRPr="00F36891" w:rsidRDefault="00F36891" w:rsidP="00F36891">
      <w:pPr>
        <w:autoSpaceDE w:val="0"/>
        <w:autoSpaceDN w:val="0"/>
        <w:adjustRightInd w:val="0"/>
        <w:spacing w:after="120" w:line="276" w:lineRule="auto"/>
        <w:ind w:left="567"/>
        <w:rPr>
          <w:rFonts w:asciiTheme="minorHAnsi" w:hAnsiTheme="minorHAnsi" w:cstheme="minorHAnsi"/>
        </w:rPr>
      </w:pPr>
      <w:r w:rsidRPr="00F36891">
        <w:rPr>
          <w:rFonts w:asciiTheme="minorHAnsi" w:hAnsiTheme="minorHAnsi" w:cstheme="minorHAnsi"/>
        </w:rPr>
        <w:t>Zapsaná v obchodním rejstříku:</w:t>
      </w:r>
      <w:r w:rsidRPr="00F36891">
        <w:rPr>
          <w:rFonts w:asciiTheme="minorHAnsi" w:hAnsiTheme="minorHAnsi" w:cstheme="minorHAnsi"/>
        </w:rPr>
        <w:tab/>
      </w:r>
      <w:r w:rsidR="001911E3" w:rsidRPr="001911E3">
        <w:rPr>
          <w:rFonts w:asciiTheme="minorHAnsi" w:hAnsiTheme="minorHAnsi" w:cstheme="minorHAnsi"/>
          <w:b/>
          <w:bCs/>
        </w:rPr>
        <w:t>Krajský soud v Ostravě, C, 76770</w:t>
      </w:r>
    </w:p>
    <w:p w14:paraId="76F24919" w14:textId="02B84A9A" w:rsidR="00F36891" w:rsidRPr="00F36891" w:rsidRDefault="00F36891" w:rsidP="00F36891">
      <w:pPr>
        <w:autoSpaceDE w:val="0"/>
        <w:autoSpaceDN w:val="0"/>
        <w:adjustRightInd w:val="0"/>
        <w:spacing w:after="120" w:line="276" w:lineRule="auto"/>
        <w:ind w:left="567"/>
        <w:rPr>
          <w:rFonts w:asciiTheme="minorHAnsi" w:hAnsiTheme="minorHAnsi" w:cstheme="minorHAnsi"/>
        </w:rPr>
      </w:pPr>
      <w:r w:rsidRPr="00F36891">
        <w:rPr>
          <w:rFonts w:asciiTheme="minorHAnsi" w:hAnsiTheme="minorHAnsi" w:cstheme="minorHAnsi"/>
        </w:rPr>
        <w:t xml:space="preserve">Licence na obchod s </w:t>
      </w:r>
      <w:r w:rsidR="00E53771">
        <w:rPr>
          <w:rFonts w:asciiTheme="minorHAnsi" w:hAnsiTheme="minorHAnsi" w:cstheme="minorHAnsi"/>
        </w:rPr>
        <w:t>plynem</w:t>
      </w:r>
      <w:r w:rsidRPr="00F36891">
        <w:rPr>
          <w:rFonts w:asciiTheme="minorHAnsi" w:hAnsiTheme="minorHAnsi" w:cstheme="minorHAnsi"/>
        </w:rPr>
        <w:t>:</w:t>
      </w:r>
      <w:r w:rsidRPr="00F36891">
        <w:rPr>
          <w:rFonts w:asciiTheme="minorHAnsi" w:hAnsiTheme="minorHAnsi" w:cstheme="minorHAnsi"/>
        </w:rPr>
        <w:tab/>
      </w:r>
      <w:r w:rsidR="001911E3" w:rsidRPr="001911E3">
        <w:rPr>
          <w:rFonts w:asciiTheme="minorHAnsi" w:hAnsiTheme="minorHAnsi" w:cstheme="minorHAnsi"/>
          <w:b/>
          <w:bCs/>
          <w:lang w:val="pl-PL"/>
        </w:rPr>
        <w:t>241633992</w:t>
      </w:r>
    </w:p>
    <w:p w14:paraId="47EB4D5A" w14:textId="58181EAE" w:rsidR="00F36891" w:rsidRPr="00F36891" w:rsidRDefault="00F36891" w:rsidP="00F36891">
      <w:pPr>
        <w:autoSpaceDE w:val="0"/>
        <w:autoSpaceDN w:val="0"/>
        <w:adjustRightInd w:val="0"/>
        <w:spacing w:after="120" w:line="276" w:lineRule="auto"/>
        <w:ind w:left="567"/>
        <w:rPr>
          <w:rFonts w:asciiTheme="minorHAnsi" w:hAnsiTheme="minorHAnsi" w:cstheme="minorHAnsi"/>
        </w:rPr>
      </w:pPr>
      <w:r w:rsidRPr="00F36891">
        <w:rPr>
          <w:rFonts w:asciiTheme="minorHAnsi" w:hAnsiTheme="minorHAnsi" w:cstheme="minorHAnsi"/>
        </w:rPr>
        <w:t>Registrace OTE:</w:t>
      </w:r>
      <w:r w:rsidRPr="00F36891">
        <w:rPr>
          <w:rFonts w:asciiTheme="minorHAnsi" w:hAnsiTheme="minorHAnsi" w:cstheme="minorHAnsi"/>
        </w:rPr>
        <w:tab/>
      </w:r>
      <w:r w:rsidRPr="00F36891">
        <w:rPr>
          <w:rFonts w:asciiTheme="minorHAnsi" w:hAnsiTheme="minorHAnsi" w:cstheme="minorHAnsi"/>
        </w:rPr>
        <w:tab/>
      </w:r>
      <w:r w:rsidRPr="00F36891">
        <w:rPr>
          <w:rFonts w:asciiTheme="minorHAnsi" w:hAnsiTheme="minorHAnsi" w:cstheme="minorHAnsi"/>
        </w:rPr>
        <w:tab/>
      </w:r>
      <w:r w:rsidR="001911E3" w:rsidRPr="001911E3">
        <w:rPr>
          <w:rFonts w:asciiTheme="minorHAnsi" w:hAnsiTheme="minorHAnsi" w:cstheme="minorHAnsi"/>
          <w:b/>
          <w:bCs/>
        </w:rPr>
        <w:t>ID RÚT 32180</w:t>
      </w:r>
    </w:p>
    <w:p w14:paraId="2903468B" w14:textId="740EF4FA" w:rsidR="00F36891" w:rsidRPr="00B4013D" w:rsidRDefault="00F36891" w:rsidP="00F36891">
      <w:pPr>
        <w:autoSpaceDE w:val="0"/>
        <w:autoSpaceDN w:val="0"/>
        <w:adjustRightInd w:val="0"/>
        <w:spacing w:after="120" w:line="276" w:lineRule="auto"/>
        <w:ind w:left="567"/>
        <w:rPr>
          <w:rFonts w:asciiTheme="minorHAnsi" w:hAnsiTheme="minorHAnsi" w:cstheme="minorHAnsi"/>
        </w:rPr>
      </w:pPr>
      <w:r w:rsidRPr="00F36891">
        <w:rPr>
          <w:rFonts w:asciiTheme="minorHAnsi" w:hAnsiTheme="minorHAnsi" w:cstheme="minorHAnsi"/>
        </w:rPr>
        <w:t xml:space="preserve">Bankovní spojení: </w:t>
      </w:r>
      <w:r w:rsidRPr="00F36891">
        <w:rPr>
          <w:rFonts w:asciiTheme="minorHAnsi" w:hAnsiTheme="minorHAnsi" w:cstheme="minorHAnsi"/>
        </w:rPr>
        <w:tab/>
      </w:r>
      <w:r w:rsidRPr="00F36891">
        <w:rPr>
          <w:rFonts w:asciiTheme="minorHAnsi" w:hAnsiTheme="minorHAnsi" w:cstheme="minorHAnsi"/>
        </w:rPr>
        <w:tab/>
      </w:r>
      <w:r w:rsidRPr="00F36891">
        <w:rPr>
          <w:rFonts w:asciiTheme="minorHAnsi" w:hAnsiTheme="minorHAnsi" w:cstheme="minorHAnsi"/>
        </w:rPr>
        <w:tab/>
      </w:r>
      <w:proofErr w:type="spellStart"/>
      <w:r w:rsidR="008E3927">
        <w:rPr>
          <w:rFonts w:asciiTheme="minorHAnsi" w:hAnsiTheme="minorHAnsi" w:cstheme="minorHAnsi"/>
          <w:b/>
          <w:bCs/>
        </w:rPr>
        <w:t>xxxxxxxx</w:t>
      </w:r>
      <w:proofErr w:type="spellEnd"/>
    </w:p>
    <w:p w14:paraId="7DB61BF5" w14:textId="5E31F619" w:rsidR="00F36891" w:rsidRPr="004F66F3" w:rsidRDefault="00F36891" w:rsidP="00F36891">
      <w:pPr>
        <w:autoSpaceDE w:val="0"/>
        <w:autoSpaceDN w:val="0"/>
        <w:adjustRightInd w:val="0"/>
        <w:spacing w:after="120" w:line="276" w:lineRule="auto"/>
        <w:ind w:left="567"/>
        <w:rPr>
          <w:rFonts w:asciiTheme="minorHAnsi" w:hAnsiTheme="minorHAnsi" w:cstheme="minorHAnsi"/>
        </w:rPr>
      </w:pPr>
      <w:r w:rsidRPr="00F36891">
        <w:rPr>
          <w:rFonts w:asciiTheme="minorHAnsi" w:hAnsiTheme="minorHAnsi" w:cstheme="minorHAnsi"/>
        </w:rPr>
        <w:t>Číslo účtu:</w:t>
      </w:r>
      <w:r w:rsidRPr="00F36891">
        <w:rPr>
          <w:rFonts w:asciiTheme="minorHAnsi" w:hAnsiTheme="minorHAnsi" w:cstheme="minorHAnsi"/>
        </w:rPr>
        <w:tab/>
      </w:r>
      <w:r w:rsidRPr="00F36891">
        <w:rPr>
          <w:rFonts w:asciiTheme="minorHAnsi" w:hAnsiTheme="minorHAnsi" w:cstheme="minorHAnsi"/>
        </w:rPr>
        <w:tab/>
      </w:r>
      <w:r w:rsidRPr="00F36891">
        <w:rPr>
          <w:rFonts w:asciiTheme="minorHAnsi" w:hAnsiTheme="minorHAnsi" w:cstheme="minorHAnsi"/>
        </w:rPr>
        <w:tab/>
      </w:r>
      <w:r w:rsidRPr="00F36891">
        <w:rPr>
          <w:rFonts w:asciiTheme="minorHAnsi" w:hAnsiTheme="minorHAnsi" w:cstheme="minorHAnsi"/>
        </w:rPr>
        <w:tab/>
      </w:r>
      <w:proofErr w:type="spellStart"/>
      <w:r w:rsidR="008E3927">
        <w:rPr>
          <w:rFonts w:asciiTheme="minorHAnsi" w:hAnsiTheme="minorHAnsi" w:cstheme="minorHAnsi"/>
          <w:b/>
          <w:bCs/>
        </w:rPr>
        <w:t>xxxxxxxxx</w:t>
      </w:r>
      <w:proofErr w:type="spellEnd"/>
    </w:p>
    <w:p w14:paraId="3D7EF84C" w14:textId="43F93250" w:rsidR="00FC7DBC" w:rsidRPr="00B4013D" w:rsidRDefault="00FC7DBC" w:rsidP="00FC7DBC">
      <w:pPr>
        <w:autoSpaceDE w:val="0"/>
        <w:autoSpaceDN w:val="0"/>
        <w:adjustRightInd w:val="0"/>
        <w:spacing w:after="120" w:line="276" w:lineRule="auto"/>
        <w:ind w:left="567"/>
        <w:rPr>
          <w:rFonts w:asciiTheme="minorHAnsi" w:hAnsiTheme="minorHAnsi" w:cstheme="minorHAnsi"/>
          <w:color w:val="FF0000"/>
        </w:rPr>
      </w:pPr>
      <w:r w:rsidRPr="00231912">
        <w:rPr>
          <w:rFonts w:asciiTheme="minorHAnsi" w:hAnsiTheme="minorHAnsi" w:cstheme="minorHAnsi"/>
        </w:rPr>
        <w:t>Číslo datové schránky:</w:t>
      </w:r>
      <w:r w:rsidRPr="004F66F3">
        <w:rPr>
          <w:rFonts w:asciiTheme="minorHAnsi" w:hAnsiTheme="minorHAnsi" w:cstheme="minorHAnsi"/>
        </w:rPr>
        <w:t xml:space="preserve">                         </w:t>
      </w:r>
      <w:r w:rsidR="001911E3" w:rsidRPr="001911E3">
        <w:rPr>
          <w:rFonts w:asciiTheme="minorHAnsi" w:hAnsiTheme="minorHAnsi" w:cstheme="minorHAnsi"/>
          <w:b/>
          <w:bCs/>
        </w:rPr>
        <w:t>qnrvm5c</w:t>
      </w:r>
    </w:p>
    <w:p w14:paraId="4E5B818F" w14:textId="2B67AA4A" w:rsidR="00F36891" w:rsidRPr="00F36891" w:rsidRDefault="00F36891" w:rsidP="00F36891">
      <w:pPr>
        <w:autoSpaceDE w:val="0"/>
        <w:autoSpaceDN w:val="0"/>
        <w:adjustRightInd w:val="0"/>
        <w:spacing w:after="120" w:line="276" w:lineRule="auto"/>
        <w:ind w:left="567"/>
        <w:rPr>
          <w:rFonts w:asciiTheme="minorHAnsi" w:hAnsiTheme="minorHAnsi" w:cstheme="minorHAnsi"/>
        </w:rPr>
      </w:pPr>
      <w:r w:rsidRPr="00F36891">
        <w:rPr>
          <w:rFonts w:asciiTheme="minorHAnsi" w:hAnsiTheme="minorHAnsi" w:cstheme="minorHAnsi"/>
        </w:rPr>
        <w:t>Zastoupen/jednající:</w:t>
      </w:r>
      <w:r w:rsidRPr="00F36891">
        <w:rPr>
          <w:rFonts w:asciiTheme="minorHAnsi" w:hAnsiTheme="minorHAnsi" w:cstheme="minorHAnsi"/>
        </w:rPr>
        <w:tab/>
      </w:r>
      <w:r w:rsidRPr="00F36891">
        <w:rPr>
          <w:rFonts w:asciiTheme="minorHAnsi" w:hAnsiTheme="minorHAnsi" w:cstheme="minorHAnsi"/>
        </w:rPr>
        <w:tab/>
      </w:r>
      <w:r w:rsidR="001911E3" w:rsidRPr="001911E3">
        <w:rPr>
          <w:rFonts w:asciiTheme="minorHAnsi" w:hAnsiTheme="minorHAnsi" w:cstheme="minorHAnsi"/>
          <w:b/>
          <w:bCs/>
        </w:rPr>
        <w:t>Ing. Břetislav Novosad, Ph.D., jednatel</w:t>
      </w:r>
    </w:p>
    <w:p w14:paraId="27863905" w14:textId="77777777" w:rsidR="000B17EB" w:rsidRPr="00F36891" w:rsidRDefault="00F36891" w:rsidP="00F36891">
      <w:pPr>
        <w:autoSpaceDE w:val="0"/>
        <w:autoSpaceDN w:val="0"/>
        <w:adjustRightInd w:val="0"/>
        <w:spacing w:after="120" w:line="276" w:lineRule="auto"/>
        <w:ind w:left="567"/>
        <w:rPr>
          <w:rFonts w:asciiTheme="minorHAnsi" w:hAnsiTheme="minorHAnsi" w:cstheme="minorHAnsi"/>
        </w:rPr>
      </w:pPr>
      <w:r w:rsidRPr="00F36891">
        <w:rPr>
          <w:rFonts w:asciiTheme="minorHAnsi" w:hAnsiTheme="minorHAnsi" w:cstheme="minorHAnsi"/>
        </w:rPr>
        <w:t xml:space="preserve"> </w:t>
      </w:r>
      <w:r w:rsidR="000B4ABE" w:rsidRPr="00F36891">
        <w:rPr>
          <w:rFonts w:asciiTheme="minorHAnsi" w:hAnsiTheme="minorHAnsi" w:cstheme="minorHAnsi"/>
        </w:rPr>
        <w:t>(</w:t>
      </w:r>
      <w:r w:rsidR="000B17EB" w:rsidRPr="00F36891">
        <w:rPr>
          <w:rFonts w:asciiTheme="minorHAnsi" w:hAnsiTheme="minorHAnsi" w:cstheme="minorHAnsi"/>
        </w:rPr>
        <w:t>dá</w:t>
      </w:r>
      <w:r w:rsidR="000B4ABE" w:rsidRPr="00F36891">
        <w:rPr>
          <w:rFonts w:asciiTheme="minorHAnsi" w:hAnsiTheme="minorHAnsi" w:cstheme="minorHAnsi"/>
        </w:rPr>
        <w:t>l</w:t>
      </w:r>
      <w:r w:rsidR="000B17EB" w:rsidRPr="00F36891">
        <w:rPr>
          <w:rFonts w:asciiTheme="minorHAnsi" w:hAnsiTheme="minorHAnsi" w:cstheme="minorHAnsi"/>
        </w:rPr>
        <w:t>e jen</w:t>
      </w:r>
      <w:r w:rsidR="000B4ABE" w:rsidRPr="00F36891">
        <w:rPr>
          <w:rFonts w:asciiTheme="minorHAnsi" w:hAnsiTheme="minorHAnsi" w:cstheme="minorHAnsi"/>
        </w:rPr>
        <w:t xml:space="preserve"> "</w:t>
      </w:r>
      <w:r w:rsidR="000B4ABE" w:rsidRPr="00F36891">
        <w:rPr>
          <w:rFonts w:asciiTheme="minorHAnsi" w:hAnsiTheme="minorHAnsi" w:cstheme="minorHAnsi"/>
          <w:b/>
        </w:rPr>
        <w:t>O</w:t>
      </w:r>
      <w:r w:rsidR="000B17EB" w:rsidRPr="00F36891">
        <w:rPr>
          <w:rFonts w:asciiTheme="minorHAnsi" w:hAnsiTheme="minorHAnsi" w:cstheme="minorHAnsi"/>
          <w:b/>
        </w:rPr>
        <w:t>bchodník</w:t>
      </w:r>
      <w:r w:rsidR="000B4ABE" w:rsidRPr="00F36891">
        <w:rPr>
          <w:rFonts w:asciiTheme="minorHAnsi" w:hAnsiTheme="minorHAnsi" w:cstheme="minorHAnsi"/>
        </w:rPr>
        <w:t>")</w:t>
      </w:r>
    </w:p>
    <w:p w14:paraId="63464823" w14:textId="77777777" w:rsidR="000B17EB" w:rsidRPr="00F36891" w:rsidRDefault="000B4ABE" w:rsidP="00F36891">
      <w:pPr>
        <w:autoSpaceDE w:val="0"/>
        <w:autoSpaceDN w:val="0"/>
        <w:adjustRightInd w:val="0"/>
        <w:spacing w:line="276" w:lineRule="auto"/>
        <w:rPr>
          <w:rFonts w:asciiTheme="minorHAnsi" w:hAnsiTheme="minorHAnsi" w:cstheme="minorHAnsi"/>
        </w:rPr>
      </w:pPr>
      <w:r w:rsidRPr="00F36891">
        <w:rPr>
          <w:rFonts w:asciiTheme="minorHAnsi" w:hAnsiTheme="minorHAnsi" w:cstheme="minorHAnsi"/>
        </w:rPr>
        <w:t>a</w:t>
      </w:r>
    </w:p>
    <w:p w14:paraId="1A4A3FF5" w14:textId="77777777" w:rsidR="000B17EB" w:rsidRPr="00F36891" w:rsidRDefault="000B17EB" w:rsidP="00F36891">
      <w:pPr>
        <w:spacing w:line="276" w:lineRule="auto"/>
        <w:rPr>
          <w:rFonts w:asciiTheme="minorHAnsi" w:hAnsiTheme="minorHAnsi" w:cstheme="minorHAnsi"/>
        </w:rPr>
      </w:pPr>
    </w:p>
    <w:p w14:paraId="2D845A4B" w14:textId="77777777" w:rsidR="000B4ABE" w:rsidRPr="00F36891" w:rsidRDefault="000B4ABE" w:rsidP="00F36891">
      <w:pPr>
        <w:autoSpaceDE w:val="0"/>
        <w:autoSpaceDN w:val="0"/>
        <w:adjustRightInd w:val="0"/>
        <w:spacing w:after="120" w:line="276" w:lineRule="auto"/>
        <w:rPr>
          <w:rFonts w:asciiTheme="minorHAnsi" w:hAnsiTheme="minorHAnsi" w:cstheme="minorHAnsi"/>
        </w:rPr>
      </w:pPr>
      <w:r w:rsidRPr="00F36891">
        <w:rPr>
          <w:rFonts w:asciiTheme="minorHAnsi" w:hAnsiTheme="minorHAnsi" w:cstheme="minorHAnsi"/>
        </w:rPr>
        <w:t>''</w:t>
      </w:r>
      <w:r w:rsidRPr="00F36891">
        <w:rPr>
          <w:rFonts w:asciiTheme="minorHAnsi" w:hAnsiTheme="minorHAnsi" w:cstheme="minorHAnsi"/>
          <w:b/>
        </w:rPr>
        <w:t>ZÁKAZNÍK</w:t>
      </w:r>
      <w:r w:rsidRPr="00F36891">
        <w:rPr>
          <w:rFonts w:asciiTheme="minorHAnsi" w:hAnsiTheme="minorHAnsi" w:cstheme="minorHAnsi"/>
        </w:rPr>
        <w:t xml:space="preserve">" </w:t>
      </w:r>
    </w:p>
    <w:p w14:paraId="6D8EB858" w14:textId="77777777" w:rsidR="00167278" w:rsidRPr="00150408" w:rsidRDefault="00167278" w:rsidP="00167278">
      <w:pPr>
        <w:autoSpaceDE w:val="0"/>
        <w:autoSpaceDN w:val="0"/>
        <w:adjustRightInd w:val="0"/>
        <w:spacing w:after="120"/>
        <w:ind w:left="3543" w:hanging="2976"/>
        <w:rPr>
          <w:rFonts w:asciiTheme="minorHAnsi" w:hAnsiTheme="minorHAnsi" w:cstheme="minorHAnsi"/>
          <w:b/>
          <w:bCs/>
        </w:rPr>
      </w:pPr>
      <w:r w:rsidRPr="00696B82">
        <w:rPr>
          <w:rFonts w:asciiTheme="minorHAnsi" w:hAnsiTheme="minorHAnsi" w:cstheme="minorHAnsi"/>
        </w:rPr>
        <w:t>obchodní firma:</w:t>
      </w:r>
      <w:r w:rsidRPr="00696B82">
        <w:rPr>
          <w:rFonts w:asciiTheme="minorHAnsi" w:hAnsiTheme="minorHAnsi" w:cstheme="minorHAnsi"/>
        </w:rPr>
        <w:tab/>
      </w:r>
      <w:r w:rsidRPr="00EE666E">
        <w:rPr>
          <w:rFonts w:asciiTheme="minorHAnsi" w:hAnsiTheme="minorHAnsi" w:cstheme="minorHAnsi"/>
          <w:b/>
          <w:bCs/>
        </w:rPr>
        <w:t>Centrum sociálních služeb Poruba, příspěvková organizace</w:t>
      </w:r>
    </w:p>
    <w:p w14:paraId="1742FD29" w14:textId="75B114F3" w:rsidR="00167278" w:rsidRPr="00696B82" w:rsidRDefault="00167278" w:rsidP="00167278">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Sídlo:</w:t>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Pr="00EE666E">
        <w:rPr>
          <w:rFonts w:asciiTheme="minorHAnsi" w:hAnsiTheme="minorHAnsi" w:cstheme="minorHAnsi"/>
          <w:b/>
          <w:bCs/>
        </w:rPr>
        <w:t xml:space="preserve">Průběžná 6222/122, </w:t>
      </w:r>
      <w:r>
        <w:rPr>
          <w:rFonts w:asciiTheme="minorHAnsi" w:hAnsiTheme="minorHAnsi" w:cstheme="minorHAnsi"/>
          <w:b/>
          <w:bCs/>
        </w:rPr>
        <w:t xml:space="preserve">Poruba, </w:t>
      </w:r>
      <w:r w:rsidRPr="00EE666E">
        <w:rPr>
          <w:rFonts w:asciiTheme="minorHAnsi" w:hAnsiTheme="minorHAnsi" w:cstheme="minorHAnsi"/>
          <w:b/>
          <w:bCs/>
        </w:rPr>
        <w:t>708 00 Ostrava</w:t>
      </w:r>
    </w:p>
    <w:p w14:paraId="7FF6C4AA" w14:textId="77777777" w:rsidR="00167278" w:rsidRPr="00696B82" w:rsidRDefault="00167278" w:rsidP="00167278">
      <w:pPr>
        <w:autoSpaceDE w:val="0"/>
        <w:autoSpaceDN w:val="0"/>
        <w:adjustRightInd w:val="0"/>
        <w:spacing w:after="120"/>
        <w:ind w:left="567"/>
        <w:rPr>
          <w:rFonts w:asciiTheme="minorHAnsi" w:hAnsiTheme="minorHAnsi" w:cstheme="minorHAnsi"/>
        </w:rPr>
      </w:pPr>
      <w:proofErr w:type="spellStart"/>
      <w:r w:rsidRPr="00696B82">
        <w:rPr>
          <w:rFonts w:asciiTheme="minorHAnsi" w:hAnsiTheme="minorHAnsi" w:cstheme="minorHAnsi"/>
        </w:rPr>
        <w:t>lČO</w:t>
      </w:r>
      <w:proofErr w:type="spellEnd"/>
      <w:r w:rsidRPr="00696B82">
        <w:rPr>
          <w:rFonts w:asciiTheme="minorHAnsi" w:hAnsiTheme="minorHAnsi" w:cstheme="minorHAnsi"/>
        </w:rPr>
        <w:t>:</w:t>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Pr>
          <w:rFonts w:asciiTheme="minorHAnsi" w:hAnsiTheme="minorHAnsi" w:cstheme="minorHAnsi"/>
          <w:b/>
          <w:bCs/>
        </w:rPr>
        <w:t>71216642</w:t>
      </w:r>
      <w:r>
        <w:rPr>
          <w:rFonts w:asciiTheme="minorHAnsi" w:hAnsiTheme="minorHAnsi" w:cstheme="minorHAnsi"/>
          <w:b/>
          <w:bCs/>
        </w:rPr>
        <w:tab/>
      </w:r>
    </w:p>
    <w:p w14:paraId="38E3A57E" w14:textId="77777777" w:rsidR="00167278" w:rsidRPr="00696B82" w:rsidRDefault="00167278" w:rsidP="00167278">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 xml:space="preserve">DIČ: </w:t>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Pr="00150408">
        <w:rPr>
          <w:rFonts w:asciiTheme="minorHAnsi" w:hAnsiTheme="minorHAnsi" w:cstheme="minorHAnsi"/>
          <w:b/>
          <w:bCs/>
        </w:rPr>
        <w:t>CZ</w:t>
      </w:r>
      <w:r>
        <w:rPr>
          <w:rFonts w:asciiTheme="minorHAnsi" w:hAnsiTheme="minorHAnsi" w:cstheme="minorHAnsi"/>
          <w:b/>
          <w:bCs/>
        </w:rPr>
        <w:t>71216642</w:t>
      </w:r>
    </w:p>
    <w:p w14:paraId="1050B6CE" w14:textId="77777777" w:rsidR="00167278" w:rsidRPr="00696B82" w:rsidRDefault="00167278" w:rsidP="00167278">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Zapsaná v obchodním rejstříku:</w:t>
      </w:r>
      <w:r w:rsidRPr="00696B82">
        <w:rPr>
          <w:rFonts w:asciiTheme="minorHAnsi" w:hAnsiTheme="minorHAnsi" w:cstheme="minorHAnsi"/>
        </w:rPr>
        <w:tab/>
      </w:r>
      <w:r w:rsidRPr="00150408">
        <w:rPr>
          <w:rFonts w:asciiTheme="minorHAnsi" w:hAnsiTheme="minorHAnsi" w:cstheme="minorHAnsi"/>
          <w:b/>
          <w:bCs/>
        </w:rPr>
        <w:t xml:space="preserve">u KS v Ostravě, </w:t>
      </w:r>
      <w:r>
        <w:rPr>
          <w:rFonts w:asciiTheme="minorHAnsi" w:hAnsiTheme="minorHAnsi" w:cstheme="minorHAnsi"/>
          <w:b/>
          <w:bCs/>
        </w:rPr>
        <w:t xml:space="preserve">oddíl </w:t>
      </w:r>
      <w:proofErr w:type="spellStart"/>
      <w:r w:rsidRPr="00150408">
        <w:rPr>
          <w:rFonts w:asciiTheme="minorHAnsi" w:hAnsiTheme="minorHAnsi" w:cstheme="minorHAnsi"/>
          <w:b/>
          <w:bCs/>
        </w:rPr>
        <w:t>Pr</w:t>
      </w:r>
      <w:proofErr w:type="spellEnd"/>
      <w:r>
        <w:rPr>
          <w:rFonts w:asciiTheme="minorHAnsi" w:hAnsiTheme="minorHAnsi" w:cstheme="minorHAnsi"/>
          <w:b/>
          <w:bCs/>
        </w:rPr>
        <w:t>, vložka</w:t>
      </w:r>
      <w:r w:rsidRPr="00150408">
        <w:rPr>
          <w:rFonts w:asciiTheme="minorHAnsi" w:hAnsiTheme="minorHAnsi" w:cstheme="minorHAnsi"/>
          <w:b/>
          <w:bCs/>
        </w:rPr>
        <w:t xml:space="preserve"> </w:t>
      </w:r>
      <w:r>
        <w:rPr>
          <w:rFonts w:asciiTheme="minorHAnsi" w:hAnsiTheme="minorHAnsi" w:cstheme="minorHAnsi"/>
          <w:b/>
          <w:bCs/>
        </w:rPr>
        <w:t>959</w:t>
      </w:r>
    </w:p>
    <w:p w14:paraId="0381C31F" w14:textId="1F1F522B" w:rsidR="00167278" w:rsidRPr="00696B82" w:rsidRDefault="00167278" w:rsidP="00167278">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Bankovní spojení:</w:t>
      </w:r>
      <w:r w:rsidRPr="00696B82">
        <w:rPr>
          <w:rFonts w:asciiTheme="minorHAnsi" w:hAnsiTheme="minorHAnsi" w:cstheme="minorHAnsi"/>
        </w:rPr>
        <w:tab/>
      </w:r>
      <w:r w:rsidRPr="00696B82">
        <w:rPr>
          <w:rFonts w:asciiTheme="minorHAnsi" w:hAnsiTheme="minorHAnsi" w:cstheme="minorHAnsi"/>
        </w:rPr>
        <w:tab/>
      </w:r>
      <w:r>
        <w:rPr>
          <w:rFonts w:asciiTheme="minorHAnsi" w:hAnsiTheme="minorHAnsi" w:cstheme="minorHAnsi"/>
        </w:rPr>
        <w:tab/>
      </w:r>
      <w:proofErr w:type="spellStart"/>
      <w:r w:rsidR="008E3927">
        <w:rPr>
          <w:rFonts w:asciiTheme="minorHAnsi" w:hAnsiTheme="minorHAnsi" w:cstheme="minorHAnsi"/>
          <w:b/>
          <w:bCs/>
        </w:rPr>
        <w:t>xxxxxxxxxxxxx</w:t>
      </w:r>
      <w:proofErr w:type="spellEnd"/>
    </w:p>
    <w:p w14:paraId="24273E47" w14:textId="1DF67956" w:rsidR="00167278" w:rsidRDefault="00167278" w:rsidP="00167278">
      <w:pPr>
        <w:autoSpaceDE w:val="0"/>
        <w:autoSpaceDN w:val="0"/>
        <w:adjustRightInd w:val="0"/>
        <w:spacing w:after="120"/>
        <w:ind w:left="567"/>
        <w:rPr>
          <w:rFonts w:asciiTheme="minorHAnsi" w:hAnsiTheme="minorHAnsi" w:cstheme="minorHAnsi"/>
          <w:b/>
          <w:bCs/>
        </w:rPr>
      </w:pPr>
      <w:r w:rsidRPr="00696B82">
        <w:rPr>
          <w:rFonts w:asciiTheme="minorHAnsi" w:hAnsiTheme="minorHAnsi" w:cstheme="minorHAnsi"/>
        </w:rPr>
        <w:t>Číslo účtu:</w:t>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Pr>
          <w:rFonts w:asciiTheme="minorHAnsi" w:hAnsiTheme="minorHAnsi" w:cstheme="minorHAnsi"/>
        </w:rPr>
        <w:tab/>
      </w:r>
      <w:proofErr w:type="spellStart"/>
      <w:r w:rsidR="008E3927">
        <w:rPr>
          <w:rFonts w:asciiTheme="minorHAnsi" w:hAnsiTheme="minorHAnsi" w:cstheme="minorHAnsi"/>
          <w:b/>
          <w:bCs/>
        </w:rPr>
        <w:t>xxxxxxxxxxxxxx</w:t>
      </w:r>
      <w:proofErr w:type="spellEnd"/>
    </w:p>
    <w:p w14:paraId="108CDE3F" w14:textId="77777777" w:rsidR="00167278" w:rsidRPr="005268FC" w:rsidRDefault="00167278" w:rsidP="00167278">
      <w:pPr>
        <w:autoSpaceDE w:val="0"/>
        <w:autoSpaceDN w:val="0"/>
        <w:adjustRightInd w:val="0"/>
        <w:spacing w:after="120"/>
        <w:ind w:left="567"/>
        <w:rPr>
          <w:rFonts w:asciiTheme="minorHAnsi" w:hAnsiTheme="minorHAnsi" w:cstheme="minorHAnsi"/>
          <w:color w:val="FF0000"/>
        </w:rPr>
      </w:pPr>
      <w:r w:rsidRPr="003B3851">
        <w:rPr>
          <w:rFonts w:asciiTheme="minorHAnsi" w:hAnsiTheme="minorHAnsi" w:cstheme="minorHAnsi"/>
        </w:rPr>
        <w:t>Číslo datové schránky:</w:t>
      </w:r>
      <w:r w:rsidRPr="005268FC">
        <w:rPr>
          <w:rFonts w:asciiTheme="minorHAnsi" w:hAnsiTheme="minorHAnsi" w:cstheme="minorHAnsi"/>
        </w:rPr>
        <w:t xml:space="preserve">   </w:t>
      </w:r>
      <w:r w:rsidRPr="00F36891">
        <w:rPr>
          <w:rFonts w:asciiTheme="minorHAnsi" w:hAnsiTheme="minorHAnsi" w:cstheme="minorHAnsi"/>
        </w:rPr>
        <w:tab/>
      </w:r>
      <w:r>
        <w:rPr>
          <w:rFonts w:asciiTheme="minorHAnsi" w:hAnsiTheme="minorHAnsi" w:cstheme="minorHAnsi"/>
        </w:rPr>
        <w:tab/>
      </w:r>
      <w:r w:rsidRPr="00EE666E">
        <w:rPr>
          <w:rFonts w:asciiTheme="minorHAnsi" w:hAnsiTheme="minorHAnsi" w:cstheme="minorHAnsi"/>
          <w:b/>
          <w:bCs/>
        </w:rPr>
        <w:t>hiukg98</w:t>
      </w:r>
    </w:p>
    <w:p w14:paraId="0736D010" w14:textId="77777777" w:rsidR="00167278" w:rsidRPr="00696B82" w:rsidRDefault="00167278" w:rsidP="00167278">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Zastoupen/jednající:</w:t>
      </w:r>
      <w:r w:rsidRPr="00696B82">
        <w:rPr>
          <w:rFonts w:asciiTheme="minorHAnsi" w:hAnsiTheme="minorHAnsi" w:cstheme="minorHAnsi"/>
        </w:rPr>
        <w:tab/>
      </w:r>
      <w:r w:rsidRPr="00696B82">
        <w:rPr>
          <w:rFonts w:asciiTheme="minorHAnsi" w:hAnsiTheme="minorHAnsi" w:cstheme="minorHAnsi"/>
        </w:rPr>
        <w:tab/>
      </w:r>
      <w:r w:rsidRPr="00EE666E">
        <w:rPr>
          <w:rFonts w:asciiTheme="minorHAnsi" w:hAnsiTheme="minorHAnsi" w:cstheme="minorHAnsi"/>
          <w:b/>
          <w:bCs/>
        </w:rPr>
        <w:t>Ing. Simona Malinová</w:t>
      </w:r>
      <w:r w:rsidRPr="00150408">
        <w:rPr>
          <w:rFonts w:asciiTheme="minorHAnsi" w:hAnsiTheme="minorHAnsi" w:cstheme="minorHAnsi"/>
          <w:b/>
          <w:bCs/>
        </w:rPr>
        <w:t>, ředitelka</w:t>
      </w:r>
    </w:p>
    <w:p w14:paraId="5CD899A0" w14:textId="77777777" w:rsidR="00167278" w:rsidRPr="00696B82" w:rsidRDefault="00167278" w:rsidP="00167278">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(dále jen "</w:t>
      </w:r>
      <w:r w:rsidRPr="00696B82">
        <w:rPr>
          <w:rFonts w:asciiTheme="minorHAnsi" w:hAnsiTheme="minorHAnsi" w:cstheme="minorHAnsi"/>
          <w:b/>
        </w:rPr>
        <w:t>Zákazník</w:t>
      </w:r>
      <w:r w:rsidRPr="00696B82">
        <w:rPr>
          <w:rFonts w:asciiTheme="minorHAnsi" w:hAnsiTheme="minorHAnsi" w:cstheme="minorHAnsi"/>
        </w:rPr>
        <w:t>")</w:t>
      </w:r>
    </w:p>
    <w:p w14:paraId="3ACD0714" w14:textId="77777777" w:rsidR="000B4ABE" w:rsidRDefault="000B4ABE" w:rsidP="00F36891">
      <w:pPr>
        <w:spacing w:line="276" w:lineRule="auto"/>
        <w:rPr>
          <w:rFonts w:asciiTheme="minorHAnsi" w:hAnsiTheme="minorHAnsi" w:cstheme="minorHAnsi"/>
        </w:rPr>
      </w:pPr>
    </w:p>
    <w:p w14:paraId="5C974DA5" w14:textId="77777777" w:rsidR="00FC7DBC" w:rsidRDefault="00FC7DBC" w:rsidP="00F36891">
      <w:pPr>
        <w:spacing w:line="276" w:lineRule="auto"/>
        <w:rPr>
          <w:rFonts w:asciiTheme="minorHAnsi" w:hAnsiTheme="minorHAnsi" w:cstheme="minorHAnsi"/>
        </w:rPr>
      </w:pPr>
    </w:p>
    <w:p w14:paraId="338AA43C" w14:textId="77777777" w:rsidR="00FC7DBC" w:rsidRDefault="00FC7DBC" w:rsidP="00F36891">
      <w:pPr>
        <w:spacing w:line="276" w:lineRule="auto"/>
        <w:rPr>
          <w:rFonts w:asciiTheme="minorHAnsi" w:hAnsiTheme="minorHAnsi" w:cstheme="minorHAnsi"/>
        </w:rPr>
      </w:pPr>
    </w:p>
    <w:p w14:paraId="68CB5DD9" w14:textId="77777777" w:rsidR="00FC7DBC" w:rsidRDefault="00FC7DBC" w:rsidP="00F36891">
      <w:pPr>
        <w:spacing w:line="276" w:lineRule="auto"/>
        <w:rPr>
          <w:rFonts w:asciiTheme="minorHAnsi" w:hAnsiTheme="minorHAnsi" w:cstheme="minorHAnsi"/>
        </w:rPr>
      </w:pPr>
    </w:p>
    <w:p w14:paraId="0A389ABA" w14:textId="77777777" w:rsidR="00167278" w:rsidRDefault="00167278" w:rsidP="00F36891">
      <w:pPr>
        <w:spacing w:line="276" w:lineRule="auto"/>
        <w:rPr>
          <w:rFonts w:asciiTheme="minorHAnsi" w:hAnsiTheme="minorHAnsi" w:cstheme="minorHAnsi"/>
        </w:rPr>
      </w:pPr>
    </w:p>
    <w:p w14:paraId="5CDC35AE" w14:textId="77777777" w:rsidR="00FC7DBC" w:rsidRPr="00F36891" w:rsidRDefault="00FC7DBC" w:rsidP="00F36891">
      <w:pPr>
        <w:spacing w:line="276" w:lineRule="auto"/>
        <w:rPr>
          <w:rFonts w:asciiTheme="minorHAnsi" w:hAnsiTheme="minorHAnsi" w:cstheme="minorHAnsi"/>
        </w:rPr>
      </w:pPr>
    </w:p>
    <w:p w14:paraId="66955C29" w14:textId="77777777" w:rsidR="000B17EB" w:rsidRPr="00F36891" w:rsidRDefault="000B4ABE" w:rsidP="00F36891">
      <w:pPr>
        <w:spacing w:line="276" w:lineRule="auto"/>
        <w:rPr>
          <w:rFonts w:asciiTheme="minorHAnsi" w:hAnsiTheme="minorHAnsi" w:cstheme="minorHAnsi"/>
        </w:rPr>
      </w:pPr>
      <w:r w:rsidRPr="00F36891">
        <w:rPr>
          <w:rFonts w:asciiTheme="minorHAnsi" w:hAnsiTheme="minorHAnsi" w:cstheme="minorHAnsi"/>
        </w:rPr>
        <w:lastRenderedPageBreak/>
        <w:t xml:space="preserve">tuto </w:t>
      </w:r>
    </w:p>
    <w:p w14:paraId="0AFD7F31" w14:textId="77777777" w:rsidR="000B4ABE" w:rsidRPr="00F36891" w:rsidRDefault="000B4ABE" w:rsidP="00F36891">
      <w:pPr>
        <w:spacing w:line="276" w:lineRule="auto"/>
        <w:rPr>
          <w:rFonts w:asciiTheme="minorHAnsi" w:hAnsiTheme="minorHAnsi" w:cstheme="minorHAnsi"/>
        </w:rPr>
      </w:pPr>
    </w:p>
    <w:p w14:paraId="3A053CAA" w14:textId="77777777" w:rsidR="000B4ABE" w:rsidRPr="00F36891" w:rsidRDefault="000B4ABE" w:rsidP="00F36891">
      <w:pPr>
        <w:spacing w:after="120" w:line="276" w:lineRule="auto"/>
        <w:jc w:val="center"/>
        <w:rPr>
          <w:rFonts w:asciiTheme="minorHAnsi" w:hAnsiTheme="minorHAnsi" w:cstheme="minorHAnsi"/>
          <w:b/>
          <w:caps/>
          <w:sz w:val="24"/>
          <w:szCs w:val="24"/>
        </w:rPr>
      </w:pPr>
      <w:r w:rsidRPr="00F36891">
        <w:rPr>
          <w:rFonts w:asciiTheme="minorHAnsi" w:hAnsiTheme="minorHAnsi" w:cstheme="minorHAnsi"/>
          <w:b/>
          <w:caps/>
          <w:sz w:val="24"/>
          <w:szCs w:val="24"/>
        </w:rPr>
        <w:t xml:space="preserve">SmlouvU o sdružených službách dodávky </w:t>
      </w:r>
      <w:r w:rsidR="002047E8" w:rsidRPr="00F36891">
        <w:rPr>
          <w:rFonts w:asciiTheme="minorHAnsi" w:hAnsiTheme="minorHAnsi" w:cstheme="minorHAnsi"/>
          <w:b/>
          <w:caps/>
          <w:sz w:val="24"/>
          <w:szCs w:val="24"/>
        </w:rPr>
        <w:t>PLYNU</w:t>
      </w:r>
    </w:p>
    <w:p w14:paraId="75F512A2" w14:textId="77777777" w:rsidR="002047E8" w:rsidRPr="00F36891" w:rsidRDefault="002047E8" w:rsidP="00F36891">
      <w:pPr>
        <w:spacing w:line="276" w:lineRule="auto"/>
        <w:jc w:val="center"/>
        <w:rPr>
          <w:rFonts w:asciiTheme="minorHAnsi" w:hAnsiTheme="minorHAnsi" w:cstheme="minorHAnsi"/>
          <w:b/>
          <w:caps/>
        </w:rPr>
      </w:pPr>
      <w:r w:rsidRPr="00F36891">
        <w:rPr>
          <w:rFonts w:asciiTheme="minorHAnsi" w:hAnsiTheme="minorHAnsi" w:cstheme="minorHAnsi"/>
          <w:b/>
          <w:caps/>
        </w:rPr>
        <w:t>(</w:t>
      </w:r>
      <w:r w:rsidRPr="00F36891">
        <w:rPr>
          <w:rFonts w:asciiTheme="minorHAnsi" w:hAnsiTheme="minorHAnsi" w:cstheme="minorHAnsi"/>
          <w:b/>
        </w:rPr>
        <w:t>kategorie</w:t>
      </w:r>
      <w:r w:rsidRPr="00F36891">
        <w:rPr>
          <w:rFonts w:asciiTheme="minorHAnsi" w:hAnsiTheme="minorHAnsi" w:cstheme="minorHAnsi"/>
          <w:b/>
          <w:caps/>
        </w:rPr>
        <w:t xml:space="preserve"> MALOODBĚRATEL </w:t>
      </w:r>
      <w:r w:rsidRPr="00F36891">
        <w:rPr>
          <w:rFonts w:asciiTheme="minorHAnsi" w:hAnsiTheme="minorHAnsi" w:cstheme="minorHAnsi"/>
          <w:b/>
        </w:rPr>
        <w:t xml:space="preserve">do 630 </w:t>
      </w:r>
      <w:proofErr w:type="spellStart"/>
      <w:r w:rsidRPr="00F36891">
        <w:rPr>
          <w:rFonts w:asciiTheme="minorHAnsi" w:hAnsiTheme="minorHAnsi" w:cstheme="minorHAnsi"/>
          <w:b/>
        </w:rPr>
        <w:t>MWh</w:t>
      </w:r>
      <w:proofErr w:type="spellEnd"/>
      <w:r w:rsidRPr="00F36891">
        <w:rPr>
          <w:rFonts w:asciiTheme="minorHAnsi" w:hAnsiTheme="minorHAnsi" w:cstheme="minorHAnsi"/>
          <w:b/>
        </w:rPr>
        <w:t>/rok</w:t>
      </w:r>
      <w:r w:rsidRPr="00F36891">
        <w:rPr>
          <w:rFonts w:asciiTheme="minorHAnsi" w:hAnsiTheme="minorHAnsi" w:cstheme="minorHAnsi"/>
          <w:b/>
          <w:caps/>
        </w:rPr>
        <w:t>)</w:t>
      </w:r>
    </w:p>
    <w:p w14:paraId="55D8B8A0" w14:textId="77777777" w:rsidR="002047E8" w:rsidRPr="00F36891" w:rsidRDefault="002047E8" w:rsidP="00F36891">
      <w:pPr>
        <w:spacing w:after="120" w:line="276" w:lineRule="auto"/>
        <w:jc w:val="center"/>
        <w:rPr>
          <w:rFonts w:asciiTheme="minorHAnsi" w:hAnsiTheme="minorHAnsi" w:cstheme="minorHAnsi"/>
          <w:b/>
          <w:caps/>
          <w:sz w:val="24"/>
          <w:szCs w:val="24"/>
        </w:rPr>
      </w:pPr>
    </w:p>
    <w:p w14:paraId="762FC1FD" w14:textId="77777777" w:rsidR="000B4ABE" w:rsidRPr="00F36891" w:rsidRDefault="000B4ABE" w:rsidP="004F66F3">
      <w:pPr>
        <w:autoSpaceDE w:val="0"/>
        <w:autoSpaceDN w:val="0"/>
        <w:adjustRightInd w:val="0"/>
        <w:spacing w:after="120" w:line="276" w:lineRule="auto"/>
        <w:ind w:left="567"/>
        <w:jc w:val="center"/>
        <w:rPr>
          <w:rFonts w:asciiTheme="minorHAnsi" w:hAnsiTheme="minorHAnsi" w:cstheme="minorHAnsi"/>
        </w:rPr>
      </w:pPr>
      <w:r w:rsidRPr="00F36891">
        <w:rPr>
          <w:rFonts w:asciiTheme="minorHAnsi" w:hAnsiTheme="minorHAnsi" w:cstheme="minorHAnsi"/>
        </w:rPr>
        <w:t>(dále jen "</w:t>
      </w:r>
      <w:r w:rsidRPr="00F36891">
        <w:rPr>
          <w:rFonts w:asciiTheme="minorHAnsi" w:hAnsiTheme="minorHAnsi" w:cstheme="minorHAnsi"/>
          <w:b/>
        </w:rPr>
        <w:t>Smlouva</w:t>
      </w:r>
      <w:r w:rsidRPr="00F36891">
        <w:rPr>
          <w:rFonts w:asciiTheme="minorHAnsi" w:hAnsiTheme="minorHAnsi" w:cstheme="minorHAnsi"/>
        </w:rPr>
        <w:t>")</w:t>
      </w:r>
    </w:p>
    <w:p w14:paraId="21320E62" w14:textId="77777777" w:rsidR="00684E00" w:rsidRPr="00F36891" w:rsidRDefault="00684E00" w:rsidP="00F36891">
      <w:pPr>
        <w:spacing w:before="480" w:line="276" w:lineRule="auto"/>
        <w:jc w:val="center"/>
        <w:rPr>
          <w:rFonts w:asciiTheme="minorHAnsi" w:hAnsiTheme="minorHAnsi" w:cstheme="minorHAnsi"/>
          <w:b/>
          <w:sz w:val="24"/>
          <w:szCs w:val="24"/>
        </w:rPr>
      </w:pPr>
      <w:r w:rsidRPr="00F36891">
        <w:rPr>
          <w:rFonts w:asciiTheme="minorHAnsi" w:hAnsiTheme="minorHAnsi" w:cstheme="minorHAnsi"/>
          <w:b/>
          <w:sz w:val="24"/>
          <w:szCs w:val="24"/>
        </w:rPr>
        <w:t>Čl. 1.</w:t>
      </w:r>
    </w:p>
    <w:p w14:paraId="185E88AA" w14:textId="77777777" w:rsidR="000C625D" w:rsidRDefault="000C625D" w:rsidP="00B000A0">
      <w:pPr>
        <w:spacing w:line="276" w:lineRule="auto"/>
        <w:jc w:val="center"/>
        <w:rPr>
          <w:rFonts w:asciiTheme="minorHAnsi" w:hAnsiTheme="minorHAnsi" w:cstheme="minorHAnsi"/>
          <w:b/>
          <w:caps/>
          <w:sz w:val="24"/>
          <w:szCs w:val="24"/>
        </w:rPr>
      </w:pPr>
      <w:r w:rsidRPr="00F36891">
        <w:rPr>
          <w:rFonts w:asciiTheme="minorHAnsi" w:hAnsiTheme="minorHAnsi" w:cstheme="minorHAnsi"/>
          <w:b/>
          <w:caps/>
          <w:sz w:val="24"/>
          <w:szCs w:val="24"/>
        </w:rPr>
        <w:t>ÚvodnÍ ustanovenÍ</w:t>
      </w:r>
    </w:p>
    <w:p w14:paraId="1139D889" w14:textId="77777777" w:rsidR="00B000A0" w:rsidRPr="00F36891" w:rsidRDefault="00B000A0" w:rsidP="00B000A0">
      <w:pPr>
        <w:spacing w:line="276" w:lineRule="auto"/>
        <w:jc w:val="center"/>
        <w:rPr>
          <w:rFonts w:asciiTheme="minorHAnsi" w:hAnsiTheme="minorHAnsi" w:cstheme="minorHAnsi"/>
          <w:b/>
          <w:caps/>
          <w:sz w:val="24"/>
          <w:szCs w:val="24"/>
        </w:rPr>
      </w:pPr>
    </w:p>
    <w:p w14:paraId="7DADAB09" w14:textId="69DD2D9E" w:rsidR="000C625D" w:rsidRPr="00F36891" w:rsidRDefault="000C625D" w:rsidP="007D10FF">
      <w:pPr>
        <w:pStyle w:val="Odstavecseseznamem"/>
        <w:numPr>
          <w:ilvl w:val="0"/>
          <w:numId w:val="1"/>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F36891">
        <w:rPr>
          <w:rFonts w:asciiTheme="minorHAnsi" w:eastAsia="Arial Unicode MS" w:hAnsiTheme="minorHAnsi" w:cstheme="minorHAnsi"/>
        </w:rPr>
        <w:t xml:space="preserve">Tato smlouva je smlouvou o sdružených službách dodávky </w:t>
      </w:r>
      <w:r w:rsidR="002B73D0" w:rsidRPr="00F36891">
        <w:rPr>
          <w:rFonts w:asciiTheme="minorHAnsi" w:eastAsia="Arial Unicode MS" w:hAnsiTheme="minorHAnsi" w:cstheme="minorHAnsi"/>
        </w:rPr>
        <w:t>plynu</w:t>
      </w:r>
      <w:r w:rsidRPr="00F36891">
        <w:rPr>
          <w:rFonts w:asciiTheme="minorHAnsi" w:eastAsia="Arial Unicode MS" w:hAnsiTheme="minorHAnsi" w:cstheme="minorHAnsi"/>
        </w:rPr>
        <w:t xml:space="preserve"> uzavřenou podle ustanoveni § </w:t>
      </w:r>
      <w:r w:rsidR="002B73D0" w:rsidRPr="00F36891">
        <w:rPr>
          <w:rFonts w:asciiTheme="minorHAnsi" w:eastAsia="Arial Unicode MS" w:hAnsiTheme="minorHAnsi" w:cstheme="minorHAnsi"/>
        </w:rPr>
        <w:t>72</w:t>
      </w:r>
      <w:r w:rsidRPr="00F36891">
        <w:rPr>
          <w:rFonts w:asciiTheme="minorHAnsi" w:eastAsia="Arial Unicode MS" w:hAnsiTheme="minorHAnsi" w:cstheme="minorHAnsi"/>
        </w:rPr>
        <w:t xml:space="preserve"> odst. 2 zákona č. 458/2000 Sb., o podmínkách podnikání a o výkonu statn</w:t>
      </w:r>
      <w:r w:rsidR="00717E9D">
        <w:rPr>
          <w:rFonts w:asciiTheme="minorHAnsi" w:eastAsia="Arial Unicode MS" w:hAnsiTheme="minorHAnsi" w:cstheme="minorHAnsi"/>
        </w:rPr>
        <w:t>í</w:t>
      </w:r>
      <w:r w:rsidRPr="00F36891">
        <w:rPr>
          <w:rFonts w:asciiTheme="minorHAnsi" w:eastAsia="Arial Unicode MS" w:hAnsiTheme="minorHAnsi" w:cstheme="minorHAnsi"/>
        </w:rPr>
        <w:t xml:space="preserve"> správy v energetických odvětvích (</w:t>
      </w:r>
      <w:r w:rsidR="004E39F6" w:rsidRPr="00F36891">
        <w:rPr>
          <w:rFonts w:asciiTheme="minorHAnsi" w:eastAsia="Arial Unicode MS" w:hAnsiTheme="minorHAnsi" w:cstheme="minorHAnsi"/>
        </w:rPr>
        <w:t>"E</w:t>
      </w:r>
      <w:r w:rsidRPr="00F36891">
        <w:rPr>
          <w:rFonts w:asciiTheme="minorHAnsi" w:eastAsia="Arial Unicode MS" w:hAnsiTheme="minorHAnsi" w:cstheme="minorHAnsi"/>
        </w:rPr>
        <w:t>nergetick</w:t>
      </w:r>
      <w:r w:rsidR="00717E9D">
        <w:rPr>
          <w:rFonts w:asciiTheme="minorHAnsi" w:eastAsia="Arial Unicode MS" w:hAnsiTheme="minorHAnsi" w:cstheme="minorHAnsi"/>
        </w:rPr>
        <w:t>ý</w:t>
      </w:r>
      <w:r w:rsidRPr="00F36891">
        <w:rPr>
          <w:rFonts w:asciiTheme="minorHAnsi" w:eastAsia="Arial Unicode MS" w:hAnsiTheme="minorHAnsi" w:cstheme="minorHAnsi"/>
        </w:rPr>
        <w:t xml:space="preserve"> zákon</w:t>
      </w:r>
      <w:r w:rsidR="004E39F6" w:rsidRPr="00F36891">
        <w:rPr>
          <w:rFonts w:asciiTheme="minorHAnsi" w:eastAsia="Arial Unicode MS" w:hAnsiTheme="minorHAnsi" w:cstheme="minorHAnsi"/>
        </w:rPr>
        <w:t>"</w:t>
      </w:r>
      <w:r w:rsidRPr="00F36891">
        <w:rPr>
          <w:rFonts w:asciiTheme="minorHAnsi" w:eastAsia="Arial Unicode MS" w:hAnsiTheme="minorHAnsi" w:cstheme="minorHAnsi"/>
        </w:rPr>
        <w:t>), ve znění pozdějších předpisů</w:t>
      </w:r>
      <w:r w:rsidR="0016215D">
        <w:rPr>
          <w:rFonts w:asciiTheme="minorHAnsi" w:eastAsia="Arial Unicode MS" w:hAnsiTheme="minorHAnsi" w:cstheme="minorHAnsi"/>
        </w:rPr>
        <w:t>,</w:t>
      </w:r>
      <w:r w:rsidRPr="00F36891">
        <w:rPr>
          <w:rFonts w:asciiTheme="minorHAnsi" w:eastAsia="Arial Unicode MS" w:hAnsiTheme="minorHAnsi" w:cstheme="minorHAnsi"/>
        </w:rPr>
        <w:t xml:space="preserve"> a zákona č. 89/2012</w:t>
      </w:r>
      <w:r w:rsidR="00C02646">
        <w:rPr>
          <w:rFonts w:asciiTheme="minorHAnsi" w:eastAsia="Arial Unicode MS" w:hAnsiTheme="minorHAnsi" w:cstheme="minorHAnsi"/>
        </w:rPr>
        <w:t xml:space="preserve"> Sb.</w:t>
      </w:r>
      <w:r w:rsidR="0016215D">
        <w:rPr>
          <w:rFonts w:asciiTheme="minorHAnsi" w:eastAsia="Arial Unicode MS" w:hAnsiTheme="minorHAnsi" w:cstheme="minorHAnsi"/>
        </w:rPr>
        <w:t>, o</w:t>
      </w:r>
      <w:r w:rsidRPr="00F36891">
        <w:rPr>
          <w:rFonts w:asciiTheme="minorHAnsi" w:eastAsia="Arial Unicode MS" w:hAnsiTheme="minorHAnsi" w:cstheme="minorHAnsi"/>
        </w:rPr>
        <w:t xml:space="preserve">bčanský zákoník, </w:t>
      </w:r>
      <w:r w:rsidR="0016215D">
        <w:rPr>
          <w:rFonts w:asciiTheme="minorHAnsi" w:eastAsia="Arial Unicode MS" w:hAnsiTheme="minorHAnsi" w:cstheme="minorHAnsi"/>
        </w:rPr>
        <w:t>ve znění pozdějších předpisů</w:t>
      </w:r>
      <w:r w:rsidRPr="00F36891">
        <w:rPr>
          <w:rFonts w:asciiTheme="minorHAnsi" w:eastAsia="Arial Unicode MS" w:hAnsiTheme="minorHAnsi" w:cstheme="minorHAnsi"/>
        </w:rPr>
        <w:t>, v re</w:t>
      </w:r>
      <w:r w:rsidR="0062206E" w:rsidRPr="00F36891">
        <w:rPr>
          <w:rFonts w:asciiTheme="minorHAnsi" w:eastAsia="Arial Unicode MS" w:hAnsiTheme="minorHAnsi" w:cstheme="minorHAnsi"/>
        </w:rPr>
        <w:t>ž</w:t>
      </w:r>
      <w:r w:rsidRPr="00F36891">
        <w:rPr>
          <w:rFonts w:asciiTheme="minorHAnsi" w:eastAsia="Arial Unicode MS" w:hAnsiTheme="minorHAnsi" w:cstheme="minorHAnsi"/>
        </w:rPr>
        <w:t>imu p</w:t>
      </w:r>
      <w:r w:rsidR="0062206E" w:rsidRPr="00F36891">
        <w:rPr>
          <w:rFonts w:asciiTheme="minorHAnsi" w:eastAsia="Arial Unicode MS" w:hAnsiTheme="minorHAnsi" w:cstheme="minorHAnsi"/>
        </w:rPr>
        <w:t>ř</w:t>
      </w:r>
      <w:r w:rsidRPr="00F36891">
        <w:rPr>
          <w:rFonts w:asciiTheme="minorHAnsi" w:eastAsia="Arial Unicode MS" w:hAnsiTheme="minorHAnsi" w:cstheme="minorHAnsi"/>
        </w:rPr>
        <w:t>enesen</w:t>
      </w:r>
      <w:r w:rsidR="00717E9D">
        <w:rPr>
          <w:rFonts w:asciiTheme="minorHAnsi" w:eastAsia="Arial Unicode MS" w:hAnsiTheme="minorHAnsi" w:cstheme="minorHAnsi"/>
        </w:rPr>
        <w:t>é</w:t>
      </w:r>
      <w:r w:rsidRPr="00F36891">
        <w:rPr>
          <w:rFonts w:asciiTheme="minorHAnsi" w:eastAsia="Arial Unicode MS" w:hAnsiTheme="minorHAnsi" w:cstheme="minorHAnsi"/>
        </w:rPr>
        <w:t xml:space="preserve"> odpov</w:t>
      </w:r>
      <w:r w:rsidR="0062206E" w:rsidRPr="00F36891">
        <w:rPr>
          <w:rFonts w:asciiTheme="minorHAnsi" w:eastAsia="Arial Unicode MS" w:hAnsiTheme="minorHAnsi" w:cstheme="minorHAnsi"/>
        </w:rPr>
        <w:t>ě</w:t>
      </w:r>
      <w:r w:rsidRPr="00F36891">
        <w:rPr>
          <w:rFonts w:asciiTheme="minorHAnsi" w:eastAsia="Arial Unicode MS" w:hAnsiTheme="minorHAnsi" w:cstheme="minorHAnsi"/>
        </w:rPr>
        <w:t xml:space="preserve">dnosti za odchylku na </w:t>
      </w:r>
      <w:r w:rsidRPr="00F36891">
        <w:rPr>
          <w:rFonts w:asciiTheme="minorHAnsi" w:eastAsia="Arial Unicode MS" w:hAnsiTheme="minorHAnsi" w:cstheme="minorHAnsi"/>
          <w:b/>
        </w:rPr>
        <w:t>Obchodn</w:t>
      </w:r>
      <w:r w:rsidR="0062206E" w:rsidRPr="00F36891">
        <w:rPr>
          <w:rFonts w:asciiTheme="minorHAnsi" w:eastAsia="Arial Unicode MS" w:hAnsiTheme="minorHAnsi" w:cstheme="minorHAnsi"/>
          <w:b/>
        </w:rPr>
        <w:t>í</w:t>
      </w:r>
      <w:r w:rsidRPr="00F36891">
        <w:rPr>
          <w:rFonts w:asciiTheme="minorHAnsi" w:eastAsia="Arial Unicode MS" w:hAnsiTheme="minorHAnsi" w:cstheme="minorHAnsi"/>
          <w:b/>
        </w:rPr>
        <w:t>ka</w:t>
      </w:r>
      <w:r w:rsidRPr="00F36891">
        <w:rPr>
          <w:rFonts w:asciiTheme="minorHAnsi" w:eastAsia="Arial Unicode MS" w:hAnsiTheme="minorHAnsi" w:cstheme="minorHAnsi"/>
        </w:rPr>
        <w:t xml:space="preserve">. </w:t>
      </w:r>
    </w:p>
    <w:p w14:paraId="0A876AD7" w14:textId="0CCB28FC" w:rsidR="007C72EB" w:rsidRPr="00F36891" w:rsidRDefault="007C72EB" w:rsidP="007D10FF">
      <w:pPr>
        <w:pStyle w:val="Odstavecseseznamem"/>
        <w:numPr>
          <w:ilvl w:val="0"/>
          <w:numId w:val="1"/>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F36891">
        <w:rPr>
          <w:rFonts w:asciiTheme="minorHAnsi" w:eastAsia="Arial Unicode MS" w:hAnsiTheme="minorHAnsi" w:cstheme="minorHAnsi"/>
        </w:rPr>
        <w:t>Práva a povinnosti Smluvních stran jsou blíže specifikovány v </w:t>
      </w:r>
      <w:r w:rsidR="00963CDE" w:rsidRPr="00F36891">
        <w:rPr>
          <w:rFonts w:asciiTheme="minorHAnsi" w:eastAsia="Arial Unicode MS" w:hAnsiTheme="minorHAnsi" w:cstheme="minorHAnsi"/>
        </w:rPr>
        <w:t>o</w:t>
      </w:r>
      <w:r w:rsidRPr="00F36891">
        <w:rPr>
          <w:rFonts w:asciiTheme="minorHAnsi" w:eastAsia="Arial Unicode MS" w:hAnsiTheme="minorHAnsi" w:cstheme="minorHAnsi"/>
        </w:rPr>
        <w:t>bchodních podmínkách</w:t>
      </w:r>
      <w:r w:rsidR="00200154" w:rsidRPr="00F36891">
        <w:rPr>
          <w:rFonts w:asciiTheme="minorHAnsi" w:eastAsia="Arial Unicode MS" w:hAnsiTheme="minorHAnsi" w:cstheme="minorHAnsi"/>
        </w:rPr>
        <w:t xml:space="preserve"> dodávky </w:t>
      </w:r>
      <w:r w:rsidR="00417CC3" w:rsidRPr="00F36891">
        <w:rPr>
          <w:rFonts w:asciiTheme="minorHAnsi" w:eastAsia="Arial Unicode MS" w:hAnsiTheme="minorHAnsi" w:cstheme="minorHAnsi"/>
        </w:rPr>
        <w:t>plynu</w:t>
      </w:r>
      <w:r w:rsidRPr="00F36891">
        <w:rPr>
          <w:rFonts w:asciiTheme="minorHAnsi" w:eastAsia="Arial Unicode MS" w:hAnsiTheme="minorHAnsi" w:cstheme="minorHAnsi"/>
        </w:rPr>
        <w:t xml:space="preserve">, které jsou </w:t>
      </w:r>
      <w:r w:rsidRPr="00F36891">
        <w:rPr>
          <w:rFonts w:asciiTheme="minorHAnsi" w:eastAsia="Arial Unicode MS" w:hAnsiTheme="minorHAnsi" w:cstheme="minorHAnsi"/>
          <w:b/>
        </w:rPr>
        <w:t>Přílohou č. 1</w:t>
      </w:r>
      <w:r w:rsidRPr="00F36891">
        <w:rPr>
          <w:rFonts w:asciiTheme="minorHAnsi" w:eastAsia="Arial Unicode MS" w:hAnsiTheme="minorHAnsi" w:cstheme="minorHAnsi"/>
        </w:rPr>
        <w:t xml:space="preserve"> této </w:t>
      </w:r>
      <w:r w:rsidR="00F97C0B">
        <w:rPr>
          <w:rFonts w:asciiTheme="minorHAnsi" w:eastAsia="Arial Unicode MS" w:hAnsiTheme="minorHAnsi" w:cstheme="minorHAnsi"/>
        </w:rPr>
        <w:t>S</w:t>
      </w:r>
      <w:r w:rsidRPr="00F36891">
        <w:rPr>
          <w:rFonts w:asciiTheme="minorHAnsi" w:eastAsia="Arial Unicode MS" w:hAnsiTheme="minorHAnsi" w:cstheme="minorHAnsi"/>
        </w:rPr>
        <w:t>mlouvy a spolu se smlouvou tvoří nedílný celek (dále jen „</w:t>
      </w:r>
      <w:r w:rsidR="00417CC3" w:rsidRPr="00F36891">
        <w:rPr>
          <w:rFonts w:asciiTheme="minorHAnsi" w:eastAsia="Arial Unicode MS" w:hAnsiTheme="minorHAnsi" w:cstheme="minorHAnsi"/>
        </w:rPr>
        <w:t>OPD</w:t>
      </w:r>
      <w:r w:rsidRPr="00F36891">
        <w:rPr>
          <w:rFonts w:asciiTheme="minorHAnsi" w:eastAsia="Arial Unicode MS" w:hAnsiTheme="minorHAnsi" w:cstheme="minorHAnsi"/>
        </w:rPr>
        <w:t>“).</w:t>
      </w:r>
    </w:p>
    <w:p w14:paraId="081A633F" w14:textId="77777777" w:rsidR="00AA3AA9" w:rsidRPr="00F36891" w:rsidRDefault="00AA3AA9" w:rsidP="00F36891">
      <w:pPr>
        <w:spacing w:before="480" w:line="276" w:lineRule="auto"/>
        <w:jc w:val="center"/>
        <w:rPr>
          <w:rFonts w:asciiTheme="minorHAnsi" w:hAnsiTheme="minorHAnsi" w:cstheme="minorHAnsi"/>
          <w:b/>
          <w:sz w:val="24"/>
          <w:szCs w:val="24"/>
        </w:rPr>
      </w:pPr>
      <w:r w:rsidRPr="00F36891">
        <w:rPr>
          <w:rFonts w:asciiTheme="minorHAnsi" w:hAnsiTheme="minorHAnsi" w:cstheme="minorHAnsi"/>
          <w:b/>
          <w:sz w:val="24"/>
          <w:szCs w:val="24"/>
        </w:rPr>
        <w:t>Čl. 2.</w:t>
      </w:r>
    </w:p>
    <w:p w14:paraId="775E10A5" w14:textId="77777777" w:rsidR="000C625D" w:rsidRDefault="000C625D" w:rsidP="00B000A0">
      <w:pPr>
        <w:spacing w:line="276" w:lineRule="auto"/>
        <w:jc w:val="center"/>
        <w:rPr>
          <w:rFonts w:asciiTheme="minorHAnsi" w:hAnsiTheme="minorHAnsi" w:cstheme="minorHAnsi"/>
          <w:b/>
          <w:caps/>
          <w:sz w:val="24"/>
          <w:szCs w:val="24"/>
        </w:rPr>
      </w:pPr>
      <w:r w:rsidRPr="00F36891">
        <w:rPr>
          <w:rFonts w:asciiTheme="minorHAnsi" w:hAnsiTheme="minorHAnsi" w:cstheme="minorHAnsi"/>
          <w:b/>
          <w:caps/>
          <w:sz w:val="24"/>
          <w:szCs w:val="24"/>
        </w:rPr>
        <w:t>P</w:t>
      </w:r>
      <w:r w:rsidR="00E13B21" w:rsidRPr="00F36891">
        <w:rPr>
          <w:rFonts w:asciiTheme="minorHAnsi" w:hAnsiTheme="minorHAnsi" w:cstheme="minorHAnsi"/>
          <w:b/>
          <w:caps/>
          <w:sz w:val="24"/>
          <w:szCs w:val="24"/>
        </w:rPr>
        <w:t>Ř</w:t>
      </w:r>
      <w:r w:rsidRPr="00F36891">
        <w:rPr>
          <w:rFonts w:asciiTheme="minorHAnsi" w:hAnsiTheme="minorHAnsi" w:cstheme="minorHAnsi"/>
          <w:b/>
          <w:caps/>
          <w:sz w:val="24"/>
          <w:szCs w:val="24"/>
        </w:rPr>
        <w:t>edm</w:t>
      </w:r>
      <w:r w:rsidR="00E13B21" w:rsidRPr="00F36891">
        <w:rPr>
          <w:rFonts w:asciiTheme="minorHAnsi" w:hAnsiTheme="minorHAnsi" w:cstheme="minorHAnsi"/>
          <w:b/>
          <w:caps/>
          <w:sz w:val="24"/>
          <w:szCs w:val="24"/>
        </w:rPr>
        <w:t>Ě</w:t>
      </w:r>
      <w:r w:rsidRPr="00F36891">
        <w:rPr>
          <w:rFonts w:asciiTheme="minorHAnsi" w:hAnsiTheme="minorHAnsi" w:cstheme="minorHAnsi"/>
          <w:b/>
          <w:caps/>
          <w:sz w:val="24"/>
          <w:szCs w:val="24"/>
        </w:rPr>
        <w:t>t Smlouvy</w:t>
      </w:r>
    </w:p>
    <w:p w14:paraId="788764BD" w14:textId="77777777" w:rsidR="00B000A0" w:rsidRPr="00F36891" w:rsidRDefault="00B000A0" w:rsidP="00B000A0">
      <w:pPr>
        <w:spacing w:line="276" w:lineRule="auto"/>
        <w:jc w:val="center"/>
        <w:rPr>
          <w:rFonts w:asciiTheme="minorHAnsi" w:hAnsiTheme="minorHAnsi" w:cstheme="minorHAnsi"/>
          <w:b/>
          <w:caps/>
          <w:sz w:val="24"/>
          <w:szCs w:val="24"/>
        </w:rPr>
      </w:pPr>
    </w:p>
    <w:p w14:paraId="6EB182F3" w14:textId="21CE2B34" w:rsidR="000C625D" w:rsidRPr="00F36891" w:rsidRDefault="000C625D" w:rsidP="00F965BA">
      <w:pPr>
        <w:pStyle w:val="Odstavecseseznamem"/>
        <w:numPr>
          <w:ilvl w:val="0"/>
          <w:numId w:val="2"/>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F36891">
        <w:rPr>
          <w:rFonts w:asciiTheme="minorHAnsi" w:eastAsia="Arial Unicode MS" w:hAnsiTheme="minorHAnsi" w:cstheme="minorHAnsi"/>
        </w:rPr>
        <w:t>P</w:t>
      </w:r>
      <w:r w:rsidR="00E13B21" w:rsidRPr="00F36891">
        <w:rPr>
          <w:rFonts w:asciiTheme="minorHAnsi" w:eastAsia="Arial Unicode MS" w:hAnsiTheme="minorHAnsi" w:cstheme="minorHAnsi"/>
        </w:rPr>
        <w:t>ř</w:t>
      </w:r>
      <w:r w:rsidRPr="00F36891">
        <w:rPr>
          <w:rFonts w:asciiTheme="minorHAnsi" w:eastAsia="Arial Unicode MS" w:hAnsiTheme="minorHAnsi" w:cstheme="minorHAnsi"/>
        </w:rPr>
        <w:t>edm</w:t>
      </w:r>
      <w:r w:rsidR="00E13B21" w:rsidRPr="00F36891">
        <w:rPr>
          <w:rFonts w:asciiTheme="minorHAnsi" w:eastAsia="Arial Unicode MS" w:hAnsiTheme="minorHAnsi" w:cstheme="minorHAnsi"/>
        </w:rPr>
        <w:t>ě</w:t>
      </w:r>
      <w:r w:rsidRPr="00F36891">
        <w:rPr>
          <w:rFonts w:asciiTheme="minorHAnsi" w:eastAsia="Arial Unicode MS" w:hAnsiTheme="minorHAnsi" w:cstheme="minorHAnsi"/>
        </w:rPr>
        <w:t xml:space="preserve">tem </w:t>
      </w:r>
      <w:r w:rsidRPr="00F36891">
        <w:rPr>
          <w:rFonts w:asciiTheme="minorHAnsi" w:eastAsia="Arial Unicode MS" w:hAnsiTheme="minorHAnsi" w:cstheme="minorHAnsi"/>
          <w:b/>
        </w:rPr>
        <w:t>Smlouvy</w:t>
      </w:r>
      <w:r w:rsidRPr="00F36891">
        <w:rPr>
          <w:rFonts w:asciiTheme="minorHAnsi" w:eastAsia="Arial Unicode MS" w:hAnsiTheme="minorHAnsi" w:cstheme="minorHAnsi"/>
        </w:rPr>
        <w:t xml:space="preserve"> je z</w:t>
      </w:r>
      <w:r w:rsidR="00E13B21" w:rsidRPr="00F36891">
        <w:rPr>
          <w:rFonts w:asciiTheme="minorHAnsi" w:eastAsia="Arial Unicode MS" w:hAnsiTheme="minorHAnsi" w:cstheme="minorHAnsi"/>
        </w:rPr>
        <w:t>á</w:t>
      </w:r>
      <w:r w:rsidRPr="00F36891">
        <w:rPr>
          <w:rFonts w:asciiTheme="minorHAnsi" w:eastAsia="Arial Unicode MS" w:hAnsiTheme="minorHAnsi" w:cstheme="minorHAnsi"/>
        </w:rPr>
        <w:t xml:space="preserve">vazek </w:t>
      </w:r>
      <w:r w:rsidRPr="00F36891">
        <w:rPr>
          <w:rFonts w:asciiTheme="minorHAnsi" w:eastAsia="Arial Unicode MS" w:hAnsiTheme="minorHAnsi" w:cstheme="minorHAnsi"/>
          <w:b/>
        </w:rPr>
        <w:t>Obchodn</w:t>
      </w:r>
      <w:r w:rsidR="00E13B21" w:rsidRPr="00F36891">
        <w:rPr>
          <w:rFonts w:asciiTheme="minorHAnsi" w:eastAsia="Arial Unicode MS" w:hAnsiTheme="minorHAnsi" w:cstheme="minorHAnsi"/>
          <w:b/>
        </w:rPr>
        <w:t>í</w:t>
      </w:r>
      <w:r w:rsidRPr="00F36891">
        <w:rPr>
          <w:rFonts w:asciiTheme="minorHAnsi" w:eastAsia="Arial Unicode MS" w:hAnsiTheme="minorHAnsi" w:cstheme="minorHAnsi"/>
          <w:b/>
        </w:rPr>
        <w:t>ka</w:t>
      </w:r>
      <w:r w:rsidRPr="00F36891">
        <w:rPr>
          <w:rFonts w:asciiTheme="minorHAnsi" w:eastAsia="Arial Unicode MS" w:hAnsiTheme="minorHAnsi" w:cstheme="minorHAnsi"/>
        </w:rPr>
        <w:t xml:space="preserve"> poskytnout </w:t>
      </w:r>
      <w:r w:rsidRPr="00F36891">
        <w:rPr>
          <w:rFonts w:asciiTheme="minorHAnsi" w:eastAsia="Arial Unicode MS" w:hAnsiTheme="minorHAnsi" w:cstheme="minorHAnsi"/>
          <w:b/>
        </w:rPr>
        <w:t>Z</w:t>
      </w:r>
      <w:r w:rsidR="00E13B21" w:rsidRPr="00F36891">
        <w:rPr>
          <w:rFonts w:asciiTheme="minorHAnsi" w:eastAsia="Arial Unicode MS" w:hAnsiTheme="minorHAnsi" w:cstheme="minorHAnsi"/>
          <w:b/>
        </w:rPr>
        <w:t>á</w:t>
      </w:r>
      <w:r w:rsidRPr="00F36891">
        <w:rPr>
          <w:rFonts w:asciiTheme="minorHAnsi" w:eastAsia="Arial Unicode MS" w:hAnsiTheme="minorHAnsi" w:cstheme="minorHAnsi"/>
          <w:b/>
        </w:rPr>
        <w:t>kazn</w:t>
      </w:r>
      <w:r w:rsidR="00E13B21" w:rsidRPr="00F36891">
        <w:rPr>
          <w:rFonts w:asciiTheme="minorHAnsi" w:eastAsia="Arial Unicode MS" w:hAnsiTheme="minorHAnsi" w:cstheme="minorHAnsi"/>
          <w:b/>
        </w:rPr>
        <w:t>í</w:t>
      </w:r>
      <w:r w:rsidRPr="00F36891">
        <w:rPr>
          <w:rFonts w:asciiTheme="minorHAnsi" w:eastAsia="Arial Unicode MS" w:hAnsiTheme="minorHAnsi" w:cstheme="minorHAnsi"/>
          <w:b/>
        </w:rPr>
        <w:t>kovi</w:t>
      </w:r>
      <w:r w:rsidRPr="00F36891">
        <w:rPr>
          <w:rFonts w:asciiTheme="minorHAnsi" w:eastAsia="Arial Unicode MS" w:hAnsiTheme="minorHAnsi" w:cstheme="minorHAnsi"/>
        </w:rPr>
        <w:t xml:space="preserve"> sdru</w:t>
      </w:r>
      <w:r w:rsidR="00E13B21" w:rsidRPr="00F36891">
        <w:rPr>
          <w:rFonts w:asciiTheme="minorHAnsi" w:eastAsia="Arial Unicode MS" w:hAnsiTheme="minorHAnsi" w:cstheme="minorHAnsi"/>
        </w:rPr>
        <w:t>žené</w:t>
      </w:r>
      <w:r w:rsidRPr="00F36891">
        <w:rPr>
          <w:rFonts w:asciiTheme="minorHAnsi" w:eastAsia="Arial Unicode MS" w:hAnsiTheme="minorHAnsi" w:cstheme="minorHAnsi"/>
        </w:rPr>
        <w:t xml:space="preserve"> slu</w:t>
      </w:r>
      <w:r w:rsidR="00E13B21" w:rsidRPr="00F36891">
        <w:rPr>
          <w:rFonts w:asciiTheme="minorHAnsi" w:eastAsia="Arial Unicode MS" w:hAnsiTheme="minorHAnsi" w:cstheme="minorHAnsi"/>
        </w:rPr>
        <w:t>ž</w:t>
      </w:r>
      <w:r w:rsidRPr="00F36891">
        <w:rPr>
          <w:rFonts w:asciiTheme="minorHAnsi" w:eastAsia="Arial Unicode MS" w:hAnsiTheme="minorHAnsi" w:cstheme="minorHAnsi"/>
        </w:rPr>
        <w:t>by dod</w:t>
      </w:r>
      <w:r w:rsidR="00E13B21" w:rsidRPr="00F36891">
        <w:rPr>
          <w:rFonts w:asciiTheme="minorHAnsi" w:eastAsia="Arial Unicode MS" w:hAnsiTheme="minorHAnsi" w:cstheme="minorHAnsi"/>
        </w:rPr>
        <w:t>á</w:t>
      </w:r>
      <w:r w:rsidRPr="00F36891">
        <w:rPr>
          <w:rFonts w:asciiTheme="minorHAnsi" w:eastAsia="Arial Unicode MS" w:hAnsiTheme="minorHAnsi" w:cstheme="minorHAnsi"/>
        </w:rPr>
        <w:t xml:space="preserve">vky </w:t>
      </w:r>
      <w:r w:rsidR="00E017BD" w:rsidRPr="00F36891">
        <w:rPr>
          <w:rFonts w:asciiTheme="minorHAnsi" w:eastAsia="Arial Unicode MS" w:hAnsiTheme="minorHAnsi" w:cstheme="minorHAnsi"/>
        </w:rPr>
        <w:t>plynu</w:t>
      </w:r>
      <w:r w:rsidR="00E13B21" w:rsidRPr="00F36891">
        <w:rPr>
          <w:rFonts w:asciiTheme="minorHAnsi" w:eastAsia="Arial Unicode MS" w:hAnsiTheme="minorHAnsi" w:cstheme="minorHAnsi"/>
        </w:rPr>
        <w:t xml:space="preserve"> (</w:t>
      </w:r>
      <w:r w:rsidRPr="00F36891">
        <w:rPr>
          <w:rFonts w:asciiTheme="minorHAnsi" w:eastAsia="Arial Unicode MS" w:hAnsiTheme="minorHAnsi" w:cstheme="minorHAnsi"/>
        </w:rPr>
        <w:t>d</w:t>
      </w:r>
      <w:r w:rsidR="00E13B21" w:rsidRPr="00F36891">
        <w:rPr>
          <w:rFonts w:asciiTheme="minorHAnsi" w:eastAsia="Arial Unicode MS" w:hAnsiTheme="minorHAnsi" w:cstheme="minorHAnsi"/>
        </w:rPr>
        <w:t>á</w:t>
      </w:r>
      <w:r w:rsidRPr="00F36891">
        <w:rPr>
          <w:rFonts w:asciiTheme="minorHAnsi" w:eastAsia="Arial Unicode MS" w:hAnsiTheme="minorHAnsi" w:cstheme="minorHAnsi"/>
        </w:rPr>
        <w:t>le</w:t>
      </w:r>
      <w:r w:rsidR="00E13B21" w:rsidRPr="00F36891">
        <w:rPr>
          <w:rFonts w:asciiTheme="minorHAnsi" w:eastAsia="Arial Unicode MS" w:hAnsiTheme="minorHAnsi" w:cstheme="minorHAnsi"/>
        </w:rPr>
        <w:t xml:space="preserve"> </w:t>
      </w:r>
      <w:r w:rsidRPr="00F36891">
        <w:rPr>
          <w:rFonts w:asciiTheme="minorHAnsi" w:eastAsia="Arial Unicode MS" w:hAnsiTheme="minorHAnsi" w:cstheme="minorHAnsi"/>
        </w:rPr>
        <w:t>jen „sdru</w:t>
      </w:r>
      <w:r w:rsidR="00E13B21" w:rsidRPr="00F36891">
        <w:rPr>
          <w:rFonts w:asciiTheme="minorHAnsi" w:eastAsia="Arial Unicode MS" w:hAnsiTheme="minorHAnsi" w:cstheme="minorHAnsi"/>
        </w:rPr>
        <w:t>ž</w:t>
      </w:r>
      <w:r w:rsidRPr="00F36891">
        <w:rPr>
          <w:rFonts w:asciiTheme="minorHAnsi" w:eastAsia="Arial Unicode MS" w:hAnsiTheme="minorHAnsi" w:cstheme="minorHAnsi"/>
        </w:rPr>
        <w:t>en</w:t>
      </w:r>
      <w:r w:rsidR="00E13B21" w:rsidRPr="00F36891">
        <w:rPr>
          <w:rFonts w:asciiTheme="minorHAnsi" w:eastAsia="Arial Unicode MS" w:hAnsiTheme="minorHAnsi" w:cstheme="minorHAnsi"/>
        </w:rPr>
        <w:t>é</w:t>
      </w:r>
      <w:r w:rsidRPr="00F36891">
        <w:rPr>
          <w:rFonts w:asciiTheme="minorHAnsi" w:eastAsia="Arial Unicode MS" w:hAnsiTheme="minorHAnsi" w:cstheme="minorHAnsi"/>
        </w:rPr>
        <w:t xml:space="preserve"> slu</w:t>
      </w:r>
      <w:r w:rsidR="00E13B21" w:rsidRPr="00F36891">
        <w:rPr>
          <w:rFonts w:asciiTheme="minorHAnsi" w:eastAsia="Arial Unicode MS" w:hAnsiTheme="minorHAnsi" w:cstheme="minorHAnsi"/>
        </w:rPr>
        <w:t>žby")</w:t>
      </w:r>
      <w:r w:rsidRPr="00F36891">
        <w:rPr>
          <w:rFonts w:asciiTheme="minorHAnsi" w:eastAsia="Arial Unicode MS" w:hAnsiTheme="minorHAnsi" w:cstheme="minorHAnsi"/>
        </w:rPr>
        <w:t>, tzn. dodat sjednan</w:t>
      </w:r>
      <w:r w:rsidR="00E13B21" w:rsidRPr="00F36891">
        <w:rPr>
          <w:rFonts w:asciiTheme="minorHAnsi" w:eastAsia="Arial Unicode MS" w:hAnsiTheme="minorHAnsi" w:cstheme="minorHAnsi"/>
        </w:rPr>
        <w:t>é</w:t>
      </w:r>
      <w:r w:rsidRPr="00F36891">
        <w:rPr>
          <w:rFonts w:asciiTheme="minorHAnsi" w:eastAsia="Arial Unicode MS" w:hAnsiTheme="minorHAnsi" w:cstheme="minorHAnsi"/>
        </w:rPr>
        <w:t xml:space="preserve"> mno</w:t>
      </w:r>
      <w:r w:rsidR="00E13B21" w:rsidRPr="00F36891">
        <w:rPr>
          <w:rFonts w:asciiTheme="minorHAnsi" w:eastAsia="Arial Unicode MS" w:hAnsiTheme="minorHAnsi" w:cstheme="minorHAnsi"/>
        </w:rPr>
        <w:t>ž</w:t>
      </w:r>
      <w:r w:rsidRPr="00F36891">
        <w:rPr>
          <w:rFonts w:asciiTheme="minorHAnsi" w:eastAsia="Arial Unicode MS" w:hAnsiTheme="minorHAnsi" w:cstheme="minorHAnsi"/>
        </w:rPr>
        <w:t>stv</w:t>
      </w:r>
      <w:r w:rsidR="00E13B21" w:rsidRPr="00F36891">
        <w:rPr>
          <w:rFonts w:asciiTheme="minorHAnsi" w:eastAsia="Arial Unicode MS" w:hAnsiTheme="minorHAnsi" w:cstheme="minorHAnsi"/>
        </w:rPr>
        <w:t>í</w:t>
      </w:r>
      <w:r w:rsidRPr="00F36891">
        <w:rPr>
          <w:rFonts w:asciiTheme="minorHAnsi" w:eastAsia="Arial Unicode MS" w:hAnsiTheme="minorHAnsi" w:cstheme="minorHAnsi"/>
        </w:rPr>
        <w:t xml:space="preserve"> </w:t>
      </w:r>
      <w:r w:rsidR="00E017BD" w:rsidRPr="00F36891">
        <w:rPr>
          <w:rFonts w:asciiTheme="minorHAnsi" w:eastAsia="Arial Unicode MS" w:hAnsiTheme="minorHAnsi" w:cstheme="minorHAnsi"/>
        </w:rPr>
        <w:t>plynu</w:t>
      </w:r>
      <w:r w:rsidRPr="00F36891">
        <w:rPr>
          <w:rFonts w:asciiTheme="minorHAnsi" w:eastAsia="Arial Unicode MS" w:hAnsiTheme="minorHAnsi" w:cstheme="minorHAnsi"/>
        </w:rPr>
        <w:t xml:space="preserve"> </w:t>
      </w:r>
      <w:r w:rsidR="00364D25">
        <w:rPr>
          <w:rFonts w:asciiTheme="minorHAnsi" w:eastAsia="Arial Unicode MS" w:hAnsiTheme="minorHAnsi" w:cstheme="minorHAnsi"/>
        </w:rPr>
        <w:t xml:space="preserve">za podmínek sjednaných ve </w:t>
      </w:r>
      <w:r w:rsidR="00F97C0B">
        <w:rPr>
          <w:rFonts w:asciiTheme="minorHAnsi" w:eastAsia="Arial Unicode MS" w:hAnsiTheme="minorHAnsi" w:cstheme="minorHAnsi"/>
        </w:rPr>
        <w:t>S</w:t>
      </w:r>
      <w:r w:rsidR="00364D25">
        <w:rPr>
          <w:rFonts w:asciiTheme="minorHAnsi" w:eastAsia="Arial Unicode MS" w:hAnsiTheme="minorHAnsi" w:cstheme="minorHAnsi"/>
        </w:rPr>
        <w:t xml:space="preserve">mlouvě </w:t>
      </w:r>
      <w:r w:rsidRPr="00F36891">
        <w:rPr>
          <w:rFonts w:asciiTheme="minorHAnsi" w:eastAsia="Arial Unicode MS" w:hAnsiTheme="minorHAnsi" w:cstheme="minorHAnsi"/>
        </w:rPr>
        <w:t>a p</w:t>
      </w:r>
      <w:r w:rsidR="00E13B21" w:rsidRPr="00F36891">
        <w:rPr>
          <w:rFonts w:asciiTheme="minorHAnsi" w:eastAsia="Arial Unicode MS" w:hAnsiTheme="minorHAnsi" w:cstheme="minorHAnsi"/>
        </w:rPr>
        <w:t>ř</w:t>
      </w:r>
      <w:r w:rsidRPr="00F36891">
        <w:rPr>
          <w:rFonts w:asciiTheme="minorHAnsi" w:eastAsia="Arial Unicode MS" w:hAnsiTheme="minorHAnsi" w:cstheme="minorHAnsi"/>
        </w:rPr>
        <w:t>evz</w:t>
      </w:r>
      <w:r w:rsidR="00E13B21" w:rsidRPr="00F36891">
        <w:rPr>
          <w:rFonts w:asciiTheme="minorHAnsi" w:eastAsia="Arial Unicode MS" w:hAnsiTheme="minorHAnsi" w:cstheme="minorHAnsi"/>
        </w:rPr>
        <w:t>í</w:t>
      </w:r>
      <w:r w:rsidRPr="00F36891">
        <w:rPr>
          <w:rFonts w:asciiTheme="minorHAnsi" w:eastAsia="Arial Unicode MS" w:hAnsiTheme="minorHAnsi" w:cstheme="minorHAnsi"/>
        </w:rPr>
        <w:t>t odpov</w:t>
      </w:r>
      <w:r w:rsidR="00E13B21" w:rsidRPr="00F36891">
        <w:rPr>
          <w:rFonts w:asciiTheme="minorHAnsi" w:eastAsia="Arial Unicode MS" w:hAnsiTheme="minorHAnsi" w:cstheme="minorHAnsi"/>
        </w:rPr>
        <w:t>ědnost za odchylku (</w:t>
      </w:r>
      <w:r w:rsidRPr="00F36891">
        <w:rPr>
          <w:rFonts w:asciiTheme="minorHAnsi" w:eastAsia="Arial Unicode MS" w:hAnsiTheme="minorHAnsi" w:cstheme="minorHAnsi"/>
        </w:rPr>
        <w:t>d</w:t>
      </w:r>
      <w:r w:rsidR="00E13B21" w:rsidRPr="00F36891">
        <w:rPr>
          <w:rFonts w:asciiTheme="minorHAnsi" w:eastAsia="Arial Unicode MS" w:hAnsiTheme="minorHAnsi" w:cstheme="minorHAnsi"/>
        </w:rPr>
        <w:t>á</w:t>
      </w:r>
      <w:r w:rsidRPr="00F36891">
        <w:rPr>
          <w:rFonts w:asciiTheme="minorHAnsi" w:eastAsia="Arial Unicode MS" w:hAnsiTheme="minorHAnsi" w:cstheme="minorHAnsi"/>
        </w:rPr>
        <w:t>le</w:t>
      </w:r>
      <w:r w:rsidR="00E13B21" w:rsidRPr="00F36891">
        <w:rPr>
          <w:rFonts w:asciiTheme="minorHAnsi" w:eastAsia="Arial Unicode MS" w:hAnsiTheme="minorHAnsi" w:cstheme="minorHAnsi"/>
        </w:rPr>
        <w:t xml:space="preserve"> </w:t>
      </w:r>
      <w:r w:rsidRPr="00F36891">
        <w:rPr>
          <w:rFonts w:asciiTheme="minorHAnsi" w:eastAsia="Arial Unicode MS" w:hAnsiTheme="minorHAnsi" w:cstheme="minorHAnsi"/>
        </w:rPr>
        <w:t>jen „dod</w:t>
      </w:r>
      <w:r w:rsidR="00E13B21" w:rsidRPr="00F36891">
        <w:rPr>
          <w:rFonts w:asciiTheme="minorHAnsi" w:eastAsia="Arial Unicode MS" w:hAnsiTheme="minorHAnsi" w:cstheme="minorHAnsi"/>
        </w:rPr>
        <w:t>á</w:t>
      </w:r>
      <w:r w:rsidRPr="00F36891">
        <w:rPr>
          <w:rFonts w:asciiTheme="minorHAnsi" w:eastAsia="Arial Unicode MS" w:hAnsiTheme="minorHAnsi" w:cstheme="minorHAnsi"/>
        </w:rPr>
        <w:t xml:space="preserve">vka </w:t>
      </w:r>
      <w:r w:rsidR="00E017BD" w:rsidRPr="00F36891">
        <w:rPr>
          <w:rFonts w:asciiTheme="minorHAnsi" w:eastAsia="Arial Unicode MS" w:hAnsiTheme="minorHAnsi" w:cstheme="minorHAnsi"/>
        </w:rPr>
        <w:t>plynu</w:t>
      </w:r>
      <w:r w:rsidRPr="00F36891">
        <w:rPr>
          <w:rFonts w:asciiTheme="minorHAnsi" w:eastAsia="Arial Unicode MS" w:hAnsiTheme="minorHAnsi" w:cstheme="minorHAnsi"/>
        </w:rPr>
        <w:t>"</w:t>
      </w:r>
      <w:r w:rsidR="00E13B21" w:rsidRPr="00F36891">
        <w:rPr>
          <w:rFonts w:asciiTheme="minorHAnsi" w:eastAsia="Arial Unicode MS" w:hAnsiTheme="minorHAnsi" w:cstheme="minorHAnsi"/>
        </w:rPr>
        <w:t>)</w:t>
      </w:r>
      <w:r w:rsidRPr="00F36891">
        <w:rPr>
          <w:rFonts w:asciiTheme="minorHAnsi" w:eastAsia="Arial Unicode MS" w:hAnsiTheme="minorHAnsi" w:cstheme="minorHAnsi"/>
        </w:rPr>
        <w:t xml:space="preserve"> a zajistit distribuci </w:t>
      </w:r>
      <w:r w:rsidR="00E017BD" w:rsidRPr="00F36891">
        <w:rPr>
          <w:rFonts w:asciiTheme="minorHAnsi" w:eastAsia="Arial Unicode MS" w:hAnsiTheme="minorHAnsi" w:cstheme="minorHAnsi"/>
        </w:rPr>
        <w:t>plynu</w:t>
      </w:r>
      <w:r w:rsidR="00E13B21" w:rsidRPr="00F36891">
        <w:rPr>
          <w:rFonts w:asciiTheme="minorHAnsi" w:eastAsia="Arial Unicode MS" w:hAnsiTheme="minorHAnsi" w:cstheme="minorHAnsi"/>
        </w:rPr>
        <w:t xml:space="preserve"> (</w:t>
      </w:r>
      <w:r w:rsidRPr="00F36891">
        <w:rPr>
          <w:rFonts w:asciiTheme="minorHAnsi" w:eastAsia="Arial Unicode MS" w:hAnsiTheme="minorHAnsi" w:cstheme="minorHAnsi"/>
        </w:rPr>
        <w:t>d</w:t>
      </w:r>
      <w:r w:rsidR="00E13B21" w:rsidRPr="00F36891">
        <w:rPr>
          <w:rFonts w:asciiTheme="minorHAnsi" w:eastAsia="Arial Unicode MS" w:hAnsiTheme="minorHAnsi" w:cstheme="minorHAnsi"/>
        </w:rPr>
        <w:t>á</w:t>
      </w:r>
      <w:r w:rsidRPr="00F36891">
        <w:rPr>
          <w:rFonts w:asciiTheme="minorHAnsi" w:eastAsia="Arial Unicode MS" w:hAnsiTheme="minorHAnsi" w:cstheme="minorHAnsi"/>
        </w:rPr>
        <w:t>le jen „distribu</w:t>
      </w:r>
      <w:r w:rsidR="00E13B21" w:rsidRPr="00F36891">
        <w:rPr>
          <w:rFonts w:asciiTheme="minorHAnsi" w:eastAsia="Arial Unicode MS" w:hAnsiTheme="minorHAnsi" w:cstheme="minorHAnsi"/>
        </w:rPr>
        <w:t>č</w:t>
      </w:r>
      <w:r w:rsidRPr="00F36891">
        <w:rPr>
          <w:rFonts w:asciiTheme="minorHAnsi" w:eastAsia="Arial Unicode MS" w:hAnsiTheme="minorHAnsi" w:cstheme="minorHAnsi"/>
        </w:rPr>
        <w:t>n</w:t>
      </w:r>
      <w:r w:rsidR="00E13B21" w:rsidRPr="00F36891">
        <w:rPr>
          <w:rFonts w:asciiTheme="minorHAnsi" w:eastAsia="Arial Unicode MS" w:hAnsiTheme="minorHAnsi" w:cstheme="minorHAnsi"/>
        </w:rPr>
        <w:t>í</w:t>
      </w:r>
      <w:r w:rsidRPr="00F36891">
        <w:rPr>
          <w:rFonts w:asciiTheme="minorHAnsi" w:eastAsia="Arial Unicode MS" w:hAnsiTheme="minorHAnsi" w:cstheme="minorHAnsi"/>
        </w:rPr>
        <w:t xml:space="preserve"> slu</w:t>
      </w:r>
      <w:r w:rsidR="00E13B21" w:rsidRPr="00F36891">
        <w:rPr>
          <w:rFonts w:asciiTheme="minorHAnsi" w:eastAsia="Arial Unicode MS" w:hAnsiTheme="minorHAnsi" w:cstheme="minorHAnsi"/>
        </w:rPr>
        <w:t>ž</w:t>
      </w:r>
      <w:r w:rsidRPr="00F36891">
        <w:rPr>
          <w:rFonts w:asciiTheme="minorHAnsi" w:eastAsia="Arial Unicode MS" w:hAnsiTheme="minorHAnsi" w:cstheme="minorHAnsi"/>
        </w:rPr>
        <w:t>by"</w:t>
      </w:r>
      <w:r w:rsidR="00E13B21" w:rsidRPr="00F36891">
        <w:rPr>
          <w:rFonts w:asciiTheme="minorHAnsi" w:eastAsia="Arial Unicode MS" w:hAnsiTheme="minorHAnsi" w:cstheme="minorHAnsi"/>
        </w:rPr>
        <w:t>)</w:t>
      </w:r>
      <w:r w:rsidRPr="00F36891">
        <w:rPr>
          <w:rFonts w:asciiTheme="minorHAnsi" w:eastAsia="Arial Unicode MS" w:hAnsiTheme="minorHAnsi" w:cstheme="minorHAnsi"/>
        </w:rPr>
        <w:t xml:space="preserve"> do</w:t>
      </w:r>
      <w:r w:rsidR="00E12C16">
        <w:rPr>
          <w:rFonts w:asciiTheme="minorHAnsi" w:eastAsia="Arial Unicode MS" w:hAnsiTheme="minorHAnsi" w:cstheme="minorHAnsi"/>
        </w:rPr>
        <w:t xml:space="preserve"> odběrn</w:t>
      </w:r>
      <w:r w:rsidR="004F32F8">
        <w:rPr>
          <w:rFonts w:asciiTheme="minorHAnsi" w:eastAsia="Arial Unicode MS" w:hAnsiTheme="minorHAnsi" w:cstheme="minorHAnsi"/>
        </w:rPr>
        <w:t>ých</w:t>
      </w:r>
      <w:r w:rsidR="00E12C16">
        <w:rPr>
          <w:rFonts w:asciiTheme="minorHAnsi" w:eastAsia="Arial Unicode MS" w:hAnsiTheme="minorHAnsi" w:cstheme="minorHAnsi"/>
        </w:rPr>
        <w:t xml:space="preserve"> míst (dále jen „</w:t>
      </w:r>
      <w:r w:rsidRPr="00F36891">
        <w:rPr>
          <w:rFonts w:asciiTheme="minorHAnsi" w:eastAsia="Arial Unicode MS" w:hAnsiTheme="minorHAnsi" w:cstheme="minorHAnsi"/>
        </w:rPr>
        <w:t>OM</w:t>
      </w:r>
      <w:r w:rsidR="00E12C16">
        <w:rPr>
          <w:rFonts w:asciiTheme="minorHAnsi" w:eastAsia="Arial Unicode MS" w:hAnsiTheme="minorHAnsi" w:cstheme="minorHAnsi"/>
        </w:rPr>
        <w:t>“)</w:t>
      </w:r>
      <w:r w:rsidR="00E13B21" w:rsidRPr="00F36891">
        <w:rPr>
          <w:rFonts w:asciiTheme="minorHAnsi" w:eastAsia="Arial Unicode MS" w:hAnsiTheme="minorHAnsi" w:cstheme="minorHAnsi"/>
        </w:rPr>
        <w:t xml:space="preserve"> </w:t>
      </w:r>
      <w:r w:rsidRPr="00F36891">
        <w:rPr>
          <w:rFonts w:asciiTheme="minorHAnsi" w:eastAsia="Arial Unicode MS" w:hAnsiTheme="minorHAnsi" w:cstheme="minorHAnsi"/>
          <w:b/>
        </w:rPr>
        <w:t>Z</w:t>
      </w:r>
      <w:r w:rsidR="00E13B21" w:rsidRPr="00F36891">
        <w:rPr>
          <w:rFonts w:asciiTheme="minorHAnsi" w:eastAsia="Arial Unicode MS" w:hAnsiTheme="minorHAnsi" w:cstheme="minorHAnsi"/>
          <w:b/>
        </w:rPr>
        <w:t>á</w:t>
      </w:r>
      <w:r w:rsidRPr="00F36891">
        <w:rPr>
          <w:rFonts w:asciiTheme="minorHAnsi" w:eastAsia="Arial Unicode MS" w:hAnsiTheme="minorHAnsi" w:cstheme="minorHAnsi"/>
          <w:b/>
        </w:rPr>
        <w:t>kazn</w:t>
      </w:r>
      <w:r w:rsidR="00E13B21" w:rsidRPr="00F36891">
        <w:rPr>
          <w:rFonts w:asciiTheme="minorHAnsi" w:eastAsia="Arial Unicode MS" w:hAnsiTheme="minorHAnsi" w:cstheme="minorHAnsi"/>
          <w:b/>
        </w:rPr>
        <w:t>í</w:t>
      </w:r>
      <w:r w:rsidRPr="00F36891">
        <w:rPr>
          <w:rFonts w:asciiTheme="minorHAnsi" w:eastAsia="Arial Unicode MS" w:hAnsiTheme="minorHAnsi" w:cstheme="minorHAnsi"/>
          <w:b/>
        </w:rPr>
        <w:t>ka</w:t>
      </w:r>
      <w:r w:rsidRPr="00F36891">
        <w:rPr>
          <w:rFonts w:asciiTheme="minorHAnsi" w:eastAsia="Arial Unicode MS" w:hAnsiTheme="minorHAnsi" w:cstheme="minorHAnsi"/>
        </w:rPr>
        <w:t>.</w:t>
      </w:r>
    </w:p>
    <w:p w14:paraId="2AF98B9B" w14:textId="77777777" w:rsidR="000C625D" w:rsidRPr="00F36891" w:rsidRDefault="00E13B21" w:rsidP="00F965BA">
      <w:pPr>
        <w:pStyle w:val="Odstavecseseznamem"/>
        <w:numPr>
          <w:ilvl w:val="0"/>
          <w:numId w:val="2"/>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F36891">
        <w:rPr>
          <w:rFonts w:asciiTheme="minorHAnsi" w:eastAsia="Arial Unicode MS" w:hAnsiTheme="minorHAnsi" w:cstheme="minorHAnsi"/>
          <w:b/>
        </w:rPr>
        <w:t>Zá</w:t>
      </w:r>
      <w:r w:rsidR="000C625D" w:rsidRPr="00F36891">
        <w:rPr>
          <w:rFonts w:asciiTheme="minorHAnsi" w:eastAsia="Arial Unicode MS" w:hAnsiTheme="minorHAnsi" w:cstheme="minorHAnsi"/>
          <w:b/>
        </w:rPr>
        <w:t>kazn</w:t>
      </w:r>
      <w:r w:rsidRPr="00F36891">
        <w:rPr>
          <w:rFonts w:asciiTheme="minorHAnsi" w:eastAsia="Arial Unicode MS" w:hAnsiTheme="minorHAnsi" w:cstheme="minorHAnsi"/>
          <w:b/>
        </w:rPr>
        <w:t>í</w:t>
      </w:r>
      <w:r w:rsidR="000C625D" w:rsidRPr="00F36891">
        <w:rPr>
          <w:rFonts w:asciiTheme="minorHAnsi" w:eastAsia="Arial Unicode MS" w:hAnsiTheme="minorHAnsi" w:cstheme="minorHAnsi"/>
          <w:b/>
        </w:rPr>
        <w:t>k</w:t>
      </w:r>
      <w:r w:rsidR="000C625D" w:rsidRPr="00F36891">
        <w:rPr>
          <w:rFonts w:asciiTheme="minorHAnsi" w:eastAsia="Arial Unicode MS" w:hAnsiTheme="minorHAnsi" w:cstheme="minorHAnsi"/>
        </w:rPr>
        <w:t xml:space="preserve"> se zavazuje odebrat sjednan</w:t>
      </w:r>
      <w:r w:rsidRPr="00F36891">
        <w:rPr>
          <w:rFonts w:asciiTheme="minorHAnsi" w:eastAsia="Arial Unicode MS" w:hAnsiTheme="minorHAnsi" w:cstheme="minorHAnsi"/>
        </w:rPr>
        <w:t>é</w:t>
      </w:r>
      <w:r w:rsidR="000C625D" w:rsidRPr="00F36891">
        <w:rPr>
          <w:rFonts w:asciiTheme="minorHAnsi" w:eastAsia="Arial Unicode MS" w:hAnsiTheme="minorHAnsi" w:cstheme="minorHAnsi"/>
        </w:rPr>
        <w:t xml:space="preserve"> mno</w:t>
      </w:r>
      <w:r w:rsidRPr="00F36891">
        <w:rPr>
          <w:rFonts w:asciiTheme="minorHAnsi" w:eastAsia="Arial Unicode MS" w:hAnsiTheme="minorHAnsi" w:cstheme="minorHAnsi"/>
        </w:rPr>
        <w:t>ž</w:t>
      </w:r>
      <w:r w:rsidR="000C625D" w:rsidRPr="00F36891">
        <w:rPr>
          <w:rFonts w:asciiTheme="minorHAnsi" w:eastAsia="Arial Unicode MS" w:hAnsiTheme="minorHAnsi" w:cstheme="minorHAnsi"/>
        </w:rPr>
        <w:t>stv</w:t>
      </w:r>
      <w:r w:rsidRPr="00F36891">
        <w:rPr>
          <w:rFonts w:asciiTheme="minorHAnsi" w:eastAsia="Arial Unicode MS" w:hAnsiTheme="minorHAnsi" w:cstheme="minorHAnsi"/>
        </w:rPr>
        <w:t>í</w:t>
      </w:r>
      <w:r w:rsidR="000C625D" w:rsidRPr="00F36891">
        <w:rPr>
          <w:rFonts w:asciiTheme="minorHAnsi" w:eastAsia="Arial Unicode MS" w:hAnsiTheme="minorHAnsi" w:cstheme="minorHAnsi"/>
        </w:rPr>
        <w:t xml:space="preserve"> </w:t>
      </w:r>
      <w:r w:rsidR="00E017BD" w:rsidRPr="00F36891">
        <w:rPr>
          <w:rFonts w:asciiTheme="minorHAnsi" w:eastAsia="Arial Unicode MS" w:hAnsiTheme="minorHAnsi" w:cstheme="minorHAnsi"/>
        </w:rPr>
        <w:t>plynu</w:t>
      </w:r>
      <w:r w:rsidR="000C625D" w:rsidRPr="00F36891">
        <w:rPr>
          <w:rFonts w:asciiTheme="minorHAnsi" w:eastAsia="Arial Unicode MS" w:hAnsiTheme="minorHAnsi" w:cstheme="minorHAnsi"/>
        </w:rPr>
        <w:t xml:space="preserve"> v OM podle podm</w:t>
      </w:r>
      <w:r w:rsidRPr="00F36891">
        <w:rPr>
          <w:rFonts w:asciiTheme="minorHAnsi" w:eastAsia="Arial Unicode MS" w:hAnsiTheme="minorHAnsi" w:cstheme="minorHAnsi"/>
        </w:rPr>
        <w:t>í</w:t>
      </w:r>
      <w:r w:rsidR="000C625D" w:rsidRPr="00F36891">
        <w:rPr>
          <w:rFonts w:asciiTheme="minorHAnsi" w:eastAsia="Arial Unicode MS" w:hAnsiTheme="minorHAnsi" w:cstheme="minorHAnsi"/>
        </w:rPr>
        <w:t>nek t</w:t>
      </w:r>
      <w:r w:rsidRPr="00F36891">
        <w:rPr>
          <w:rFonts w:asciiTheme="minorHAnsi" w:eastAsia="Arial Unicode MS" w:hAnsiTheme="minorHAnsi" w:cstheme="minorHAnsi"/>
        </w:rPr>
        <w:t>é</w:t>
      </w:r>
      <w:r w:rsidR="000C625D" w:rsidRPr="00F36891">
        <w:rPr>
          <w:rFonts w:asciiTheme="minorHAnsi" w:eastAsia="Arial Unicode MS" w:hAnsiTheme="minorHAnsi" w:cstheme="minorHAnsi"/>
        </w:rPr>
        <w:t xml:space="preserve">to </w:t>
      </w:r>
      <w:r w:rsidR="000C625D" w:rsidRPr="00F36891">
        <w:rPr>
          <w:rFonts w:asciiTheme="minorHAnsi" w:eastAsia="Arial Unicode MS" w:hAnsiTheme="minorHAnsi" w:cstheme="minorHAnsi"/>
          <w:b/>
        </w:rPr>
        <w:t>Smlouvy</w:t>
      </w:r>
      <w:r w:rsidR="000C625D" w:rsidRPr="00F36891">
        <w:rPr>
          <w:rFonts w:asciiTheme="minorHAnsi" w:eastAsia="Arial Unicode MS" w:hAnsiTheme="minorHAnsi" w:cstheme="minorHAnsi"/>
        </w:rPr>
        <w:t xml:space="preserve"> a uhradit</w:t>
      </w:r>
      <w:r w:rsidRPr="00F36891">
        <w:rPr>
          <w:rFonts w:asciiTheme="minorHAnsi" w:eastAsia="Arial Unicode MS" w:hAnsiTheme="minorHAnsi" w:cstheme="minorHAnsi"/>
        </w:rPr>
        <w:t xml:space="preserve"> </w:t>
      </w:r>
      <w:r w:rsidR="000C625D" w:rsidRPr="00F36891">
        <w:rPr>
          <w:rFonts w:asciiTheme="minorHAnsi" w:eastAsia="Arial Unicode MS" w:hAnsiTheme="minorHAnsi" w:cstheme="minorHAnsi"/>
          <w:b/>
        </w:rPr>
        <w:t>Obchodn</w:t>
      </w:r>
      <w:r w:rsidRPr="00F36891">
        <w:rPr>
          <w:rFonts w:asciiTheme="minorHAnsi" w:eastAsia="Arial Unicode MS" w:hAnsiTheme="minorHAnsi" w:cstheme="minorHAnsi"/>
          <w:b/>
        </w:rPr>
        <w:t>íkovi</w:t>
      </w:r>
      <w:r w:rsidRPr="00F36891">
        <w:rPr>
          <w:rFonts w:asciiTheme="minorHAnsi" w:eastAsia="Arial Unicode MS" w:hAnsiTheme="minorHAnsi" w:cstheme="minorHAnsi"/>
        </w:rPr>
        <w:t xml:space="preserve"> řá</w:t>
      </w:r>
      <w:r w:rsidR="000C625D" w:rsidRPr="00F36891">
        <w:rPr>
          <w:rFonts w:asciiTheme="minorHAnsi" w:eastAsia="Arial Unicode MS" w:hAnsiTheme="minorHAnsi" w:cstheme="minorHAnsi"/>
        </w:rPr>
        <w:t>dn</w:t>
      </w:r>
      <w:r w:rsidRPr="00F36891">
        <w:rPr>
          <w:rFonts w:asciiTheme="minorHAnsi" w:eastAsia="Arial Unicode MS" w:hAnsiTheme="minorHAnsi" w:cstheme="minorHAnsi"/>
        </w:rPr>
        <w:t>ě</w:t>
      </w:r>
      <w:r w:rsidR="000C625D" w:rsidRPr="00F36891">
        <w:rPr>
          <w:rFonts w:asciiTheme="minorHAnsi" w:eastAsia="Arial Unicode MS" w:hAnsiTheme="minorHAnsi" w:cstheme="minorHAnsi"/>
        </w:rPr>
        <w:t xml:space="preserve"> a v</w:t>
      </w:r>
      <w:r w:rsidRPr="00F36891">
        <w:rPr>
          <w:rFonts w:asciiTheme="minorHAnsi" w:eastAsia="Arial Unicode MS" w:hAnsiTheme="minorHAnsi" w:cstheme="minorHAnsi"/>
        </w:rPr>
        <w:t>č</w:t>
      </w:r>
      <w:r w:rsidR="000C625D" w:rsidRPr="00F36891">
        <w:rPr>
          <w:rFonts w:asciiTheme="minorHAnsi" w:eastAsia="Arial Unicode MS" w:hAnsiTheme="minorHAnsi" w:cstheme="minorHAnsi"/>
        </w:rPr>
        <w:t>as dohodnutou platbu za dod</w:t>
      </w:r>
      <w:r w:rsidRPr="00F36891">
        <w:rPr>
          <w:rFonts w:asciiTheme="minorHAnsi" w:eastAsia="Arial Unicode MS" w:hAnsiTheme="minorHAnsi" w:cstheme="minorHAnsi"/>
        </w:rPr>
        <w:t>á</w:t>
      </w:r>
      <w:r w:rsidR="000C625D" w:rsidRPr="00F36891">
        <w:rPr>
          <w:rFonts w:asciiTheme="minorHAnsi" w:eastAsia="Arial Unicode MS" w:hAnsiTheme="minorHAnsi" w:cstheme="minorHAnsi"/>
        </w:rPr>
        <w:t xml:space="preserve">vku </w:t>
      </w:r>
      <w:r w:rsidR="00E017BD" w:rsidRPr="00F36891">
        <w:rPr>
          <w:rFonts w:asciiTheme="minorHAnsi" w:eastAsia="Arial Unicode MS" w:hAnsiTheme="minorHAnsi" w:cstheme="minorHAnsi"/>
        </w:rPr>
        <w:t>plynu</w:t>
      </w:r>
      <w:r w:rsidR="000C625D" w:rsidRPr="00F36891">
        <w:rPr>
          <w:rFonts w:asciiTheme="minorHAnsi" w:eastAsia="Arial Unicode MS" w:hAnsiTheme="minorHAnsi" w:cstheme="minorHAnsi"/>
        </w:rPr>
        <w:t xml:space="preserve"> a za distribu</w:t>
      </w:r>
      <w:r w:rsidRPr="00F36891">
        <w:rPr>
          <w:rFonts w:asciiTheme="minorHAnsi" w:eastAsia="Arial Unicode MS" w:hAnsiTheme="minorHAnsi" w:cstheme="minorHAnsi"/>
        </w:rPr>
        <w:t>č</w:t>
      </w:r>
      <w:r w:rsidR="000C625D" w:rsidRPr="00F36891">
        <w:rPr>
          <w:rFonts w:asciiTheme="minorHAnsi" w:eastAsia="Arial Unicode MS" w:hAnsiTheme="minorHAnsi" w:cstheme="minorHAnsi"/>
        </w:rPr>
        <w:t>n</w:t>
      </w:r>
      <w:r w:rsidRPr="00F36891">
        <w:rPr>
          <w:rFonts w:asciiTheme="minorHAnsi" w:eastAsia="Arial Unicode MS" w:hAnsiTheme="minorHAnsi" w:cstheme="minorHAnsi"/>
        </w:rPr>
        <w:t>í</w:t>
      </w:r>
      <w:r w:rsidR="000C625D" w:rsidRPr="00F36891">
        <w:rPr>
          <w:rFonts w:asciiTheme="minorHAnsi" w:eastAsia="Arial Unicode MS" w:hAnsiTheme="minorHAnsi" w:cstheme="minorHAnsi"/>
        </w:rPr>
        <w:t xml:space="preserve"> slu</w:t>
      </w:r>
      <w:r w:rsidRPr="00F36891">
        <w:rPr>
          <w:rFonts w:asciiTheme="minorHAnsi" w:eastAsia="Arial Unicode MS" w:hAnsiTheme="minorHAnsi" w:cstheme="minorHAnsi"/>
        </w:rPr>
        <w:t>ž</w:t>
      </w:r>
      <w:r w:rsidR="000C625D" w:rsidRPr="00F36891">
        <w:rPr>
          <w:rFonts w:asciiTheme="minorHAnsi" w:eastAsia="Arial Unicode MS" w:hAnsiTheme="minorHAnsi" w:cstheme="minorHAnsi"/>
        </w:rPr>
        <w:t xml:space="preserve">by. </w:t>
      </w:r>
      <w:r w:rsidR="000C625D" w:rsidRPr="00F36891">
        <w:rPr>
          <w:rFonts w:asciiTheme="minorHAnsi" w:eastAsia="Arial Unicode MS" w:hAnsiTheme="minorHAnsi" w:cstheme="minorHAnsi"/>
          <w:b/>
        </w:rPr>
        <w:t>Z</w:t>
      </w:r>
      <w:r w:rsidR="007A57BC" w:rsidRPr="00F36891">
        <w:rPr>
          <w:rFonts w:asciiTheme="minorHAnsi" w:eastAsia="Arial Unicode MS" w:hAnsiTheme="minorHAnsi" w:cstheme="minorHAnsi"/>
          <w:b/>
        </w:rPr>
        <w:t>á</w:t>
      </w:r>
      <w:r w:rsidR="000C625D" w:rsidRPr="00F36891">
        <w:rPr>
          <w:rFonts w:asciiTheme="minorHAnsi" w:eastAsia="Arial Unicode MS" w:hAnsiTheme="minorHAnsi" w:cstheme="minorHAnsi"/>
          <w:b/>
        </w:rPr>
        <w:t>kazn</w:t>
      </w:r>
      <w:r w:rsidR="007A57BC" w:rsidRPr="00F36891">
        <w:rPr>
          <w:rFonts w:asciiTheme="minorHAnsi" w:eastAsia="Arial Unicode MS" w:hAnsiTheme="minorHAnsi" w:cstheme="minorHAnsi"/>
          <w:b/>
        </w:rPr>
        <w:t>í</w:t>
      </w:r>
      <w:r w:rsidR="000C625D" w:rsidRPr="00F36891">
        <w:rPr>
          <w:rFonts w:asciiTheme="minorHAnsi" w:eastAsia="Arial Unicode MS" w:hAnsiTheme="minorHAnsi" w:cstheme="minorHAnsi"/>
          <w:b/>
        </w:rPr>
        <w:t>k</w:t>
      </w:r>
      <w:r w:rsidRPr="00F36891">
        <w:rPr>
          <w:rFonts w:asciiTheme="minorHAnsi" w:eastAsia="Arial Unicode MS" w:hAnsiTheme="minorHAnsi" w:cstheme="minorHAnsi"/>
        </w:rPr>
        <w:t xml:space="preserve"> </w:t>
      </w:r>
      <w:r w:rsidR="000C625D" w:rsidRPr="00F36891">
        <w:rPr>
          <w:rFonts w:asciiTheme="minorHAnsi" w:eastAsia="Arial Unicode MS" w:hAnsiTheme="minorHAnsi" w:cstheme="minorHAnsi"/>
        </w:rPr>
        <w:t>se zavazuje postupovat tak, aby po celou dobu trv</w:t>
      </w:r>
      <w:r w:rsidR="007A57BC" w:rsidRPr="00F36891">
        <w:rPr>
          <w:rFonts w:asciiTheme="minorHAnsi" w:eastAsia="Arial Unicode MS" w:hAnsiTheme="minorHAnsi" w:cstheme="minorHAnsi"/>
        </w:rPr>
        <w:t>ání</w:t>
      </w:r>
      <w:r w:rsidR="000C625D" w:rsidRPr="00F36891">
        <w:rPr>
          <w:rFonts w:asciiTheme="minorHAnsi" w:eastAsia="Arial Unicode MS" w:hAnsiTheme="minorHAnsi" w:cstheme="minorHAnsi"/>
        </w:rPr>
        <w:t xml:space="preserve"> </w:t>
      </w:r>
      <w:r w:rsidR="000C625D" w:rsidRPr="00F36891">
        <w:rPr>
          <w:rFonts w:asciiTheme="minorHAnsi" w:eastAsia="Arial Unicode MS" w:hAnsiTheme="minorHAnsi" w:cstheme="minorHAnsi"/>
          <w:b/>
        </w:rPr>
        <w:t>Smlouvy</w:t>
      </w:r>
      <w:r w:rsidR="000C625D" w:rsidRPr="00F36891">
        <w:rPr>
          <w:rFonts w:asciiTheme="minorHAnsi" w:eastAsia="Arial Unicode MS" w:hAnsiTheme="minorHAnsi" w:cstheme="minorHAnsi"/>
        </w:rPr>
        <w:t xml:space="preserve"> neznemo</w:t>
      </w:r>
      <w:r w:rsidR="007A57BC" w:rsidRPr="00F36891">
        <w:rPr>
          <w:rFonts w:asciiTheme="minorHAnsi" w:eastAsia="Arial Unicode MS" w:hAnsiTheme="minorHAnsi" w:cstheme="minorHAnsi"/>
        </w:rPr>
        <w:t>ž</w:t>
      </w:r>
      <w:r w:rsidR="000C625D" w:rsidRPr="00F36891">
        <w:rPr>
          <w:rFonts w:asciiTheme="minorHAnsi" w:eastAsia="Arial Unicode MS" w:hAnsiTheme="minorHAnsi" w:cstheme="minorHAnsi"/>
        </w:rPr>
        <w:t>nil ani nezt</w:t>
      </w:r>
      <w:r w:rsidR="007A57BC" w:rsidRPr="00F36891">
        <w:rPr>
          <w:rFonts w:asciiTheme="minorHAnsi" w:eastAsia="Arial Unicode MS" w:hAnsiTheme="minorHAnsi" w:cstheme="minorHAnsi"/>
        </w:rPr>
        <w:t>íž</w:t>
      </w:r>
      <w:r w:rsidR="000C625D" w:rsidRPr="00F36891">
        <w:rPr>
          <w:rFonts w:asciiTheme="minorHAnsi" w:eastAsia="Arial Unicode MS" w:hAnsiTheme="minorHAnsi" w:cstheme="minorHAnsi"/>
        </w:rPr>
        <w:t xml:space="preserve">il </w:t>
      </w:r>
      <w:r w:rsidR="000C625D" w:rsidRPr="00F36891">
        <w:rPr>
          <w:rFonts w:asciiTheme="minorHAnsi" w:eastAsia="Arial Unicode MS" w:hAnsiTheme="minorHAnsi" w:cstheme="minorHAnsi"/>
          <w:b/>
        </w:rPr>
        <w:t>Obchodn</w:t>
      </w:r>
      <w:r w:rsidR="007A57BC" w:rsidRPr="00F36891">
        <w:rPr>
          <w:rFonts w:asciiTheme="minorHAnsi" w:eastAsia="Arial Unicode MS" w:hAnsiTheme="minorHAnsi" w:cstheme="minorHAnsi"/>
          <w:b/>
        </w:rPr>
        <w:t>í</w:t>
      </w:r>
      <w:r w:rsidR="000C625D" w:rsidRPr="00F36891">
        <w:rPr>
          <w:rFonts w:asciiTheme="minorHAnsi" w:eastAsia="Arial Unicode MS" w:hAnsiTheme="minorHAnsi" w:cstheme="minorHAnsi"/>
          <w:b/>
        </w:rPr>
        <w:t>kovi</w:t>
      </w:r>
      <w:r w:rsidR="000C625D" w:rsidRPr="00F36891">
        <w:rPr>
          <w:rFonts w:asciiTheme="minorHAnsi" w:eastAsia="Arial Unicode MS" w:hAnsiTheme="minorHAnsi" w:cstheme="minorHAnsi"/>
        </w:rPr>
        <w:t xml:space="preserve"> dodat</w:t>
      </w:r>
      <w:r w:rsidRPr="00F36891">
        <w:rPr>
          <w:rFonts w:asciiTheme="minorHAnsi" w:eastAsia="Arial Unicode MS" w:hAnsiTheme="minorHAnsi" w:cstheme="minorHAnsi"/>
        </w:rPr>
        <w:t xml:space="preserve"> </w:t>
      </w:r>
      <w:r w:rsidR="000C625D" w:rsidRPr="00F36891">
        <w:rPr>
          <w:rFonts w:asciiTheme="minorHAnsi" w:eastAsia="Arial Unicode MS" w:hAnsiTheme="minorHAnsi" w:cstheme="minorHAnsi"/>
        </w:rPr>
        <w:t xml:space="preserve">ve </w:t>
      </w:r>
      <w:r w:rsidR="000C625D" w:rsidRPr="00F36891">
        <w:rPr>
          <w:rFonts w:asciiTheme="minorHAnsi" w:eastAsia="Arial Unicode MS" w:hAnsiTheme="minorHAnsi" w:cstheme="minorHAnsi"/>
          <w:b/>
        </w:rPr>
        <w:t>Smlouv</w:t>
      </w:r>
      <w:r w:rsidR="007A57BC" w:rsidRPr="00F36891">
        <w:rPr>
          <w:rFonts w:asciiTheme="minorHAnsi" w:eastAsia="Arial Unicode MS" w:hAnsiTheme="minorHAnsi" w:cstheme="minorHAnsi"/>
          <w:b/>
        </w:rPr>
        <w:t>ě</w:t>
      </w:r>
      <w:r w:rsidR="000C625D" w:rsidRPr="00F36891">
        <w:rPr>
          <w:rFonts w:asciiTheme="minorHAnsi" w:eastAsia="Arial Unicode MS" w:hAnsiTheme="minorHAnsi" w:cstheme="minorHAnsi"/>
        </w:rPr>
        <w:t xml:space="preserve"> sjednan</w:t>
      </w:r>
      <w:r w:rsidR="007A57BC" w:rsidRPr="00F36891">
        <w:rPr>
          <w:rFonts w:asciiTheme="minorHAnsi" w:eastAsia="Arial Unicode MS" w:hAnsiTheme="minorHAnsi" w:cstheme="minorHAnsi"/>
        </w:rPr>
        <w:t>é</w:t>
      </w:r>
      <w:r w:rsidR="000C625D" w:rsidRPr="00F36891">
        <w:rPr>
          <w:rFonts w:asciiTheme="minorHAnsi" w:eastAsia="Arial Unicode MS" w:hAnsiTheme="minorHAnsi" w:cstheme="minorHAnsi"/>
        </w:rPr>
        <w:t xml:space="preserve"> mno</w:t>
      </w:r>
      <w:r w:rsidR="007A57BC" w:rsidRPr="00F36891">
        <w:rPr>
          <w:rFonts w:asciiTheme="minorHAnsi" w:eastAsia="Arial Unicode MS" w:hAnsiTheme="minorHAnsi" w:cstheme="minorHAnsi"/>
        </w:rPr>
        <w:t>ž</w:t>
      </w:r>
      <w:r w:rsidR="000C625D" w:rsidRPr="00F36891">
        <w:rPr>
          <w:rFonts w:asciiTheme="minorHAnsi" w:eastAsia="Arial Unicode MS" w:hAnsiTheme="minorHAnsi" w:cstheme="minorHAnsi"/>
        </w:rPr>
        <w:t>stv</w:t>
      </w:r>
      <w:r w:rsidR="007A57BC" w:rsidRPr="00F36891">
        <w:rPr>
          <w:rFonts w:asciiTheme="minorHAnsi" w:eastAsia="Arial Unicode MS" w:hAnsiTheme="minorHAnsi" w:cstheme="minorHAnsi"/>
        </w:rPr>
        <w:t>í</w:t>
      </w:r>
      <w:r w:rsidR="000C625D" w:rsidRPr="00F36891">
        <w:rPr>
          <w:rFonts w:asciiTheme="minorHAnsi" w:eastAsia="Arial Unicode MS" w:hAnsiTheme="minorHAnsi" w:cstheme="minorHAnsi"/>
        </w:rPr>
        <w:t xml:space="preserve"> </w:t>
      </w:r>
      <w:r w:rsidR="00E017BD" w:rsidRPr="00F36891">
        <w:rPr>
          <w:rFonts w:asciiTheme="minorHAnsi" w:eastAsia="Arial Unicode MS" w:hAnsiTheme="minorHAnsi" w:cstheme="minorHAnsi"/>
        </w:rPr>
        <w:t>plynu</w:t>
      </w:r>
      <w:r w:rsidR="007A57BC" w:rsidRPr="00F36891">
        <w:rPr>
          <w:rFonts w:asciiTheme="minorHAnsi" w:eastAsia="Arial Unicode MS" w:hAnsiTheme="minorHAnsi" w:cstheme="minorHAnsi"/>
        </w:rPr>
        <w:t xml:space="preserve"> do OM ve </w:t>
      </w:r>
      <w:r w:rsidR="007A57BC" w:rsidRPr="00F36891">
        <w:rPr>
          <w:rFonts w:asciiTheme="minorHAnsi" w:eastAsia="Arial Unicode MS" w:hAnsiTheme="minorHAnsi" w:cstheme="minorHAnsi"/>
          <w:b/>
        </w:rPr>
        <w:t>Smlouvě</w:t>
      </w:r>
      <w:r w:rsidR="007A57BC" w:rsidRPr="00F36891">
        <w:rPr>
          <w:rFonts w:asciiTheme="minorHAnsi" w:eastAsia="Arial Unicode MS" w:hAnsiTheme="minorHAnsi" w:cstheme="minorHAnsi"/>
        </w:rPr>
        <w:t xml:space="preserve"> uvedeném</w:t>
      </w:r>
      <w:r w:rsidR="000C625D" w:rsidRPr="00F36891">
        <w:rPr>
          <w:rFonts w:asciiTheme="minorHAnsi" w:eastAsia="Arial Unicode MS" w:hAnsiTheme="minorHAnsi" w:cstheme="minorHAnsi"/>
        </w:rPr>
        <w:t>.</w:t>
      </w:r>
    </w:p>
    <w:p w14:paraId="426D7F5E" w14:textId="329B4C9D" w:rsidR="001010B5" w:rsidRPr="00F36891" w:rsidRDefault="001010B5" w:rsidP="00F965BA">
      <w:pPr>
        <w:pStyle w:val="Odstavecseseznamem"/>
        <w:numPr>
          <w:ilvl w:val="0"/>
          <w:numId w:val="2"/>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F36891">
        <w:rPr>
          <w:rFonts w:asciiTheme="minorHAnsi" w:eastAsia="Arial Unicode MS" w:hAnsiTheme="minorHAnsi" w:cstheme="minorHAnsi"/>
        </w:rPr>
        <w:t xml:space="preserve">Dodávka </w:t>
      </w:r>
      <w:r w:rsidR="00E017BD" w:rsidRPr="00F36891">
        <w:rPr>
          <w:rFonts w:asciiTheme="minorHAnsi" w:eastAsia="Arial Unicode MS" w:hAnsiTheme="minorHAnsi" w:cstheme="minorHAnsi"/>
        </w:rPr>
        <w:t>plynu</w:t>
      </w:r>
      <w:r w:rsidRPr="00F36891">
        <w:rPr>
          <w:rFonts w:asciiTheme="minorHAnsi" w:eastAsia="Arial Unicode MS" w:hAnsiTheme="minorHAnsi" w:cstheme="minorHAnsi"/>
        </w:rPr>
        <w:t xml:space="preserve"> a distribuční služby se uskutečňují z distribuční sítě příslušného </w:t>
      </w:r>
      <w:r w:rsidR="008B029D" w:rsidRPr="00F36891">
        <w:rPr>
          <w:rFonts w:asciiTheme="minorHAnsi" w:eastAsia="Arial Unicode MS" w:hAnsiTheme="minorHAnsi" w:cstheme="minorHAnsi"/>
        </w:rPr>
        <w:t>provozovatele distribuční soustavy (dále jen "</w:t>
      </w:r>
      <w:r w:rsidRPr="00F36891">
        <w:rPr>
          <w:rFonts w:asciiTheme="minorHAnsi" w:eastAsia="Arial Unicode MS" w:hAnsiTheme="minorHAnsi" w:cstheme="minorHAnsi"/>
        </w:rPr>
        <w:t>PDS</w:t>
      </w:r>
      <w:r w:rsidR="008B029D" w:rsidRPr="00F36891">
        <w:rPr>
          <w:rFonts w:asciiTheme="minorHAnsi" w:eastAsia="Arial Unicode MS" w:hAnsiTheme="minorHAnsi" w:cstheme="minorHAnsi"/>
        </w:rPr>
        <w:t>")</w:t>
      </w:r>
      <w:r w:rsidR="00775410">
        <w:rPr>
          <w:rFonts w:asciiTheme="minorHAnsi" w:eastAsia="Arial Unicode MS" w:hAnsiTheme="minorHAnsi" w:cstheme="minorHAnsi"/>
        </w:rPr>
        <w:t xml:space="preserve">, </w:t>
      </w:r>
      <w:r w:rsidRPr="00F36891">
        <w:rPr>
          <w:rFonts w:asciiTheme="minorHAnsi" w:eastAsia="Arial Unicode MS" w:hAnsiTheme="minorHAnsi" w:cstheme="minorHAnsi"/>
        </w:rPr>
        <w:t>podle sml</w:t>
      </w:r>
      <w:r w:rsidR="000712B3" w:rsidRPr="00F36891">
        <w:rPr>
          <w:rFonts w:asciiTheme="minorHAnsi" w:eastAsia="Arial Unicode MS" w:hAnsiTheme="minorHAnsi" w:cstheme="minorHAnsi"/>
        </w:rPr>
        <w:t>uv</w:t>
      </w:r>
      <w:r w:rsidRPr="00F36891">
        <w:rPr>
          <w:rFonts w:asciiTheme="minorHAnsi" w:eastAsia="Arial Unicode MS" w:hAnsiTheme="minorHAnsi" w:cstheme="minorHAnsi"/>
        </w:rPr>
        <w:t xml:space="preserve"> o připojení, </w:t>
      </w:r>
      <w:bookmarkStart w:id="0" w:name="_Hlk194903669"/>
      <w:r w:rsidRPr="00F36891">
        <w:rPr>
          <w:rFonts w:asciiTheme="minorHAnsi" w:eastAsia="Arial Unicode MS" w:hAnsiTheme="minorHAnsi" w:cstheme="minorHAnsi"/>
        </w:rPr>
        <w:t>kter</w:t>
      </w:r>
      <w:r w:rsidR="000712B3" w:rsidRPr="00F36891">
        <w:rPr>
          <w:rFonts w:asciiTheme="minorHAnsi" w:eastAsia="Arial Unicode MS" w:hAnsiTheme="minorHAnsi" w:cstheme="minorHAnsi"/>
        </w:rPr>
        <w:t>é</w:t>
      </w:r>
      <w:r w:rsidRPr="00F36891">
        <w:rPr>
          <w:rFonts w:asciiTheme="minorHAnsi" w:eastAsia="Arial Unicode MS" w:hAnsiTheme="minorHAnsi" w:cstheme="minorHAnsi"/>
        </w:rPr>
        <w:t xml:space="preserve"> </w:t>
      </w:r>
      <w:r w:rsidRPr="00F36891">
        <w:rPr>
          <w:rFonts w:asciiTheme="minorHAnsi" w:eastAsia="Arial Unicode MS" w:hAnsiTheme="minorHAnsi" w:cstheme="minorHAnsi"/>
          <w:b/>
        </w:rPr>
        <w:t>Zákazník</w:t>
      </w:r>
      <w:r w:rsidRPr="00F36891">
        <w:rPr>
          <w:rFonts w:asciiTheme="minorHAnsi" w:eastAsia="Arial Unicode MS" w:hAnsiTheme="minorHAnsi" w:cstheme="minorHAnsi"/>
        </w:rPr>
        <w:t xml:space="preserve"> uzavřel s</w:t>
      </w:r>
      <w:r w:rsidR="00E73673">
        <w:rPr>
          <w:rFonts w:asciiTheme="minorHAnsi" w:eastAsia="Arial Unicode MS" w:hAnsiTheme="minorHAnsi" w:cstheme="minorHAnsi"/>
        </w:rPr>
        <w:t> </w:t>
      </w:r>
      <w:r w:rsidRPr="00F36891">
        <w:rPr>
          <w:rFonts w:asciiTheme="minorHAnsi" w:eastAsia="Arial Unicode MS" w:hAnsiTheme="minorHAnsi" w:cstheme="minorHAnsi"/>
        </w:rPr>
        <w:t xml:space="preserve">PDS </w:t>
      </w:r>
      <w:bookmarkEnd w:id="0"/>
      <w:r w:rsidRPr="00F36891">
        <w:rPr>
          <w:rFonts w:asciiTheme="minorHAnsi" w:eastAsia="Arial Unicode MS" w:hAnsiTheme="minorHAnsi" w:cstheme="minorHAnsi"/>
        </w:rPr>
        <w:t>v souladu s Pravidly provozován</w:t>
      </w:r>
      <w:r w:rsidR="00E751CD">
        <w:rPr>
          <w:rFonts w:asciiTheme="minorHAnsi" w:eastAsia="Arial Unicode MS" w:hAnsiTheme="minorHAnsi" w:cstheme="minorHAnsi"/>
        </w:rPr>
        <w:t>í</w:t>
      </w:r>
      <w:r w:rsidRPr="00F36891">
        <w:rPr>
          <w:rFonts w:asciiTheme="minorHAnsi" w:eastAsia="Arial Unicode MS" w:hAnsiTheme="minorHAnsi" w:cstheme="minorHAnsi"/>
        </w:rPr>
        <w:t xml:space="preserve"> distribuční soustavy (dále jen „PPDS") a „Podm</w:t>
      </w:r>
      <w:r w:rsidR="003F736C" w:rsidRPr="00F36891">
        <w:rPr>
          <w:rFonts w:asciiTheme="minorHAnsi" w:eastAsia="Arial Unicode MS" w:hAnsiTheme="minorHAnsi" w:cstheme="minorHAnsi"/>
        </w:rPr>
        <w:t xml:space="preserve">ínkami distribuce </w:t>
      </w:r>
      <w:r w:rsidR="00E017BD" w:rsidRPr="00F36891">
        <w:rPr>
          <w:rFonts w:asciiTheme="minorHAnsi" w:eastAsia="Arial Unicode MS" w:hAnsiTheme="minorHAnsi" w:cstheme="minorHAnsi"/>
        </w:rPr>
        <w:t>plynu</w:t>
      </w:r>
      <w:r w:rsidR="00C05555">
        <w:rPr>
          <w:rFonts w:asciiTheme="minorHAnsi" w:eastAsia="Arial Unicode MS" w:hAnsiTheme="minorHAnsi" w:cstheme="minorHAnsi"/>
        </w:rPr>
        <w:t>“</w:t>
      </w:r>
      <w:r w:rsidRPr="00F36891">
        <w:rPr>
          <w:rFonts w:asciiTheme="minorHAnsi" w:eastAsia="Arial Unicode MS" w:hAnsiTheme="minorHAnsi" w:cstheme="minorHAnsi"/>
        </w:rPr>
        <w:t>, vydan</w:t>
      </w:r>
      <w:r w:rsidR="003F736C" w:rsidRPr="00F36891">
        <w:rPr>
          <w:rFonts w:asciiTheme="minorHAnsi" w:eastAsia="Arial Unicode MS" w:hAnsiTheme="minorHAnsi" w:cstheme="minorHAnsi"/>
        </w:rPr>
        <w:t>ými pří</w:t>
      </w:r>
      <w:r w:rsidRPr="00F36891">
        <w:rPr>
          <w:rFonts w:asciiTheme="minorHAnsi" w:eastAsia="Arial Unicode MS" w:hAnsiTheme="minorHAnsi" w:cstheme="minorHAnsi"/>
        </w:rPr>
        <w:t>slu</w:t>
      </w:r>
      <w:r w:rsidR="003F736C" w:rsidRPr="00F36891">
        <w:rPr>
          <w:rFonts w:asciiTheme="minorHAnsi" w:eastAsia="Arial Unicode MS" w:hAnsiTheme="minorHAnsi" w:cstheme="minorHAnsi"/>
        </w:rPr>
        <w:t>šným</w:t>
      </w:r>
      <w:r w:rsidRPr="00F36891">
        <w:rPr>
          <w:rFonts w:asciiTheme="minorHAnsi" w:eastAsia="Arial Unicode MS" w:hAnsiTheme="minorHAnsi" w:cstheme="minorHAnsi"/>
        </w:rPr>
        <w:t xml:space="preserve"> PDS. </w:t>
      </w:r>
      <w:r w:rsidRPr="00F36891">
        <w:rPr>
          <w:rFonts w:asciiTheme="minorHAnsi" w:eastAsia="Arial Unicode MS" w:hAnsiTheme="minorHAnsi" w:cstheme="minorHAnsi"/>
          <w:b/>
        </w:rPr>
        <w:t>Obchodn</w:t>
      </w:r>
      <w:r w:rsidR="003F736C" w:rsidRPr="00F36891">
        <w:rPr>
          <w:rFonts w:asciiTheme="minorHAnsi" w:eastAsia="Arial Unicode MS" w:hAnsiTheme="minorHAnsi" w:cstheme="minorHAnsi"/>
          <w:b/>
        </w:rPr>
        <w:t>í</w:t>
      </w:r>
      <w:r w:rsidRPr="00F36891">
        <w:rPr>
          <w:rFonts w:asciiTheme="minorHAnsi" w:eastAsia="Arial Unicode MS" w:hAnsiTheme="minorHAnsi" w:cstheme="minorHAnsi"/>
          <w:b/>
        </w:rPr>
        <w:t>k</w:t>
      </w:r>
      <w:r w:rsidRPr="00F36891">
        <w:rPr>
          <w:rFonts w:asciiTheme="minorHAnsi" w:eastAsia="Arial Unicode MS" w:hAnsiTheme="minorHAnsi" w:cstheme="minorHAnsi"/>
        </w:rPr>
        <w:t xml:space="preserve"> a </w:t>
      </w:r>
      <w:r w:rsidRPr="00F36891">
        <w:rPr>
          <w:rFonts w:asciiTheme="minorHAnsi" w:eastAsia="Arial Unicode MS" w:hAnsiTheme="minorHAnsi" w:cstheme="minorHAnsi"/>
          <w:b/>
        </w:rPr>
        <w:t>Z</w:t>
      </w:r>
      <w:r w:rsidR="003F736C" w:rsidRPr="00F36891">
        <w:rPr>
          <w:rFonts w:asciiTheme="minorHAnsi" w:eastAsia="Arial Unicode MS" w:hAnsiTheme="minorHAnsi" w:cstheme="minorHAnsi"/>
          <w:b/>
        </w:rPr>
        <w:t>á</w:t>
      </w:r>
      <w:r w:rsidRPr="00F36891">
        <w:rPr>
          <w:rFonts w:asciiTheme="minorHAnsi" w:eastAsia="Arial Unicode MS" w:hAnsiTheme="minorHAnsi" w:cstheme="minorHAnsi"/>
          <w:b/>
        </w:rPr>
        <w:t>kazn</w:t>
      </w:r>
      <w:r w:rsidR="003F736C" w:rsidRPr="00F36891">
        <w:rPr>
          <w:rFonts w:asciiTheme="minorHAnsi" w:eastAsia="Arial Unicode MS" w:hAnsiTheme="minorHAnsi" w:cstheme="minorHAnsi"/>
          <w:b/>
        </w:rPr>
        <w:t>í</w:t>
      </w:r>
      <w:r w:rsidRPr="00F36891">
        <w:rPr>
          <w:rFonts w:asciiTheme="minorHAnsi" w:eastAsia="Arial Unicode MS" w:hAnsiTheme="minorHAnsi" w:cstheme="minorHAnsi"/>
          <w:b/>
        </w:rPr>
        <w:t>k</w:t>
      </w:r>
      <w:r w:rsidRPr="00F36891">
        <w:rPr>
          <w:rFonts w:asciiTheme="minorHAnsi" w:eastAsia="Arial Unicode MS" w:hAnsiTheme="minorHAnsi" w:cstheme="minorHAnsi"/>
        </w:rPr>
        <w:t xml:space="preserve"> sjedn</w:t>
      </w:r>
      <w:r w:rsidR="003F736C" w:rsidRPr="00F36891">
        <w:rPr>
          <w:rFonts w:asciiTheme="minorHAnsi" w:eastAsia="Arial Unicode MS" w:hAnsiTheme="minorHAnsi" w:cstheme="minorHAnsi"/>
        </w:rPr>
        <w:t>á</w:t>
      </w:r>
      <w:r w:rsidRPr="00F36891">
        <w:rPr>
          <w:rFonts w:asciiTheme="minorHAnsi" w:eastAsia="Arial Unicode MS" w:hAnsiTheme="minorHAnsi" w:cstheme="minorHAnsi"/>
        </w:rPr>
        <w:t>vaj</w:t>
      </w:r>
      <w:r w:rsidR="003F736C" w:rsidRPr="00F36891">
        <w:rPr>
          <w:rFonts w:asciiTheme="minorHAnsi" w:eastAsia="Arial Unicode MS" w:hAnsiTheme="minorHAnsi" w:cstheme="minorHAnsi"/>
        </w:rPr>
        <w:t>í</w:t>
      </w:r>
      <w:r w:rsidRPr="00F36891">
        <w:rPr>
          <w:rFonts w:asciiTheme="minorHAnsi" w:eastAsia="Arial Unicode MS" w:hAnsiTheme="minorHAnsi" w:cstheme="minorHAnsi"/>
        </w:rPr>
        <w:t xml:space="preserve">, </w:t>
      </w:r>
      <w:r w:rsidR="003F736C" w:rsidRPr="00F36891">
        <w:rPr>
          <w:rFonts w:asciiTheme="minorHAnsi" w:eastAsia="Arial Unicode MS" w:hAnsiTheme="minorHAnsi" w:cstheme="minorHAnsi"/>
        </w:rPr>
        <w:t>ž</w:t>
      </w:r>
      <w:r w:rsidRPr="00F36891">
        <w:rPr>
          <w:rFonts w:asciiTheme="minorHAnsi" w:eastAsia="Arial Unicode MS" w:hAnsiTheme="minorHAnsi" w:cstheme="minorHAnsi"/>
        </w:rPr>
        <w:t>e z</w:t>
      </w:r>
      <w:r w:rsidR="003F736C" w:rsidRPr="00F36891">
        <w:rPr>
          <w:rFonts w:asciiTheme="minorHAnsi" w:eastAsia="Arial Unicode MS" w:hAnsiTheme="minorHAnsi" w:cstheme="minorHAnsi"/>
        </w:rPr>
        <w:t>á</w:t>
      </w:r>
      <w:r w:rsidRPr="00F36891">
        <w:rPr>
          <w:rFonts w:asciiTheme="minorHAnsi" w:eastAsia="Arial Unicode MS" w:hAnsiTheme="minorHAnsi" w:cstheme="minorHAnsi"/>
        </w:rPr>
        <w:t xml:space="preserve">nik </w:t>
      </w:r>
      <w:r w:rsidR="003F736C" w:rsidRPr="00F36891">
        <w:rPr>
          <w:rFonts w:asciiTheme="minorHAnsi" w:eastAsia="Arial Unicode MS" w:hAnsiTheme="minorHAnsi" w:cstheme="minorHAnsi"/>
        </w:rPr>
        <w:t xml:space="preserve">některé ze </w:t>
      </w:r>
      <w:r w:rsidRPr="00F36891">
        <w:rPr>
          <w:rFonts w:asciiTheme="minorHAnsi" w:eastAsia="Arial Unicode MS" w:hAnsiTheme="minorHAnsi" w:cstheme="minorHAnsi"/>
        </w:rPr>
        <w:t>smluv o p</w:t>
      </w:r>
      <w:r w:rsidR="003F736C" w:rsidRPr="00F36891">
        <w:rPr>
          <w:rFonts w:asciiTheme="minorHAnsi" w:eastAsia="Arial Unicode MS" w:hAnsiTheme="minorHAnsi" w:cstheme="minorHAnsi"/>
        </w:rPr>
        <w:t>ř</w:t>
      </w:r>
      <w:r w:rsidRPr="00F36891">
        <w:rPr>
          <w:rFonts w:asciiTheme="minorHAnsi" w:eastAsia="Arial Unicode MS" w:hAnsiTheme="minorHAnsi" w:cstheme="minorHAnsi"/>
        </w:rPr>
        <w:t>ipojen</w:t>
      </w:r>
      <w:r w:rsidR="003F736C" w:rsidRPr="00F36891">
        <w:rPr>
          <w:rFonts w:asciiTheme="minorHAnsi" w:eastAsia="Arial Unicode MS" w:hAnsiTheme="minorHAnsi" w:cstheme="minorHAnsi"/>
        </w:rPr>
        <w:t>í</w:t>
      </w:r>
      <w:r w:rsidRPr="00F36891">
        <w:rPr>
          <w:rFonts w:asciiTheme="minorHAnsi" w:eastAsia="Arial Unicode MS" w:hAnsiTheme="minorHAnsi" w:cstheme="minorHAnsi"/>
        </w:rPr>
        <w:t xml:space="preserve"> ani jej</w:t>
      </w:r>
      <w:r w:rsidR="003F736C" w:rsidRPr="00F36891">
        <w:rPr>
          <w:rFonts w:asciiTheme="minorHAnsi" w:eastAsia="Arial Unicode MS" w:hAnsiTheme="minorHAnsi" w:cstheme="minorHAnsi"/>
        </w:rPr>
        <w:t>í</w:t>
      </w:r>
      <w:r w:rsidRPr="00F36891">
        <w:rPr>
          <w:rFonts w:asciiTheme="minorHAnsi" w:eastAsia="Arial Unicode MS" w:hAnsiTheme="minorHAnsi" w:cstheme="minorHAnsi"/>
        </w:rPr>
        <w:t xml:space="preserve"> zm</w:t>
      </w:r>
      <w:r w:rsidR="003F736C" w:rsidRPr="00F36891">
        <w:rPr>
          <w:rFonts w:asciiTheme="minorHAnsi" w:eastAsia="Arial Unicode MS" w:hAnsiTheme="minorHAnsi" w:cstheme="minorHAnsi"/>
        </w:rPr>
        <w:t>ě</w:t>
      </w:r>
      <w:r w:rsidRPr="00F36891">
        <w:rPr>
          <w:rFonts w:asciiTheme="minorHAnsi" w:eastAsia="Arial Unicode MS" w:hAnsiTheme="minorHAnsi" w:cstheme="minorHAnsi"/>
        </w:rPr>
        <w:t>ny uzav</w:t>
      </w:r>
      <w:r w:rsidR="003F736C" w:rsidRPr="00F36891">
        <w:rPr>
          <w:rFonts w:asciiTheme="minorHAnsi" w:eastAsia="Arial Unicode MS" w:hAnsiTheme="minorHAnsi" w:cstheme="minorHAnsi"/>
        </w:rPr>
        <w:t>ř</w:t>
      </w:r>
      <w:r w:rsidRPr="00F36891">
        <w:rPr>
          <w:rFonts w:asciiTheme="minorHAnsi" w:eastAsia="Arial Unicode MS" w:hAnsiTheme="minorHAnsi" w:cstheme="minorHAnsi"/>
        </w:rPr>
        <w:t>en</w:t>
      </w:r>
      <w:r w:rsidR="003F736C" w:rsidRPr="00F36891">
        <w:rPr>
          <w:rFonts w:asciiTheme="minorHAnsi" w:eastAsia="Arial Unicode MS" w:hAnsiTheme="minorHAnsi" w:cstheme="minorHAnsi"/>
        </w:rPr>
        <w:t>é</w:t>
      </w:r>
      <w:r w:rsidRPr="00F36891">
        <w:rPr>
          <w:rFonts w:asciiTheme="minorHAnsi" w:eastAsia="Arial Unicode MS" w:hAnsiTheme="minorHAnsi" w:cstheme="minorHAnsi"/>
        </w:rPr>
        <w:t xml:space="preserve"> mezi </w:t>
      </w:r>
      <w:r w:rsidRPr="00791AB3">
        <w:rPr>
          <w:rFonts w:asciiTheme="minorHAnsi" w:eastAsia="Arial Unicode MS" w:hAnsiTheme="minorHAnsi" w:cstheme="minorHAnsi"/>
          <w:b/>
          <w:bCs/>
        </w:rPr>
        <w:t>Z</w:t>
      </w:r>
      <w:r w:rsidR="003F736C" w:rsidRPr="00791AB3">
        <w:rPr>
          <w:rFonts w:asciiTheme="minorHAnsi" w:eastAsia="Arial Unicode MS" w:hAnsiTheme="minorHAnsi" w:cstheme="minorHAnsi"/>
          <w:b/>
          <w:bCs/>
        </w:rPr>
        <w:t>á</w:t>
      </w:r>
      <w:r w:rsidRPr="00791AB3">
        <w:rPr>
          <w:rFonts w:asciiTheme="minorHAnsi" w:eastAsia="Arial Unicode MS" w:hAnsiTheme="minorHAnsi" w:cstheme="minorHAnsi"/>
          <w:b/>
          <w:bCs/>
        </w:rPr>
        <w:t>kazn</w:t>
      </w:r>
      <w:r w:rsidR="003F736C" w:rsidRPr="00791AB3">
        <w:rPr>
          <w:rFonts w:asciiTheme="minorHAnsi" w:eastAsia="Arial Unicode MS" w:hAnsiTheme="minorHAnsi" w:cstheme="minorHAnsi"/>
          <w:b/>
          <w:bCs/>
        </w:rPr>
        <w:t>í</w:t>
      </w:r>
      <w:r w:rsidRPr="00791AB3">
        <w:rPr>
          <w:rFonts w:asciiTheme="minorHAnsi" w:eastAsia="Arial Unicode MS" w:hAnsiTheme="minorHAnsi" w:cstheme="minorHAnsi"/>
          <w:b/>
          <w:bCs/>
        </w:rPr>
        <w:t>kem</w:t>
      </w:r>
      <w:r w:rsidRPr="00F36891">
        <w:rPr>
          <w:rFonts w:asciiTheme="minorHAnsi" w:eastAsia="Arial Unicode MS" w:hAnsiTheme="minorHAnsi" w:cstheme="minorHAnsi"/>
        </w:rPr>
        <w:t xml:space="preserve"> a PDS nem</w:t>
      </w:r>
      <w:r w:rsidR="003F736C" w:rsidRPr="00F36891">
        <w:rPr>
          <w:rFonts w:asciiTheme="minorHAnsi" w:eastAsia="Arial Unicode MS" w:hAnsiTheme="minorHAnsi" w:cstheme="minorHAnsi"/>
        </w:rPr>
        <w:t>ají</w:t>
      </w:r>
      <w:r w:rsidRPr="00F36891">
        <w:rPr>
          <w:rFonts w:asciiTheme="minorHAnsi" w:eastAsia="Arial Unicode MS" w:hAnsiTheme="minorHAnsi" w:cstheme="minorHAnsi"/>
        </w:rPr>
        <w:t xml:space="preserve"> vliv na platnost </w:t>
      </w:r>
      <w:r w:rsidR="003F736C" w:rsidRPr="00F36891">
        <w:rPr>
          <w:rFonts w:asciiTheme="minorHAnsi" w:eastAsia="Arial Unicode MS" w:hAnsiTheme="minorHAnsi" w:cstheme="minorHAnsi"/>
          <w:b/>
        </w:rPr>
        <w:t>S</w:t>
      </w:r>
      <w:r w:rsidRPr="00F36891">
        <w:rPr>
          <w:rFonts w:asciiTheme="minorHAnsi" w:eastAsia="Arial Unicode MS" w:hAnsiTheme="minorHAnsi" w:cstheme="minorHAnsi"/>
          <w:b/>
        </w:rPr>
        <w:t>mlouvy</w:t>
      </w:r>
      <w:r w:rsidR="003F736C" w:rsidRPr="00F36891">
        <w:rPr>
          <w:rFonts w:asciiTheme="minorHAnsi" w:eastAsia="Arial Unicode MS" w:hAnsiTheme="minorHAnsi" w:cstheme="minorHAnsi"/>
          <w:b/>
        </w:rPr>
        <w:t>.</w:t>
      </w:r>
    </w:p>
    <w:p w14:paraId="7DBC0C9D" w14:textId="77777777" w:rsidR="00164221" w:rsidRPr="00F36891" w:rsidRDefault="00164221" w:rsidP="00F36891">
      <w:pPr>
        <w:spacing w:before="480" w:line="276" w:lineRule="auto"/>
        <w:jc w:val="center"/>
        <w:rPr>
          <w:rFonts w:asciiTheme="minorHAnsi" w:hAnsiTheme="minorHAnsi" w:cstheme="minorHAnsi"/>
          <w:b/>
          <w:sz w:val="24"/>
          <w:szCs w:val="24"/>
        </w:rPr>
      </w:pPr>
      <w:r w:rsidRPr="00F36891">
        <w:rPr>
          <w:rFonts w:asciiTheme="minorHAnsi" w:hAnsiTheme="minorHAnsi" w:cstheme="minorHAnsi"/>
          <w:b/>
          <w:sz w:val="24"/>
          <w:szCs w:val="24"/>
        </w:rPr>
        <w:t xml:space="preserve">Čl. </w:t>
      </w:r>
      <w:r w:rsidR="00C134CF" w:rsidRPr="00F36891">
        <w:rPr>
          <w:rFonts w:asciiTheme="minorHAnsi" w:hAnsiTheme="minorHAnsi" w:cstheme="minorHAnsi"/>
          <w:b/>
          <w:sz w:val="24"/>
          <w:szCs w:val="24"/>
        </w:rPr>
        <w:t>3</w:t>
      </w:r>
      <w:r w:rsidRPr="00F36891">
        <w:rPr>
          <w:rFonts w:asciiTheme="minorHAnsi" w:hAnsiTheme="minorHAnsi" w:cstheme="minorHAnsi"/>
          <w:b/>
          <w:sz w:val="24"/>
          <w:szCs w:val="24"/>
        </w:rPr>
        <w:t>.</w:t>
      </w:r>
    </w:p>
    <w:p w14:paraId="323CF093" w14:textId="77777777" w:rsidR="00164221" w:rsidRDefault="00164221" w:rsidP="00B000A0">
      <w:pPr>
        <w:spacing w:line="276" w:lineRule="auto"/>
        <w:jc w:val="center"/>
        <w:rPr>
          <w:rFonts w:asciiTheme="minorHAnsi" w:hAnsiTheme="minorHAnsi" w:cstheme="minorHAnsi"/>
          <w:b/>
          <w:caps/>
          <w:sz w:val="24"/>
          <w:szCs w:val="24"/>
        </w:rPr>
      </w:pPr>
      <w:r w:rsidRPr="00F36891">
        <w:rPr>
          <w:rFonts w:asciiTheme="minorHAnsi" w:hAnsiTheme="minorHAnsi" w:cstheme="minorHAnsi"/>
          <w:b/>
          <w:caps/>
          <w:sz w:val="24"/>
          <w:szCs w:val="24"/>
        </w:rPr>
        <w:t>SPECIFIKACE ODBĚRNÝCH MÍST</w:t>
      </w:r>
    </w:p>
    <w:p w14:paraId="7D30A6EF" w14:textId="77777777" w:rsidR="00B000A0" w:rsidRDefault="00B000A0" w:rsidP="00B000A0">
      <w:pPr>
        <w:spacing w:line="276" w:lineRule="auto"/>
        <w:jc w:val="center"/>
        <w:rPr>
          <w:rFonts w:asciiTheme="minorHAnsi" w:hAnsiTheme="minorHAnsi" w:cstheme="minorHAnsi"/>
          <w:b/>
          <w:caps/>
          <w:sz w:val="24"/>
          <w:szCs w:val="24"/>
        </w:rPr>
      </w:pPr>
    </w:p>
    <w:p w14:paraId="66E615E3" w14:textId="77777777" w:rsidR="00102E8C" w:rsidRPr="00F36891" w:rsidRDefault="00E34B5B" w:rsidP="00F965BA">
      <w:pPr>
        <w:pStyle w:val="Odstavecseseznamem"/>
        <w:numPr>
          <w:ilvl w:val="0"/>
          <w:numId w:val="5"/>
        </w:numPr>
        <w:autoSpaceDE w:val="0"/>
        <w:autoSpaceDN w:val="0"/>
        <w:adjustRightInd w:val="0"/>
        <w:spacing w:line="276" w:lineRule="auto"/>
        <w:ind w:left="284" w:hanging="284"/>
        <w:contextualSpacing w:val="0"/>
        <w:jc w:val="both"/>
        <w:rPr>
          <w:rFonts w:asciiTheme="minorHAnsi" w:eastAsia="Arial Unicode MS" w:hAnsiTheme="minorHAnsi" w:cstheme="minorHAnsi"/>
        </w:rPr>
      </w:pPr>
      <w:r w:rsidRPr="00F36891">
        <w:rPr>
          <w:rFonts w:asciiTheme="minorHAnsi" w:eastAsia="Arial Unicode MS" w:hAnsiTheme="minorHAnsi" w:cstheme="minorHAnsi"/>
        </w:rPr>
        <w:t>Specifikace odběrných míst, to je:</w:t>
      </w:r>
    </w:p>
    <w:p w14:paraId="23E2812E" w14:textId="77777777" w:rsidR="00E34B5B" w:rsidRPr="00F36891" w:rsidRDefault="00E34B5B" w:rsidP="00F965BA">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r w:rsidRPr="00F36891">
        <w:rPr>
          <w:rFonts w:asciiTheme="minorHAnsi" w:eastAsia="Arial Unicode MS" w:hAnsiTheme="minorHAnsi" w:cstheme="minorHAnsi"/>
        </w:rPr>
        <w:t>E</w:t>
      </w:r>
      <w:r w:rsidR="00E017BD" w:rsidRPr="00F36891">
        <w:rPr>
          <w:rFonts w:asciiTheme="minorHAnsi" w:eastAsia="Arial Unicode MS" w:hAnsiTheme="minorHAnsi" w:cstheme="minorHAnsi"/>
        </w:rPr>
        <w:t>IC</w:t>
      </w:r>
    </w:p>
    <w:p w14:paraId="438281C6" w14:textId="77777777" w:rsidR="00E34B5B" w:rsidRPr="00F36891" w:rsidRDefault="00E34B5B" w:rsidP="00F965BA">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r w:rsidRPr="00F36891">
        <w:rPr>
          <w:rFonts w:asciiTheme="minorHAnsi" w:eastAsia="Arial Unicode MS" w:hAnsiTheme="minorHAnsi" w:cstheme="minorHAnsi"/>
        </w:rPr>
        <w:t>Název a adresa OM</w:t>
      </w:r>
    </w:p>
    <w:p w14:paraId="13EBA79B" w14:textId="77777777" w:rsidR="00E34B5B" w:rsidRPr="00F36891" w:rsidRDefault="00E34B5B" w:rsidP="00F965BA">
      <w:pPr>
        <w:pStyle w:val="Odstavecseseznamem"/>
        <w:numPr>
          <w:ilvl w:val="0"/>
          <w:numId w:val="3"/>
        </w:numPr>
        <w:autoSpaceDE w:val="0"/>
        <w:autoSpaceDN w:val="0"/>
        <w:adjustRightInd w:val="0"/>
        <w:spacing w:after="120" w:line="276" w:lineRule="auto"/>
        <w:ind w:left="1003" w:hanging="357"/>
        <w:contextualSpacing w:val="0"/>
        <w:jc w:val="both"/>
        <w:rPr>
          <w:rFonts w:asciiTheme="minorHAnsi" w:eastAsia="Arial Unicode MS" w:hAnsiTheme="minorHAnsi" w:cstheme="minorHAnsi"/>
        </w:rPr>
      </w:pPr>
      <w:r w:rsidRPr="00F36891">
        <w:rPr>
          <w:rFonts w:asciiTheme="minorHAnsi" w:eastAsia="Arial Unicode MS" w:hAnsiTheme="minorHAnsi" w:cstheme="minorHAnsi"/>
        </w:rPr>
        <w:t>Plánovan</w:t>
      </w:r>
      <w:r w:rsidR="00531359" w:rsidRPr="00F36891">
        <w:rPr>
          <w:rFonts w:asciiTheme="minorHAnsi" w:eastAsia="Arial Unicode MS" w:hAnsiTheme="minorHAnsi" w:cstheme="minorHAnsi"/>
        </w:rPr>
        <w:t>á</w:t>
      </w:r>
      <w:r w:rsidRPr="00F36891">
        <w:rPr>
          <w:rFonts w:asciiTheme="minorHAnsi" w:eastAsia="Arial Unicode MS" w:hAnsiTheme="minorHAnsi" w:cstheme="minorHAnsi"/>
        </w:rPr>
        <w:t xml:space="preserve"> </w:t>
      </w:r>
      <w:r w:rsidR="00175351" w:rsidRPr="00F36891">
        <w:rPr>
          <w:rFonts w:asciiTheme="minorHAnsi" w:eastAsia="Arial Unicode MS" w:hAnsiTheme="minorHAnsi" w:cstheme="minorHAnsi"/>
        </w:rPr>
        <w:t xml:space="preserve">roční </w:t>
      </w:r>
      <w:r w:rsidR="00531359" w:rsidRPr="00F36891">
        <w:rPr>
          <w:rFonts w:asciiTheme="minorHAnsi" w:eastAsia="Arial Unicode MS" w:hAnsiTheme="minorHAnsi" w:cstheme="minorHAnsi"/>
        </w:rPr>
        <w:t xml:space="preserve">spotřeba </w:t>
      </w:r>
      <w:r w:rsidR="00F01A50" w:rsidRPr="00F36891">
        <w:rPr>
          <w:rFonts w:asciiTheme="minorHAnsi" w:eastAsia="Arial Unicode MS" w:hAnsiTheme="minorHAnsi" w:cstheme="minorHAnsi"/>
        </w:rPr>
        <w:t xml:space="preserve">plynu v </w:t>
      </w:r>
      <w:proofErr w:type="spellStart"/>
      <w:r w:rsidR="00F01A50" w:rsidRPr="00F36891">
        <w:rPr>
          <w:rFonts w:asciiTheme="minorHAnsi" w:eastAsia="Arial Unicode MS" w:hAnsiTheme="minorHAnsi" w:cstheme="minorHAnsi"/>
        </w:rPr>
        <w:t>MWh</w:t>
      </w:r>
      <w:proofErr w:type="spellEnd"/>
    </w:p>
    <w:p w14:paraId="5289AC57" w14:textId="293EF3EC" w:rsidR="00E34B5B" w:rsidRPr="00F36891" w:rsidRDefault="00175351" w:rsidP="007D10FF">
      <w:pPr>
        <w:pStyle w:val="Odstavecseseznamem"/>
        <w:autoSpaceDE w:val="0"/>
        <w:autoSpaceDN w:val="0"/>
        <w:adjustRightInd w:val="0"/>
        <w:spacing w:after="120" w:line="276" w:lineRule="auto"/>
        <w:ind w:left="284"/>
        <w:contextualSpacing w:val="0"/>
        <w:jc w:val="both"/>
        <w:rPr>
          <w:rFonts w:asciiTheme="minorHAnsi" w:eastAsia="Arial Unicode MS" w:hAnsiTheme="minorHAnsi" w:cstheme="minorHAnsi"/>
        </w:rPr>
      </w:pPr>
      <w:r w:rsidRPr="00F36891">
        <w:rPr>
          <w:rFonts w:asciiTheme="minorHAnsi" w:eastAsia="Arial Unicode MS" w:hAnsiTheme="minorHAnsi" w:cstheme="minorHAnsi"/>
        </w:rPr>
        <w:t>jsou</w:t>
      </w:r>
      <w:r w:rsidR="00E34B5B" w:rsidRPr="00F36891">
        <w:rPr>
          <w:rFonts w:asciiTheme="minorHAnsi" w:eastAsia="Arial Unicode MS" w:hAnsiTheme="minorHAnsi" w:cstheme="minorHAnsi"/>
        </w:rPr>
        <w:t xml:space="preserve"> uveden</w:t>
      </w:r>
      <w:r w:rsidRPr="00F36891">
        <w:rPr>
          <w:rFonts w:asciiTheme="minorHAnsi" w:eastAsia="Arial Unicode MS" w:hAnsiTheme="minorHAnsi" w:cstheme="minorHAnsi"/>
        </w:rPr>
        <w:t>y</w:t>
      </w:r>
      <w:r w:rsidR="00E34B5B" w:rsidRPr="00F36891">
        <w:rPr>
          <w:rFonts w:asciiTheme="minorHAnsi" w:eastAsia="Arial Unicode MS" w:hAnsiTheme="minorHAnsi" w:cstheme="minorHAnsi"/>
        </w:rPr>
        <w:t xml:space="preserve"> v </w:t>
      </w:r>
      <w:r w:rsidR="00576336" w:rsidRPr="00F36891">
        <w:rPr>
          <w:rFonts w:asciiTheme="minorHAnsi" w:eastAsia="Arial Unicode MS" w:hAnsiTheme="minorHAnsi" w:cstheme="minorHAnsi"/>
          <w:b/>
        </w:rPr>
        <w:t>P</w:t>
      </w:r>
      <w:r w:rsidR="00E34B5B" w:rsidRPr="00F36891">
        <w:rPr>
          <w:rFonts w:asciiTheme="minorHAnsi" w:eastAsia="Arial Unicode MS" w:hAnsiTheme="minorHAnsi" w:cstheme="minorHAnsi"/>
          <w:b/>
        </w:rPr>
        <w:t xml:space="preserve">říloze č. </w:t>
      </w:r>
      <w:r w:rsidR="00E017BD" w:rsidRPr="00F36891">
        <w:rPr>
          <w:rFonts w:asciiTheme="minorHAnsi" w:eastAsia="Arial Unicode MS" w:hAnsiTheme="minorHAnsi" w:cstheme="minorHAnsi"/>
          <w:b/>
        </w:rPr>
        <w:t>2</w:t>
      </w:r>
      <w:r w:rsidR="00E34B5B" w:rsidRPr="00F36891">
        <w:rPr>
          <w:rFonts w:asciiTheme="minorHAnsi" w:eastAsia="Arial Unicode MS" w:hAnsiTheme="minorHAnsi" w:cstheme="minorHAnsi"/>
          <w:b/>
        </w:rPr>
        <w:t xml:space="preserve"> </w:t>
      </w:r>
      <w:r w:rsidR="00E34B5B" w:rsidRPr="00F36891">
        <w:rPr>
          <w:rFonts w:asciiTheme="minorHAnsi" w:eastAsia="Arial Unicode MS" w:hAnsiTheme="minorHAnsi" w:cstheme="minorHAnsi"/>
        </w:rPr>
        <w:t xml:space="preserve">– seznam odběrných míst </w:t>
      </w:r>
      <w:r w:rsidR="00E017BD" w:rsidRPr="00F36891">
        <w:rPr>
          <w:rFonts w:asciiTheme="minorHAnsi" w:eastAsia="Arial Unicode MS" w:hAnsiTheme="minorHAnsi" w:cstheme="minorHAnsi"/>
        </w:rPr>
        <w:t>plynu</w:t>
      </w:r>
      <w:r w:rsidR="0016215D">
        <w:rPr>
          <w:rFonts w:asciiTheme="minorHAnsi" w:eastAsia="Arial Unicode MS" w:hAnsiTheme="minorHAnsi" w:cstheme="minorHAnsi"/>
        </w:rPr>
        <w:t>.</w:t>
      </w:r>
    </w:p>
    <w:p w14:paraId="06A566F1" w14:textId="5970A25A" w:rsidR="00824123" w:rsidRPr="00F36891" w:rsidRDefault="00824123" w:rsidP="00F965BA">
      <w:pPr>
        <w:pStyle w:val="Odstavecseseznamem"/>
        <w:numPr>
          <w:ilvl w:val="0"/>
          <w:numId w:val="5"/>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F36891">
        <w:rPr>
          <w:rFonts w:asciiTheme="minorHAnsi" w:eastAsia="Arial Unicode MS" w:hAnsiTheme="minorHAnsi" w:cstheme="minorHAnsi"/>
          <w:b/>
        </w:rPr>
        <w:lastRenderedPageBreak/>
        <w:t>Zákazník</w:t>
      </w:r>
      <w:r w:rsidRPr="00F36891">
        <w:rPr>
          <w:rFonts w:asciiTheme="minorHAnsi" w:eastAsia="Arial Unicode MS" w:hAnsiTheme="minorHAnsi" w:cstheme="minorHAnsi"/>
        </w:rPr>
        <w:t xml:space="preserve"> prohlašuje, že má příslušná majetkoprávní oprávnění k </w:t>
      </w:r>
      <w:r w:rsidR="003E01F2" w:rsidRPr="00F36891">
        <w:rPr>
          <w:rFonts w:asciiTheme="minorHAnsi" w:eastAsia="Arial Unicode MS" w:hAnsiTheme="minorHAnsi" w:cstheme="minorHAnsi"/>
        </w:rPr>
        <w:t>OM</w:t>
      </w:r>
      <w:r w:rsidRPr="00F36891">
        <w:rPr>
          <w:rFonts w:asciiTheme="minorHAnsi" w:eastAsia="Arial Unicode MS" w:hAnsiTheme="minorHAnsi" w:cstheme="minorHAnsi"/>
        </w:rPr>
        <w:t xml:space="preserve"> uvedeným v předchozím odstavci</w:t>
      </w:r>
      <w:r w:rsidR="0016215D">
        <w:rPr>
          <w:rFonts w:asciiTheme="minorHAnsi" w:eastAsia="Arial Unicode MS" w:hAnsiTheme="minorHAnsi" w:cstheme="minorHAnsi"/>
        </w:rPr>
        <w:t>,</w:t>
      </w:r>
      <w:r w:rsidRPr="00F36891">
        <w:rPr>
          <w:rFonts w:asciiTheme="minorHAnsi" w:eastAsia="Arial Unicode MS" w:hAnsiTheme="minorHAnsi" w:cstheme="minorHAnsi"/>
        </w:rPr>
        <w:t xml:space="preserve"> a zavazuje se zajistit v souladu s platnou právní úpravou připojení </w:t>
      </w:r>
      <w:r w:rsidR="003E01F2" w:rsidRPr="00F36891">
        <w:rPr>
          <w:rFonts w:asciiTheme="minorHAnsi" w:eastAsia="Arial Unicode MS" w:hAnsiTheme="minorHAnsi" w:cstheme="minorHAnsi"/>
        </w:rPr>
        <w:t>OM</w:t>
      </w:r>
      <w:r w:rsidRPr="00F36891">
        <w:rPr>
          <w:rFonts w:asciiTheme="minorHAnsi" w:eastAsia="Arial Unicode MS" w:hAnsiTheme="minorHAnsi" w:cstheme="minorHAnsi"/>
        </w:rPr>
        <w:t xml:space="preserve"> specifikovaných v předchozím odstavci k distribuční soustavě příslušného </w:t>
      </w:r>
      <w:r w:rsidR="003E01F2" w:rsidRPr="00F36891">
        <w:rPr>
          <w:rFonts w:asciiTheme="minorHAnsi" w:eastAsia="Arial Unicode MS" w:hAnsiTheme="minorHAnsi" w:cstheme="minorHAnsi"/>
        </w:rPr>
        <w:t>PDS</w:t>
      </w:r>
      <w:r w:rsidRPr="00F36891">
        <w:rPr>
          <w:rFonts w:asciiTheme="minorHAnsi" w:eastAsia="Arial Unicode MS" w:hAnsiTheme="minorHAnsi" w:cstheme="minorHAnsi"/>
        </w:rPr>
        <w:t>.</w:t>
      </w:r>
    </w:p>
    <w:p w14:paraId="126ADD28" w14:textId="67177FB4" w:rsidR="00576336" w:rsidRPr="00F36891" w:rsidRDefault="00576336" w:rsidP="00F965BA">
      <w:pPr>
        <w:pStyle w:val="Odstavecseseznamem"/>
        <w:numPr>
          <w:ilvl w:val="0"/>
          <w:numId w:val="5"/>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F36891">
        <w:rPr>
          <w:rFonts w:asciiTheme="minorHAnsi" w:eastAsia="Arial Unicode MS" w:hAnsiTheme="minorHAnsi" w:cstheme="minorHAnsi"/>
          <w:b/>
        </w:rPr>
        <w:t>Zákazník</w:t>
      </w:r>
      <w:r w:rsidRPr="00F36891">
        <w:rPr>
          <w:rFonts w:asciiTheme="minorHAnsi" w:eastAsia="Arial Unicode MS" w:hAnsiTheme="minorHAnsi" w:cstheme="minorHAnsi"/>
        </w:rPr>
        <w:t xml:space="preserve"> prohlašuje, že veškeré údaje uvedené v seznamu odběrných míst, který tvoří </w:t>
      </w:r>
      <w:r w:rsidRPr="00F36891">
        <w:rPr>
          <w:rFonts w:asciiTheme="minorHAnsi" w:eastAsia="Arial Unicode MS" w:hAnsiTheme="minorHAnsi" w:cstheme="minorHAnsi"/>
          <w:b/>
        </w:rPr>
        <w:t xml:space="preserve">Přílohu </w:t>
      </w:r>
      <w:r w:rsidR="00454FF5" w:rsidRPr="00F36891">
        <w:rPr>
          <w:rFonts w:asciiTheme="minorHAnsi" w:eastAsia="Arial Unicode MS" w:hAnsiTheme="minorHAnsi" w:cstheme="minorHAnsi"/>
          <w:b/>
        </w:rPr>
        <w:t xml:space="preserve">č. </w:t>
      </w:r>
      <w:r w:rsidR="00E017BD" w:rsidRPr="00F36891">
        <w:rPr>
          <w:rFonts w:asciiTheme="minorHAnsi" w:eastAsia="Arial Unicode MS" w:hAnsiTheme="minorHAnsi" w:cstheme="minorHAnsi"/>
          <w:b/>
        </w:rPr>
        <w:t>2</w:t>
      </w:r>
      <w:r w:rsidRPr="00F36891">
        <w:rPr>
          <w:rFonts w:asciiTheme="minorHAnsi" w:eastAsia="Arial Unicode MS" w:hAnsiTheme="minorHAnsi" w:cstheme="minorHAnsi"/>
        </w:rPr>
        <w:t xml:space="preserve"> </w:t>
      </w:r>
      <w:proofErr w:type="gramStart"/>
      <w:r w:rsidRPr="00F36891">
        <w:rPr>
          <w:rFonts w:asciiTheme="minorHAnsi" w:eastAsia="Arial Unicode MS" w:hAnsiTheme="minorHAnsi" w:cstheme="minorHAnsi"/>
        </w:rPr>
        <w:t>této</w:t>
      </w:r>
      <w:proofErr w:type="gramEnd"/>
      <w:r w:rsidRPr="00F36891">
        <w:rPr>
          <w:rFonts w:asciiTheme="minorHAnsi" w:eastAsia="Arial Unicode MS" w:hAnsiTheme="minorHAnsi" w:cstheme="minorHAnsi"/>
        </w:rPr>
        <w:t xml:space="preserve"> </w:t>
      </w:r>
      <w:r w:rsidRPr="00F36891">
        <w:rPr>
          <w:rFonts w:asciiTheme="minorHAnsi" w:eastAsia="Arial Unicode MS" w:hAnsiTheme="minorHAnsi" w:cstheme="minorHAnsi"/>
          <w:b/>
        </w:rPr>
        <w:t xml:space="preserve">Smlouvy, </w:t>
      </w:r>
      <w:r w:rsidRPr="00F36891">
        <w:rPr>
          <w:rFonts w:asciiTheme="minorHAnsi" w:eastAsia="Arial Unicode MS" w:hAnsiTheme="minorHAnsi" w:cstheme="minorHAnsi"/>
        </w:rPr>
        <w:t>odpovídají údajům o odběrn</w:t>
      </w:r>
      <w:r w:rsidR="000712B3" w:rsidRPr="00F36891">
        <w:rPr>
          <w:rFonts w:asciiTheme="minorHAnsi" w:eastAsia="Arial Unicode MS" w:hAnsiTheme="minorHAnsi" w:cstheme="minorHAnsi"/>
        </w:rPr>
        <w:t>ém</w:t>
      </w:r>
      <w:r w:rsidRPr="00F36891">
        <w:rPr>
          <w:rFonts w:asciiTheme="minorHAnsi" w:eastAsia="Arial Unicode MS" w:hAnsiTheme="minorHAnsi" w:cstheme="minorHAnsi"/>
        </w:rPr>
        <w:t xml:space="preserve"> místě uvedeným ve smlouvě o připojení odběrného místa k distribuční soustavě. </w:t>
      </w:r>
      <w:r w:rsidRPr="00F36891">
        <w:rPr>
          <w:rFonts w:asciiTheme="minorHAnsi" w:eastAsia="Arial Unicode MS" w:hAnsiTheme="minorHAnsi" w:cstheme="minorHAnsi"/>
          <w:b/>
        </w:rPr>
        <w:t>Obchodník</w:t>
      </w:r>
      <w:r w:rsidRPr="00F36891">
        <w:rPr>
          <w:rFonts w:asciiTheme="minorHAnsi" w:eastAsia="Arial Unicode MS" w:hAnsiTheme="minorHAnsi" w:cstheme="minorHAnsi"/>
        </w:rPr>
        <w:t xml:space="preserve"> neodpovídá za chyby ve vyúčtování, způsobené uvedeným nesprávných údajů o odběrném místě v </w:t>
      </w:r>
      <w:r w:rsidR="003E01F2" w:rsidRPr="00F36891">
        <w:rPr>
          <w:rFonts w:asciiTheme="minorHAnsi" w:eastAsia="Arial Unicode MS" w:hAnsiTheme="minorHAnsi" w:cstheme="minorHAnsi"/>
          <w:b/>
        </w:rPr>
        <w:t>P</w:t>
      </w:r>
      <w:r w:rsidRPr="00F36891">
        <w:rPr>
          <w:rFonts w:asciiTheme="minorHAnsi" w:eastAsia="Arial Unicode MS" w:hAnsiTheme="minorHAnsi" w:cstheme="minorHAnsi"/>
          <w:b/>
        </w:rPr>
        <w:t xml:space="preserve">říloze č. </w:t>
      </w:r>
      <w:r w:rsidR="00E017BD" w:rsidRPr="00F36891">
        <w:rPr>
          <w:rFonts w:asciiTheme="minorHAnsi" w:eastAsia="Arial Unicode MS" w:hAnsiTheme="minorHAnsi" w:cstheme="minorHAnsi"/>
          <w:b/>
        </w:rPr>
        <w:t>2</w:t>
      </w:r>
      <w:r w:rsidRPr="00F36891">
        <w:rPr>
          <w:rFonts w:asciiTheme="minorHAnsi" w:eastAsia="Arial Unicode MS" w:hAnsiTheme="minorHAnsi" w:cstheme="minorHAnsi"/>
        </w:rPr>
        <w:t xml:space="preserve"> </w:t>
      </w:r>
      <w:proofErr w:type="gramStart"/>
      <w:r w:rsidRPr="00F36891">
        <w:rPr>
          <w:rFonts w:asciiTheme="minorHAnsi" w:eastAsia="Arial Unicode MS" w:hAnsiTheme="minorHAnsi" w:cstheme="minorHAnsi"/>
        </w:rPr>
        <w:t>této</w:t>
      </w:r>
      <w:proofErr w:type="gramEnd"/>
      <w:r w:rsidRPr="00F36891">
        <w:rPr>
          <w:rFonts w:asciiTheme="minorHAnsi" w:eastAsia="Arial Unicode MS" w:hAnsiTheme="minorHAnsi" w:cstheme="minorHAnsi"/>
        </w:rPr>
        <w:t xml:space="preserve"> </w:t>
      </w:r>
      <w:r w:rsidR="006D5D28" w:rsidRPr="00F36891">
        <w:rPr>
          <w:rFonts w:asciiTheme="minorHAnsi" w:eastAsia="Arial Unicode MS" w:hAnsiTheme="minorHAnsi" w:cstheme="minorHAnsi"/>
          <w:b/>
        </w:rPr>
        <w:t>S</w:t>
      </w:r>
      <w:r w:rsidRPr="00F36891">
        <w:rPr>
          <w:rFonts w:asciiTheme="minorHAnsi" w:eastAsia="Arial Unicode MS" w:hAnsiTheme="minorHAnsi" w:cstheme="minorHAnsi"/>
          <w:b/>
        </w:rPr>
        <w:t>mlouvy</w:t>
      </w:r>
      <w:r w:rsidRPr="00F36891">
        <w:rPr>
          <w:rFonts w:asciiTheme="minorHAnsi" w:eastAsia="Arial Unicode MS" w:hAnsiTheme="minorHAnsi" w:cstheme="minorHAnsi"/>
        </w:rPr>
        <w:t xml:space="preserve"> </w:t>
      </w:r>
      <w:r w:rsidRPr="00F36891">
        <w:rPr>
          <w:rFonts w:asciiTheme="minorHAnsi" w:eastAsia="Arial Unicode MS" w:hAnsiTheme="minorHAnsi" w:cstheme="minorHAnsi"/>
          <w:b/>
        </w:rPr>
        <w:t>Zákazníkem</w:t>
      </w:r>
      <w:r w:rsidR="000556DB">
        <w:rPr>
          <w:rFonts w:asciiTheme="minorHAnsi" w:eastAsia="Arial Unicode MS" w:hAnsiTheme="minorHAnsi" w:cstheme="minorHAnsi"/>
          <w:b/>
        </w:rPr>
        <w:t>,</w:t>
      </w:r>
      <w:r w:rsidRPr="00F36891">
        <w:rPr>
          <w:rFonts w:asciiTheme="minorHAnsi" w:eastAsia="Arial Unicode MS" w:hAnsiTheme="minorHAnsi" w:cstheme="minorHAnsi"/>
        </w:rPr>
        <w:t xml:space="preserve"> a </w:t>
      </w:r>
      <w:r w:rsidRPr="00F36891">
        <w:rPr>
          <w:rFonts w:asciiTheme="minorHAnsi" w:eastAsia="Arial Unicode MS" w:hAnsiTheme="minorHAnsi" w:cstheme="minorHAnsi"/>
          <w:b/>
        </w:rPr>
        <w:t>Zákazník</w:t>
      </w:r>
      <w:r w:rsidRPr="00F36891">
        <w:rPr>
          <w:rFonts w:asciiTheme="minorHAnsi" w:eastAsia="Arial Unicode MS" w:hAnsiTheme="minorHAnsi" w:cstheme="minorHAnsi"/>
        </w:rPr>
        <w:t xml:space="preserve"> se zavazuje zaplatit </w:t>
      </w:r>
      <w:r w:rsidRPr="00F36891">
        <w:rPr>
          <w:rFonts w:asciiTheme="minorHAnsi" w:eastAsia="Arial Unicode MS" w:hAnsiTheme="minorHAnsi" w:cstheme="minorHAnsi"/>
          <w:b/>
        </w:rPr>
        <w:t>Obchodníkovi</w:t>
      </w:r>
      <w:r w:rsidRPr="00F36891">
        <w:rPr>
          <w:rFonts w:asciiTheme="minorHAnsi" w:eastAsia="Arial Unicode MS" w:hAnsiTheme="minorHAnsi" w:cstheme="minorHAnsi"/>
        </w:rPr>
        <w:t xml:space="preserve"> cenu za sdružené služby dodávky </w:t>
      </w:r>
      <w:r w:rsidR="00E017BD" w:rsidRPr="00F36891">
        <w:rPr>
          <w:rFonts w:asciiTheme="minorHAnsi" w:eastAsia="Arial Unicode MS" w:hAnsiTheme="minorHAnsi" w:cstheme="minorHAnsi"/>
        </w:rPr>
        <w:t>plynu</w:t>
      </w:r>
      <w:r w:rsidRPr="00F36891">
        <w:rPr>
          <w:rFonts w:asciiTheme="minorHAnsi" w:eastAsia="Arial Unicode MS" w:hAnsiTheme="minorHAnsi" w:cstheme="minorHAnsi"/>
        </w:rPr>
        <w:t xml:space="preserve"> ve výši dle údajů ve smlouvě o připojení s příslušným PDS.</w:t>
      </w:r>
    </w:p>
    <w:p w14:paraId="28B30473" w14:textId="77777777" w:rsidR="00E34B5B" w:rsidRPr="00F36891" w:rsidRDefault="00E34B5B" w:rsidP="00F36891">
      <w:pPr>
        <w:spacing w:before="480" w:line="276" w:lineRule="auto"/>
        <w:jc w:val="center"/>
        <w:rPr>
          <w:rFonts w:asciiTheme="minorHAnsi" w:hAnsiTheme="minorHAnsi" w:cstheme="minorHAnsi"/>
          <w:b/>
          <w:sz w:val="24"/>
          <w:szCs w:val="24"/>
        </w:rPr>
      </w:pPr>
      <w:r w:rsidRPr="00F36891">
        <w:rPr>
          <w:rFonts w:asciiTheme="minorHAnsi" w:hAnsiTheme="minorHAnsi" w:cstheme="minorHAnsi"/>
          <w:b/>
          <w:sz w:val="24"/>
          <w:szCs w:val="24"/>
        </w:rPr>
        <w:t xml:space="preserve">Čl. </w:t>
      </w:r>
      <w:r w:rsidR="00C134CF" w:rsidRPr="00F36891">
        <w:rPr>
          <w:rFonts w:asciiTheme="minorHAnsi" w:hAnsiTheme="minorHAnsi" w:cstheme="minorHAnsi"/>
          <w:b/>
          <w:sz w:val="24"/>
          <w:szCs w:val="24"/>
        </w:rPr>
        <w:t>4</w:t>
      </w:r>
      <w:r w:rsidRPr="00F36891">
        <w:rPr>
          <w:rFonts w:asciiTheme="minorHAnsi" w:hAnsiTheme="minorHAnsi" w:cstheme="minorHAnsi"/>
          <w:b/>
          <w:sz w:val="24"/>
          <w:szCs w:val="24"/>
        </w:rPr>
        <w:t>.</w:t>
      </w:r>
    </w:p>
    <w:p w14:paraId="76BE7D1A" w14:textId="77777777" w:rsidR="00E34B5B" w:rsidRDefault="00E34B5B" w:rsidP="00B000A0">
      <w:pPr>
        <w:spacing w:line="276" w:lineRule="auto"/>
        <w:jc w:val="center"/>
        <w:rPr>
          <w:rFonts w:asciiTheme="minorHAnsi" w:hAnsiTheme="minorHAnsi" w:cstheme="minorHAnsi"/>
          <w:b/>
          <w:caps/>
          <w:sz w:val="24"/>
          <w:szCs w:val="24"/>
        </w:rPr>
      </w:pPr>
      <w:r w:rsidRPr="00F36891">
        <w:rPr>
          <w:rFonts w:asciiTheme="minorHAnsi" w:hAnsiTheme="minorHAnsi" w:cstheme="minorHAnsi"/>
          <w:b/>
          <w:caps/>
          <w:sz w:val="24"/>
          <w:szCs w:val="24"/>
        </w:rPr>
        <w:t>ČASOVÁ A TECHNICKÁ SPECIFIKACE PLNĚNÍ</w:t>
      </w:r>
    </w:p>
    <w:p w14:paraId="0962005E" w14:textId="77777777" w:rsidR="00B000A0" w:rsidRPr="00F36891" w:rsidRDefault="00B000A0" w:rsidP="00B000A0">
      <w:pPr>
        <w:spacing w:line="276" w:lineRule="auto"/>
        <w:jc w:val="center"/>
        <w:rPr>
          <w:rFonts w:asciiTheme="minorHAnsi" w:hAnsiTheme="minorHAnsi" w:cstheme="minorHAnsi"/>
          <w:b/>
          <w:caps/>
          <w:sz w:val="24"/>
          <w:szCs w:val="24"/>
        </w:rPr>
      </w:pPr>
    </w:p>
    <w:p w14:paraId="04D239AC" w14:textId="77777777" w:rsidR="00F27128" w:rsidRPr="00F36891" w:rsidRDefault="00693439" w:rsidP="00F965BA">
      <w:pPr>
        <w:pStyle w:val="Odstavecseseznamem"/>
        <w:numPr>
          <w:ilvl w:val="0"/>
          <w:numId w:val="4"/>
        </w:numPr>
        <w:spacing w:after="120" w:line="276" w:lineRule="auto"/>
        <w:ind w:left="284" w:hanging="284"/>
        <w:rPr>
          <w:rFonts w:asciiTheme="minorHAnsi" w:hAnsiTheme="minorHAnsi" w:cstheme="minorHAnsi"/>
          <w:b/>
        </w:rPr>
      </w:pPr>
      <w:r w:rsidRPr="00F36891">
        <w:rPr>
          <w:rFonts w:asciiTheme="minorHAnsi" w:hAnsiTheme="minorHAnsi" w:cstheme="minorHAnsi"/>
          <w:b/>
        </w:rPr>
        <w:t>Období dodávky:</w:t>
      </w:r>
    </w:p>
    <w:p w14:paraId="0FFB2C44" w14:textId="5169B7F4" w:rsidR="00693439" w:rsidRPr="00E12C16" w:rsidRDefault="00231912" w:rsidP="007D10FF">
      <w:pPr>
        <w:spacing w:after="120" w:line="276" w:lineRule="auto"/>
        <w:ind w:left="284"/>
        <w:jc w:val="both"/>
        <w:rPr>
          <w:rFonts w:asciiTheme="minorHAnsi" w:hAnsiTheme="minorHAnsi" w:cstheme="minorHAnsi"/>
        </w:rPr>
      </w:pPr>
      <w:r w:rsidRPr="00696B82">
        <w:rPr>
          <w:rFonts w:asciiTheme="minorHAnsi" w:hAnsiTheme="minorHAnsi" w:cstheme="minorHAnsi"/>
        </w:rPr>
        <w:t>Datum a obchodní hodina zahájení dodávky</w:t>
      </w:r>
      <w:r w:rsidRPr="00E12C16">
        <w:rPr>
          <w:rFonts w:asciiTheme="minorHAnsi" w:hAnsiTheme="minorHAnsi" w:cstheme="minorHAnsi"/>
        </w:rPr>
        <w:t xml:space="preserve">: </w:t>
      </w:r>
      <w:bookmarkStart w:id="1" w:name="_Hlk194903913"/>
      <w:r w:rsidR="00DD32A5" w:rsidRPr="00E12C16">
        <w:rPr>
          <w:rFonts w:asciiTheme="minorHAnsi" w:hAnsiTheme="minorHAnsi" w:cstheme="minorHAnsi"/>
          <w:b/>
        </w:rPr>
        <w:t xml:space="preserve">1. 1. </w:t>
      </w:r>
      <w:r w:rsidR="00574E6E" w:rsidRPr="00E12C16">
        <w:rPr>
          <w:rFonts w:asciiTheme="minorHAnsi" w:hAnsiTheme="minorHAnsi" w:cstheme="minorHAnsi"/>
          <w:b/>
        </w:rPr>
        <w:t>202</w:t>
      </w:r>
      <w:r w:rsidR="004F66F3" w:rsidRPr="00E12C16">
        <w:rPr>
          <w:rFonts w:asciiTheme="minorHAnsi" w:hAnsiTheme="minorHAnsi" w:cstheme="minorHAnsi"/>
          <w:b/>
        </w:rPr>
        <w:t>6</w:t>
      </w:r>
      <w:r w:rsidR="00574E6E" w:rsidRPr="00E12C16">
        <w:rPr>
          <w:rFonts w:asciiTheme="minorHAnsi" w:hAnsiTheme="minorHAnsi" w:cstheme="minorHAnsi"/>
          <w:b/>
        </w:rPr>
        <w:t xml:space="preserve"> </w:t>
      </w:r>
      <w:r w:rsidR="00E017BD" w:rsidRPr="00E12C16">
        <w:rPr>
          <w:rFonts w:asciiTheme="minorHAnsi" w:hAnsiTheme="minorHAnsi" w:cstheme="minorHAnsi"/>
          <w:b/>
        </w:rPr>
        <w:t>6</w:t>
      </w:r>
      <w:r w:rsidR="00693439" w:rsidRPr="00E12C16">
        <w:rPr>
          <w:rFonts w:asciiTheme="minorHAnsi" w:hAnsiTheme="minorHAnsi" w:cstheme="minorHAnsi"/>
          <w:b/>
        </w:rPr>
        <w:t>:00 hod</w:t>
      </w:r>
      <w:r w:rsidR="00693439" w:rsidRPr="00E12C16">
        <w:rPr>
          <w:rFonts w:asciiTheme="minorHAnsi" w:hAnsiTheme="minorHAnsi" w:cstheme="minorHAnsi"/>
        </w:rPr>
        <w:t>.</w:t>
      </w:r>
    </w:p>
    <w:bookmarkEnd w:id="1"/>
    <w:p w14:paraId="31DDE9B2" w14:textId="0EB0DB9D" w:rsidR="00693439" w:rsidRPr="00E12C16" w:rsidRDefault="00693439" w:rsidP="007D10FF">
      <w:pPr>
        <w:spacing w:after="120" w:line="276" w:lineRule="auto"/>
        <w:ind w:left="284"/>
        <w:jc w:val="both"/>
        <w:rPr>
          <w:rFonts w:asciiTheme="minorHAnsi" w:hAnsiTheme="minorHAnsi" w:cstheme="minorHAnsi"/>
        </w:rPr>
      </w:pPr>
      <w:r w:rsidRPr="00E12C16">
        <w:rPr>
          <w:rFonts w:asciiTheme="minorHAnsi" w:hAnsiTheme="minorHAnsi" w:cstheme="minorHAnsi"/>
        </w:rPr>
        <w:t xml:space="preserve">Datum a obchodní hodina ukončení dodávky: </w:t>
      </w:r>
      <w:bookmarkStart w:id="2" w:name="_Hlk194903925"/>
      <w:r w:rsidR="00231912" w:rsidRPr="00E12C16">
        <w:rPr>
          <w:rFonts w:asciiTheme="minorHAnsi" w:hAnsiTheme="minorHAnsi" w:cstheme="minorHAnsi"/>
          <w:b/>
        </w:rPr>
        <w:t>1</w:t>
      </w:r>
      <w:r w:rsidR="00F36891" w:rsidRPr="00E12C16">
        <w:rPr>
          <w:rFonts w:asciiTheme="minorHAnsi" w:hAnsiTheme="minorHAnsi" w:cstheme="minorHAnsi"/>
          <w:b/>
        </w:rPr>
        <w:t>. 1.</w:t>
      </w:r>
      <w:r w:rsidR="00231912" w:rsidRPr="00E12C16">
        <w:rPr>
          <w:rFonts w:asciiTheme="minorHAnsi" w:hAnsiTheme="minorHAnsi" w:cstheme="minorHAnsi"/>
          <w:b/>
        </w:rPr>
        <w:t xml:space="preserve"> </w:t>
      </w:r>
      <w:r w:rsidR="00574E6E" w:rsidRPr="00E12C16">
        <w:rPr>
          <w:rFonts w:asciiTheme="minorHAnsi" w:hAnsiTheme="minorHAnsi" w:cstheme="minorHAnsi"/>
          <w:b/>
        </w:rPr>
        <w:t>202</w:t>
      </w:r>
      <w:r w:rsidR="004F66F3" w:rsidRPr="00E12C16">
        <w:rPr>
          <w:rFonts w:asciiTheme="minorHAnsi" w:hAnsiTheme="minorHAnsi" w:cstheme="minorHAnsi"/>
          <w:b/>
        </w:rPr>
        <w:t>7</w:t>
      </w:r>
      <w:r w:rsidR="00574E6E" w:rsidRPr="00E12C16">
        <w:rPr>
          <w:rFonts w:asciiTheme="minorHAnsi" w:hAnsiTheme="minorHAnsi" w:cstheme="minorHAnsi"/>
          <w:b/>
        </w:rPr>
        <w:t xml:space="preserve"> </w:t>
      </w:r>
      <w:r w:rsidR="00E017BD" w:rsidRPr="00E12C16">
        <w:rPr>
          <w:rFonts w:asciiTheme="minorHAnsi" w:hAnsiTheme="minorHAnsi" w:cstheme="minorHAnsi"/>
          <w:b/>
        </w:rPr>
        <w:t>6</w:t>
      </w:r>
      <w:r w:rsidRPr="00E12C16">
        <w:rPr>
          <w:rFonts w:asciiTheme="minorHAnsi" w:hAnsiTheme="minorHAnsi" w:cstheme="minorHAnsi"/>
          <w:b/>
        </w:rPr>
        <w:t>:</w:t>
      </w:r>
      <w:r w:rsidR="007A4B67" w:rsidRPr="00E12C16">
        <w:rPr>
          <w:rFonts w:asciiTheme="minorHAnsi" w:hAnsiTheme="minorHAnsi" w:cstheme="minorHAnsi"/>
          <w:b/>
        </w:rPr>
        <w:t>00</w:t>
      </w:r>
      <w:r w:rsidRPr="00E12C16">
        <w:rPr>
          <w:rFonts w:asciiTheme="minorHAnsi" w:hAnsiTheme="minorHAnsi" w:cstheme="minorHAnsi"/>
          <w:b/>
        </w:rPr>
        <w:t xml:space="preserve"> hod</w:t>
      </w:r>
      <w:r w:rsidRPr="00E12C16">
        <w:rPr>
          <w:rFonts w:asciiTheme="minorHAnsi" w:hAnsiTheme="minorHAnsi"/>
          <w:b/>
        </w:rPr>
        <w:t>.</w:t>
      </w:r>
    </w:p>
    <w:bookmarkEnd w:id="2"/>
    <w:p w14:paraId="295B25F6" w14:textId="69ADE016" w:rsidR="00693439" w:rsidRPr="00F36891" w:rsidRDefault="00693439" w:rsidP="007D10FF">
      <w:pPr>
        <w:pStyle w:val="Odstavecseseznamem"/>
        <w:autoSpaceDE w:val="0"/>
        <w:autoSpaceDN w:val="0"/>
        <w:adjustRightInd w:val="0"/>
        <w:spacing w:after="120" w:line="276" w:lineRule="auto"/>
        <w:ind w:left="284"/>
        <w:contextualSpacing w:val="0"/>
        <w:jc w:val="both"/>
        <w:rPr>
          <w:rFonts w:asciiTheme="minorHAnsi" w:eastAsia="Arial Unicode MS" w:hAnsiTheme="minorHAnsi" w:cstheme="minorHAnsi"/>
        </w:rPr>
      </w:pPr>
      <w:r w:rsidRPr="00F36891">
        <w:rPr>
          <w:rFonts w:asciiTheme="minorHAnsi" w:hAnsiTheme="minorHAnsi" w:cstheme="minorHAnsi"/>
        </w:rPr>
        <w:t>V případě, že u některých odběrných míst bude stanoveno</w:t>
      </w:r>
      <w:r w:rsidR="00812231" w:rsidRPr="00F36891">
        <w:rPr>
          <w:rFonts w:asciiTheme="minorHAnsi" w:hAnsiTheme="minorHAnsi" w:cstheme="minorHAnsi"/>
        </w:rPr>
        <w:t xml:space="preserve"> odlišné</w:t>
      </w:r>
      <w:r w:rsidRPr="00F36891">
        <w:rPr>
          <w:rFonts w:asciiTheme="minorHAnsi" w:hAnsiTheme="minorHAnsi" w:cstheme="minorHAnsi"/>
        </w:rPr>
        <w:t xml:space="preserve"> období dodávky, je to uvedeno </w:t>
      </w:r>
      <w:r w:rsidRPr="00F36891">
        <w:rPr>
          <w:rFonts w:asciiTheme="minorHAnsi" w:eastAsia="Arial Unicode MS" w:hAnsiTheme="minorHAnsi" w:cstheme="minorHAnsi"/>
        </w:rPr>
        <w:t xml:space="preserve">v </w:t>
      </w:r>
      <w:r w:rsidR="00454FF5" w:rsidRPr="00F36891">
        <w:rPr>
          <w:rFonts w:asciiTheme="minorHAnsi" w:eastAsia="Arial Unicode MS" w:hAnsiTheme="minorHAnsi" w:cstheme="minorHAnsi"/>
          <w:b/>
        </w:rPr>
        <w:t>P</w:t>
      </w:r>
      <w:r w:rsidRPr="00F36891">
        <w:rPr>
          <w:rFonts w:asciiTheme="minorHAnsi" w:eastAsia="Arial Unicode MS" w:hAnsiTheme="minorHAnsi" w:cstheme="minorHAnsi"/>
          <w:b/>
        </w:rPr>
        <w:t xml:space="preserve">říloze č. </w:t>
      </w:r>
      <w:r w:rsidR="00E017BD" w:rsidRPr="00F36891">
        <w:rPr>
          <w:rFonts w:asciiTheme="minorHAnsi" w:eastAsia="Arial Unicode MS" w:hAnsiTheme="minorHAnsi" w:cstheme="minorHAnsi"/>
          <w:b/>
        </w:rPr>
        <w:t>2</w:t>
      </w:r>
      <w:r w:rsidRPr="00F36891">
        <w:rPr>
          <w:rFonts w:asciiTheme="minorHAnsi" w:eastAsia="Arial Unicode MS" w:hAnsiTheme="minorHAnsi" w:cstheme="minorHAnsi"/>
          <w:b/>
        </w:rPr>
        <w:t xml:space="preserve"> </w:t>
      </w:r>
      <w:r w:rsidRPr="00F36891">
        <w:rPr>
          <w:rFonts w:asciiTheme="minorHAnsi" w:eastAsia="Arial Unicode MS" w:hAnsiTheme="minorHAnsi" w:cstheme="minorHAnsi"/>
        </w:rPr>
        <w:t xml:space="preserve">– seznam odběrných </w:t>
      </w:r>
      <w:r w:rsidR="008B029D" w:rsidRPr="00F36891">
        <w:rPr>
          <w:rFonts w:asciiTheme="minorHAnsi" w:eastAsia="Arial Unicode MS" w:hAnsiTheme="minorHAnsi" w:cstheme="minorHAnsi"/>
        </w:rPr>
        <w:t xml:space="preserve">míst </w:t>
      </w:r>
      <w:r w:rsidR="00F01A50" w:rsidRPr="00F36891">
        <w:rPr>
          <w:rFonts w:asciiTheme="minorHAnsi" w:eastAsia="Arial Unicode MS" w:hAnsiTheme="minorHAnsi" w:cstheme="minorHAnsi"/>
        </w:rPr>
        <w:t>plynu</w:t>
      </w:r>
    </w:p>
    <w:p w14:paraId="28CC0F1B" w14:textId="1D67E5BD" w:rsidR="00E34B5B" w:rsidRPr="00F36891" w:rsidRDefault="00907F4A" w:rsidP="00F965BA">
      <w:pPr>
        <w:pStyle w:val="Odstavecseseznamem"/>
        <w:numPr>
          <w:ilvl w:val="0"/>
          <w:numId w:val="4"/>
        </w:numPr>
        <w:spacing w:after="120" w:line="276" w:lineRule="auto"/>
        <w:ind w:left="284" w:hanging="284"/>
        <w:contextualSpacing w:val="0"/>
        <w:jc w:val="both"/>
        <w:rPr>
          <w:rFonts w:asciiTheme="minorHAnsi" w:hAnsiTheme="minorHAnsi" w:cstheme="minorHAnsi"/>
          <w:b/>
        </w:rPr>
      </w:pPr>
      <w:r>
        <w:rPr>
          <w:rFonts w:asciiTheme="minorHAnsi" w:hAnsiTheme="minorHAnsi" w:cstheme="minorHAnsi"/>
          <w:b/>
        </w:rPr>
        <w:t>Sjednané množství dodávky</w:t>
      </w:r>
      <w:r w:rsidR="00BF5C88" w:rsidRPr="00F36891">
        <w:rPr>
          <w:rFonts w:asciiTheme="minorHAnsi" w:hAnsiTheme="minorHAnsi" w:cstheme="minorHAnsi"/>
          <w:b/>
        </w:rPr>
        <w:t>:</w:t>
      </w:r>
    </w:p>
    <w:p w14:paraId="376C5640" w14:textId="00F1464A" w:rsidR="00F36891" w:rsidRDefault="009131B6" w:rsidP="007D10FF">
      <w:pPr>
        <w:autoSpaceDE w:val="0"/>
        <w:autoSpaceDN w:val="0"/>
        <w:adjustRightInd w:val="0"/>
        <w:spacing w:after="120" w:line="276" w:lineRule="auto"/>
        <w:ind w:left="284"/>
        <w:jc w:val="both"/>
        <w:rPr>
          <w:rFonts w:asciiTheme="minorHAnsi" w:eastAsia="Arial Unicode MS" w:hAnsiTheme="minorHAnsi" w:cstheme="minorHAnsi"/>
        </w:rPr>
      </w:pPr>
      <w:r w:rsidRPr="00F36891">
        <w:rPr>
          <w:rFonts w:asciiTheme="minorHAnsi" w:eastAsia="Arial Unicode MS" w:hAnsiTheme="minorHAnsi" w:cstheme="minorHAnsi"/>
          <w:b/>
        </w:rPr>
        <w:t>Zákazník</w:t>
      </w:r>
      <w:r w:rsidRPr="00F36891">
        <w:rPr>
          <w:rFonts w:asciiTheme="minorHAnsi" w:eastAsia="Arial Unicode MS" w:hAnsiTheme="minorHAnsi" w:cstheme="minorHAnsi"/>
        </w:rPr>
        <w:t xml:space="preserve"> </w:t>
      </w:r>
      <w:proofErr w:type="gramStart"/>
      <w:r w:rsidRPr="00F36891">
        <w:rPr>
          <w:rFonts w:asciiTheme="minorHAnsi" w:eastAsia="Arial Unicode MS" w:hAnsiTheme="minorHAnsi" w:cstheme="minorHAnsi"/>
        </w:rPr>
        <w:t>sjednal</w:t>
      </w:r>
      <w:proofErr w:type="gramEnd"/>
      <w:r w:rsidRPr="00F36891">
        <w:rPr>
          <w:rFonts w:asciiTheme="minorHAnsi" w:eastAsia="Arial Unicode MS" w:hAnsiTheme="minorHAnsi" w:cstheme="minorHAnsi"/>
        </w:rPr>
        <w:t xml:space="preserve"> s </w:t>
      </w:r>
      <w:r w:rsidRPr="00F36891">
        <w:rPr>
          <w:rFonts w:asciiTheme="minorHAnsi" w:eastAsia="Arial Unicode MS" w:hAnsiTheme="minorHAnsi" w:cstheme="minorHAnsi"/>
          <w:b/>
        </w:rPr>
        <w:t>Obchodníkem</w:t>
      </w:r>
      <w:r w:rsidRPr="00F36891">
        <w:rPr>
          <w:rFonts w:asciiTheme="minorHAnsi" w:eastAsia="Arial Unicode MS" w:hAnsiTheme="minorHAnsi" w:cstheme="minorHAnsi"/>
        </w:rPr>
        <w:t xml:space="preserve"> množství </w:t>
      </w:r>
      <w:r w:rsidR="00305C7B" w:rsidRPr="00F36891">
        <w:rPr>
          <w:rFonts w:asciiTheme="minorHAnsi" w:eastAsia="Arial Unicode MS" w:hAnsiTheme="minorHAnsi" w:cstheme="minorHAnsi"/>
        </w:rPr>
        <w:t>plynu</w:t>
      </w:r>
      <w:r w:rsidR="00A77EA0" w:rsidRPr="00F36891">
        <w:rPr>
          <w:rFonts w:asciiTheme="minorHAnsi" w:eastAsia="Arial Unicode MS" w:hAnsiTheme="minorHAnsi" w:cstheme="minorHAnsi"/>
        </w:rPr>
        <w:t xml:space="preserve"> pro všechna odběrná místa na </w:t>
      </w:r>
      <w:r w:rsidR="006D5D28" w:rsidRPr="00F36891">
        <w:rPr>
          <w:rFonts w:asciiTheme="minorHAnsi" w:eastAsia="Arial Unicode MS" w:hAnsiTheme="minorHAnsi" w:cstheme="minorHAnsi"/>
        </w:rPr>
        <w:t>období</w:t>
      </w:r>
      <w:r w:rsidR="00A77EA0" w:rsidRPr="00F36891">
        <w:rPr>
          <w:rFonts w:asciiTheme="minorHAnsi" w:eastAsia="Arial Unicode MS" w:hAnsiTheme="minorHAnsi" w:cstheme="minorHAnsi"/>
        </w:rPr>
        <w:t xml:space="preserve"> trvání dodávky ve výši </w:t>
      </w:r>
      <w:proofErr w:type="gramStart"/>
      <w:r w:rsidR="00D255B0">
        <w:rPr>
          <w:rFonts w:asciiTheme="minorHAnsi" w:hAnsiTheme="minorHAnsi" w:cstheme="minorHAnsi"/>
        </w:rPr>
        <w:t>viz</w:t>
      </w:r>
      <w:proofErr w:type="gramEnd"/>
      <w:r w:rsidR="00D255B0">
        <w:rPr>
          <w:rFonts w:asciiTheme="minorHAnsi" w:hAnsiTheme="minorHAnsi" w:cstheme="minorHAnsi"/>
        </w:rPr>
        <w:t xml:space="preserve"> </w:t>
      </w:r>
      <w:r w:rsidR="00D255B0" w:rsidRPr="00D255B0">
        <w:rPr>
          <w:rFonts w:asciiTheme="minorHAnsi" w:hAnsiTheme="minorHAnsi" w:cstheme="minorHAnsi"/>
          <w:b/>
          <w:bCs/>
        </w:rPr>
        <w:t>Příloha č. 2.</w:t>
      </w:r>
    </w:p>
    <w:p w14:paraId="6E507EE2" w14:textId="4FEE1136" w:rsidR="00360058" w:rsidRPr="00F336FC" w:rsidRDefault="007A57BC" w:rsidP="007D10FF">
      <w:pPr>
        <w:autoSpaceDE w:val="0"/>
        <w:autoSpaceDN w:val="0"/>
        <w:adjustRightInd w:val="0"/>
        <w:spacing w:after="120" w:line="276" w:lineRule="auto"/>
        <w:ind w:left="284"/>
        <w:jc w:val="both"/>
        <w:rPr>
          <w:rFonts w:asciiTheme="minorHAnsi" w:eastAsia="Arial Unicode MS" w:hAnsiTheme="minorHAnsi" w:cstheme="minorHAnsi"/>
        </w:rPr>
      </w:pPr>
      <w:r w:rsidRPr="00F336FC">
        <w:rPr>
          <w:rFonts w:asciiTheme="minorHAnsi" w:eastAsia="Arial Unicode MS" w:hAnsiTheme="minorHAnsi" w:cstheme="minorHAnsi"/>
        </w:rPr>
        <w:t xml:space="preserve">Případné nedočerpání nebo překročení </w:t>
      </w:r>
      <w:r w:rsidR="007A4B67" w:rsidRPr="00F336FC">
        <w:rPr>
          <w:rFonts w:asciiTheme="minorHAnsi" w:eastAsia="Arial Unicode MS" w:hAnsiTheme="minorHAnsi" w:cstheme="minorHAnsi"/>
        </w:rPr>
        <w:t xml:space="preserve">plánovaného </w:t>
      </w:r>
      <w:r w:rsidRPr="00F336FC">
        <w:rPr>
          <w:rFonts w:asciiTheme="minorHAnsi" w:eastAsia="Arial Unicode MS" w:hAnsiTheme="minorHAnsi" w:cstheme="minorHAnsi"/>
        </w:rPr>
        <w:t xml:space="preserve">ročního odběru </w:t>
      </w:r>
      <w:r w:rsidR="00F01A50" w:rsidRPr="00F336FC">
        <w:rPr>
          <w:rFonts w:asciiTheme="minorHAnsi" w:eastAsia="Arial Unicode MS" w:hAnsiTheme="minorHAnsi" w:cstheme="minorHAnsi"/>
        </w:rPr>
        <w:t>plynu</w:t>
      </w:r>
      <w:r w:rsidR="004A2CF4" w:rsidRPr="00F336FC">
        <w:rPr>
          <w:rFonts w:asciiTheme="minorHAnsi" w:eastAsia="Arial Unicode MS" w:hAnsiTheme="minorHAnsi" w:cstheme="minorHAnsi"/>
        </w:rPr>
        <w:t xml:space="preserve"> (</w:t>
      </w:r>
      <w:r w:rsidR="004A2CF4" w:rsidRPr="00F336FC">
        <w:rPr>
          <w:rFonts w:asciiTheme="minorHAnsi" w:eastAsia="Arial Unicode MS" w:hAnsiTheme="minorHAnsi" w:cstheme="minorHAnsi"/>
          <w:b/>
        </w:rPr>
        <w:t>Toleranční odchylka</w:t>
      </w:r>
      <w:r w:rsidR="00727548" w:rsidRPr="00F336FC">
        <w:rPr>
          <w:rFonts w:asciiTheme="minorHAnsi" w:eastAsia="Arial Unicode MS" w:hAnsiTheme="minorHAnsi" w:cstheme="minorHAnsi"/>
        </w:rPr>
        <w:t>)</w:t>
      </w:r>
      <w:r w:rsidRPr="00F336FC">
        <w:rPr>
          <w:rFonts w:asciiTheme="minorHAnsi" w:eastAsia="Arial Unicode MS" w:hAnsiTheme="minorHAnsi" w:cstheme="minorHAnsi"/>
        </w:rPr>
        <w:t xml:space="preserve"> v jednotlivých odběrných místech uvedených v </w:t>
      </w:r>
      <w:r w:rsidR="00175351" w:rsidRPr="00F336FC">
        <w:rPr>
          <w:rFonts w:asciiTheme="minorHAnsi" w:eastAsia="Arial Unicode MS" w:hAnsiTheme="minorHAnsi" w:cstheme="minorHAnsi"/>
          <w:b/>
        </w:rPr>
        <w:t>P</w:t>
      </w:r>
      <w:r w:rsidRPr="00F336FC">
        <w:rPr>
          <w:rFonts w:asciiTheme="minorHAnsi" w:eastAsia="Arial Unicode MS" w:hAnsiTheme="minorHAnsi" w:cstheme="minorHAnsi"/>
          <w:b/>
        </w:rPr>
        <w:t xml:space="preserve">říloze č. </w:t>
      </w:r>
      <w:r w:rsidR="00F01A50" w:rsidRPr="00F336FC">
        <w:rPr>
          <w:rFonts w:asciiTheme="minorHAnsi" w:eastAsia="Arial Unicode MS" w:hAnsiTheme="minorHAnsi" w:cstheme="minorHAnsi"/>
          <w:b/>
        </w:rPr>
        <w:t>2</w:t>
      </w:r>
      <w:r w:rsidRPr="00F336FC">
        <w:rPr>
          <w:rFonts w:asciiTheme="minorHAnsi" w:eastAsia="Arial Unicode MS" w:hAnsiTheme="minorHAnsi" w:cstheme="minorHAnsi"/>
          <w:b/>
        </w:rPr>
        <w:t>.</w:t>
      </w:r>
      <w:r w:rsidRPr="00F336FC">
        <w:rPr>
          <w:rFonts w:asciiTheme="minorHAnsi" w:eastAsia="Arial Unicode MS" w:hAnsiTheme="minorHAnsi" w:cstheme="minorHAnsi"/>
        </w:rPr>
        <w:t xml:space="preserve"> nebude ze strany </w:t>
      </w:r>
      <w:r w:rsidRPr="00F336FC">
        <w:rPr>
          <w:rFonts w:asciiTheme="minorHAnsi" w:eastAsia="Arial Unicode MS" w:hAnsiTheme="minorHAnsi" w:cstheme="minorHAnsi"/>
          <w:b/>
        </w:rPr>
        <w:t>Obchodníka</w:t>
      </w:r>
      <w:r w:rsidRPr="00F336FC">
        <w:rPr>
          <w:rFonts w:asciiTheme="minorHAnsi" w:eastAsia="Arial Unicode MS" w:hAnsiTheme="minorHAnsi" w:cstheme="minorHAnsi"/>
        </w:rPr>
        <w:t xml:space="preserve"> podléhat žádným cenovým přirážkám</w:t>
      </w:r>
      <w:r w:rsidR="0016215D" w:rsidRPr="00F336FC">
        <w:rPr>
          <w:rFonts w:asciiTheme="minorHAnsi" w:eastAsia="Arial Unicode MS" w:hAnsiTheme="minorHAnsi" w:cstheme="minorHAnsi"/>
        </w:rPr>
        <w:t xml:space="preserve"> či jiným sankcím</w:t>
      </w:r>
      <w:r w:rsidRPr="00F336FC">
        <w:rPr>
          <w:rFonts w:asciiTheme="minorHAnsi" w:eastAsia="Arial Unicode MS" w:hAnsiTheme="minorHAnsi" w:cstheme="minorHAnsi"/>
        </w:rPr>
        <w:t>.</w:t>
      </w:r>
    </w:p>
    <w:p w14:paraId="2D0CD179" w14:textId="7B171FBA" w:rsidR="00727548" w:rsidRPr="00F336FC" w:rsidRDefault="00727548" w:rsidP="00727548">
      <w:pPr>
        <w:autoSpaceDE w:val="0"/>
        <w:autoSpaceDN w:val="0"/>
        <w:adjustRightInd w:val="0"/>
        <w:spacing w:after="120" w:line="276" w:lineRule="auto"/>
        <w:ind w:left="284"/>
        <w:jc w:val="both"/>
        <w:rPr>
          <w:rFonts w:asciiTheme="minorHAnsi" w:eastAsia="Arial Unicode MS" w:hAnsiTheme="minorHAnsi" w:cstheme="minorHAnsi"/>
        </w:rPr>
      </w:pPr>
      <w:r w:rsidRPr="00F336FC">
        <w:rPr>
          <w:rFonts w:asciiTheme="minorHAnsi" w:eastAsia="Arial Unicode MS" w:hAnsiTheme="minorHAnsi" w:cstheme="minorHAnsi"/>
        </w:rPr>
        <w:t xml:space="preserve">Nevyplývá-li z OPD jinak, není </w:t>
      </w:r>
      <w:r w:rsidRPr="00F336FC">
        <w:rPr>
          <w:rFonts w:asciiTheme="minorHAnsi" w:eastAsia="Arial Unicode MS" w:hAnsiTheme="minorHAnsi" w:cstheme="minorHAnsi"/>
          <w:b/>
        </w:rPr>
        <w:t>Obchodník</w:t>
      </w:r>
      <w:r w:rsidRPr="00F336FC">
        <w:rPr>
          <w:rFonts w:asciiTheme="minorHAnsi" w:eastAsia="Arial Unicode MS" w:hAnsiTheme="minorHAnsi" w:cstheme="minorHAnsi"/>
        </w:rPr>
        <w:t xml:space="preserve"> oprávněn účtovat </w:t>
      </w:r>
      <w:r w:rsidRPr="00F336FC">
        <w:rPr>
          <w:rFonts w:asciiTheme="minorHAnsi" w:eastAsia="Arial Unicode MS" w:hAnsiTheme="minorHAnsi" w:cstheme="minorHAnsi"/>
          <w:b/>
        </w:rPr>
        <w:t>Zákazníku</w:t>
      </w:r>
      <w:r w:rsidRPr="00F336FC">
        <w:rPr>
          <w:rFonts w:asciiTheme="minorHAnsi" w:eastAsia="Arial Unicode MS" w:hAnsiTheme="minorHAnsi" w:cstheme="minorHAnsi"/>
        </w:rPr>
        <w:t xml:space="preserve"> žádné náklady vynaložené jím v souvislosti s překročením </w:t>
      </w:r>
      <w:r w:rsidRPr="00F336FC">
        <w:rPr>
          <w:rFonts w:asciiTheme="minorHAnsi" w:eastAsia="Arial Unicode MS" w:hAnsiTheme="minorHAnsi" w:cstheme="minorHAnsi"/>
          <w:b/>
        </w:rPr>
        <w:t>Toleran</w:t>
      </w:r>
      <w:r w:rsidR="004A2CF4" w:rsidRPr="00F336FC">
        <w:rPr>
          <w:rFonts w:asciiTheme="minorHAnsi" w:eastAsia="Arial Unicode MS" w:hAnsiTheme="minorHAnsi" w:cstheme="minorHAnsi"/>
          <w:b/>
        </w:rPr>
        <w:t>ční odchylky</w:t>
      </w:r>
      <w:r w:rsidR="004A2CF4" w:rsidRPr="00F336FC">
        <w:rPr>
          <w:rFonts w:asciiTheme="minorHAnsi" w:eastAsia="Arial Unicode MS" w:hAnsiTheme="minorHAnsi" w:cstheme="minorHAnsi"/>
        </w:rPr>
        <w:t>.</w:t>
      </w:r>
      <w:r w:rsidRPr="00F336FC">
        <w:rPr>
          <w:rFonts w:asciiTheme="minorHAnsi" w:eastAsia="Arial Unicode MS" w:hAnsiTheme="minorHAnsi" w:cstheme="minorHAnsi"/>
        </w:rPr>
        <w:t xml:space="preserve"> </w:t>
      </w:r>
    </w:p>
    <w:p w14:paraId="0BD5A299" w14:textId="624AF35F" w:rsidR="00360058" w:rsidRPr="00F336FC" w:rsidRDefault="00360058" w:rsidP="00B44912">
      <w:pPr>
        <w:autoSpaceDE w:val="0"/>
        <w:autoSpaceDN w:val="0"/>
        <w:adjustRightInd w:val="0"/>
        <w:spacing w:after="120" w:line="276" w:lineRule="auto"/>
        <w:ind w:left="284"/>
        <w:jc w:val="both"/>
        <w:rPr>
          <w:rFonts w:asciiTheme="minorHAnsi" w:eastAsia="Arial Unicode MS" w:hAnsiTheme="minorHAnsi" w:cstheme="minorHAnsi"/>
        </w:rPr>
      </w:pPr>
      <w:r w:rsidRPr="00F336FC">
        <w:rPr>
          <w:rFonts w:asciiTheme="minorHAnsi" w:eastAsia="Arial Unicode MS" w:hAnsiTheme="minorHAnsi" w:cstheme="minorHAnsi"/>
        </w:rPr>
        <w:t xml:space="preserve">Pro vyloučení pochybností platí, že u odběrných míst kategorie maloodběr se </w:t>
      </w:r>
      <w:r w:rsidRPr="00F336FC">
        <w:rPr>
          <w:rFonts w:asciiTheme="minorHAnsi" w:eastAsia="Arial Unicode MS" w:hAnsiTheme="minorHAnsi" w:cstheme="minorHAnsi"/>
          <w:b/>
        </w:rPr>
        <w:t>Toleran</w:t>
      </w:r>
      <w:r w:rsidR="004A2CF4" w:rsidRPr="00F336FC">
        <w:rPr>
          <w:rFonts w:asciiTheme="minorHAnsi" w:eastAsia="Arial Unicode MS" w:hAnsiTheme="minorHAnsi" w:cstheme="minorHAnsi"/>
          <w:b/>
        </w:rPr>
        <w:t>ční odchylka</w:t>
      </w:r>
      <w:r w:rsidRPr="00F336FC">
        <w:rPr>
          <w:rFonts w:asciiTheme="minorHAnsi" w:eastAsia="Arial Unicode MS" w:hAnsiTheme="minorHAnsi" w:cstheme="minorHAnsi"/>
        </w:rPr>
        <w:t xml:space="preserve"> nevyhodnocuje a odchylka skutečné spotřeby od předpokládané spotřeby není předmětem žádného poplatku nebo sankční platby ze strany </w:t>
      </w:r>
      <w:r w:rsidR="00727548" w:rsidRPr="00F336FC">
        <w:rPr>
          <w:rFonts w:asciiTheme="minorHAnsi" w:eastAsia="Arial Unicode MS" w:hAnsiTheme="minorHAnsi" w:cstheme="minorHAnsi"/>
          <w:b/>
        </w:rPr>
        <w:t>Obchodníka</w:t>
      </w:r>
      <w:r w:rsidRPr="00F336FC">
        <w:rPr>
          <w:rFonts w:asciiTheme="minorHAnsi" w:eastAsia="Arial Unicode MS" w:hAnsiTheme="minorHAnsi" w:cstheme="minorHAnsi"/>
        </w:rPr>
        <w:t xml:space="preserve">. </w:t>
      </w:r>
    </w:p>
    <w:p w14:paraId="0686FC0C" w14:textId="6AD06A57" w:rsidR="004A2CF4" w:rsidRPr="004A2CF4" w:rsidRDefault="004A2CF4" w:rsidP="00F965BA">
      <w:pPr>
        <w:pStyle w:val="Odstavecseseznamem"/>
        <w:numPr>
          <w:ilvl w:val="0"/>
          <w:numId w:val="4"/>
        </w:numPr>
        <w:spacing w:after="120" w:line="276" w:lineRule="auto"/>
        <w:ind w:left="284" w:hanging="284"/>
        <w:contextualSpacing w:val="0"/>
        <w:jc w:val="both"/>
        <w:rPr>
          <w:rFonts w:asciiTheme="minorHAnsi" w:hAnsiTheme="minorHAnsi" w:cstheme="minorHAnsi"/>
          <w:b/>
        </w:rPr>
      </w:pPr>
      <w:r w:rsidRPr="004A2CF4">
        <w:rPr>
          <w:rFonts w:asciiTheme="minorHAnsi" w:hAnsiTheme="minorHAnsi" w:cstheme="minorHAnsi"/>
          <w:b/>
        </w:rPr>
        <w:t>Změna počtu odběrných míst v průběhu dodávky</w:t>
      </w:r>
      <w:r>
        <w:rPr>
          <w:rFonts w:asciiTheme="minorHAnsi" w:hAnsiTheme="minorHAnsi" w:cstheme="minorHAnsi"/>
          <w:b/>
        </w:rPr>
        <w:t>:</w:t>
      </w:r>
    </w:p>
    <w:p w14:paraId="3E153B86" w14:textId="41291DFA" w:rsidR="00F336FC" w:rsidRPr="00044A4B" w:rsidRDefault="0003627A" w:rsidP="004A2CF4">
      <w:pPr>
        <w:autoSpaceDE w:val="0"/>
        <w:autoSpaceDN w:val="0"/>
        <w:adjustRightInd w:val="0"/>
        <w:spacing w:after="120" w:line="276" w:lineRule="auto"/>
        <w:ind w:left="284"/>
        <w:jc w:val="both"/>
        <w:rPr>
          <w:rFonts w:asciiTheme="minorHAnsi" w:eastAsia="Arial Unicode MS" w:hAnsiTheme="minorHAnsi" w:cstheme="minorHAnsi"/>
          <w:b/>
        </w:rPr>
      </w:pPr>
      <w:r w:rsidRPr="00044A4B">
        <w:rPr>
          <w:rFonts w:asciiTheme="minorHAnsi" w:eastAsia="Arial Unicode MS" w:hAnsiTheme="minorHAnsi" w:cstheme="minorHAnsi"/>
          <w:b/>
        </w:rPr>
        <w:t>Zákazník</w:t>
      </w:r>
      <w:r w:rsidR="004A2CF4" w:rsidRPr="00044A4B">
        <w:rPr>
          <w:rFonts w:asciiTheme="minorHAnsi" w:eastAsia="Arial Unicode MS" w:hAnsiTheme="minorHAnsi" w:cstheme="minorHAnsi"/>
        </w:rPr>
        <w:t xml:space="preserve"> je oprávněn snížit nebo zvýšit počet odběrných míst</w:t>
      </w:r>
      <w:r w:rsidR="000A3C99" w:rsidRPr="00044A4B">
        <w:rPr>
          <w:rFonts w:asciiTheme="minorHAnsi" w:eastAsia="Arial Unicode MS" w:hAnsiTheme="minorHAnsi" w:cstheme="minorHAnsi"/>
        </w:rPr>
        <w:t xml:space="preserve"> uvedených v </w:t>
      </w:r>
      <w:r w:rsidR="000A3C99" w:rsidRPr="00044A4B">
        <w:rPr>
          <w:rFonts w:asciiTheme="minorHAnsi" w:eastAsia="Arial Unicode MS" w:hAnsiTheme="minorHAnsi" w:cstheme="minorHAnsi"/>
          <w:b/>
        </w:rPr>
        <w:t>Příloze č. 2</w:t>
      </w:r>
      <w:r w:rsidR="004A2CF4" w:rsidRPr="00044A4B">
        <w:rPr>
          <w:rFonts w:asciiTheme="minorHAnsi" w:eastAsia="Arial Unicode MS" w:hAnsiTheme="minorHAnsi" w:cstheme="minorHAnsi"/>
        </w:rPr>
        <w:t xml:space="preserve">, do nichž je </w:t>
      </w:r>
      <w:r w:rsidR="00C02DED" w:rsidRPr="00044A4B">
        <w:rPr>
          <w:rFonts w:asciiTheme="minorHAnsi" w:eastAsia="Arial Unicode MS" w:hAnsiTheme="minorHAnsi" w:cstheme="minorHAnsi"/>
        </w:rPr>
        <w:t>P</w:t>
      </w:r>
      <w:r w:rsidR="004A2CF4" w:rsidRPr="00044A4B">
        <w:rPr>
          <w:rFonts w:asciiTheme="minorHAnsi" w:eastAsia="Arial Unicode MS" w:hAnsiTheme="minorHAnsi" w:cstheme="minorHAnsi"/>
        </w:rPr>
        <w:t xml:space="preserve">lyn dodáván, pouze se souhlasem </w:t>
      </w:r>
      <w:r w:rsidRPr="00044A4B">
        <w:rPr>
          <w:rFonts w:asciiTheme="minorHAnsi" w:eastAsia="Arial Unicode MS" w:hAnsiTheme="minorHAnsi" w:cstheme="minorHAnsi"/>
          <w:b/>
        </w:rPr>
        <w:t>Obchodníka</w:t>
      </w:r>
      <w:r w:rsidR="00300F44" w:rsidRPr="00044A4B">
        <w:rPr>
          <w:rFonts w:asciiTheme="minorHAnsi" w:hAnsiTheme="minorHAnsi"/>
          <w:b/>
        </w:rPr>
        <w:t>.</w:t>
      </w:r>
      <w:r w:rsidR="00300F44" w:rsidRPr="00044A4B">
        <w:rPr>
          <w:rFonts w:asciiTheme="minorHAnsi" w:eastAsia="Arial Unicode MS" w:hAnsiTheme="minorHAnsi" w:cstheme="minorHAnsi"/>
          <w:b/>
        </w:rPr>
        <w:t xml:space="preserve"> </w:t>
      </w:r>
    </w:p>
    <w:p w14:paraId="0CFEB82E" w14:textId="27AEE55F" w:rsidR="002E64A2" w:rsidRPr="001C77DB" w:rsidRDefault="00376B83" w:rsidP="00B4013D">
      <w:pPr>
        <w:autoSpaceDE w:val="0"/>
        <w:autoSpaceDN w:val="0"/>
        <w:adjustRightInd w:val="0"/>
        <w:spacing w:after="120" w:line="276" w:lineRule="auto"/>
        <w:ind w:left="284"/>
        <w:jc w:val="both"/>
        <w:rPr>
          <w:rFonts w:asciiTheme="minorHAnsi" w:eastAsia="Arial Unicode MS" w:hAnsiTheme="minorHAnsi" w:cstheme="minorHAnsi"/>
        </w:rPr>
      </w:pPr>
      <w:r w:rsidRPr="001C77DB">
        <w:rPr>
          <w:rFonts w:asciiTheme="minorHAnsi" w:eastAsia="Arial Unicode MS" w:hAnsiTheme="minorHAnsi" w:cstheme="minorHAnsi"/>
        </w:rPr>
        <w:t xml:space="preserve">Souhlas </w:t>
      </w:r>
      <w:r w:rsidRPr="001C77DB">
        <w:rPr>
          <w:rFonts w:asciiTheme="minorHAnsi" w:eastAsia="Arial Unicode MS" w:hAnsiTheme="minorHAnsi" w:cstheme="minorHAnsi"/>
          <w:b/>
        </w:rPr>
        <w:t xml:space="preserve">Obchodníka </w:t>
      </w:r>
      <w:r w:rsidRPr="001C77DB">
        <w:rPr>
          <w:rFonts w:asciiTheme="minorHAnsi" w:eastAsia="Arial Unicode MS" w:hAnsiTheme="minorHAnsi" w:cstheme="minorHAnsi"/>
        </w:rPr>
        <w:t>se nevyžaduje v</w:t>
      </w:r>
      <w:r w:rsidR="00B4013D" w:rsidRPr="001C77DB">
        <w:rPr>
          <w:rFonts w:asciiTheme="minorHAnsi" w:eastAsia="Arial Unicode MS" w:hAnsiTheme="minorHAnsi" w:cstheme="minorHAnsi"/>
        </w:rPr>
        <w:t> </w:t>
      </w:r>
      <w:r w:rsidRPr="001C77DB">
        <w:rPr>
          <w:rFonts w:asciiTheme="minorHAnsi" w:eastAsia="Arial Unicode MS" w:hAnsiTheme="minorHAnsi" w:cstheme="minorHAnsi"/>
        </w:rPr>
        <w:t>případech</w:t>
      </w:r>
      <w:r w:rsidR="00B4013D" w:rsidRPr="001C77DB">
        <w:rPr>
          <w:rFonts w:asciiTheme="minorHAnsi" w:eastAsia="Arial Unicode MS" w:hAnsiTheme="minorHAnsi" w:cstheme="minorHAnsi"/>
        </w:rPr>
        <w:t xml:space="preserve"> </w:t>
      </w:r>
      <w:r w:rsidR="002E64A2" w:rsidRPr="001C77DB">
        <w:rPr>
          <w:rFonts w:asciiTheme="minorHAnsi" w:eastAsia="Arial Unicode MS" w:hAnsiTheme="minorHAnsi" w:cstheme="minorHAnsi"/>
        </w:rPr>
        <w:t>zvýšení</w:t>
      </w:r>
      <w:r w:rsidR="00300F44" w:rsidRPr="001C77DB">
        <w:rPr>
          <w:rFonts w:asciiTheme="minorHAnsi" w:eastAsia="Arial Unicode MS" w:hAnsiTheme="minorHAnsi" w:cstheme="minorHAnsi"/>
        </w:rPr>
        <w:t xml:space="preserve"> počtu odběrných míst</w:t>
      </w:r>
      <w:r w:rsidR="00B4013D" w:rsidRPr="001C77DB">
        <w:rPr>
          <w:rFonts w:asciiTheme="minorHAnsi" w:eastAsia="Arial Unicode MS" w:hAnsiTheme="minorHAnsi" w:cstheme="minorHAnsi"/>
        </w:rPr>
        <w:t>,</w:t>
      </w:r>
      <w:r w:rsidR="00300F44" w:rsidRPr="001C77DB">
        <w:rPr>
          <w:rFonts w:asciiTheme="minorHAnsi" w:eastAsia="Arial Unicode MS" w:hAnsiTheme="minorHAnsi" w:cstheme="minorHAnsi"/>
        </w:rPr>
        <w:t xml:space="preserve"> </w:t>
      </w:r>
      <w:r w:rsidR="002E64A2" w:rsidRPr="001C77DB">
        <w:rPr>
          <w:rFonts w:asciiTheme="minorHAnsi" w:eastAsia="Arial Unicode MS" w:hAnsiTheme="minorHAnsi" w:cstheme="minorHAnsi"/>
        </w:rPr>
        <w:t>v</w:t>
      </w:r>
      <w:r w:rsidR="00B4013D" w:rsidRPr="001C77DB">
        <w:rPr>
          <w:rFonts w:asciiTheme="minorHAnsi" w:eastAsia="Arial Unicode MS" w:hAnsiTheme="minorHAnsi" w:cstheme="minorHAnsi"/>
        </w:rPr>
        <w:t> </w:t>
      </w:r>
      <w:r w:rsidR="002E64A2" w:rsidRPr="001C77DB">
        <w:rPr>
          <w:rFonts w:asciiTheme="minorHAnsi" w:eastAsia="Arial Unicode MS" w:hAnsiTheme="minorHAnsi" w:cstheme="minorHAnsi"/>
        </w:rPr>
        <w:t>důsledku</w:t>
      </w:r>
      <w:r w:rsidR="00B4013D" w:rsidRPr="001C77DB">
        <w:rPr>
          <w:rFonts w:asciiTheme="minorHAnsi" w:eastAsia="Arial Unicode MS" w:hAnsiTheme="minorHAnsi" w:cstheme="minorHAnsi"/>
        </w:rPr>
        <w:t xml:space="preserve"> čehož</w:t>
      </w:r>
      <w:r w:rsidR="002E64A2" w:rsidRPr="001C77DB">
        <w:rPr>
          <w:rFonts w:asciiTheme="minorHAnsi" w:eastAsia="Arial Unicode MS" w:hAnsiTheme="minorHAnsi" w:cstheme="minorHAnsi"/>
        </w:rPr>
        <w:t xml:space="preserve"> nedojde ke kumulativnímu rozšíření o více než </w:t>
      </w:r>
      <w:r w:rsidR="003C580B" w:rsidRPr="00E85A56">
        <w:rPr>
          <w:rFonts w:asciiTheme="minorHAnsi" w:eastAsia="Arial Unicode MS" w:hAnsiTheme="minorHAnsi" w:cstheme="minorHAnsi"/>
          <w:b/>
          <w:bCs/>
        </w:rPr>
        <w:t xml:space="preserve">10 </w:t>
      </w:r>
      <w:r w:rsidR="00E85A56" w:rsidRPr="00E85A56">
        <w:rPr>
          <w:rFonts w:asciiTheme="minorHAnsi" w:eastAsia="Arial Unicode MS" w:hAnsiTheme="minorHAnsi" w:cstheme="minorHAnsi"/>
          <w:b/>
          <w:bCs/>
        </w:rPr>
        <w:t>OM</w:t>
      </w:r>
      <w:r w:rsidR="002E64A2" w:rsidRPr="001C77DB">
        <w:rPr>
          <w:rFonts w:asciiTheme="minorHAnsi" w:eastAsia="Arial Unicode MS" w:hAnsiTheme="minorHAnsi" w:cstheme="minorHAnsi"/>
        </w:rPr>
        <w:t xml:space="preserve"> s maximální celkovou roční spotřebou </w:t>
      </w:r>
      <w:r w:rsidR="00E85A56" w:rsidRPr="00CB5205">
        <w:rPr>
          <w:rFonts w:asciiTheme="minorHAnsi" w:hAnsiTheme="minorHAnsi" w:cstheme="minorHAnsi"/>
        </w:rPr>
        <w:t xml:space="preserve">do </w:t>
      </w:r>
      <w:r w:rsidR="00E85A56" w:rsidRPr="00E85A56">
        <w:rPr>
          <w:rFonts w:asciiTheme="minorHAnsi" w:hAnsiTheme="minorHAnsi" w:cstheme="minorHAnsi"/>
          <w:b/>
          <w:bCs/>
        </w:rPr>
        <w:t>10 %</w:t>
      </w:r>
      <w:r w:rsidR="00E85A56" w:rsidRPr="00CB5205">
        <w:rPr>
          <w:rFonts w:asciiTheme="minorHAnsi" w:hAnsiTheme="minorHAnsi" w:cstheme="minorHAnsi"/>
        </w:rPr>
        <w:t xml:space="preserve"> kumulativního objemu sjednanému </w:t>
      </w:r>
      <w:r w:rsidR="00E85A56" w:rsidRPr="000E3D9B">
        <w:rPr>
          <w:rFonts w:asciiTheme="minorHAnsi" w:hAnsiTheme="minorHAnsi" w:cstheme="minorHAnsi"/>
        </w:rPr>
        <w:t>v </w:t>
      </w:r>
      <w:bookmarkStart w:id="3" w:name="_Hlk194906664"/>
      <w:r w:rsidR="00E85A56" w:rsidRPr="000E3D9B">
        <w:rPr>
          <w:rFonts w:asciiTheme="minorHAnsi" w:hAnsiTheme="minorHAnsi" w:cstheme="minorHAnsi"/>
        </w:rPr>
        <w:t xml:space="preserve">článku 4. odst. 2. </w:t>
      </w:r>
      <w:bookmarkEnd w:id="3"/>
      <w:r w:rsidR="00E85A56" w:rsidRPr="000E3D9B">
        <w:rPr>
          <w:rFonts w:asciiTheme="minorHAnsi" w:hAnsiTheme="minorHAnsi" w:cstheme="minorHAnsi"/>
        </w:rPr>
        <w:t xml:space="preserve">jednotlivých smluv v </w:t>
      </w:r>
      <w:proofErr w:type="spellStart"/>
      <w:r w:rsidR="00E85A56" w:rsidRPr="000E3D9B">
        <w:rPr>
          <w:rFonts w:asciiTheme="minorHAnsi" w:hAnsiTheme="minorHAnsi"/>
        </w:rPr>
        <w:t>MWh</w:t>
      </w:r>
      <w:proofErr w:type="spellEnd"/>
      <w:r w:rsidR="00E85A56" w:rsidRPr="000E3D9B">
        <w:rPr>
          <w:rFonts w:asciiTheme="minorHAnsi" w:eastAsia="Arial Unicode MS" w:hAnsiTheme="minorHAnsi" w:cstheme="minorHAnsi"/>
        </w:rPr>
        <w:t xml:space="preserve"> v rámci všech </w:t>
      </w:r>
      <w:r w:rsidR="00E85A56" w:rsidRPr="000E3D9B">
        <w:rPr>
          <w:rFonts w:asciiTheme="minorHAnsi" w:eastAsia="Arial Unicode MS" w:hAnsiTheme="minorHAnsi" w:cstheme="minorHAnsi"/>
          <w:b/>
        </w:rPr>
        <w:t>Zákazníků</w:t>
      </w:r>
      <w:r w:rsidR="002E64A2" w:rsidRPr="001C77DB">
        <w:rPr>
          <w:rFonts w:asciiTheme="minorHAnsi" w:eastAsia="Arial Unicode MS" w:hAnsiTheme="minorHAnsi" w:cstheme="minorHAnsi"/>
        </w:rPr>
        <w:t xml:space="preserve">, se kterými </w:t>
      </w:r>
      <w:r w:rsidR="002E64A2" w:rsidRPr="001C77DB">
        <w:rPr>
          <w:rFonts w:asciiTheme="minorHAnsi" w:eastAsia="Arial Unicode MS" w:hAnsiTheme="minorHAnsi" w:cstheme="minorHAnsi"/>
          <w:b/>
        </w:rPr>
        <w:t>Obchodník</w:t>
      </w:r>
      <w:r w:rsidR="002E64A2" w:rsidRPr="001C77DB">
        <w:rPr>
          <w:rFonts w:asciiTheme="minorHAnsi" w:eastAsia="Arial Unicode MS" w:hAnsiTheme="minorHAnsi" w:cstheme="minorHAnsi"/>
        </w:rPr>
        <w:t xml:space="preserve"> uzavřel Smlouvu na základě výsledku zadávacího řízení veřejné zakázky „Dodávky zemního plynu pro statutární město Ostrava a městské organizace na rok 2026 – část 1 - Dodávka zemního plynu v kategorii MO“. Rozšíření o nová OM dle věty předchozí podléhá schválení Statutárním městem Ostrava coby centrálním zadavatelem předmětné veřejné zakázky.</w:t>
      </w:r>
    </w:p>
    <w:p w14:paraId="011964A9" w14:textId="77777777" w:rsidR="00103F6A" w:rsidRPr="001C77DB" w:rsidRDefault="00103F6A" w:rsidP="004A2CF4">
      <w:pPr>
        <w:autoSpaceDE w:val="0"/>
        <w:autoSpaceDN w:val="0"/>
        <w:adjustRightInd w:val="0"/>
        <w:spacing w:after="120" w:line="276" w:lineRule="auto"/>
        <w:ind w:left="284"/>
        <w:jc w:val="both"/>
        <w:rPr>
          <w:rFonts w:asciiTheme="minorHAnsi" w:eastAsia="Arial Unicode MS" w:hAnsiTheme="minorHAnsi" w:cstheme="minorHAnsi"/>
        </w:rPr>
      </w:pPr>
    </w:p>
    <w:p w14:paraId="381C7D76" w14:textId="23FF1415" w:rsidR="004A2CF4" w:rsidRPr="001C77DB" w:rsidRDefault="0003627A" w:rsidP="004A2CF4">
      <w:pPr>
        <w:autoSpaceDE w:val="0"/>
        <w:autoSpaceDN w:val="0"/>
        <w:adjustRightInd w:val="0"/>
        <w:spacing w:after="120" w:line="276" w:lineRule="auto"/>
        <w:ind w:left="284"/>
        <w:jc w:val="both"/>
        <w:rPr>
          <w:rFonts w:asciiTheme="minorHAnsi" w:eastAsia="Arial Unicode MS" w:hAnsiTheme="minorHAnsi" w:cstheme="minorHAnsi"/>
        </w:rPr>
      </w:pPr>
      <w:r w:rsidRPr="001C77DB">
        <w:rPr>
          <w:rFonts w:asciiTheme="minorHAnsi" w:eastAsia="Arial Unicode MS" w:hAnsiTheme="minorHAnsi" w:cstheme="minorHAnsi"/>
          <w:b/>
        </w:rPr>
        <w:lastRenderedPageBreak/>
        <w:t>Obchodník</w:t>
      </w:r>
      <w:r w:rsidR="004A2CF4" w:rsidRPr="001C77DB">
        <w:rPr>
          <w:rFonts w:asciiTheme="minorHAnsi" w:eastAsia="Arial Unicode MS" w:hAnsiTheme="minorHAnsi" w:cstheme="minorHAnsi"/>
        </w:rPr>
        <w:t xml:space="preserve"> zahájí dodávku Plynu do nového odběrného místa od okamžiku dohodnutého mezi smluvními stranami. Pro dodávku Plynu do nového odběrného místa platí podmínky sjednané v rámci </w:t>
      </w:r>
      <w:r w:rsidR="004A2CF4" w:rsidRPr="001C77DB">
        <w:rPr>
          <w:rFonts w:asciiTheme="minorHAnsi" w:eastAsia="Arial Unicode MS" w:hAnsiTheme="minorHAnsi" w:cstheme="minorHAnsi"/>
          <w:b/>
        </w:rPr>
        <w:t>Smlouvy</w:t>
      </w:r>
      <w:r w:rsidR="004A2CF4" w:rsidRPr="001C77DB">
        <w:rPr>
          <w:rFonts w:asciiTheme="minorHAnsi" w:eastAsia="Arial Unicode MS" w:hAnsiTheme="minorHAnsi" w:cstheme="minorHAnsi"/>
        </w:rPr>
        <w:t xml:space="preserve">, nedohodnou-li se smluvní strany jinak. V případech zrušení/odebrání odběrného místa u </w:t>
      </w:r>
      <w:r w:rsidRPr="001C77DB">
        <w:rPr>
          <w:rFonts w:asciiTheme="minorHAnsi" w:eastAsia="Arial Unicode MS" w:hAnsiTheme="minorHAnsi" w:cstheme="minorHAnsi"/>
          <w:b/>
        </w:rPr>
        <w:t>Zákazníka</w:t>
      </w:r>
      <w:r w:rsidR="004A2CF4" w:rsidRPr="001C77DB">
        <w:rPr>
          <w:rFonts w:asciiTheme="minorHAnsi" w:eastAsia="Arial Unicode MS" w:hAnsiTheme="minorHAnsi" w:cstheme="minorHAnsi"/>
        </w:rPr>
        <w:t xml:space="preserve"> z důvodu převodu vlastnických práv k odběrnému místu, odstranění odběrného místa, demolice nebo zničení živelní pohromou, je </w:t>
      </w:r>
      <w:r w:rsidRPr="001C77DB">
        <w:rPr>
          <w:rFonts w:asciiTheme="minorHAnsi" w:eastAsia="Arial Unicode MS" w:hAnsiTheme="minorHAnsi" w:cstheme="minorHAnsi"/>
          <w:b/>
        </w:rPr>
        <w:t>Zákazník</w:t>
      </w:r>
      <w:r w:rsidR="004A2CF4" w:rsidRPr="001C77DB">
        <w:rPr>
          <w:rFonts w:asciiTheme="minorHAnsi" w:eastAsia="Arial Unicode MS" w:hAnsiTheme="minorHAnsi" w:cstheme="minorHAnsi"/>
        </w:rPr>
        <w:t xml:space="preserve"> oprávněn ukončit smluvní vztah s </w:t>
      </w:r>
      <w:r w:rsidRPr="001C77DB">
        <w:rPr>
          <w:rFonts w:asciiTheme="minorHAnsi" w:eastAsia="Arial Unicode MS" w:hAnsiTheme="minorHAnsi" w:cstheme="minorHAnsi"/>
          <w:b/>
        </w:rPr>
        <w:t>Obchodníkem</w:t>
      </w:r>
      <w:r w:rsidR="004A2CF4" w:rsidRPr="001C77DB">
        <w:rPr>
          <w:rFonts w:asciiTheme="minorHAnsi" w:eastAsia="Arial Unicode MS" w:hAnsiTheme="minorHAnsi" w:cstheme="minorHAnsi"/>
        </w:rPr>
        <w:t xml:space="preserve"> k danému odběrnému místu ke dni požadovanému </w:t>
      </w:r>
      <w:r w:rsidRPr="001C77DB">
        <w:rPr>
          <w:rFonts w:asciiTheme="minorHAnsi" w:eastAsia="Arial Unicode MS" w:hAnsiTheme="minorHAnsi" w:cstheme="minorHAnsi"/>
          <w:b/>
        </w:rPr>
        <w:t>Zákazníkem</w:t>
      </w:r>
      <w:r w:rsidR="004A2CF4" w:rsidRPr="001C77DB">
        <w:rPr>
          <w:rFonts w:asciiTheme="minorHAnsi" w:eastAsia="Arial Unicode MS" w:hAnsiTheme="minorHAnsi" w:cstheme="minorHAnsi"/>
        </w:rPr>
        <w:t xml:space="preserve"> v oznámení </w:t>
      </w:r>
      <w:r w:rsidRPr="001C77DB">
        <w:rPr>
          <w:rFonts w:asciiTheme="minorHAnsi" w:eastAsia="Arial Unicode MS" w:hAnsiTheme="minorHAnsi" w:cstheme="minorHAnsi"/>
          <w:b/>
        </w:rPr>
        <w:t>Obchodníkovi</w:t>
      </w:r>
      <w:r w:rsidR="004A2CF4" w:rsidRPr="001C77DB">
        <w:rPr>
          <w:rFonts w:asciiTheme="minorHAnsi" w:eastAsia="Arial Unicode MS" w:hAnsiTheme="minorHAnsi" w:cstheme="minorHAnsi"/>
        </w:rPr>
        <w:t xml:space="preserve"> o zrušení/odebrání odběrného místa, a to bez nároku </w:t>
      </w:r>
      <w:r w:rsidRPr="001C77DB">
        <w:rPr>
          <w:rFonts w:asciiTheme="minorHAnsi" w:eastAsia="Arial Unicode MS" w:hAnsiTheme="minorHAnsi" w:cstheme="minorHAnsi"/>
          <w:b/>
        </w:rPr>
        <w:t>Obchodníka</w:t>
      </w:r>
      <w:r w:rsidR="004A2CF4" w:rsidRPr="001C77DB">
        <w:rPr>
          <w:rFonts w:asciiTheme="minorHAnsi" w:eastAsia="Arial Unicode MS" w:hAnsiTheme="minorHAnsi" w:cstheme="minorHAnsi"/>
        </w:rPr>
        <w:t xml:space="preserve"> na finanční kompenzaci. Oznámení o zrušení/odebrání odběrného místa musí být doručeno </w:t>
      </w:r>
      <w:r w:rsidRPr="001C77DB">
        <w:rPr>
          <w:rFonts w:asciiTheme="minorHAnsi" w:eastAsia="Arial Unicode MS" w:hAnsiTheme="minorHAnsi" w:cstheme="minorHAnsi"/>
          <w:b/>
        </w:rPr>
        <w:t>Obchodníkovi</w:t>
      </w:r>
      <w:r w:rsidR="004A2CF4" w:rsidRPr="001C77DB">
        <w:rPr>
          <w:rFonts w:asciiTheme="minorHAnsi" w:eastAsia="Arial Unicode MS" w:hAnsiTheme="minorHAnsi" w:cstheme="minorHAnsi"/>
        </w:rPr>
        <w:t xml:space="preserve"> tak, aby bylo možné zrušit registraci/provést přepis odběrného místa v souladu s právními předpisy a Obchodními podmínkami OTE, a.s. pro plynárenství. </w:t>
      </w:r>
    </w:p>
    <w:p w14:paraId="17BB9763" w14:textId="77777777" w:rsidR="002E64A2" w:rsidRPr="001C77DB" w:rsidRDefault="002E64A2" w:rsidP="002E64A2">
      <w:pPr>
        <w:autoSpaceDE w:val="0"/>
        <w:autoSpaceDN w:val="0"/>
        <w:adjustRightInd w:val="0"/>
        <w:spacing w:after="120" w:line="276" w:lineRule="auto"/>
        <w:ind w:left="284"/>
        <w:jc w:val="both"/>
        <w:rPr>
          <w:rFonts w:asciiTheme="minorHAnsi" w:eastAsia="Arial Unicode MS" w:hAnsiTheme="minorHAnsi" w:cstheme="minorHAnsi"/>
        </w:rPr>
      </w:pPr>
      <w:r w:rsidRPr="001C77DB">
        <w:rPr>
          <w:rFonts w:asciiTheme="minorHAnsi" w:eastAsia="Arial Unicode MS" w:hAnsiTheme="minorHAnsi" w:cstheme="minorHAnsi"/>
        </w:rPr>
        <w:t xml:space="preserve">Předpokládaná spotřeba Plynu pro každé odběrné místo je uvedena v </w:t>
      </w:r>
      <w:r w:rsidRPr="001C77DB">
        <w:rPr>
          <w:rFonts w:asciiTheme="minorHAnsi" w:eastAsia="Arial Unicode MS" w:hAnsiTheme="minorHAnsi" w:cstheme="minorHAnsi"/>
          <w:b/>
        </w:rPr>
        <w:t>Příloze č. 2</w:t>
      </w:r>
      <w:r w:rsidRPr="001C77DB">
        <w:rPr>
          <w:rFonts w:asciiTheme="minorHAnsi" w:eastAsia="Arial Unicode MS" w:hAnsiTheme="minorHAnsi" w:cstheme="minorHAnsi"/>
        </w:rPr>
        <w:t xml:space="preserve">. </w:t>
      </w:r>
    </w:p>
    <w:p w14:paraId="7FD4A05A" w14:textId="77777777" w:rsidR="00200154" w:rsidRPr="00F36891" w:rsidRDefault="00200154" w:rsidP="00F36891">
      <w:pPr>
        <w:spacing w:before="480" w:line="276" w:lineRule="auto"/>
        <w:jc w:val="center"/>
        <w:rPr>
          <w:rFonts w:asciiTheme="minorHAnsi" w:hAnsiTheme="minorHAnsi" w:cstheme="minorHAnsi"/>
          <w:b/>
          <w:sz w:val="24"/>
          <w:szCs w:val="24"/>
        </w:rPr>
      </w:pPr>
      <w:r w:rsidRPr="00F36891">
        <w:rPr>
          <w:rFonts w:asciiTheme="minorHAnsi" w:hAnsiTheme="minorHAnsi" w:cstheme="minorHAnsi"/>
          <w:b/>
          <w:sz w:val="24"/>
          <w:szCs w:val="24"/>
        </w:rPr>
        <w:t>Čl. 5.</w:t>
      </w:r>
    </w:p>
    <w:p w14:paraId="1B188C6A" w14:textId="77777777" w:rsidR="00200154" w:rsidRDefault="00200154" w:rsidP="00B000A0">
      <w:pPr>
        <w:spacing w:line="276" w:lineRule="auto"/>
        <w:jc w:val="center"/>
        <w:rPr>
          <w:rFonts w:asciiTheme="minorHAnsi" w:hAnsiTheme="minorHAnsi" w:cstheme="minorHAnsi"/>
          <w:b/>
          <w:caps/>
          <w:sz w:val="24"/>
          <w:szCs w:val="24"/>
        </w:rPr>
      </w:pPr>
      <w:r w:rsidRPr="00F36891">
        <w:rPr>
          <w:rFonts w:asciiTheme="minorHAnsi" w:hAnsiTheme="minorHAnsi" w:cstheme="minorHAnsi"/>
          <w:b/>
          <w:caps/>
          <w:sz w:val="24"/>
          <w:szCs w:val="24"/>
        </w:rPr>
        <w:t>Cena a platební podmínky</w:t>
      </w:r>
    </w:p>
    <w:p w14:paraId="11B9A84C" w14:textId="77777777" w:rsidR="00B000A0" w:rsidRDefault="00B000A0" w:rsidP="007D10FF">
      <w:pPr>
        <w:spacing w:line="276" w:lineRule="auto"/>
        <w:jc w:val="both"/>
        <w:rPr>
          <w:rFonts w:asciiTheme="minorHAnsi" w:hAnsiTheme="minorHAnsi" w:cstheme="minorHAnsi"/>
          <w:b/>
          <w:caps/>
          <w:sz w:val="24"/>
          <w:szCs w:val="24"/>
        </w:rPr>
      </w:pPr>
    </w:p>
    <w:p w14:paraId="17CF91C2" w14:textId="5309C443" w:rsidR="00570B03" w:rsidRDefault="00DA21B6" w:rsidP="00F965BA">
      <w:pPr>
        <w:pStyle w:val="ListParagraph2"/>
        <w:numPr>
          <w:ilvl w:val="0"/>
          <w:numId w:val="6"/>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426" w:hanging="426"/>
        <w:jc w:val="both"/>
        <w:rPr>
          <w:rFonts w:asciiTheme="minorHAnsi" w:hAnsiTheme="minorHAnsi" w:cstheme="minorHAnsi"/>
          <w:color w:val="auto"/>
          <w:sz w:val="20"/>
        </w:rPr>
      </w:pPr>
      <w:r w:rsidRPr="00F36891">
        <w:rPr>
          <w:rFonts w:asciiTheme="minorHAnsi" w:hAnsiTheme="minorHAnsi" w:cstheme="minorHAnsi"/>
          <w:color w:val="auto"/>
          <w:sz w:val="20"/>
        </w:rPr>
        <w:t>C</w:t>
      </w:r>
      <w:r w:rsidR="00570B03" w:rsidRPr="00F36891">
        <w:rPr>
          <w:rFonts w:asciiTheme="minorHAnsi" w:hAnsiTheme="minorHAnsi" w:cstheme="minorHAnsi"/>
          <w:color w:val="auto"/>
          <w:sz w:val="20"/>
        </w:rPr>
        <w:t xml:space="preserve">ena za dodávku plynu bez </w:t>
      </w:r>
      <w:r w:rsidR="00791AB3">
        <w:rPr>
          <w:rFonts w:asciiTheme="minorHAnsi" w:hAnsiTheme="minorHAnsi" w:cstheme="minorHAnsi"/>
          <w:color w:val="auto"/>
          <w:sz w:val="20"/>
        </w:rPr>
        <w:t>cen za distribuci plynu, bez</w:t>
      </w:r>
      <w:r w:rsidR="00791AB3" w:rsidRPr="00F36891">
        <w:rPr>
          <w:rFonts w:asciiTheme="minorHAnsi" w:hAnsiTheme="minorHAnsi" w:cstheme="minorHAnsi"/>
          <w:color w:val="auto"/>
          <w:sz w:val="20"/>
        </w:rPr>
        <w:t xml:space="preserve"> </w:t>
      </w:r>
      <w:r w:rsidR="00570B03" w:rsidRPr="00F36891">
        <w:rPr>
          <w:rFonts w:asciiTheme="minorHAnsi" w:hAnsiTheme="minorHAnsi" w:cstheme="minorHAnsi"/>
          <w:color w:val="auto"/>
          <w:sz w:val="20"/>
        </w:rPr>
        <w:t xml:space="preserve">daně z </w:t>
      </w:r>
      <w:r w:rsidR="00F36891">
        <w:rPr>
          <w:rFonts w:asciiTheme="minorHAnsi" w:hAnsiTheme="minorHAnsi" w:cstheme="minorHAnsi"/>
          <w:color w:val="auto"/>
          <w:sz w:val="20"/>
        </w:rPr>
        <w:t>plynu</w:t>
      </w:r>
      <w:r w:rsidR="00570B03" w:rsidRPr="00F36891">
        <w:rPr>
          <w:rFonts w:asciiTheme="minorHAnsi" w:hAnsiTheme="minorHAnsi" w:cstheme="minorHAnsi"/>
          <w:color w:val="auto"/>
          <w:sz w:val="20"/>
        </w:rPr>
        <w:t xml:space="preserve"> a bez DPH je </w:t>
      </w:r>
      <w:r w:rsidR="00002B74" w:rsidRPr="00791AB3">
        <w:rPr>
          <w:rFonts w:asciiTheme="minorHAnsi" w:hAnsiTheme="minorHAnsi" w:cstheme="minorHAnsi"/>
          <w:b/>
          <w:bCs/>
          <w:color w:val="auto"/>
          <w:sz w:val="20"/>
        </w:rPr>
        <w:t xml:space="preserve">fixní </w:t>
      </w:r>
      <w:r w:rsidR="00570B03" w:rsidRPr="00F36891">
        <w:rPr>
          <w:rFonts w:asciiTheme="minorHAnsi" w:hAnsiTheme="minorHAnsi" w:cstheme="minorHAnsi"/>
          <w:color w:val="auto"/>
          <w:sz w:val="20"/>
        </w:rPr>
        <w:t xml:space="preserve">a sjednává se pro celou dobu trvání </w:t>
      </w:r>
      <w:r w:rsidR="00570B03" w:rsidRPr="00F36891">
        <w:rPr>
          <w:rFonts w:asciiTheme="minorHAnsi" w:hAnsiTheme="minorHAnsi" w:cstheme="minorHAnsi"/>
          <w:b/>
          <w:color w:val="auto"/>
          <w:sz w:val="20"/>
        </w:rPr>
        <w:t>Smlouv</w:t>
      </w:r>
      <w:r w:rsidR="00570B03" w:rsidRPr="00F36891">
        <w:rPr>
          <w:rFonts w:asciiTheme="minorHAnsi" w:hAnsiTheme="minorHAnsi" w:cstheme="minorHAnsi"/>
          <w:color w:val="auto"/>
          <w:sz w:val="20"/>
        </w:rPr>
        <w:t xml:space="preserve">y dle čl. 6. </w:t>
      </w:r>
      <w:r w:rsidR="00570B03" w:rsidRPr="00F36891">
        <w:rPr>
          <w:rFonts w:asciiTheme="minorHAnsi" w:hAnsiTheme="minorHAnsi" w:cstheme="minorHAnsi"/>
          <w:b/>
          <w:color w:val="auto"/>
          <w:sz w:val="20"/>
        </w:rPr>
        <w:t>Smlouvy</w:t>
      </w:r>
      <w:r w:rsidR="00570B03" w:rsidRPr="00F36891">
        <w:rPr>
          <w:rFonts w:asciiTheme="minorHAnsi" w:hAnsiTheme="minorHAnsi" w:cstheme="minorHAnsi"/>
          <w:color w:val="auto"/>
          <w:sz w:val="20"/>
        </w:rPr>
        <w:t xml:space="preserve"> následovně:</w:t>
      </w:r>
    </w:p>
    <w:tbl>
      <w:tblPr>
        <w:tblStyle w:val="Mkatabulky"/>
        <w:tblW w:w="4712" w:type="pct"/>
        <w:tblInd w:w="534" w:type="dxa"/>
        <w:tblLook w:val="04A0" w:firstRow="1" w:lastRow="0" w:firstColumn="1" w:lastColumn="0" w:noHBand="0" w:noVBand="1"/>
      </w:tblPr>
      <w:tblGrid>
        <w:gridCol w:w="2605"/>
        <w:gridCol w:w="2182"/>
        <w:gridCol w:w="1803"/>
        <w:gridCol w:w="1948"/>
      </w:tblGrid>
      <w:tr w:rsidR="008149EA" w:rsidRPr="00F36891" w14:paraId="1EC45BA2" w14:textId="77777777" w:rsidTr="008149EA">
        <w:tc>
          <w:tcPr>
            <w:tcW w:w="1525" w:type="pct"/>
            <w:vAlign w:val="center"/>
          </w:tcPr>
          <w:p w14:paraId="11176B63" w14:textId="77777777" w:rsidR="008149EA" w:rsidRPr="00F36891" w:rsidRDefault="008149EA" w:rsidP="008149EA">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0"/>
              <w:jc w:val="center"/>
              <w:rPr>
                <w:rFonts w:asciiTheme="minorHAnsi" w:hAnsiTheme="minorHAnsi" w:cstheme="minorHAnsi"/>
                <w:b/>
                <w:color w:val="auto"/>
                <w:szCs w:val="22"/>
              </w:rPr>
            </w:pPr>
          </w:p>
        </w:tc>
        <w:tc>
          <w:tcPr>
            <w:tcW w:w="2334" w:type="pct"/>
            <w:gridSpan w:val="2"/>
            <w:vAlign w:val="center"/>
          </w:tcPr>
          <w:p w14:paraId="17602B7F" w14:textId="029F9411" w:rsidR="008149EA" w:rsidRPr="00F36891" w:rsidRDefault="008149EA" w:rsidP="008149EA">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0"/>
              <w:jc w:val="center"/>
              <w:rPr>
                <w:rFonts w:asciiTheme="minorHAnsi" w:hAnsiTheme="minorHAnsi" w:cstheme="minorHAnsi"/>
                <w:b/>
                <w:color w:val="auto"/>
                <w:szCs w:val="22"/>
              </w:rPr>
            </w:pPr>
            <w:r w:rsidRPr="00F36891">
              <w:rPr>
                <w:rFonts w:asciiTheme="minorHAnsi" w:hAnsiTheme="minorHAnsi" w:cstheme="minorHAnsi"/>
                <w:b/>
                <w:color w:val="auto"/>
                <w:szCs w:val="22"/>
              </w:rPr>
              <w:t>Jednotková cena</w:t>
            </w:r>
          </w:p>
        </w:tc>
        <w:tc>
          <w:tcPr>
            <w:tcW w:w="1141" w:type="pct"/>
            <w:vAlign w:val="center"/>
          </w:tcPr>
          <w:p w14:paraId="5F7175E2" w14:textId="4AB58F8D" w:rsidR="008149EA" w:rsidRPr="00F36891" w:rsidRDefault="008149EA" w:rsidP="008149EA">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0"/>
              <w:jc w:val="center"/>
              <w:rPr>
                <w:rFonts w:asciiTheme="minorHAnsi" w:hAnsiTheme="minorHAnsi" w:cstheme="minorHAnsi"/>
                <w:b/>
                <w:color w:val="auto"/>
                <w:szCs w:val="22"/>
              </w:rPr>
            </w:pPr>
            <w:r>
              <w:rPr>
                <w:rFonts w:asciiTheme="minorHAnsi" w:hAnsiTheme="minorHAnsi" w:cstheme="minorHAnsi"/>
                <w:b/>
                <w:color w:val="auto"/>
                <w:szCs w:val="22"/>
              </w:rPr>
              <w:t>P</w:t>
            </w:r>
            <w:r w:rsidRPr="00F36891">
              <w:rPr>
                <w:rFonts w:asciiTheme="minorHAnsi" w:hAnsiTheme="minorHAnsi" w:cstheme="minorHAnsi"/>
                <w:b/>
                <w:color w:val="auto"/>
                <w:szCs w:val="22"/>
              </w:rPr>
              <w:t>latnost</w:t>
            </w:r>
          </w:p>
        </w:tc>
      </w:tr>
      <w:tr w:rsidR="00F36891" w:rsidRPr="00F36891" w14:paraId="489989BF" w14:textId="77777777" w:rsidTr="008149EA">
        <w:trPr>
          <w:trHeight w:val="563"/>
        </w:trPr>
        <w:tc>
          <w:tcPr>
            <w:tcW w:w="1525" w:type="pct"/>
            <w:vAlign w:val="center"/>
          </w:tcPr>
          <w:p w14:paraId="6DFC2B58" w14:textId="77777777" w:rsidR="00F36891" w:rsidRPr="00F36891" w:rsidRDefault="00F36891" w:rsidP="008149EA">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0"/>
              <w:rPr>
                <w:rFonts w:asciiTheme="minorHAnsi" w:hAnsiTheme="minorHAnsi" w:cstheme="minorHAnsi"/>
                <w:b/>
                <w:color w:val="auto"/>
                <w:szCs w:val="22"/>
              </w:rPr>
            </w:pPr>
            <w:r w:rsidRPr="00F36891">
              <w:rPr>
                <w:rFonts w:asciiTheme="minorHAnsi" w:hAnsiTheme="minorHAnsi" w:cstheme="minorHAnsi"/>
                <w:b/>
                <w:color w:val="auto"/>
                <w:szCs w:val="22"/>
              </w:rPr>
              <w:t>Cena za komoditu</w:t>
            </w:r>
          </w:p>
        </w:tc>
        <w:tc>
          <w:tcPr>
            <w:tcW w:w="1278" w:type="pct"/>
            <w:vAlign w:val="center"/>
          </w:tcPr>
          <w:p w14:paraId="7E17B278" w14:textId="566503B2" w:rsidR="00F36891" w:rsidRPr="00F36891" w:rsidRDefault="00D255B0" w:rsidP="008149EA">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0"/>
              <w:rPr>
                <w:rFonts w:asciiTheme="minorHAnsi" w:hAnsiTheme="minorHAnsi" w:cstheme="minorHAnsi"/>
                <w:b/>
                <w:color w:val="auto"/>
                <w:szCs w:val="22"/>
              </w:rPr>
            </w:pPr>
            <w:r w:rsidRPr="00D255B0">
              <w:rPr>
                <w:rFonts w:asciiTheme="minorHAnsi" w:hAnsiTheme="minorHAnsi" w:cstheme="minorHAnsi"/>
              </w:rPr>
              <w:t>986</w:t>
            </w:r>
          </w:p>
        </w:tc>
        <w:tc>
          <w:tcPr>
            <w:tcW w:w="1056" w:type="pct"/>
            <w:vAlign w:val="center"/>
          </w:tcPr>
          <w:p w14:paraId="6E26AE2F" w14:textId="13438DF8" w:rsidR="00F36891" w:rsidRPr="00F36891" w:rsidRDefault="008149EA" w:rsidP="008149EA">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0"/>
              <w:jc w:val="center"/>
              <w:rPr>
                <w:rFonts w:asciiTheme="minorHAnsi" w:hAnsiTheme="minorHAnsi" w:cstheme="minorHAnsi"/>
                <w:b/>
                <w:color w:val="auto"/>
                <w:szCs w:val="22"/>
              </w:rPr>
            </w:pPr>
            <w:r w:rsidRPr="00F36891">
              <w:rPr>
                <w:rFonts w:asciiTheme="minorHAnsi" w:hAnsiTheme="minorHAnsi" w:cstheme="minorHAnsi"/>
                <w:b/>
                <w:color w:val="auto"/>
                <w:szCs w:val="22"/>
              </w:rPr>
              <w:t>Kč/</w:t>
            </w:r>
            <w:proofErr w:type="spellStart"/>
            <w:r w:rsidRPr="00F36891">
              <w:rPr>
                <w:rFonts w:asciiTheme="minorHAnsi" w:hAnsiTheme="minorHAnsi" w:cstheme="minorHAnsi"/>
                <w:b/>
                <w:color w:val="auto"/>
                <w:szCs w:val="22"/>
              </w:rPr>
              <w:t>MWh</w:t>
            </w:r>
            <w:proofErr w:type="spellEnd"/>
          </w:p>
        </w:tc>
        <w:tc>
          <w:tcPr>
            <w:tcW w:w="1141" w:type="pct"/>
            <w:vMerge w:val="restart"/>
            <w:vAlign w:val="center"/>
          </w:tcPr>
          <w:p w14:paraId="5CF5465F" w14:textId="77777777" w:rsidR="00F36891" w:rsidRPr="00F36891" w:rsidRDefault="00F36891" w:rsidP="008149EA">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0"/>
              <w:jc w:val="center"/>
              <w:rPr>
                <w:rFonts w:asciiTheme="minorHAnsi" w:hAnsiTheme="minorHAnsi" w:cstheme="minorHAnsi"/>
                <w:b/>
                <w:color w:val="auto"/>
                <w:szCs w:val="22"/>
              </w:rPr>
            </w:pPr>
            <w:r w:rsidRPr="00F36891">
              <w:rPr>
                <w:rFonts w:asciiTheme="minorHAnsi" w:hAnsiTheme="minorHAnsi" w:cstheme="minorHAnsi"/>
                <w:b/>
                <w:color w:val="auto"/>
                <w:szCs w:val="22"/>
              </w:rPr>
              <w:t>po celé období dodávky</w:t>
            </w:r>
          </w:p>
        </w:tc>
      </w:tr>
      <w:tr w:rsidR="00F36891" w:rsidRPr="00F36891" w14:paraId="7C9C65A9" w14:textId="77777777" w:rsidTr="008149EA">
        <w:tc>
          <w:tcPr>
            <w:tcW w:w="1525" w:type="pct"/>
            <w:vAlign w:val="center"/>
          </w:tcPr>
          <w:p w14:paraId="4546390E" w14:textId="77777777" w:rsidR="00F36891" w:rsidRPr="00F36891" w:rsidRDefault="00F36891" w:rsidP="008149EA">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0"/>
              <w:rPr>
                <w:rFonts w:asciiTheme="minorHAnsi" w:hAnsiTheme="minorHAnsi" w:cstheme="minorHAnsi"/>
                <w:b/>
                <w:color w:val="auto"/>
                <w:szCs w:val="22"/>
              </w:rPr>
            </w:pPr>
            <w:r w:rsidRPr="00F36891">
              <w:rPr>
                <w:rFonts w:asciiTheme="minorHAnsi" w:hAnsiTheme="minorHAnsi" w:cstheme="minorHAnsi"/>
                <w:b/>
                <w:color w:val="auto"/>
                <w:szCs w:val="22"/>
              </w:rPr>
              <w:t>Cena za stálý měsíční plat za 1 odběrné místo</w:t>
            </w:r>
          </w:p>
        </w:tc>
        <w:tc>
          <w:tcPr>
            <w:tcW w:w="1278" w:type="pct"/>
            <w:vAlign w:val="center"/>
          </w:tcPr>
          <w:p w14:paraId="3207B1AB" w14:textId="67F12606" w:rsidR="00F36891" w:rsidRPr="00F36891" w:rsidRDefault="00D255B0" w:rsidP="008149EA">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0"/>
              <w:rPr>
                <w:rFonts w:asciiTheme="minorHAnsi" w:hAnsiTheme="minorHAnsi" w:cstheme="minorHAnsi"/>
                <w:b/>
                <w:color w:val="auto"/>
                <w:szCs w:val="22"/>
              </w:rPr>
            </w:pPr>
            <w:r>
              <w:rPr>
                <w:rFonts w:asciiTheme="minorHAnsi" w:hAnsiTheme="minorHAnsi" w:cstheme="minorHAnsi"/>
                <w:lang w:val="en-GB"/>
              </w:rPr>
              <w:t>0,02</w:t>
            </w:r>
          </w:p>
        </w:tc>
        <w:tc>
          <w:tcPr>
            <w:tcW w:w="1056" w:type="pct"/>
            <w:vAlign w:val="center"/>
          </w:tcPr>
          <w:p w14:paraId="6C37AFF4" w14:textId="5A5DF4C1" w:rsidR="00F36891" w:rsidRPr="00F36891" w:rsidRDefault="008149EA" w:rsidP="008149EA">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0"/>
              <w:jc w:val="center"/>
              <w:rPr>
                <w:rFonts w:asciiTheme="minorHAnsi" w:hAnsiTheme="minorHAnsi" w:cstheme="minorHAnsi"/>
                <w:b/>
                <w:color w:val="auto"/>
                <w:szCs w:val="22"/>
              </w:rPr>
            </w:pPr>
            <w:r w:rsidRPr="00F36891">
              <w:rPr>
                <w:rFonts w:asciiTheme="minorHAnsi" w:hAnsiTheme="minorHAnsi" w:cstheme="minorHAnsi"/>
                <w:b/>
                <w:color w:val="auto"/>
                <w:szCs w:val="22"/>
              </w:rPr>
              <w:t>Kč/měsíc/1 OM</w:t>
            </w:r>
          </w:p>
        </w:tc>
        <w:tc>
          <w:tcPr>
            <w:tcW w:w="1141" w:type="pct"/>
            <w:vMerge/>
            <w:vAlign w:val="center"/>
          </w:tcPr>
          <w:p w14:paraId="2F6624BE" w14:textId="77777777" w:rsidR="00F36891" w:rsidRPr="00F36891" w:rsidRDefault="00F36891" w:rsidP="008149EA">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0"/>
              <w:jc w:val="center"/>
              <w:rPr>
                <w:rFonts w:asciiTheme="minorHAnsi" w:hAnsiTheme="minorHAnsi" w:cstheme="minorHAnsi"/>
                <w:b/>
                <w:color w:val="auto"/>
                <w:szCs w:val="22"/>
              </w:rPr>
            </w:pPr>
          </w:p>
        </w:tc>
      </w:tr>
    </w:tbl>
    <w:p w14:paraId="16F50007" w14:textId="77777777" w:rsidR="00570B03" w:rsidRPr="00F36891" w:rsidRDefault="00DA21B6" w:rsidP="007D10FF">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425"/>
        <w:jc w:val="both"/>
        <w:rPr>
          <w:rFonts w:asciiTheme="minorHAnsi" w:hAnsiTheme="minorHAnsi" w:cstheme="minorHAnsi"/>
          <w:sz w:val="20"/>
        </w:rPr>
      </w:pPr>
      <w:r w:rsidRPr="00F36891">
        <w:rPr>
          <w:rFonts w:asciiTheme="minorHAnsi" w:hAnsiTheme="minorHAnsi" w:cstheme="minorHAnsi"/>
          <w:sz w:val="20"/>
        </w:rPr>
        <w:t>C</w:t>
      </w:r>
      <w:r w:rsidR="00570B03" w:rsidRPr="00F36891">
        <w:rPr>
          <w:rFonts w:asciiTheme="minorHAnsi" w:hAnsiTheme="minorHAnsi" w:cstheme="minorHAnsi"/>
          <w:sz w:val="20"/>
        </w:rPr>
        <w:t xml:space="preserve">ena zahrnuje veškeré neregulované </w:t>
      </w:r>
      <w:r w:rsidR="002230B0" w:rsidRPr="00F36891">
        <w:rPr>
          <w:rFonts w:asciiTheme="minorHAnsi" w:hAnsiTheme="minorHAnsi" w:cstheme="minorHAnsi"/>
          <w:sz w:val="20"/>
        </w:rPr>
        <w:t>složky ceny, to je:</w:t>
      </w:r>
    </w:p>
    <w:p w14:paraId="500EDB4B" w14:textId="77777777" w:rsidR="002230B0" w:rsidRPr="00F36891" w:rsidRDefault="002230B0" w:rsidP="007D10FF">
      <w:pPr>
        <w:pStyle w:val="Pa3"/>
        <w:spacing w:line="276" w:lineRule="auto"/>
        <w:ind w:left="680" w:hanging="254"/>
        <w:jc w:val="both"/>
        <w:rPr>
          <w:rFonts w:asciiTheme="minorHAnsi" w:hAnsiTheme="minorHAnsi" w:cstheme="minorHAnsi"/>
          <w:color w:val="000000"/>
          <w:sz w:val="20"/>
          <w:szCs w:val="20"/>
        </w:rPr>
      </w:pPr>
      <w:r w:rsidRPr="00F36891">
        <w:rPr>
          <w:rFonts w:asciiTheme="minorHAnsi" w:hAnsiTheme="minorHAnsi" w:cstheme="minorHAnsi"/>
          <w:color w:val="000000"/>
          <w:sz w:val="20"/>
          <w:szCs w:val="20"/>
        </w:rPr>
        <w:t>a) komoditní složky ceny v Kč/</w:t>
      </w:r>
      <w:proofErr w:type="spellStart"/>
      <w:r w:rsidRPr="00F36891">
        <w:rPr>
          <w:rFonts w:asciiTheme="minorHAnsi" w:hAnsiTheme="minorHAnsi" w:cstheme="minorHAnsi"/>
          <w:color w:val="000000"/>
          <w:sz w:val="20"/>
          <w:szCs w:val="20"/>
        </w:rPr>
        <w:t>MWh</w:t>
      </w:r>
      <w:proofErr w:type="spellEnd"/>
      <w:r w:rsidRPr="00F36891">
        <w:rPr>
          <w:rFonts w:asciiTheme="minorHAnsi" w:hAnsiTheme="minorHAnsi" w:cstheme="minorHAnsi"/>
          <w:color w:val="000000"/>
          <w:sz w:val="20"/>
          <w:szCs w:val="20"/>
        </w:rPr>
        <w:t>,</w:t>
      </w:r>
    </w:p>
    <w:p w14:paraId="64FFA269" w14:textId="77777777" w:rsidR="00A50E51" w:rsidRPr="00F36891" w:rsidRDefault="002230B0" w:rsidP="007D10FF">
      <w:pPr>
        <w:pStyle w:val="Pa3"/>
        <w:spacing w:line="276" w:lineRule="auto"/>
        <w:ind w:left="680" w:hanging="254"/>
        <w:jc w:val="both"/>
        <w:rPr>
          <w:rFonts w:asciiTheme="minorHAnsi" w:hAnsiTheme="minorHAnsi" w:cstheme="minorHAnsi"/>
          <w:color w:val="000000"/>
          <w:sz w:val="20"/>
          <w:szCs w:val="20"/>
        </w:rPr>
      </w:pPr>
      <w:r w:rsidRPr="00F36891">
        <w:rPr>
          <w:rFonts w:asciiTheme="minorHAnsi" w:hAnsiTheme="minorHAnsi" w:cstheme="minorHAnsi"/>
          <w:color w:val="000000"/>
          <w:sz w:val="20"/>
          <w:szCs w:val="20"/>
        </w:rPr>
        <w:t xml:space="preserve">b) kapacitní složky ceny Kč/tis. m³ </w:t>
      </w:r>
    </w:p>
    <w:p w14:paraId="3E069200" w14:textId="77777777" w:rsidR="002230B0" w:rsidRPr="00F36891" w:rsidRDefault="00A50E51" w:rsidP="007D10FF">
      <w:pPr>
        <w:pStyle w:val="Pa3"/>
        <w:spacing w:after="120" w:line="276" w:lineRule="auto"/>
        <w:ind w:left="680" w:hanging="255"/>
        <w:jc w:val="both"/>
        <w:rPr>
          <w:rFonts w:asciiTheme="minorHAnsi" w:hAnsiTheme="minorHAnsi" w:cstheme="minorHAnsi"/>
          <w:color w:val="000000"/>
          <w:sz w:val="20"/>
          <w:szCs w:val="20"/>
        </w:rPr>
      </w:pPr>
      <w:r w:rsidRPr="00F36891">
        <w:rPr>
          <w:rFonts w:asciiTheme="minorHAnsi" w:hAnsiTheme="minorHAnsi" w:cstheme="minorHAnsi"/>
          <w:color w:val="000000"/>
          <w:sz w:val="20"/>
          <w:szCs w:val="20"/>
        </w:rPr>
        <w:t xml:space="preserve">c) </w:t>
      </w:r>
      <w:r w:rsidR="002230B0" w:rsidRPr="00F36891">
        <w:rPr>
          <w:rFonts w:asciiTheme="minorHAnsi" w:hAnsiTheme="minorHAnsi" w:cstheme="minorHAnsi"/>
          <w:color w:val="000000"/>
          <w:sz w:val="20"/>
          <w:szCs w:val="20"/>
        </w:rPr>
        <w:t>stál</w:t>
      </w:r>
      <w:r w:rsidR="00AF4FA1" w:rsidRPr="00F36891">
        <w:rPr>
          <w:rFonts w:asciiTheme="minorHAnsi" w:hAnsiTheme="minorHAnsi" w:cstheme="minorHAnsi"/>
          <w:color w:val="000000"/>
          <w:sz w:val="20"/>
          <w:szCs w:val="20"/>
        </w:rPr>
        <w:t>ý</w:t>
      </w:r>
      <w:r w:rsidR="002230B0" w:rsidRPr="00F36891">
        <w:rPr>
          <w:rFonts w:asciiTheme="minorHAnsi" w:hAnsiTheme="minorHAnsi" w:cstheme="minorHAnsi"/>
          <w:color w:val="000000"/>
          <w:sz w:val="20"/>
          <w:szCs w:val="20"/>
        </w:rPr>
        <w:t xml:space="preserve"> měsíční pla</w:t>
      </w:r>
      <w:r w:rsidR="002230B0" w:rsidRPr="00F36891">
        <w:rPr>
          <w:rFonts w:asciiTheme="minorHAnsi" w:hAnsiTheme="minorHAnsi" w:cstheme="minorHAnsi"/>
          <w:color w:val="000000"/>
          <w:sz w:val="20"/>
          <w:szCs w:val="20"/>
        </w:rPr>
        <w:softHyphen/>
        <w:t>t v Kč/měsíc</w:t>
      </w:r>
      <w:r w:rsidR="00DA21B6" w:rsidRPr="00F36891">
        <w:rPr>
          <w:rFonts w:asciiTheme="minorHAnsi" w:hAnsiTheme="minorHAnsi" w:cstheme="minorHAnsi"/>
          <w:color w:val="000000"/>
          <w:sz w:val="20"/>
          <w:szCs w:val="20"/>
        </w:rPr>
        <w:t>/1 odběrné místo</w:t>
      </w:r>
      <w:r w:rsidR="002230B0" w:rsidRPr="00F36891">
        <w:rPr>
          <w:rFonts w:asciiTheme="minorHAnsi" w:hAnsiTheme="minorHAnsi" w:cstheme="minorHAnsi"/>
          <w:color w:val="000000"/>
          <w:sz w:val="20"/>
          <w:szCs w:val="20"/>
        </w:rPr>
        <w:t>.</w:t>
      </w:r>
    </w:p>
    <w:p w14:paraId="1D1BED82" w14:textId="3700F47A" w:rsidR="00644FC3" w:rsidRPr="00F36891" w:rsidRDefault="00644FC3" w:rsidP="008B376B">
      <w:pPr>
        <w:pStyle w:val="ListParagraph2"/>
        <w:numPr>
          <w:ilvl w:val="0"/>
          <w:numId w:val="6"/>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426" w:hanging="426"/>
        <w:rPr>
          <w:rFonts w:asciiTheme="minorHAnsi" w:hAnsiTheme="minorHAnsi" w:cstheme="minorHAnsi"/>
          <w:color w:val="auto"/>
          <w:sz w:val="20"/>
        </w:rPr>
      </w:pPr>
      <w:r w:rsidRPr="00F36891">
        <w:rPr>
          <w:rFonts w:asciiTheme="minorHAnsi" w:hAnsiTheme="minorHAnsi" w:cstheme="minorHAnsi"/>
          <w:color w:val="auto"/>
          <w:sz w:val="20"/>
        </w:rPr>
        <w:t xml:space="preserve">Cena za distribuci </w:t>
      </w:r>
      <w:r w:rsidR="00570B03" w:rsidRPr="00F36891">
        <w:rPr>
          <w:rFonts w:asciiTheme="minorHAnsi" w:hAnsiTheme="minorHAnsi" w:cstheme="minorHAnsi"/>
          <w:color w:val="auto"/>
          <w:sz w:val="20"/>
        </w:rPr>
        <w:t>plynu</w:t>
      </w:r>
      <w:r w:rsidRPr="00F36891">
        <w:rPr>
          <w:rFonts w:asciiTheme="minorHAnsi" w:hAnsiTheme="minorHAnsi" w:cstheme="minorHAnsi"/>
          <w:color w:val="auto"/>
          <w:sz w:val="20"/>
        </w:rPr>
        <w:t xml:space="preserve"> </w:t>
      </w:r>
      <w:r w:rsidR="00081211" w:rsidRPr="00F36891">
        <w:rPr>
          <w:rFonts w:asciiTheme="minorHAnsi" w:hAnsiTheme="minorHAnsi" w:cstheme="minorHAnsi"/>
          <w:color w:val="auto"/>
          <w:sz w:val="20"/>
        </w:rPr>
        <w:t>bude</w:t>
      </w:r>
      <w:r w:rsidRPr="00F36891">
        <w:rPr>
          <w:rFonts w:asciiTheme="minorHAnsi" w:hAnsiTheme="minorHAnsi" w:cstheme="minorHAnsi"/>
          <w:color w:val="auto"/>
          <w:sz w:val="20"/>
        </w:rPr>
        <w:t xml:space="preserve"> stanovena podle platného Cenového rozhodnutí Energetického regulačního úřadu.</w:t>
      </w:r>
    </w:p>
    <w:p w14:paraId="53735018" w14:textId="77777777" w:rsidR="00644FC3" w:rsidRPr="00F36891" w:rsidRDefault="00644FC3" w:rsidP="00F965BA">
      <w:pPr>
        <w:pStyle w:val="ListParagraph2"/>
        <w:numPr>
          <w:ilvl w:val="0"/>
          <w:numId w:val="6"/>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426" w:hanging="426"/>
        <w:jc w:val="both"/>
        <w:rPr>
          <w:rFonts w:asciiTheme="minorHAnsi" w:hAnsiTheme="minorHAnsi" w:cstheme="minorHAnsi"/>
          <w:color w:val="auto"/>
          <w:sz w:val="20"/>
        </w:rPr>
      </w:pPr>
      <w:r w:rsidRPr="00F36891">
        <w:rPr>
          <w:rFonts w:asciiTheme="minorHAnsi" w:hAnsiTheme="minorHAnsi" w:cstheme="minorHAnsi"/>
          <w:color w:val="auto"/>
          <w:sz w:val="20"/>
        </w:rPr>
        <w:t xml:space="preserve">K účtované ceně se připočítává daň z </w:t>
      </w:r>
      <w:r w:rsidR="00570B03" w:rsidRPr="00F36891">
        <w:rPr>
          <w:rFonts w:asciiTheme="minorHAnsi" w:hAnsiTheme="minorHAnsi" w:cstheme="minorHAnsi"/>
          <w:color w:val="auto"/>
          <w:sz w:val="20"/>
        </w:rPr>
        <w:t>plynu</w:t>
      </w:r>
      <w:r w:rsidRPr="00F36891">
        <w:rPr>
          <w:rFonts w:asciiTheme="minorHAnsi" w:hAnsiTheme="minorHAnsi" w:cstheme="minorHAnsi"/>
          <w:color w:val="auto"/>
          <w:sz w:val="20"/>
        </w:rPr>
        <w:t xml:space="preserve"> a daň z přidané hodnoty stanovené platnými právními předpisy.</w:t>
      </w:r>
    </w:p>
    <w:p w14:paraId="09D48795" w14:textId="77777777" w:rsidR="00200154" w:rsidRDefault="00200154" w:rsidP="00F965BA">
      <w:pPr>
        <w:pStyle w:val="ListParagraph2"/>
        <w:numPr>
          <w:ilvl w:val="0"/>
          <w:numId w:val="6"/>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426" w:hanging="426"/>
        <w:jc w:val="both"/>
        <w:rPr>
          <w:rFonts w:asciiTheme="minorHAnsi" w:hAnsiTheme="minorHAnsi" w:cstheme="minorHAnsi"/>
          <w:color w:val="auto"/>
          <w:sz w:val="20"/>
        </w:rPr>
      </w:pPr>
      <w:r w:rsidRPr="00F36891">
        <w:rPr>
          <w:rFonts w:asciiTheme="minorHAnsi" w:hAnsiTheme="minorHAnsi" w:cstheme="minorHAnsi"/>
          <w:color w:val="auto"/>
          <w:sz w:val="20"/>
        </w:rPr>
        <w:t xml:space="preserve">Platební podmínky jsou uvedeny v </w:t>
      </w:r>
      <w:r w:rsidRPr="00F36891">
        <w:rPr>
          <w:rFonts w:asciiTheme="minorHAnsi" w:hAnsiTheme="minorHAnsi" w:cstheme="minorHAnsi"/>
          <w:b/>
          <w:color w:val="auto"/>
          <w:sz w:val="20"/>
        </w:rPr>
        <w:t>Příloze č. 1</w:t>
      </w:r>
      <w:r w:rsidRPr="00F36891">
        <w:rPr>
          <w:rFonts w:asciiTheme="minorHAnsi" w:hAnsiTheme="minorHAnsi" w:cstheme="minorHAnsi"/>
          <w:color w:val="auto"/>
          <w:sz w:val="20"/>
        </w:rPr>
        <w:t xml:space="preserve"> - Obchodní podmínky dodávky </w:t>
      </w:r>
      <w:r w:rsidR="00570B03" w:rsidRPr="00F36891">
        <w:rPr>
          <w:rFonts w:asciiTheme="minorHAnsi" w:hAnsiTheme="minorHAnsi" w:cstheme="minorHAnsi"/>
          <w:color w:val="auto"/>
          <w:sz w:val="20"/>
        </w:rPr>
        <w:t>plynu</w:t>
      </w:r>
      <w:r w:rsidRPr="00F36891">
        <w:rPr>
          <w:rFonts w:asciiTheme="minorHAnsi" w:hAnsiTheme="minorHAnsi" w:cstheme="minorHAnsi"/>
          <w:color w:val="auto"/>
          <w:sz w:val="20"/>
        </w:rPr>
        <w:t>.</w:t>
      </w:r>
    </w:p>
    <w:p w14:paraId="3A297DFB" w14:textId="77777777" w:rsidR="005F7EDA" w:rsidRPr="00F36891" w:rsidRDefault="005F7EDA" w:rsidP="00F36891">
      <w:pPr>
        <w:spacing w:before="480" w:line="276" w:lineRule="auto"/>
        <w:jc w:val="center"/>
        <w:rPr>
          <w:rFonts w:asciiTheme="minorHAnsi" w:hAnsiTheme="minorHAnsi" w:cstheme="minorHAnsi"/>
          <w:b/>
          <w:sz w:val="24"/>
          <w:szCs w:val="24"/>
        </w:rPr>
      </w:pPr>
      <w:r w:rsidRPr="00F36891">
        <w:rPr>
          <w:rFonts w:asciiTheme="minorHAnsi" w:hAnsiTheme="minorHAnsi" w:cstheme="minorHAnsi"/>
          <w:b/>
          <w:sz w:val="24"/>
          <w:szCs w:val="24"/>
        </w:rPr>
        <w:t xml:space="preserve">Čl. </w:t>
      </w:r>
      <w:r w:rsidR="0001273B" w:rsidRPr="00F36891">
        <w:rPr>
          <w:rFonts w:asciiTheme="minorHAnsi" w:hAnsiTheme="minorHAnsi" w:cstheme="minorHAnsi"/>
          <w:b/>
          <w:sz w:val="24"/>
          <w:szCs w:val="24"/>
        </w:rPr>
        <w:t>6</w:t>
      </w:r>
      <w:r w:rsidRPr="00F36891">
        <w:rPr>
          <w:rFonts w:asciiTheme="minorHAnsi" w:hAnsiTheme="minorHAnsi" w:cstheme="minorHAnsi"/>
          <w:b/>
          <w:sz w:val="24"/>
          <w:szCs w:val="24"/>
        </w:rPr>
        <w:t>.</w:t>
      </w:r>
    </w:p>
    <w:p w14:paraId="64D2CC2B" w14:textId="77777777" w:rsidR="005F7EDA" w:rsidRDefault="005F7EDA" w:rsidP="00B000A0">
      <w:pPr>
        <w:spacing w:line="276" w:lineRule="auto"/>
        <w:jc w:val="center"/>
        <w:rPr>
          <w:rFonts w:asciiTheme="minorHAnsi" w:hAnsiTheme="minorHAnsi" w:cstheme="minorHAnsi"/>
          <w:b/>
          <w:caps/>
          <w:sz w:val="24"/>
          <w:szCs w:val="24"/>
        </w:rPr>
      </w:pPr>
      <w:r w:rsidRPr="00F36891">
        <w:rPr>
          <w:rFonts w:asciiTheme="minorHAnsi" w:hAnsiTheme="minorHAnsi" w:cstheme="minorHAnsi"/>
          <w:b/>
          <w:caps/>
          <w:sz w:val="24"/>
          <w:szCs w:val="24"/>
        </w:rPr>
        <w:t>PLATNOST A ÚČINNOST SMLOUVY</w:t>
      </w:r>
    </w:p>
    <w:p w14:paraId="6F07A8B7" w14:textId="77777777" w:rsidR="00B000A0" w:rsidRDefault="00B000A0" w:rsidP="00B000A0">
      <w:pPr>
        <w:spacing w:line="276" w:lineRule="auto"/>
        <w:jc w:val="center"/>
        <w:rPr>
          <w:rFonts w:asciiTheme="minorHAnsi" w:hAnsiTheme="minorHAnsi" w:cstheme="minorHAnsi"/>
          <w:b/>
          <w:caps/>
          <w:sz w:val="24"/>
          <w:szCs w:val="24"/>
        </w:rPr>
      </w:pPr>
    </w:p>
    <w:p w14:paraId="3326A8A3" w14:textId="5C7A854A" w:rsidR="0022411B" w:rsidRPr="00B4013D" w:rsidRDefault="00231912" w:rsidP="0022411B">
      <w:pPr>
        <w:pStyle w:val="Odstavecseseznamem"/>
        <w:numPr>
          <w:ilvl w:val="0"/>
          <w:numId w:val="8"/>
        </w:numPr>
        <w:spacing w:after="120" w:line="276" w:lineRule="auto"/>
        <w:ind w:left="425" w:hanging="567"/>
        <w:contextualSpacing w:val="0"/>
        <w:jc w:val="both"/>
        <w:rPr>
          <w:rFonts w:asciiTheme="minorHAnsi" w:hAnsiTheme="minorHAnsi" w:cstheme="minorHAnsi"/>
        </w:rPr>
      </w:pPr>
      <w:r w:rsidRPr="0022411B">
        <w:rPr>
          <w:rFonts w:asciiTheme="minorHAnsi" w:hAnsiTheme="minorHAnsi" w:cstheme="minorHAnsi"/>
        </w:rPr>
        <w:t xml:space="preserve">Tato </w:t>
      </w:r>
      <w:r w:rsidRPr="0022411B">
        <w:rPr>
          <w:rFonts w:asciiTheme="minorHAnsi" w:hAnsiTheme="minorHAnsi" w:cstheme="minorHAnsi"/>
          <w:b/>
        </w:rPr>
        <w:t>Smlouva</w:t>
      </w:r>
      <w:r w:rsidRPr="0022411B">
        <w:rPr>
          <w:rFonts w:asciiTheme="minorHAnsi" w:hAnsiTheme="minorHAnsi" w:cstheme="minorHAnsi"/>
        </w:rPr>
        <w:t xml:space="preserve"> se uzavírá na dobu určitou </w:t>
      </w:r>
      <w:r w:rsidRPr="00B4013D">
        <w:rPr>
          <w:rFonts w:asciiTheme="minorHAnsi" w:hAnsiTheme="minorHAnsi" w:cstheme="minorHAnsi"/>
        </w:rPr>
        <w:t xml:space="preserve">od </w:t>
      </w:r>
      <w:bookmarkStart w:id="4" w:name="_Hlk194904808"/>
      <w:r w:rsidR="0022411B" w:rsidRPr="00B4013D">
        <w:rPr>
          <w:rFonts w:asciiTheme="minorHAnsi" w:hAnsiTheme="minorHAnsi" w:cstheme="minorHAnsi"/>
          <w:b/>
        </w:rPr>
        <w:t>1.</w:t>
      </w:r>
      <w:r w:rsidR="004C4FA0">
        <w:rPr>
          <w:rFonts w:asciiTheme="minorHAnsi" w:hAnsiTheme="minorHAnsi" w:cstheme="minorHAnsi"/>
          <w:b/>
        </w:rPr>
        <w:t xml:space="preserve"> </w:t>
      </w:r>
      <w:r w:rsidR="0022411B" w:rsidRPr="00B4013D">
        <w:rPr>
          <w:rFonts w:asciiTheme="minorHAnsi" w:hAnsiTheme="minorHAnsi" w:cstheme="minorHAnsi"/>
          <w:b/>
        </w:rPr>
        <w:t>1.</w:t>
      </w:r>
      <w:r w:rsidR="004C4FA0">
        <w:rPr>
          <w:rFonts w:asciiTheme="minorHAnsi" w:hAnsiTheme="minorHAnsi" w:cstheme="minorHAnsi"/>
          <w:b/>
        </w:rPr>
        <w:t xml:space="preserve"> </w:t>
      </w:r>
      <w:r w:rsidR="0022411B" w:rsidRPr="00B4013D">
        <w:rPr>
          <w:rFonts w:asciiTheme="minorHAnsi" w:hAnsiTheme="minorHAnsi" w:cstheme="minorHAnsi"/>
          <w:b/>
        </w:rPr>
        <w:t>2026</w:t>
      </w:r>
      <w:r w:rsidR="0022411B" w:rsidRPr="00B4013D">
        <w:rPr>
          <w:rFonts w:asciiTheme="minorHAnsi" w:hAnsiTheme="minorHAnsi"/>
          <w:b/>
        </w:rPr>
        <w:t xml:space="preserve"> </w:t>
      </w:r>
      <w:r w:rsidR="0022411B" w:rsidRPr="00B4013D">
        <w:rPr>
          <w:rFonts w:asciiTheme="minorHAnsi" w:hAnsiTheme="minorHAnsi" w:cstheme="minorHAnsi"/>
        </w:rPr>
        <w:t xml:space="preserve">06:00 hod. do </w:t>
      </w:r>
      <w:r w:rsidR="0022411B" w:rsidRPr="00B4013D">
        <w:rPr>
          <w:rFonts w:asciiTheme="minorHAnsi" w:hAnsiTheme="minorHAnsi" w:cstheme="minorHAnsi"/>
          <w:b/>
        </w:rPr>
        <w:t>1. 1. 2027</w:t>
      </w:r>
      <w:r w:rsidR="0022411B" w:rsidRPr="00B4013D">
        <w:rPr>
          <w:rFonts w:asciiTheme="minorHAnsi" w:hAnsiTheme="minorHAnsi" w:cstheme="minorHAnsi"/>
        </w:rPr>
        <w:t xml:space="preserve"> 06:00 hod.</w:t>
      </w:r>
      <w:bookmarkEnd w:id="4"/>
    </w:p>
    <w:p w14:paraId="486B6D81" w14:textId="6D2053C6" w:rsidR="00231912" w:rsidRDefault="00895F93" w:rsidP="003E6B77">
      <w:pPr>
        <w:pStyle w:val="Odstavecseseznamem"/>
        <w:numPr>
          <w:ilvl w:val="0"/>
          <w:numId w:val="8"/>
        </w:numPr>
        <w:spacing w:after="120" w:line="276" w:lineRule="auto"/>
        <w:ind w:left="425" w:hanging="567"/>
        <w:contextualSpacing w:val="0"/>
        <w:jc w:val="both"/>
        <w:rPr>
          <w:rFonts w:asciiTheme="minorHAnsi" w:hAnsiTheme="minorHAnsi" w:cstheme="minorHAnsi"/>
        </w:rPr>
      </w:pPr>
      <w:r w:rsidRPr="0022411B">
        <w:rPr>
          <w:rFonts w:asciiTheme="minorHAnsi" w:hAnsiTheme="minorHAnsi" w:cstheme="minorHAnsi"/>
        </w:rPr>
        <w:t xml:space="preserve">Tato </w:t>
      </w:r>
      <w:r w:rsidRPr="0022411B">
        <w:rPr>
          <w:rFonts w:asciiTheme="minorHAnsi" w:hAnsiTheme="minorHAnsi" w:cstheme="minorHAnsi"/>
          <w:b/>
        </w:rPr>
        <w:t xml:space="preserve">Smlouva </w:t>
      </w:r>
      <w:r w:rsidRPr="0022411B">
        <w:rPr>
          <w:rFonts w:asciiTheme="minorHAnsi" w:hAnsiTheme="minorHAnsi" w:cstheme="minorHAnsi"/>
        </w:rPr>
        <w:t>nabývá platnosti dnem uzavření. Účinnost</w:t>
      </w:r>
      <w:r w:rsidR="00E751CD" w:rsidRPr="0022411B">
        <w:rPr>
          <w:rFonts w:asciiTheme="minorHAnsi" w:hAnsiTheme="minorHAnsi" w:cstheme="minorHAnsi"/>
        </w:rPr>
        <w:t>i</w:t>
      </w:r>
      <w:r w:rsidRPr="0022411B">
        <w:rPr>
          <w:rFonts w:asciiTheme="minorHAnsi" w:hAnsiTheme="minorHAnsi" w:cstheme="minorHAnsi"/>
        </w:rPr>
        <w:t xml:space="preserve"> </w:t>
      </w:r>
      <w:r w:rsidRPr="0022411B">
        <w:rPr>
          <w:rFonts w:asciiTheme="minorHAnsi" w:hAnsiTheme="minorHAnsi" w:cstheme="minorHAnsi"/>
          <w:b/>
        </w:rPr>
        <w:t>Smlouva</w:t>
      </w:r>
      <w:r w:rsidRPr="0022411B">
        <w:rPr>
          <w:rFonts w:asciiTheme="minorHAnsi" w:hAnsiTheme="minorHAnsi" w:cstheme="minorHAnsi"/>
        </w:rPr>
        <w:t xml:space="preserve"> nabývá jejím uveřejněním v registru smluv.</w:t>
      </w:r>
    </w:p>
    <w:p w14:paraId="1085EDDE" w14:textId="77777777" w:rsidR="00D255B0" w:rsidRDefault="00D255B0" w:rsidP="00D255B0">
      <w:pPr>
        <w:spacing w:after="120" w:line="276" w:lineRule="auto"/>
        <w:jc w:val="both"/>
        <w:rPr>
          <w:rFonts w:asciiTheme="minorHAnsi" w:hAnsiTheme="minorHAnsi" w:cstheme="minorHAnsi"/>
        </w:rPr>
      </w:pPr>
    </w:p>
    <w:p w14:paraId="23522E7F" w14:textId="77777777" w:rsidR="00D255B0" w:rsidRDefault="00D255B0" w:rsidP="00D255B0">
      <w:pPr>
        <w:spacing w:after="120" w:line="276" w:lineRule="auto"/>
        <w:jc w:val="both"/>
        <w:rPr>
          <w:rFonts w:asciiTheme="minorHAnsi" w:hAnsiTheme="minorHAnsi" w:cstheme="minorHAnsi"/>
        </w:rPr>
      </w:pPr>
    </w:p>
    <w:p w14:paraId="696A11D8" w14:textId="77777777" w:rsidR="00D255B0" w:rsidRDefault="00D255B0" w:rsidP="00D255B0">
      <w:pPr>
        <w:spacing w:after="120" w:line="276" w:lineRule="auto"/>
        <w:jc w:val="both"/>
        <w:rPr>
          <w:rFonts w:asciiTheme="minorHAnsi" w:hAnsiTheme="minorHAnsi" w:cstheme="minorHAnsi"/>
        </w:rPr>
      </w:pPr>
    </w:p>
    <w:p w14:paraId="2FCF3CD6" w14:textId="77777777" w:rsidR="00D255B0" w:rsidRPr="00D255B0" w:rsidRDefault="00D255B0" w:rsidP="00D255B0">
      <w:pPr>
        <w:spacing w:after="120" w:line="276" w:lineRule="auto"/>
        <w:jc w:val="both"/>
        <w:rPr>
          <w:rFonts w:asciiTheme="minorHAnsi" w:hAnsiTheme="minorHAnsi" w:cstheme="minorHAnsi"/>
        </w:rPr>
      </w:pPr>
    </w:p>
    <w:p w14:paraId="4EB4426B" w14:textId="77777777" w:rsidR="006B1B37" w:rsidRPr="00F36891" w:rsidRDefault="006B1B37" w:rsidP="00F36891">
      <w:pPr>
        <w:tabs>
          <w:tab w:val="left" w:pos="426"/>
        </w:tabs>
        <w:spacing w:before="480" w:line="276" w:lineRule="auto"/>
        <w:jc w:val="center"/>
        <w:rPr>
          <w:rFonts w:asciiTheme="minorHAnsi" w:hAnsiTheme="minorHAnsi" w:cstheme="minorHAnsi"/>
          <w:sz w:val="24"/>
          <w:szCs w:val="24"/>
        </w:rPr>
      </w:pPr>
      <w:r w:rsidRPr="00F36891">
        <w:rPr>
          <w:rFonts w:asciiTheme="minorHAnsi" w:hAnsiTheme="minorHAnsi" w:cstheme="minorHAnsi"/>
          <w:b/>
          <w:sz w:val="24"/>
          <w:szCs w:val="24"/>
        </w:rPr>
        <w:lastRenderedPageBreak/>
        <w:t xml:space="preserve">Čl. </w:t>
      </w:r>
      <w:r w:rsidR="0001273B" w:rsidRPr="00F36891">
        <w:rPr>
          <w:rFonts w:asciiTheme="minorHAnsi" w:hAnsiTheme="minorHAnsi" w:cstheme="minorHAnsi"/>
          <w:b/>
          <w:sz w:val="24"/>
          <w:szCs w:val="24"/>
        </w:rPr>
        <w:t>7</w:t>
      </w:r>
      <w:r w:rsidRPr="00F36891">
        <w:rPr>
          <w:rFonts w:asciiTheme="minorHAnsi" w:hAnsiTheme="minorHAnsi" w:cstheme="minorHAnsi"/>
          <w:b/>
          <w:sz w:val="24"/>
          <w:szCs w:val="24"/>
        </w:rPr>
        <w:t>.</w:t>
      </w:r>
    </w:p>
    <w:p w14:paraId="7464DB0F" w14:textId="77777777" w:rsidR="006B1B37" w:rsidRDefault="006B1B37" w:rsidP="00B000A0">
      <w:pPr>
        <w:spacing w:line="276" w:lineRule="auto"/>
        <w:jc w:val="center"/>
        <w:rPr>
          <w:rFonts w:asciiTheme="minorHAnsi" w:hAnsiTheme="minorHAnsi" w:cstheme="minorHAnsi"/>
          <w:b/>
          <w:caps/>
          <w:sz w:val="24"/>
          <w:szCs w:val="24"/>
        </w:rPr>
      </w:pPr>
      <w:r w:rsidRPr="00F36891">
        <w:rPr>
          <w:rFonts w:asciiTheme="minorHAnsi" w:hAnsiTheme="minorHAnsi" w:cstheme="minorHAnsi"/>
          <w:b/>
          <w:caps/>
          <w:sz w:val="24"/>
          <w:szCs w:val="24"/>
        </w:rPr>
        <w:t>SPOLEČNÁ A ZÁVĚREČNÁ USTANOVENÍ</w:t>
      </w:r>
    </w:p>
    <w:p w14:paraId="6C805D9B" w14:textId="77777777" w:rsidR="00B000A0" w:rsidRDefault="00B000A0" w:rsidP="007D10FF">
      <w:pPr>
        <w:spacing w:line="276" w:lineRule="auto"/>
        <w:jc w:val="both"/>
        <w:rPr>
          <w:rFonts w:asciiTheme="minorHAnsi" w:hAnsiTheme="minorHAnsi" w:cstheme="minorHAnsi"/>
          <w:b/>
          <w:caps/>
          <w:sz w:val="24"/>
          <w:szCs w:val="24"/>
        </w:rPr>
      </w:pPr>
    </w:p>
    <w:p w14:paraId="5C34C6A2" w14:textId="6D9AFC21" w:rsidR="009B5EDB" w:rsidRPr="00B4013D" w:rsidRDefault="0022411B" w:rsidP="0022411B">
      <w:pPr>
        <w:pStyle w:val="Odstavecseseznamem"/>
        <w:numPr>
          <w:ilvl w:val="0"/>
          <w:numId w:val="7"/>
        </w:numPr>
        <w:spacing w:after="120" w:line="276" w:lineRule="auto"/>
        <w:ind w:left="426" w:hanging="426"/>
        <w:contextualSpacing w:val="0"/>
        <w:jc w:val="both"/>
        <w:rPr>
          <w:rFonts w:asciiTheme="minorHAnsi" w:hAnsiTheme="minorHAnsi" w:cstheme="minorHAnsi"/>
        </w:rPr>
      </w:pPr>
      <w:bookmarkStart w:id="5" w:name="_Hlk194904835"/>
      <w:r w:rsidRPr="00B4013D">
        <w:rPr>
          <w:rFonts w:asciiTheme="minorHAnsi" w:hAnsiTheme="minorHAnsi" w:cstheme="minorHAnsi"/>
          <w:b/>
        </w:rPr>
        <w:t>Smluvní strany stvrzují</w:t>
      </w:r>
      <w:r w:rsidRPr="00B4013D">
        <w:rPr>
          <w:rFonts w:asciiTheme="minorHAnsi" w:hAnsiTheme="minorHAnsi" w:cstheme="minorHAnsi"/>
        </w:rPr>
        <w:t xml:space="preserve"> podpisem této </w:t>
      </w:r>
      <w:r w:rsidRPr="00B4013D">
        <w:rPr>
          <w:rFonts w:asciiTheme="minorHAnsi" w:hAnsiTheme="minorHAnsi" w:cstheme="minorHAnsi"/>
          <w:b/>
        </w:rPr>
        <w:t>Smlouvy</w:t>
      </w:r>
      <w:r w:rsidRPr="00B4013D">
        <w:rPr>
          <w:rFonts w:asciiTheme="minorHAnsi" w:hAnsiTheme="minorHAnsi" w:cstheme="minorHAnsi"/>
        </w:rPr>
        <w:t xml:space="preserve">, že se seznámily s OPD, které tvoří </w:t>
      </w:r>
      <w:r w:rsidRPr="00B4013D">
        <w:rPr>
          <w:rFonts w:asciiTheme="minorHAnsi" w:hAnsiTheme="minorHAnsi" w:cstheme="minorHAnsi"/>
          <w:b/>
        </w:rPr>
        <w:t>Přílohu č. 1</w:t>
      </w:r>
      <w:r w:rsidRPr="00B4013D">
        <w:rPr>
          <w:rFonts w:asciiTheme="minorHAnsi" w:hAnsiTheme="minorHAnsi" w:cstheme="minorHAnsi"/>
        </w:rPr>
        <w:t xml:space="preserve"> této </w:t>
      </w:r>
      <w:r w:rsidRPr="00B4013D">
        <w:rPr>
          <w:rFonts w:asciiTheme="minorHAnsi" w:hAnsiTheme="minorHAnsi" w:cstheme="minorHAnsi"/>
          <w:b/>
        </w:rPr>
        <w:t>Smlouvy</w:t>
      </w:r>
      <w:r w:rsidRPr="00B4013D">
        <w:rPr>
          <w:rFonts w:asciiTheme="minorHAnsi" w:hAnsiTheme="minorHAnsi" w:cstheme="minorHAnsi"/>
        </w:rPr>
        <w:t xml:space="preserve">. </w:t>
      </w:r>
    </w:p>
    <w:bookmarkEnd w:id="5"/>
    <w:p w14:paraId="6FB51C2D" w14:textId="23DF3A34" w:rsidR="006B1B37" w:rsidRPr="00F36891" w:rsidRDefault="006B1B37" w:rsidP="00F965B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F36891">
        <w:rPr>
          <w:rFonts w:asciiTheme="minorHAnsi" w:hAnsiTheme="minorHAnsi" w:cstheme="minorHAnsi"/>
        </w:rPr>
        <w:t xml:space="preserve">Smluvní strany určují kontaktní osoby oprávněné k jednání k naplnění této </w:t>
      </w:r>
      <w:r w:rsidRPr="00F36891">
        <w:rPr>
          <w:rFonts w:asciiTheme="minorHAnsi" w:hAnsiTheme="minorHAnsi" w:cstheme="minorHAnsi"/>
          <w:b/>
        </w:rPr>
        <w:t>Smlouvy</w:t>
      </w:r>
      <w:r w:rsidRPr="00F36891">
        <w:rPr>
          <w:rFonts w:asciiTheme="minorHAnsi" w:hAnsiTheme="minorHAnsi" w:cstheme="minorHAnsi"/>
        </w:rPr>
        <w:t xml:space="preserve"> a dalším úkonům, včetně přijetí změn této </w:t>
      </w:r>
      <w:r w:rsidRPr="00F36891">
        <w:rPr>
          <w:rFonts w:asciiTheme="minorHAnsi" w:hAnsiTheme="minorHAnsi" w:cstheme="minorHAnsi"/>
          <w:b/>
        </w:rPr>
        <w:t>Smlouvy</w:t>
      </w:r>
      <w:r w:rsidRPr="00F36891">
        <w:rPr>
          <w:rFonts w:asciiTheme="minorHAnsi" w:hAnsiTheme="minorHAnsi" w:cstheme="minorHAnsi"/>
        </w:rPr>
        <w:t xml:space="preserve">; </w:t>
      </w:r>
      <w:r w:rsidR="00895F93">
        <w:rPr>
          <w:rFonts w:asciiTheme="minorHAnsi" w:hAnsiTheme="minorHAnsi" w:cstheme="minorHAnsi"/>
        </w:rPr>
        <w:t>t</w:t>
      </w:r>
      <w:r w:rsidR="002D46D1" w:rsidRPr="00F36891">
        <w:rPr>
          <w:rFonts w:asciiTheme="minorHAnsi" w:hAnsiTheme="minorHAnsi" w:cstheme="minorHAnsi"/>
        </w:rPr>
        <w:t>aké určují doručovací adresy pro vzájemnou komunikaci</w:t>
      </w:r>
      <w:r w:rsidR="00895F93">
        <w:rPr>
          <w:rFonts w:asciiTheme="minorHAnsi" w:hAnsiTheme="minorHAnsi" w:cstheme="minorHAnsi"/>
        </w:rPr>
        <w:t>.</w:t>
      </w:r>
      <w:r w:rsidR="002D46D1" w:rsidRPr="00F36891">
        <w:rPr>
          <w:rFonts w:asciiTheme="minorHAnsi" w:hAnsiTheme="minorHAnsi" w:cstheme="minorHAnsi"/>
        </w:rPr>
        <w:t xml:space="preserve"> </w:t>
      </w:r>
      <w:r w:rsidRPr="00F36891">
        <w:rPr>
          <w:rFonts w:asciiTheme="minorHAnsi" w:hAnsiTheme="minorHAnsi" w:cstheme="minorHAnsi"/>
        </w:rPr>
        <w:t xml:space="preserve">Tyto osoby </w:t>
      </w:r>
      <w:r w:rsidR="002D46D1" w:rsidRPr="00F36891">
        <w:rPr>
          <w:rFonts w:asciiTheme="minorHAnsi" w:hAnsiTheme="minorHAnsi" w:cstheme="minorHAnsi"/>
        </w:rPr>
        <w:t xml:space="preserve">a adresy </w:t>
      </w:r>
      <w:r w:rsidRPr="00F36891">
        <w:rPr>
          <w:rFonts w:asciiTheme="minorHAnsi" w:hAnsiTheme="minorHAnsi" w:cstheme="minorHAnsi"/>
        </w:rPr>
        <w:t xml:space="preserve">jsou uvedeny v </w:t>
      </w:r>
      <w:r w:rsidRPr="00F36891">
        <w:rPr>
          <w:rFonts w:asciiTheme="minorHAnsi" w:hAnsiTheme="minorHAnsi" w:cstheme="minorHAnsi"/>
          <w:b/>
        </w:rPr>
        <w:t xml:space="preserve">Příloze č. </w:t>
      </w:r>
      <w:r w:rsidR="00DA21B6" w:rsidRPr="00F36891">
        <w:rPr>
          <w:rFonts w:asciiTheme="minorHAnsi" w:hAnsiTheme="minorHAnsi" w:cstheme="minorHAnsi"/>
          <w:b/>
        </w:rPr>
        <w:t>3</w:t>
      </w:r>
      <w:r w:rsidRPr="00F36891">
        <w:rPr>
          <w:rFonts w:asciiTheme="minorHAnsi" w:hAnsiTheme="minorHAnsi" w:cstheme="minorHAnsi"/>
        </w:rPr>
        <w:t>.</w:t>
      </w:r>
    </w:p>
    <w:p w14:paraId="1206D6B2" w14:textId="77777777" w:rsidR="005D6A7F" w:rsidRPr="00F36891" w:rsidRDefault="008168BF" w:rsidP="00F965B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F36891">
        <w:rPr>
          <w:rFonts w:asciiTheme="minorHAnsi" w:hAnsiTheme="minorHAnsi" w:cstheme="minorHAnsi"/>
        </w:rPr>
        <w:t xml:space="preserve">Pro případy převodu nebo zřízení nových OM v průběhu dodávky udělí </w:t>
      </w:r>
      <w:r w:rsidRPr="00F36891">
        <w:rPr>
          <w:rFonts w:asciiTheme="minorHAnsi" w:hAnsiTheme="minorHAnsi" w:cstheme="minorHAnsi"/>
          <w:b/>
        </w:rPr>
        <w:t>Zákazník Obchodníkovi</w:t>
      </w:r>
      <w:r w:rsidRPr="00F36891">
        <w:rPr>
          <w:rFonts w:asciiTheme="minorHAnsi" w:hAnsiTheme="minorHAnsi" w:cstheme="minorHAnsi"/>
        </w:rPr>
        <w:t xml:space="preserve"> plnou moc k zajištění potřebných kroků vedoucích k naplnění těchto záměrů. </w:t>
      </w:r>
    </w:p>
    <w:p w14:paraId="2B673751" w14:textId="3DD80F79" w:rsidR="006B1B37" w:rsidRPr="00F36891" w:rsidRDefault="006B1B37" w:rsidP="00F965B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F36891">
        <w:rPr>
          <w:rFonts w:asciiTheme="minorHAnsi" w:hAnsiTheme="minorHAnsi" w:cstheme="minorHAnsi"/>
        </w:rPr>
        <w:t xml:space="preserve">Tuto </w:t>
      </w:r>
      <w:r w:rsidRPr="00F36891">
        <w:rPr>
          <w:rFonts w:asciiTheme="minorHAnsi" w:hAnsiTheme="minorHAnsi" w:cstheme="minorHAnsi"/>
          <w:b/>
        </w:rPr>
        <w:t>Smlouvu</w:t>
      </w:r>
      <w:r w:rsidRPr="00F36891">
        <w:rPr>
          <w:rFonts w:asciiTheme="minorHAnsi" w:hAnsiTheme="minorHAnsi" w:cstheme="minorHAnsi"/>
        </w:rPr>
        <w:t xml:space="preserve"> lze měnit jen písemnou formou, výhradně vzestupně číslovanými dodatky opatřenými podpisy oprávněných zástupců </w:t>
      </w:r>
      <w:r w:rsidR="00F97C0B">
        <w:rPr>
          <w:rFonts w:asciiTheme="minorHAnsi" w:hAnsiTheme="minorHAnsi" w:cstheme="minorHAnsi"/>
        </w:rPr>
        <w:t>S</w:t>
      </w:r>
      <w:r w:rsidR="00F97C0B" w:rsidRPr="00F36891">
        <w:rPr>
          <w:rFonts w:asciiTheme="minorHAnsi" w:hAnsiTheme="minorHAnsi" w:cstheme="minorHAnsi"/>
        </w:rPr>
        <w:t xml:space="preserve">mluvních </w:t>
      </w:r>
      <w:r w:rsidRPr="00F36891">
        <w:rPr>
          <w:rFonts w:asciiTheme="minorHAnsi" w:hAnsiTheme="minorHAnsi" w:cstheme="minorHAnsi"/>
        </w:rPr>
        <w:t xml:space="preserve">stran, takže jakákoliv ústní ujednání o změnách této </w:t>
      </w:r>
      <w:r w:rsidRPr="00F36891">
        <w:rPr>
          <w:rFonts w:asciiTheme="minorHAnsi" w:hAnsiTheme="minorHAnsi" w:cstheme="minorHAnsi"/>
          <w:b/>
        </w:rPr>
        <w:t>Smlouvy</w:t>
      </w:r>
      <w:r w:rsidRPr="00F36891">
        <w:rPr>
          <w:rFonts w:asciiTheme="minorHAnsi" w:hAnsiTheme="minorHAnsi" w:cstheme="minorHAnsi"/>
        </w:rPr>
        <w:t xml:space="preserve"> budou považována za právně neplatná a neúčinná. </w:t>
      </w:r>
    </w:p>
    <w:p w14:paraId="31C1F14C" w14:textId="4E5D3CB3" w:rsidR="00972AE7" w:rsidRPr="00F36891" w:rsidRDefault="00972AE7" w:rsidP="00F965B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F36891">
        <w:rPr>
          <w:rFonts w:asciiTheme="minorHAnsi" w:hAnsiTheme="minorHAnsi" w:cstheme="minorHAnsi"/>
        </w:rPr>
        <w:t xml:space="preserve">Pokud by jakýkoliv závazek (povinnost) podle této </w:t>
      </w:r>
      <w:r w:rsidRPr="00F36891">
        <w:rPr>
          <w:rFonts w:asciiTheme="minorHAnsi" w:hAnsiTheme="minorHAnsi" w:cstheme="minorHAnsi"/>
          <w:b/>
        </w:rPr>
        <w:t>Smlouvy</w:t>
      </w:r>
      <w:r w:rsidRPr="00F36891">
        <w:rPr>
          <w:rFonts w:asciiTheme="minorHAnsi" w:hAnsiTheme="minorHAnsi" w:cstheme="minorHAnsi"/>
        </w:rPr>
        <w:t xml:space="preserve"> </w:t>
      </w:r>
      <w:r w:rsidRPr="00F36891">
        <w:rPr>
          <w:rFonts w:asciiTheme="minorHAnsi" w:hAnsiTheme="minorHAnsi" w:cstheme="minorHAnsi"/>
          <w:b/>
        </w:rPr>
        <w:t>oddělitelný od ostatního obsahu</w:t>
      </w:r>
      <w:r w:rsidRPr="00F36891">
        <w:rPr>
          <w:rFonts w:asciiTheme="minorHAnsi" w:hAnsiTheme="minorHAnsi" w:cstheme="minorHAnsi"/>
        </w:rPr>
        <w:t xml:space="preserve"> byl nebo by se stal neplatným nebo nevymahatelným, nebude to mít vliv na platnost a vymahatelnost ostatních závazků (povinností) podle této </w:t>
      </w:r>
      <w:r w:rsidRPr="00F36891">
        <w:rPr>
          <w:rFonts w:asciiTheme="minorHAnsi" w:hAnsiTheme="minorHAnsi" w:cstheme="minorHAnsi"/>
          <w:b/>
        </w:rPr>
        <w:t>Smlouvy</w:t>
      </w:r>
      <w:r w:rsidRPr="00F36891">
        <w:rPr>
          <w:rFonts w:asciiTheme="minorHAnsi" w:hAnsiTheme="minorHAnsi" w:cstheme="minorHAnsi"/>
        </w:rPr>
        <w:t xml:space="preserve">; </w:t>
      </w:r>
      <w:r w:rsidR="00F97C0B">
        <w:rPr>
          <w:rFonts w:asciiTheme="minorHAnsi" w:hAnsiTheme="minorHAnsi" w:cstheme="minorHAnsi"/>
        </w:rPr>
        <w:t>S</w:t>
      </w:r>
      <w:r w:rsidRPr="00F36891">
        <w:rPr>
          <w:rFonts w:asciiTheme="minorHAnsi" w:hAnsiTheme="minorHAnsi" w:cstheme="minorHAnsi"/>
        </w:rPr>
        <w:t xml:space="preserve">mluvní strany se zavazují nahradit takovýto neplatný nebo nevymahatelný závazek (povinnost) novým, platným a vymahatelným závazkem (povinností), jehož předmět bude nejvhodněji odpovídat předmětu a účelu původního závazku (povinnosti); pokud by tato </w:t>
      </w:r>
      <w:r w:rsidRPr="00F36891">
        <w:rPr>
          <w:rFonts w:asciiTheme="minorHAnsi" w:hAnsiTheme="minorHAnsi" w:cstheme="minorHAnsi"/>
          <w:b/>
        </w:rPr>
        <w:t>Smlouva</w:t>
      </w:r>
      <w:r w:rsidRPr="00F36891">
        <w:rPr>
          <w:rFonts w:asciiTheme="minorHAnsi" w:hAnsiTheme="minorHAnsi" w:cstheme="minorHAnsi"/>
        </w:rPr>
        <w:t xml:space="preserve"> neobsahovala nějaké ustanovení, které by bylo jinak pro vymezení práv a povinností odůvodněné, </w:t>
      </w:r>
      <w:r w:rsidR="00F97C0B">
        <w:rPr>
          <w:rFonts w:asciiTheme="minorHAnsi" w:hAnsiTheme="minorHAnsi" w:cstheme="minorHAnsi"/>
        </w:rPr>
        <w:t>S</w:t>
      </w:r>
      <w:r w:rsidRPr="00F36891">
        <w:rPr>
          <w:rFonts w:asciiTheme="minorHAnsi" w:hAnsiTheme="minorHAnsi" w:cstheme="minorHAnsi"/>
        </w:rPr>
        <w:t xml:space="preserve">mluvní strany se zavazují takové ustanovení do </w:t>
      </w:r>
      <w:r w:rsidRPr="00F36891">
        <w:rPr>
          <w:rFonts w:asciiTheme="minorHAnsi" w:hAnsiTheme="minorHAnsi" w:cstheme="minorHAnsi"/>
          <w:b/>
        </w:rPr>
        <w:t>Smlouvy</w:t>
      </w:r>
      <w:r w:rsidRPr="00F36891">
        <w:rPr>
          <w:rFonts w:asciiTheme="minorHAnsi" w:hAnsiTheme="minorHAnsi" w:cstheme="minorHAnsi"/>
        </w:rPr>
        <w:t xml:space="preserve"> doplnit; ostatní ustanovení této </w:t>
      </w:r>
      <w:r w:rsidRPr="00F36891">
        <w:rPr>
          <w:rFonts w:asciiTheme="minorHAnsi" w:hAnsiTheme="minorHAnsi" w:cstheme="minorHAnsi"/>
          <w:b/>
        </w:rPr>
        <w:t>Smlouvy</w:t>
      </w:r>
      <w:r w:rsidRPr="00F36891">
        <w:rPr>
          <w:rFonts w:asciiTheme="minorHAnsi" w:hAnsiTheme="minorHAnsi" w:cstheme="minorHAnsi"/>
        </w:rPr>
        <w:t xml:space="preserve"> zůstávají beze změny.</w:t>
      </w:r>
    </w:p>
    <w:p w14:paraId="7852C666" w14:textId="69EE7890" w:rsidR="004D30EA" w:rsidRPr="00F36891" w:rsidRDefault="004D30EA" w:rsidP="00F965B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F36891">
        <w:rPr>
          <w:rFonts w:asciiTheme="minorHAnsi" w:hAnsiTheme="minorHAnsi" w:cstheme="minorHAnsi"/>
        </w:rPr>
        <w:t xml:space="preserve">Tato </w:t>
      </w:r>
      <w:r w:rsidRPr="00F36891">
        <w:rPr>
          <w:rFonts w:asciiTheme="minorHAnsi" w:hAnsiTheme="minorHAnsi" w:cstheme="minorHAnsi"/>
          <w:b/>
        </w:rPr>
        <w:t>Smlouva</w:t>
      </w:r>
      <w:r w:rsidRPr="00F36891">
        <w:rPr>
          <w:rFonts w:asciiTheme="minorHAnsi" w:hAnsiTheme="minorHAnsi" w:cstheme="minorHAnsi"/>
        </w:rPr>
        <w:t xml:space="preserve"> se řídí právem České republiky; není-li v této </w:t>
      </w:r>
      <w:r w:rsidRPr="00F36891">
        <w:rPr>
          <w:rFonts w:asciiTheme="minorHAnsi" w:hAnsiTheme="minorHAnsi" w:cstheme="minorHAnsi"/>
          <w:b/>
        </w:rPr>
        <w:t>Smlouv</w:t>
      </w:r>
      <w:r w:rsidRPr="00F36891">
        <w:rPr>
          <w:rFonts w:asciiTheme="minorHAnsi" w:hAnsiTheme="minorHAnsi" w:cstheme="minorHAnsi"/>
        </w:rPr>
        <w:t xml:space="preserve">ě uvedeno jinak, řídí se vzájemné vztahy smluvních stran příslušnými ustanoveními Energetického zákona a jeho prováděcími předpisy (vyhlášky, cenové rozhodnutí ERÚ, apod.) a </w:t>
      </w:r>
      <w:r w:rsidR="00895F93">
        <w:rPr>
          <w:rFonts w:asciiTheme="minorHAnsi" w:hAnsiTheme="minorHAnsi" w:cstheme="minorHAnsi"/>
        </w:rPr>
        <w:t>o</w:t>
      </w:r>
      <w:r w:rsidRPr="00F36891">
        <w:rPr>
          <w:rFonts w:asciiTheme="minorHAnsi" w:hAnsiTheme="minorHAnsi" w:cstheme="minorHAnsi"/>
        </w:rPr>
        <w:t>bčanského zákoníku a souvisejících právních předpisů. V případě, že za doby trvání smluvního vztahu dojde ke změně platných právních norem nebo k přijetí nových, bude smluvní vztah upraven v souladu s nimi.</w:t>
      </w:r>
    </w:p>
    <w:p w14:paraId="1A92366F" w14:textId="300BC734" w:rsidR="004D30EA" w:rsidRPr="00B4013D" w:rsidRDefault="004D30EA" w:rsidP="00F965B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F36891">
        <w:rPr>
          <w:rFonts w:asciiTheme="minorHAnsi" w:hAnsiTheme="minorHAnsi" w:cstheme="minorHAnsi"/>
        </w:rPr>
        <w:t xml:space="preserve">Při zániku jedné nebo druhé </w:t>
      </w:r>
      <w:r w:rsidR="00F97C0B">
        <w:rPr>
          <w:rFonts w:asciiTheme="minorHAnsi" w:hAnsiTheme="minorHAnsi" w:cstheme="minorHAnsi"/>
        </w:rPr>
        <w:t>S</w:t>
      </w:r>
      <w:r w:rsidR="00F97C0B" w:rsidRPr="00F36891">
        <w:rPr>
          <w:rFonts w:asciiTheme="minorHAnsi" w:hAnsiTheme="minorHAnsi" w:cstheme="minorHAnsi"/>
        </w:rPr>
        <w:t xml:space="preserve">mluvní </w:t>
      </w:r>
      <w:r w:rsidRPr="00F36891">
        <w:rPr>
          <w:rFonts w:asciiTheme="minorHAnsi" w:hAnsiTheme="minorHAnsi" w:cstheme="minorHAnsi"/>
        </w:rPr>
        <w:t xml:space="preserve">strany, přecházejí smluvní závazky z této </w:t>
      </w:r>
      <w:r w:rsidRPr="00F36891">
        <w:rPr>
          <w:rFonts w:asciiTheme="minorHAnsi" w:hAnsiTheme="minorHAnsi" w:cstheme="minorHAnsi"/>
          <w:b/>
        </w:rPr>
        <w:t>Smlouvy</w:t>
      </w:r>
      <w:r w:rsidRPr="00F36891">
        <w:rPr>
          <w:rFonts w:asciiTheme="minorHAnsi" w:hAnsiTheme="minorHAnsi" w:cstheme="minorHAnsi"/>
        </w:rPr>
        <w:t xml:space="preserve"> na právního </w:t>
      </w:r>
      <w:r w:rsidRPr="00B4013D">
        <w:rPr>
          <w:rFonts w:asciiTheme="minorHAnsi" w:hAnsiTheme="minorHAnsi" w:cstheme="minorHAnsi"/>
        </w:rPr>
        <w:t xml:space="preserve">nástupce zanikající </w:t>
      </w:r>
      <w:r w:rsidR="00F97C0B" w:rsidRPr="00B4013D">
        <w:rPr>
          <w:rFonts w:asciiTheme="minorHAnsi" w:hAnsiTheme="minorHAnsi" w:cstheme="minorHAnsi"/>
        </w:rPr>
        <w:t xml:space="preserve">Smluvní </w:t>
      </w:r>
      <w:r w:rsidRPr="00B4013D">
        <w:rPr>
          <w:rFonts w:asciiTheme="minorHAnsi" w:hAnsiTheme="minorHAnsi" w:cstheme="minorHAnsi"/>
        </w:rPr>
        <w:t>strany.</w:t>
      </w:r>
    </w:p>
    <w:p w14:paraId="6092C73D" w14:textId="5A995EF9" w:rsidR="0053340E" w:rsidRPr="001A3D31" w:rsidRDefault="0022411B" w:rsidP="001367DC">
      <w:pPr>
        <w:pStyle w:val="Odstavecseseznamem"/>
        <w:numPr>
          <w:ilvl w:val="0"/>
          <w:numId w:val="7"/>
        </w:numPr>
        <w:ind w:left="426" w:hanging="426"/>
        <w:rPr>
          <w:rFonts w:asciiTheme="minorHAnsi" w:hAnsiTheme="minorHAnsi" w:cstheme="minorHAnsi"/>
        </w:rPr>
      </w:pPr>
      <w:bookmarkStart w:id="6" w:name="_Hlk194904865"/>
      <w:r w:rsidRPr="001A3D31">
        <w:rPr>
          <w:rFonts w:asciiTheme="minorHAnsi" w:hAnsiTheme="minorHAnsi" w:cstheme="minorHAnsi"/>
        </w:rPr>
        <w:t>Tato smlouva je uzavřena v elektronické podobě</w:t>
      </w:r>
      <w:r w:rsidR="001367DC">
        <w:rPr>
          <w:rFonts w:asciiTheme="minorHAnsi" w:hAnsiTheme="minorHAnsi" w:cstheme="minorHAnsi"/>
        </w:rPr>
        <w:t>.</w:t>
      </w:r>
      <w:r w:rsidRPr="001A3D31">
        <w:rPr>
          <w:rFonts w:asciiTheme="minorHAnsi" w:hAnsiTheme="minorHAnsi" w:cstheme="minorHAnsi"/>
        </w:rPr>
        <w:t xml:space="preserve"> </w:t>
      </w:r>
      <w:bookmarkEnd w:id="6"/>
    </w:p>
    <w:p w14:paraId="6CA51CE5" w14:textId="4CF2884B" w:rsidR="004D30EA" w:rsidRPr="00F36891" w:rsidRDefault="00937916" w:rsidP="00F965B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F36891">
        <w:rPr>
          <w:rFonts w:asciiTheme="minorHAnsi" w:hAnsiTheme="minorHAnsi" w:cstheme="minorHAnsi"/>
        </w:rPr>
        <w:t xml:space="preserve">Smluvní strany prohlašují, že k této </w:t>
      </w:r>
      <w:r w:rsidRPr="00F36891">
        <w:rPr>
          <w:rFonts w:asciiTheme="minorHAnsi" w:hAnsiTheme="minorHAnsi" w:cstheme="minorHAnsi"/>
          <w:b/>
        </w:rPr>
        <w:t>Smlouvě</w:t>
      </w:r>
      <w:r w:rsidRPr="00F36891">
        <w:rPr>
          <w:rFonts w:asciiTheme="minorHAnsi" w:hAnsiTheme="minorHAnsi" w:cstheme="minorHAnsi"/>
        </w:rPr>
        <w:t xml:space="preserve"> přistoupily po vzájemném vážném, srozumitelném a určitém projednání, a že její obsah odpovídá skutečnému stavu věci a je výrazem jejich pravé a svobodné vůle, což potvrzují podpisy svých oprávněných zástupců.</w:t>
      </w:r>
    </w:p>
    <w:p w14:paraId="15526DD0" w14:textId="74572E7F" w:rsidR="00BA6626" w:rsidRPr="00F36891" w:rsidRDefault="00BA6626" w:rsidP="00F965B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F36891">
        <w:rPr>
          <w:rFonts w:asciiTheme="minorHAnsi" w:hAnsiTheme="minorHAnsi" w:cstheme="minorHAnsi"/>
          <w:b/>
        </w:rPr>
        <w:t>Obchodník</w:t>
      </w:r>
      <w:r w:rsidRPr="00F36891">
        <w:rPr>
          <w:rFonts w:asciiTheme="minorHAnsi" w:hAnsiTheme="minorHAnsi" w:cstheme="minorHAnsi"/>
        </w:rPr>
        <w:t xml:space="preserve"> je oprávněn zveřejnit, že </w:t>
      </w:r>
      <w:r w:rsidRPr="00F36891">
        <w:rPr>
          <w:rFonts w:asciiTheme="minorHAnsi" w:hAnsiTheme="minorHAnsi" w:cstheme="minorHAnsi"/>
          <w:b/>
        </w:rPr>
        <w:t>Zákazník</w:t>
      </w:r>
      <w:r w:rsidRPr="00F36891">
        <w:rPr>
          <w:rFonts w:asciiTheme="minorHAnsi" w:hAnsiTheme="minorHAnsi" w:cstheme="minorHAnsi"/>
        </w:rPr>
        <w:t xml:space="preserve"> odebírá </w:t>
      </w:r>
      <w:r w:rsidR="00DA21B6" w:rsidRPr="00F36891">
        <w:rPr>
          <w:rFonts w:asciiTheme="minorHAnsi" w:hAnsiTheme="minorHAnsi" w:cstheme="minorHAnsi"/>
        </w:rPr>
        <w:t>plyn</w:t>
      </w:r>
      <w:r w:rsidRPr="00F36891">
        <w:rPr>
          <w:rFonts w:asciiTheme="minorHAnsi" w:hAnsiTheme="minorHAnsi" w:cstheme="minorHAnsi"/>
        </w:rPr>
        <w:t xml:space="preserve"> od </w:t>
      </w:r>
      <w:r w:rsidRPr="00F36891">
        <w:rPr>
          <w:rFonts w:asciiTheme="minorHAnsi" w:hAnsiTheme="minorHAnsi" w:cstheme="minorHAnsi"/>
          <w:b/>
        </w:rPr>
        <w:t>Obchodníka</w:t>
      </w:r>
      <w:r w:rsidRPr="00F36891">
        <w:rPr>
          <w:rFonts w:asciiTheme="minorHAnsi" w:hAnsiTheme="minorHAnsi" w:cstheme="minorHAnsi"/>
        </w:rPr>
        <w:t xml:space="preserve">. Tuto informaci je </w:t>
      </w:r>
      <w:r w:rsidRPr="00F36891">
        <w:rPr>
          <w:rFonts w:asciiTheme="minorHAnsi" w:hAnsiTheme="minorHAnsi" w:cstheme="minorHAnsi"/>
          <w:b/>
        </w:rPr>
        <w:t>Obchodník</w:t>
      </w:r>
      <w:r w:rsidRPr="00F36891">
        <w:rPr>
          <w:rFonts w:asciiTheme="minorHAnsi" w:hAnsiTheme="minorHAnsi" w:cstheme="minorHAnsi"/>
        </w:rPr>
        <w:t xml:space="preserve"> oprávněn uvádět ve svých informačních a reklamních materiálech či referenčních listech a rovněž ji sdělovat prostřednictvím internetu nebo jiných prostředků komunikace. Za tímto účelem je oprávněn použít též aktuálního loga </w:t>
      </w:r>
      <w:r w:rsidRPr="00F36891">
        <w:rPr>
          <w:rFonts w:asciiTheme="minorHAnsi" w:hAnsiTheme="minorHAnsi" w:cstheme="minorHAnsi"/>
          <w:b/>
        </w:rPr>
        <w:t>Zákazníka</w:t>
      </w:r>
      <w:r w:rsidR="00364D25" w:rsidRPr="00364D25">
        <w:rPr>
          <w:rFonts w:asciiTheme="minorHAnsi" w:hAnsiTheme="minorHAnsi" w:cstheme="minorHAnsi"/>
        </w:rPr>
        <w:t xml:space="preserve"> ve správné podobě</w:t>
      </w:r>
      <w:r w:rsidRPr="00F36891">
        <w:rPr>
          <w:rFonts w:asciiTheme="minorHAnsi" w:hAnsiTheme="minorHAnsi" w:cstheme="minorHAnsi"/>
        </w:rPr>
        <w:t>.</w:t>
      </w:r>
    </w:p>
    <w:p w14:paraId="5F1A2B3F" w14:textId="4E00C4D5" w:rsidR="002A2D52" w:rsidRDefault="00BA6626" w:rsidP="00F965B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F36891">
        <w:rPr>
          <w:rFonts w:asciiTheme="minorHAnsi" w:hAnsiTheme="minorHAnsi" w:cstheme="minorHAnsi"/>
          <w:b/>
        </w:rPr>
        <w:t>Obchodník</w:t>
      </w:r>
      <w:r w:rsidRPr="00F36891">
        <w:rPr>
          <w:rFonts w:asciiTheme="minorHAnsi" w:hAnsiTheme="minorHAnsi" w:cstheme="minorHAnsi"/>
        </w:rPr>
        <w:t xml:space="preserve"> </w:t>
      </w:r>
      <w:r w:rsidR="002A2D52">
        <w:rPr>
          <w:rFonts w:asciiTheme="minorHAnsi" w:hAnsiTheme="minorHAnsi" w:cstheme="minorHAnsi"/>
        </w:rPr>
        <w:t>bere na vědomí</w:t>
      </w:r>
      <w:r w:rsidRPr="00F36891">
        <w:rPr>
          <w:rFonts w:asciiTheme="minorHAnsi" w:hAnsiTheme="minorHAnsi" w:cstheme="minorHAnsi"/>
        </w:rPr>
        <w:t xml:space="preserve">, že </w:t>
      </w:r>
      <w:r w:rsidRPr="00F36891">
        <w:rPr>
          <w:rFonts w:asciiTheme="minorHAnsi" w:hAnsiTheme="minorHAnsi" w:cstheme="minorHAnsi"/>
          <w:b/>
        </w:rPr>
        <w:t>Zákazník</w:t>
      </w:r>
      <w:r w:rsidRPr="00F36891">
        <w:rPr>
          <w:rFonts w:asciiTheme="minorHAnsi" w:hAnsiTheme="minorHAnsi" w:cstheme="minorHAnsi"/>
        </w:rPr>
        <w:t xml:space="preserve"> podléhá režimu zákona č. 106/1999 Sb. o svobodném přístupu k informacím v platném znění a je oprávněn obsah smlouvy včetně příloh a případných dodatků v plném rozsahu zveřejnit na svých internetových stránkách/profilu zadavatele, a to po </w:t>
      </w:r>
      <w:r w:rsidR="002A2D52">
        <w:rPr>
          <w:rFonts w:asciiTheme="minorHAnsi" w:hAnsiTheme="minorHAnsi" w:cstheme="minorHAnsi"/>
        </w:rPr>
        <w:t xml:space="preserve">dobu </w:t>
      </w:r>
      <w:r w:rsidR="002A2D52" w:rsidRPr="00696B82">
        <w:rPr>
          <w:rFonts w:asciiTheme="minorHAnsi" w:hAnsiTheme="minorHAnsi" w:cstheme="minorHAnsi"/>
        </w:rPr>
        <w:t>časově neomezenou.</w:t>
      </w:r>
    </w:p>
    <w:p w14:paraId="0BEF0AB9" w14:textId="63682A87" w:rsidR="00CC2E0B" w:rsidRPr="002174CB" w:rsidRDefault="00CC2E0B" w:rsidP="00F965B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2174CB">
        <w:rPr>
          <w:rFonts w:asciiTheme="minorHAnsi" w:hAnsiTheme="minorHAnsi" w:cstheme="minorHAnsi"/>
          <w:b/>
        </w:rPr>
        <w:t>Obchodník</w:t>
      </w:r>
      <w:r w:rsidRPr="002174CB">
        <w:rPr>
          <w:rFonts w:asciiTheme="minorHAnsi" w:hAnsiTheme="minorHAnsi" w:cstheme="minorHAnsi"/>
        </w:rPr>
        <w:t xml:space="preserve"> bere dále na vědomí, že </w:t>
      </w:r>
      <w:r w:rsidRPr="002174CB">
        <w:rPr>
          <w:rFonts w:asciiTheme="minorHAnsi" w:hAnsiTheme="minorHAnsi" w:cstheme="minorHAnsi"/>
          <w:b/>
        </w:rPr>
        <w:t>Zákazník</w:t>
      </w:r>
      <w:r w:rsidRPr="002174CB">
        <w:rPr>
          <w:rFonts w:asciiTheme="minorHAnsi" w:hAnsiTheme="minorHAnsi" w:cstheme="minorHAnsi"/>
        </w:rPr>
        <w:t xml:space="preserve"> je povinen za podmínek stanovených v zákoně č. 340/2015 Sb., o registru smluv,</w:t>
      </w:r>
      <w:r w:rsidR="00895F93">
        <w:rPr>
          <w:rFonts w:asciiTheme="minorHAnsi" w:hAnsiTheme="minorHAnsi" w:cstheme="minorHAnsi"/>
        </w:rPr>
        <w:t xml:space="preserve"> ve znění pozdějších předpisů,</w:t>
      </w:r>
      <w:r w:rsidRPr="002174CB">
        <w:rPr>
          <w:rFonts w:asciiTheme="minorHAnsi" w:hAnsiTheme="minorHAnsi" w:cstheme="minorHAnsi"/>
        </w:rPr>
        <w:t xml:space="preserve"> tuto </w:t>
      </w:r>
      <w:r w:rsidRPr="002174CB">
        <w:rPr>
          <w:rFonts w:asciiTheme="minorHAnsi" w:hAnsiTheme="minorHAnsi" w:cstheme="minorHAnsi"/>
          <w:b/>
        </w:rPr>
        <w:t>Smlouvu</w:t>
      </w:r>
      <w:r w:rsidRPr="002174CB">
        <w:rPr>
          <w:rFonts w:asciiTheme="minorHAnsi" w:hAnsiTheme="minorHAnsi" w:cstheme="minorHAnsi"/>
        </w:rPr>
        <w:t xml:space="preserve">, včetně všech jejích příloh zveřejnit na portálu veřejné správy v registru smluv. </w:t>
      </w:r>
      <w:r w:rsidRPr="002174CB">
        <w:rPr>
          <w:rFonts w:asciiTheme="minorHAnsi" w:hAnsiTheme="minorHAnsi" w:cstheme="minorHAnsi"/>
          <w:b/>
        </w:rPr>
        <w:t>Obchodník</w:t>
      </w:r>
      <w:r w:rsidRPr="002174CB">
        <w:rPr>
          <w:rFonts w:asciiTheme="minorHAnsi" w:hAnsiTheme="minorHAnsi" w:cstheme="minorHAnsi"/>
        </w:rPr>
        <w:t xml:space="preserve"> souhlasí se zveřejněním </w:t>
      </w:r>
      <w:r w:rsidRPr="002174CB">
        <w:rPr>
          <w:rFonts w:asciiTheme="minorHAnsi" w:hAnsiTheme="minorHAnsi" w:cstheme="minorHAnsi"/>
          <w:b/>
        </w:rPr>
        <w:t>Smlouvy</w:t>
      </w:r>
      <w:r w:rsidRPr="002174CB">
        <w:rPr>
          <w:rFonts w:asciiTheme="minorHAnsi" w:hAnsiTheme="minorHAnsi" w:cstheme="minorHAnsi"/>
        </w:rPr>
        <w:t xml:space="preserve"> a všech jejích příloh v plném rozsahu, vyjma podpisů zástupců </w:t>
      </w:r>
      <w:r w:rsidR="00F97C0B">
        <w:rPr>
          <w:rFonts w:asciiTheme="minorHAnsi" w:hAnsiTheme="minorHAnsi" w:cstheme="minorHAnsi"/>
        </w:rPr>
        <w:t>S</w:t>
      </w:r>
      <w:r w:rsidR="00F97C0B" w:rsidRPr="002174CB">
        <w:rPr>
          <w:rFonts w:asciiTheme="minorHAnsi" w:hAnsiTheme="minorHAnsi" w:cstheme="minorHAnsi"/>
        </w:rPr>
        <w:t xml:space="preserve">mluvních </w:t>
      </w:r>
      <w:r w:rsidRPr="002174CB">
        <w:rPr>
          <w:rFonts w:asciiTheme="minorHAnsi" w:hAnsiTheme="minorHAnsi" w:cstheme="minorHAnsi"/>
        </w:rPr>
        <w:t xml:space="preserve">stran jakožto osobních údajů chráněných dle příslušných právních předpisů. Smluvní strany se dohodly, že zveřejnění </w:t>
      </w:r>
      <w:r w:rsidRPr="002174CB">
        <w:rPr>
          <w:rFonts w:asciiTheme="minorHAnsi" w:hAnsiTheme="minorHAnsi" w:cstheme="minorHAnsi"/>
          <w:b/>
        </w:rPr>
        <w:t>Smlouvy</w:t>
      </w:r>
      <w:r w:rsidRPr="002174CB">
        <w:rPr>
          <w:rFonts w:asciiTheme="minorHAnsi" w:hAnsiTheme="minorHAnsi" w:cstheme="minorHAnsi"/>
        </w:rPr>
        <w:t xml:space="preserve"> zajistí </w:t>
      </w:r>
      <w:r w:rsidRPr="002174CB">
        <w:rPr>
          <w:rFonts w:asciiTheme="minorHAnsi" w:hAnsiTheme="minorHAnsi" w:cstheme="minorHAnsi"/>
          <w:b/>
        </w:rPr>
        <w:t>Zákazník</w:t>
      </w:r>
      <w:r w:rsidRPr="002174CB">
        <w:rPr>
          <w:rFonts w:asciiTheme="minorHAnsi" w:hAnsiTheme="minorHAnsi" w:cstheme="minorHAnsi"/>
        </w:rPr>
        <w:t xml:space="preserve">, přičemž </w:t>
      </w:r>
      <w:r w:rsidRPr="002174CB">
        <w:rPr>
          <w:rFonts w:asciiTheme="minorHAnsi" w:hAnsiTheme="minorHAnsi" w:cstheme="minorHAnsi"/>
        </w:rPr>
        <w:lastRenderedPageBreak/>
        <w:t xml:space="preserve">se o tom zavazuje neprodleně informovat </w:t>
      </w:r>
      <w:r w:rsidRPr="002174CB">
        <w:rPr>
          <w:rFonts w:asciiTheme="minorHAnsi" w:hAnsiTheme="minorHAnsi" w:cstheme="minorHAnsi"/>
          <w:b/>
        </w:rPr>
        <w:t>Obchodníka</w:t>
      </w:r>
      <w:r w:rsidRPr="002174CB">
        <w:rPr>
          <w:rFonts w:asciiTheme="minorHAnsi" w:hAnsiTheme="minorHAnsi" w:cstheme="minorHAnsi"/>
        </w:rPr>
        <w:t xml:space="preserve"> na e-mailovou adresu</w:t>
      </w:r>
      <w:r w:rsidR="001911E3">
        <w:rPr>
          <w:rFonts w:asciiTheme="minorHAnsi" w:hAnsiTheme="minorHAnsi" w:cstheme="minorHAnsi"/>
        </w:rPr>
        <w:t xml:space="preserve"> </w:t>
      </w:r>
      <w:hyperlink r:id="rId7" w:history="1">
        <w:r w:rsidR="001911E3" w:rsidRPr="00FA6D66">
          <w:rPr>
            <w:rStyle w:val="Hypertextovodkaz"/>
            <w:rFonts w:asciiTheme="minorHAnsi" w:hAnsiTheme="minorHAnsi" w:cstheme="minorHAnsi"/>
          </w:rPr>
          <w:t>info@inenergie.cz</w:t>
        </w:r>
      </w:hyperlink>
      <w:r w:rsidR="001911E3">
        <w:rPr>
          <w:rFonts w:asciiTheme="minorHAnsi" w:hAnsiTheme="minorHAnsi" w:cstheme="minorHAnsi"/>
        </w:rPr>
        <w:t xml:space="preserve"> </w:t>
      </w:r>
      <w:r w:rsidRPr="002174CB">
        <w:rPr>
          <w:rFonts w:asciiTheme="minorHAnsi" w:hAnsiTheme="minorHAnsi" w:cstheme="minorHAnsi"/>
        </w:rPr>
        <w:t xml:space="preserve">nebo do jeho datové schránky. Data uvedená v registračním listu </w:t>
      </w:r>
      <w:r w:rsidRPr="002174CB">
        <w:rPr>
          <w:rFonts w:asciiTheme="minorHAnsi" w:hAnsiTheme="minorHAnsi" w:cstheme="minorHAnsi"/>
          <w:b/>
        </w:rPr>
        <w:t>Smlouvy</w:t>
      </w:r>
      <w:r w:rsidRPr="002174CB">
        <w:rPr>
          <w:rFonts w:asciiTheme="minorHAnsi" w:hAnsiTheme="minorHAnsi" w:cstheme="minorHAnsi"/>
        </w:rPr>
        <w:t xml:space="preserve"> dle čl. X. odst. 8 OPD nejsou pro </w:t>
      </w:r>
      <w:r w:rsidRPr="002174CB">
        <w:rPr>
          <w:rFonts w:asciiTheme="minorHAnsi" w:hAnsiTheme="minorHAnsi" w:cstheme="minorHAnsi"/>
          <w:b/>
        </w:rPr>
        <w:t>Zákazníka</w:t>
      </w:r>
      <w:r w:rsidRPr="002174CB">
        <w:rPr>
          <w:rFonts w:asciiTheme="minorHAnsi" w:hAnsiTheme="minorHAnsi" w:cstheme="minorHAnsi"/>
        </w:rPr>
        <w:t xml:space="preserve"> při zveřejňování </w:t>
      </w:r>
      <w:r w:rsidRPr="002174CB">
        <w:rPr>
          <w:rFonts w:asciiTheme="minorHAnsi" w:hAnsiTheme="minorHAnsi" w:cstheme="minorHAnsi"/>
          <w:b/>
        </w:rPr>
        <w:t>Smlouvy</w:t>
      </w:r>
      <w:r w:rsidRPr="002174CB">
        <w:rPr>
          <w:rFonts w:asciiTheme="minorHAnsi" w:hAnsiTheme="minorHAnsi" w:cstheme="minorHAnsi"/>
        </w:rPr>
        <w:t xml:space="preserve"> závazná.</w:t>
      </w:r>
    </w:p>
    <w:p w14:paraId="685468C9" w14:textId="07331322" w:rsidR="00660BBD" w:rsidRDefault="00FF6AF5" w:rsidP="00F965B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57730F">
        <w:rPr>
          <w:rFonts w:asciiTheme="minorHAnsi" w:hAnsiTheme="minorHAnsi" w:cstheme="minorHAnsi"/>
        </w:rPr>
        <w:t xml:space="preserve">Obchodník bude poskytovat </w:t>
      </w:r>
      <w:r w:rsidRPr="00803F0F">
        <w:rPr>
          <w:rFonts w:asciiTheme="minorHAnsi" w:hAnsiTheme="minorHAnsi" w:cstheme="minorHAnsi"/>
        </w:rPr>
        <w:t>Magistrátu města Ostravy</w:t>
      </w:r>
      <w:r>
        <w:rPr>
          <w:rFonts w:asciiTheme="minorHAnsi" w:hAnsiTheme="minorHAnsi" w:cstheme="minorHAnsi"/>
        </w:rPr>
        <w:t xml:space="preserve"> na e-mail: </w:t>
      </w:r>
      <w:hyperlink r:id="rId8" w:history="1">
        <w:r w:rsidRPr="00197667">
          <w:rPr>
            <w:rStyle w:val="Hypertextovodkaz"/>
            <w:rFonts w:asciiTheme="minorHAnsi" w:hAnsiTheme="minorHAnsi" w:cstheme="minorHAnsi"/>
          </w:rPr>
          <w:t>ssn@tendersystems.cz</w:t>
        </w:r>
      </w:hyperlink>
      <w:r>
        <w:rPr>
          <w:rFonts w:asciiTheme="minorHAnsi" w:hAnsiTheme="minorHAnsi" w:cstheme="minorHAnsi"/>
        </w:rPr>
        <w:t>,</w:t>
      </w:r>
      <w:r w:rsidRPr="0057730F">
        <w:rPr>
          <w:rFonts w:asciiTheme="minorHAnsi" w:hAnsiTheme="minorHAnsi" w:cstheme="minorHAnsi"/>
        </w:rPr>
        <w:t xml:space="preserve"> </w:t>
      </w:r>
      <w:r>
        <w:rPr>
          <w:rFonts w:asciiTheme="minorHAnsi" w:hAnsiTheme="minorHAnsi" w:cstheme="minorHAnsi"/>
        </w:rPr>
        <w:t xml:space="preserve">popřípadě </w:t>
      </w:r>
      <w:r w:rsidRPr="0057730F">
        <w:rPr>
          <w:rFonts w:asciiTheme="minorHAnsi" w:hAnsiTheme="minorHAnsi" w:cstheme="minorHAnsi"/>
        </w:rPr>
        <w:t>Zákazníkovi na základě jeho písemného požadavku, soubor dat v elektronické podobě</w:t>
      </w:r>
      <w:r>
        <w:rPr>
          <w:rFonts w:asciiTheme="minorHAnsi" w:hAnsiTheme="minorHAnsi" w:cstheme="minorHAnsi"/>
        </w:rPr>
        <w:t xml:space="preserve"> ve strojově čitelném formátu</w:t>
      </w:r>
      <w:r w:rsidRPr="0057730F">
        <w:rPr>
          <w:rFonts w:asciiTheme="minorHAnsi" w:hAnsiTheme="minorHAnsi" w:cstheme="minorHAnsi"/>
        </w:rPr>
        <w:t xml:space="preserve">, obsahující kompletní údaje o realizované dodávce </w:t>
      </w:r>
      <w:r w:rsidR="00CD015B">
        <w:rPr>
          <w:rFonts w:asciiTheme="minorHAnsi" w:hAnsiTheme="minorHAnsi" w:cstheme="minorHAnsi"/>
        </w:rPr>
        <w:t>zemního plynu</w:t>
      </w:r>
      <w:r w:rsidR="00CD015B" w:rsidRPr="0057730F">
        <w:rPr>
          <w:rFonts w:asciiTheme="minorHAnsi" w:hAnsiTheme="minorHAnsi" w:cstheme="minorHAnsi"/>
        </w:rPr>
        <w:t xml:space="preserve"> </w:t>
      </w:r>
      <w:r w:rsidRPr="0057730F">
        <w:rPr>
          <w:rFonts w:asciiTheme="minorHAnsi" w:hAnsiTheme="minorHAnsi" w:cstheme="minorHAnsi"/>
        </w:rPr>
        <w:t xml:space="preserve">v rozsahu dat dle fakturačních dokladů. Obchodník je povinen poskytnout soubor dat, dle věty předchozí za každý kalendářní rok dodávky dle této Smlouvy, a to vždy nejpozději do 10 kalendářních dní od provedení vyúčtování Zákazníkovi. Za pozdní dodání předmětného souboru dat má právo Zákazník požadovat smluvní pokutu odpovídající výši smluvní pokuty za prodlení Obchodníka s vystavením zúčtovací faktury ve smyslu čl. V. odst. </w:t>
      </w:r>
      <w:r>
        <w:rPr>
          <w:rFonts w:asciiTheme="minorHAnsi" w:hAnsiTheme="minorHAnsi" w:cstheme="minorHAnsi"/>
        </w:rPr>
        <w:t>8</w:t>
      </w:r>
      <w:r w:rsidRPr="0057730F">
        <w:rPr>
          <w:rFonts w:asciiTheme="minorHAnsi" w:hAnsiTheme="minorHAnsi" w:cstheme="minorHAnsi"/>
        </w:rPr>
        <w:t xml:space="preserve">. </w:t>
      </w:r>
      <w:r w:rsidR="00CD015B">
        <w:rPr>
          <w:rFonts w:asciiTheme="minorHAnsi" w:hAnsiTheme="minorHAnsi" w:cstheme="minorHAnsi"/>
        </w:rPr>
        <w:t>OPD</w:t>
      </w:r>
      <w:r w:rsidR="00253067" w:rsidRPr="00253067">
        <w:rPr>
          <w:rFonts w:asciiTheme="minorHAnsi" w:hAnsiTheme="minorHAnsi" w:cstheme="minorHAnsi"/>
        </w:rPr>
        <w:t>.</w:t>
      </w:r>
      <w:r w:rsidR="00717E9D">
        <w:rPr>
          <w:rFonts w:asciiTheme="minorHAnsi" w:hAnsiTheme="minorHAnsi" w:cstheme="minorHAnsi"/>
        </w:rPr>
        <w:t xml:space="preserve"> </w:t>
      </w:r>
      <w:r w:rsidR="00717E9D" w:rsidRPr="00022C46">
        <w:rPr>
          <w:rFonts w:asciiTheme="minorHAnsi" w:hAnsiTheme="minorHAnsi" w:cstheme="minorHAnsi"/>
        </w:rPr>
        <w:t>Zaplacením smluvní pokuty není dotčeno právo Zákazníka požadovat náhradu škody způsobené porušením povinnosti, na kterou se smluvní pokuta vztahuje, a to i ve výši přesahující smluvní pokutu. Obchodník výslovně prohlašuje, že je s výší smluvní pokuty srozuměn a považuje ji za zcela přiměřenou vzhledem ke svému závazku.</w:t>
      </w:r>
    </w:p>
    <w:p w14:paraId="2F2B029D" w14:textId="77777777" w:rsidR="008640BD" w:rsidRDefault="008640BD" w:rsidP="00F965BA">
      <w:pPr>
        <w:pStyle w:val="Normlnweb"/>
        <w:numPr>
          <w:ilvl w:val="0"/>
          <w:numId w:val="7"/>
        </w:numPr>
        <w:spacing w:before="0" w:beforeAutospacing="0" w:after="120" w:afterAutospacing="0"/>
        <w:ind w:left="426" w:hanging="426"/>
        <w:jc w:val="both"/>
        <w:textAlignment w:val="baseline"/>
        <w:rPr>
          <w:rFonts w:ascii="Calibri" w:hAnsi="Calibri" w:cs="Calibri"/>
          <w:color w:val="000000"/>
          <w:sz w:val="20"/>
          <w:szCs w:val="20"/>
        </w:rPr>
      </w:pPr>
      <w:r>
        <w:rPr>
          <w:rFonts w:ascii="Calibri" w:hAnsi="Calibri" w:cs="Calibri"/>
          <w:bCs/>
          <w:color w:val="000000"/>
          <w:sz w:val="20"/>
          <w:szCs w:val="20"/>
        </w:rPr>
        <w:t>Ujednání obsažená v této smlouvě mají přednost před ujednáními obsaženými v OPD</w:t>
      </w:r>
      <w:r>
        <w:t>.</w:t>
      </w:r>
    </w:p>
    <w:p w14:paraId="64882A89" w14:textId="0A237FA8" w:rsidR="00231912" w:rsidRDefault="00231912" w:rsidP="00F965B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Doložka </w:t>
      </w:r>
      <w:r w:rsidR="00F15ED8">
        <w:rPr>
          <w:rFonts w:asciiTheme="minorHAnsi" w:hAnsiTheme="minorHAnsi" w:cstheme="minorHAnsi"/>
        </w:rPr>
        <w:t>platnosti</w:t>
      </w:r>
      <w:r w:rsidR="00F15ED8" w:rsidRPr="00696B82">
        <w:rPr>
          <w:rFonts w:asciiTheme="minorHAnsi" w:hAnsiTheme="minorHAnsi" w:cstheme="minorHAnsi"/>
        </w:rPr>
        <w:t xml:space="preserve"> </w:t>
      </w:r>
      <w:r w:rsidRPr="00696B82">
        <w:rPr>
          <w:rFonts w:asciiTheme="minorHAnsi" w:hAnsiTheme="minorHAnsi" w:cstheme="minorHAnsi"/>
        </w:rPr>
        <w:t xml:space="preserve">právního </w:t>
      </w:r>
      <w:r w:rsidR="00F15ED8">
        <w:rPr>
          <w:rFonts w:asciiTheme="minorHAnsi" w:hAnsiTheme="minorHAnsi" w:cstheme="minorHAnsi"/>
        </w:rPr>
        <w:t>jednání</w:t>
      </w:r>
      <w:r w:rsidR="00F15ED8" w:rsidRPr="00696B82">
        <w:rPr>
          <w:rFonts w:asciiTheme="minorHAnsi" w:hAnsiTheme="minorHAnsi" w:cstheme="minorHAnsi"/>
        </w:rPr>
        <w:t xml:space="preserve"> </w:t>
      </w:r>
      <w:r w:rsidRPr="00696B82">
        <w:rPr>
          <w:rFonts w:asciiTheme="minorHAnsi" w:hAnsiTheme="minorHAnsi" w:cstheme="minorHAnsi"/>
        </w:rPr>
        <w:t>dle</w:t>
      </w:r>
      <w:r w:rsidR="00895F93">
        <w:rPr>
          <w:rFonts w:asciiTheme="minorHAnsi" w:hAnsiTheme="minorHAnsi" w:cstheme="minorHAnsi"/>
        </w:rPr>
        <w:t xml:space="preserve"> </w:t>
      </w:r>
      <w:proofErr w:type="spellStart"/>
      <w:r w:rsidR="00895F93">
        <w:rPr>
          <w:rFonts w:asciiTheme="minorHAnsi" w:hAnsiTheme="minorHAnsi" w:cstheme="minorHAnsi"/>
        </w:rPr>
        <w:t>ust</w:t>
      </w:r>
      <w:proofErr w:type="spellEnd"/>
      <w:r w:rsidR="00895F93">
        <w:rPr>
          <w:rFonts w:asciiTheme="minorHAnsi" w:hAnsiTheme="minorHAnsi" w:cstheme="minorHAnsi"/>
        </w:rPr>
        <w:t>.</w:t>
      </w:r>
      <w:r w:rsidRPr="00696B82">
        <w:rPr>
          <w:rFonts w:asciiTheme="minorHAnsi" w:hAnsiTheme="minorHAnsi" w:cstheme="minorHAnsi"/>
        </w:rPr>
        <w:t xml:space="preserve"> § 41 </w:t>
      </w:r>
      <w:r w:rsidR="00952EB6">
        <w:rPr>
          <w:rFonts w:asciiTheme="minorHAnsi" w:hAnsiTheme="minorHAnsi" w:cstheme="minorHAnsi"/>
        </w:rPr>
        <w:t>z</w:t>
      </w:r>
      <w:r w:rsidR="00952EB6" w:rsidRPr="00696B82">
        <w:rPr>
          <w:rFonts w:asciiTheme="minorHAnsi" w:hAnsiTheme="minorHAnsi" w:cstheme="minorHAnsi"/>
        </w:rPr>
        <w:t xml:space="preserve">ákona </w:t>
      </w:r>
      <w:r w:rsidRPr="00696B82">
        <w:rPr>
          <w:rFonts w:asciiTheme="minorHAnsi" w:hAnsiTheme="minorHAnsi" w:cstheme="minorHAnsi"/>
        </w:rPr>
        <w:t>č. 128/2000 Sb., o obcích (obecní zřízení), ve znění pozdějších předpisů</w:t>
      </w:r>
      <w:r>
        <w:rPr>
          <w:rFonts w:asciiTheme="minorHAnsi" w:hAnsiTheme="minorHAnsi" w:cstheme="minorHAnsi"/>
        </w:rPr>
        <w:t xml:space="preserve"> – údaje budou doplněny </w:t>
      </w:r>
      <w:r w:rsidRPr="002078F9">
        <w:rPr>
          <w:rFonts w:asciiTheme="minorHAnsi" w:hAnsiTheme="minorHAnsi" w:cstheme="minorHAnsi"/>
          <w:b/>
        </w:rPr>
        <w:t>Zákazníkem</w:t>
      </w:r>
      <w:r>
        <w:rPr>
          <w:rFonts w:asciiTheme="minorHAnsi" w:hAnsiTheme="minorHAnsi" w:cstheme="minorHAnsi"/>
        </w:rPr>
        <w:t xml:space="preserve"> pouze v případě, jsou-li pro </w:t>
      </w:r>
      <w:r w:rsidRPr="002078F9">
        <w:rPr>
          <w:rFonts w:asciiTheme="minorHAnsi" w:hAnsiTheme="minorHAnsi" w:cstheme="minorHAnsi"/>
          <w:b/>
        </w:rPr>
        <w:t>Zákazníka</w:t>
      </w:r>
      <w:r>
        <w:rPr>
          <w:rFonts w:asciiTheme="minorHAnsi" w:hAnsiTheme="minorHAnsi" w:cstheme="minorHAnsi"/>
        </w:rPr>
        <w:t xml:space="preserve"> relevantní, v opačném případě zůstanou údaje nevyplněny:</w:t>
      </w:r>
    </w:p>
    <w:p w14:paraId="6038726C" w14:textId="006D049C" w:rsidR="00526DCF" w:rsidRPr="00D255B0" w:rsidRDefault="00526DCF" w:rsidP="00D255B0">
      <w:pPr>
        <w:pStyle w:val="Odstavecseseznamem"/>
        <w:numPr>
          <w:ilvl w:val="0"/>
          <w:numId w:val="7"/>
        </w:numPr>
        <w:spacing w:after="120" w:line="276" w:lineRule="auto"/>
        <w:ind w:left="426"/>
        <w:jc w:val="both"/>
        <w:rPr>
          <w:rFonts w:asciiTheme="minorHAnsi" w:hAnsiTheme="minorHAnsi" w:cstheme="minorHAnsi"/>
          <w:iCs/>
        </w:rPr>
      </w:pPr>
      <w:r w:rsidRPr="00D255B0">
        <w:rPr>
          <w:rFonts w:asciiTheme="minorHAnsi" w:hAnsiTheme="minorHAnsi" w:cstheme="minorHAnsi"/>
        </w:rPr>
        <w:t>O uzavření této smlouvy rozhodla rada města usnesením č. </w:t>
      </w:r>
      <w:r w:rsidR="00884C44" w:rsidRPr="00884C44">
        <w:rPr>
          <w:rFonts w:asciiTheme="minorHAnsi" w:hAnsiTheme="minorHAnsi" w:cstheme="minorHAnsi"/>
        </w:rPr>
        <w:t>07789/RM2226/109 ze dne 22. 7. 2025</w:t>
      </w:r>
      <w:r w:rsidR="00884C44">
        <w:rPr>
          <w:rFonts w:asciiTheme="minorHAnsi" w:hAnsiTheme="minorHAnsi" w:cstheme="minorHAnsi"/>
        </w:rPr>
        <w:t xml:space="preserve">, </w:t>
      </w:r>
      <w:r w:rsidRPr="00D255B0">
        <w:rPr>
          <w:rFonts w:asciiTheme="minorHAnsi" w:hAnsiTheme="minorHAnsi" w:cstheme="minorHAnsi"/>
        </w:rPr>
        <w:t xml:space="preserve">kterým bylo rozhodnuto o výběru dodavatele a uzavření smlouvy k veřejné zakázce </w:t>
      </w:r>
      <w:r w:rsidRPr="00D255B0">
        <w:rPr>
          <w:rFonts w:asciiTheme="minorHAnsi" w:hAnsiTheme="minorHAnsi" w:cstheme="minorHAnsi"/>
          <w:i/>
        </w:rPr>
        <w:t>„Dodávky zemního plynu pro statutární město Ostrava a městské organizace na rok 2026“</w:t>
      </w:r>
      <w:r w:rsidRPr="00D255B0">
        <w:rPr>
          <w:rFonts w:asciiTheme="minorHAnsi" w:hAnsiTheme="minorHAnsi" w:cstheme="minorHAnsi"/>
          <w:iCs/>
        </w:rPr>
        <w:t>.</w:t>
      </w:r>
    </w:p>
    <w:p w14:paraId="16C2A8FD" w14:textId="77777777" w:rsidR="00526DCF" w:rsidRPr="00526DCF" w:rsidRDefault="00526DCF" w:rsidP="00526DCF">
      <w:pPr>
        <w:spacing w:after="120" w:line="276" w:lineRule="auto"/>
        <w:ind w:left="426"/>
        <w:jc w:val="both"/>
        <w:rPr>
          <w:rFonts w:asciiTheme="minorHAnsi" w:hAnsiTheme="minorHAnsi" w:cstheme="minorHAnsi"/>
        </w:rPr>
      </w:pPr>
    </w:p>
    <w:p w14:paraId="4200B257" w14:textId="77777777" w:rsidR="00BA6626" w:rsidRPr="00F36891" w:rsidRDefault="00BA6626" w:rsidP="00F36891">
      <w:pPr>
        <w:pStyle w:val="Odstavecseseznamem"/>
        <w:spacing w:after="120" w:line="276" w:lineRule="auto"/>
        <w:ind w:left="0"/>
        <w:contextualSpacing w:val="0"/>
        <w:rPr>
          <w:rFonts w:asciiTheme="minorHAnsi" w:hAnsiTheme="minorHAnsi" w:cstheme="minorHAnsi"/>
          <w:b/>
        </w:rPr>
      </w:pPr>
      <w:r w:rsidRPr="00F36891">
        <w:rPr>
          <w:rFonts w:asciiTheme="minorHAnsi" w:hAnsiTheme="minorHAnsi" w:cstheme="minorHAnsi"/>
          <w:b/>
          <w:sz w:val="22"/>
          <w:szCs w:val="22"/>
        </w:rPr>
        <w:t>Smlouva obsahuje následující přílohy:</w:t>
      </w:r>
    </w:p>
    <w:p w14:paraId="2FC679E4" w14:textId="4CD25999" w:rsidR="00590E76" w:rsidRPr="00F36891" w:rsidRDefault="00590E76" w:rsidP="00F36891">
      <w:pPr>
        <w:pStyle w:val="Odstavecseseznamem"/>
        <w:spacing w:after="120" w:line="276" w:lineRule="auto"/>
        <w:ind w:left="426"/>
        <w:contextualSpacing w:val="0"/>
        <w:rPr>
          <w:rFonts w:asciiTheme="minorHAnsi" w:hAnsiTheme="minorHAnsi" w:cstheme="minorHAnsi"/>
          <w:b/>
        </w:rPr>
      </w:pPr>
      <w:r w:rsidRPr="00F36891">
        <w:rPr>
          <w:rFonts w:asciiTheme="minorHAnsi" w:hAnsiTheme="minorHAnsi" w:cstheme="minorHAnsi"/>
          <w:b/>
        </w:rPr>
        <w:t xml:space="preserve">Příloha č. 1 – </w:t>
      </w:r>
      <w:r w:rsidRPr="00F36891">
        <w:rPr>
          <w:rFonts w:asciiTheme="minorHAnsi" w:hAnsiTheme="minorHAnsi" w:cstheme="minorHAnsi"/>
        </w:rPr>
        <w:t>Obchodní podmínky</w:t>
      </w:r>
      <w:r w:rsidR="00BE0549" w:rsidRPr="00F36891">
        <w:rPr>
          <w:rFonts w:asciiTheme="minorHAnsi" w:hAnsiTheme="minorHAnsi" w:cstheme="minorHAnsi"/>
        </w:rPr>
        <w:t xml:space="preserve"> dodávky</w:t>
      </w:r>
      <w:r w:rsidR="003B4396" w:rsidRPr="00F36891">
        <w:rPr>
          <w:rFonts w:asciiTheme="minorHAnsi" w:hAnsiTheme="minorHAnsi" w:cstheme="minorHAnsi"/>
        </w:rPr>
        <w:t xml:space="preserve"> </w:t>
      </w:r>
      <w:r w:rsidR="00D255B0">
        <w:rPr>
          <w:rFonts w:asciiTheme="minorHAnsi" w:hAnsiTheme="minorHAnsi" w:cstheme="minorHAnsi"/>
        </w:rPr>
        <w:t>plynu</w:t>
      </w:r>
    </w:p>
    <w:p w14:paraId="6C3EE1D6" w14:textId="63AA2E23" w:rsidR="00BA6626" w:rsidRPr="00F36891" w:rsidRDefault="00BA6626" w:rsidP="00F36891">
      <w:pPr>
        <w:pStyle w:val="Odstavecseseznamem"/>
        <w:spacing w:after="120" w:line="276" w:lineRule="auto"/>
        <w:ind w:left="426"/>
        <w:contextualSpacing w:val="0"/>
        <w:rPr>
          <w:rFonts w:asciiTheme="minorHAnsi" w:hAnsiTheme="minorHAnsi" w:cstheme="minorHAnsi"/>
        </w:rPr>
      </w:pPr>
      <w:r w:rsidRPr="00F36891">
        <w:rPr>
          <w:rFonts w:asciiTheme="minorHAnsi" w:hAnsiTheme="minorHAnsi" w:cstheme="minorHAnsi"/>
          <w:b/>
        </w:rPr>
        <w:t>Příloha č.</w:t>
      </w:r>
      <w:r w:rsidR="000F27E3" w:rsidRPr="00F36891">
        <w:rPr>
          <w:rFonts w:asciiTheme="minorHAnsi" w:hAnsiTheme="minorHAnsi" w:cstheme="minorHAnsi"/>
          <w:b/>
        </w:rPr>
        <w:t xml:space="preserve"> </w:t>
      </w:r>
      <w:r w:rsidR="00E017BD" w:rsidRPr="00F36891">
        <w:rPr>
          <w:rFonts w:asciiTheme="minorHAnsi" w:hAnsiTheme="minorHAnsi" w:cstheme="minorHAnsi"/>
          <w:b/>
        </w:rPr>
        <w:t>2</w:t>
      </w:r>
      <w:r w:rsidRPr="00F36891">
        <w:rPr>
          <w:rFonts w:asciiTheme="minorHAnsi" w:hAnsiTheme="minorHAnsi" w:cstheme="minorHAnsi"/>
        </w:rPr>
        <w:t xml:space="preserve"> – </w:t>
      </w:r>
      <w:r w:rsidR="000F27E3" w:rsidRPr="00F36891">
        <w:rPr>
          <w:rFonts w:asciiTheme="minorHAnsi" w:hAnsiTheme="minorHAnsi" w:cstheme="minorHAnsi"/>
        </w:rPr>
        <w:t>S</w:t>
      </w:r>
      <w:r w:rsidRPr="00F36891">
        <w:rPr>
          <w:rFonts w:asciiTheme="minorHAnsi" w:hAnsiTheme="minorHAnsi" w:cstheme="minorHAnsi"/>
        </w:rPr>
        <w:t xml:space="preserve">eznam odběrných míst </w:t>
      </w:r>
      <w:r w:rsidR="008B029D" w:rsidRPr="00F36891">
        <w:rPr>
          <w:rFonts w:asciiTheme="minorHAnsi" w:hAnsiTheme="minorHAnsi" w:cstheme="minorHAnsi"/>
        </w:rPr>
        <w:t>plynu</w:t>
      </w:r>
    </w:p>
    <w:p w14:paraId="436ACFEB" w14:textId="12B8CE7B" w:rsidR="006B1B37" w:rsidRPr="00F36891" w:rsidRDefault="00175351" w:rsidP="00F36891">
      <w:pPr>
        <w:pStyle w:val="Odstavecseseznamem"/>
        <w:spacing w:after="120" w:line="276" w:lineRule="auto"/>
        <w:ind w:left="426"/>
        <w:contextualSpacing w:val="0"/>
        <w:rPr>
          <w:rFonts w:asciiTheme="minorHAnsi" w:hAnsiTheme="minorHAnsi" w:cstheme="minorHAnsi"/>
        </w:rPr>
      </w:pPr>
      <w:r w:rsidRPr="00F36891">
        <w:rPr>
          <w:rFonts w:asciiTheme="minorHAnsi" w:hAnsiTheme="minorHAnsi" w:cstheme="minorHAnsi"/>
          <w:b/>
        </w:rPr>
        <w:t xml:space="preserve">Příloha č. </w:t>
      </w:r>
      <w:r w:rsidR="00E017BD" w:rsidRPr="00F36891">
        <w:rPr>
          <w:rFonts w:asciiTheme="minorHAnsi" w:hAnsiTheme="minorHAnsi" w:cstheme="minorHAnsi"/>
          <w:b/>
        </w:rPr>
        <w:t>3</w:t>
      </w:r>
      <w:r w:rsidR="000F27E3" w:rsidRPr="00F36891">
        <w:rPr>
          <w:rFonts w:asciiTheme="minorHAnsi" w:hAnsiTheme="minorHAnsi" w:cstheme="minorHAnsi"/>
          <w:b/>
        </w:rPr>
        <w:t xml:space="preserve"> </w:t>
      </w:r>
      <w:r w:rsidR="009A400F" w:rsidRPr="00F36891">
        <w:rPr>
          <w:rFonts w:asciiTheme="minorHAnsi" w:hAnsiTheme="minorHAnsi" w:cstheme="minorHAnsi"/>
        </w:rPr>
        <w:t>–</w:t>
      </w:r>
      <w:r w:rsidR="000F27E3" w:rsidRPr="00F36891">
        <w:rPr>
          <w:rFonts w:asciiTheme="minorHAnsi" w:hAnsiTheme="minorHAnsi" w:cstheme="minorHAnsi"/>
        </w:rPr>
        <w:t xml:space="preserve"> </w:t>
      </w:r>
      <w:r w:rsidR="009A400F" w:rsidRPr="00F36891">
        <w:rPr>
          <w:rFonts w:asciiTheme="minorHAnsi" w:hAnsiTheme="minorHAnsi" w:cstheme="minorHAnsi"/>
        </w:rPr>
        <w:t>Kontakty a k</w:t>
      </w:r>
      <w:r w:rsidRPr="00F36891">
        <w:rPr>
          <w:rFonts w:asciiTheme="minorHAnsi" w:hAnsiTheme="minorHAnsi" w:cstheme="minorHAnsi"/>
        </w:rPr>
        <w:t>ontaktní osoby oprávněné k jednání pro naplněn</w:t>
      </w:r>
      <w:r w:rsidR="009A400F" w:rsidRPr="00F36891">
        <w:rPr>
          <w:rFonts w:asciiTheme="minorHAnsi" w:hAnsiTheme="minorHAnsi" w:cstheme="minorHAnsi"/>
        </w:rPr>
        <w:t>í</w:t>
      </w:r>
      <w:r w:rsidRPr="00F36891">
        <w:rPr>
          <w:rFonts w:asciiTheme="minorHAnsi" w:hAnsiTheme="minorHAnsi" w:cstheme="minorHAnsi"/>
        </w:rPr>
        <w:t xml:space="preserve"> Smlouvy</w:t>
      </w:r>
    </w:p>
    <w:p w14:paraId="2D46691D" w14:textId="77777777" w:rsidR="00E24032" w:rsidRDefault="00E24032" w:rsidP="00B30839"/>
    <w:p w14:paraId="5B717C9B" w14:textId="276B182A" w:rsidR="00E24032" w:rsidRPr="00696B82" w:rsidRDefault="00E24032" w:rsidP="00E24032">
      <w:pPr>
        <w:pStyle w:val="Odstavecseseznamem"/>
        <w:spacing w:after="120" w:line="276" w:lineRule="auto"/>
        <w:ind w:left="426"/>
        <w:contextualSpacing w:val="0"/>
        <w:rPr>
          <w:rFonts w:asciiTheme="minorHAnsi" w:hAnsiTheme="minorHAnsi" w:cstheme="minorHAnsi"/>
        </w:rPr>
      </w:pPr>
      <w:r w:rsidRPr="00696B82">
        <w:rPr>
          <w:rFonts w:asciiTheme="minorHAnsi" w:hAnsiTheme="minorHAnsi" w:cstheme="minorHAnsi"/>
        </w:rPr>
        <w:t>V</w:t>
      </w:r>
      <w:r w:rsidR="001911E3">
        <w:rPr>
          <w:rFonts w:asciiTheme="minorHAnsi" w:hAnsiTheme="minorHAnsi" w:cstheme="minorHAnsi"/>
        </w:rPr>
        <w:t xml:space="preserve"> Ostravě</w:t>
      </w:r>
      <w:r w:rsidR="00895F93">
        <w:rPr>
          <w:rFonts w:asciiTheme="minorHAnsi" w:hAnsiTheme="minorHAnsi" w:cstheme="minorHAnsi"/>
        </w:rPr>
        <w:t>,</w:t>
      </w:r>
      <w:r w:rsidRPr="00696B82">
        <w:rPr>
          <w:rFonts w:asciiTheme="minorHAnsi" w:hAnsiTheme="minorHAnsi" w:cstheme="minorHAnsi"/>
        </w:rPr>
        <w:t xml:space="preserve"> dne: ………………………</w:t>
      </w:r>
      <w:r w:rsidRPr="00696B82">
        <w:rPr>
          <w:rFonts w:asciiTheme="minorHAnsi" w:hAnsiTheme="minorHAnsi" w:cstheme="minorHAnsi"/>
        </w:rPr>
        <w:tab/>
      </w:r>
      <w:r w:rsidRPr="00696B82">
        <w:rPr>
          <w:rFonts w:asciiTheme="minorHAnsi" w:hAnsiTheme="minorHAnsi" w:cstheme="minorHAnsi"/>
        </w:rPr>
        <w:tab/>
      </w:r>
      <w:r w:rsidR="001911E3">
        <w:rPr>
          <w:rFonts w:asciiTheme="minorHAnsi" w:hAnsiTheme="minorHAnsi" w:cstheme="minorHAnsi"/>
        </w:rPr>
        <w:tab/>
      </w:r>
      <w:r w:rsidRPr="00696B82">
        <w:rPr>
          <w:rFonts w:asciiTheme="minorHAnsi" w:hAnsiTheme="minorHAnsi" w:cstheme="minorHAnsi"/>
        </w:rPr>
        <w:t>V</w:t>
      </w:r>
      <w:r w:rsidR="00895F93">
        <w:rPr>
          <w:rFonts w:asciiTheme="minorHAnsi" w:hAnsiTheme="minorHAnsi" w:cstheme="minorHAnsi"/>
        </w:rPr>
        <w:t> </w:t>
      </w:r>
      <w:r w:rsidRPr="00696B82">
        <w:rPr>
          <w:rFonts w:asciiTheme="minorHAnsi" w:hAnsiTheme="minorHAnsi" w:cstheme="minorHAnsi"/>
        </w:rPr>
        <w:t>Ostravě</w:t>
      </w:r>
      <w:r w:rsidR="00895F93">
        <w:rPr>
          <w:rFonts w:asciiTheme="minorHAnsi" w:hAnsiTheme="minorHAnsi" w:cstheme="minorHAnsi"/>
        </w:rPr>
        <w:t>,</w:t>
      </w:r>
      <w:r w:rsidRPr="00696B82">
        <w:rPr>
          <w:rFonts w:asciiTheme="minorHAnsi" w:hAnsiTheme="minorHAnsi" w:cstheme="minorHAnsi"/>
        </w:rPr>
        <w:t xml:space="preserve"> dne: ……………….........</w:t>
      </w:r>
    </w:p>
    <w:p w14:paraId="6F9D5775" w14:textId="77777777" w:rsidR="00E24032" w:rsidRDefault="00E24032" w:rsidP="00E24032">
      <w:pPr>
        <w:pStyle w:val="Odstavecseseznamem"/>
        <w:spacing w:after="120" w:line="276" w:lineRule="auto"/>
        <w:ind w:left="426"/>
        <w:contextualSpacing w:val="0"/>
        <w:rPr>
          <w:rFonts w:asciiTheme="minorHAnsi" w:hAnsiTheme="minorHAnsi" w:cstheme="minorHAnsi"/>
        </w:rPr>
      </w:pPr>
    </w:p>
    <w:p w14:paraId="1F980CA5" w14:textId="77777777" w:rsidR="00884C44" w:rsidRDefault="00884C44" w:rsidP="00E24032">
      <w:pPr>
        <w:pStyle w:val="Odstavecseseznamem"/>
        <w:spacing w:after="120" w:line="276" w:lineRule="auto"/>
        <w:ind w:left="426"/>
        <w:contextualSpacing w:val="0"/>
        <w:rPr>
          <w:rFonts w:asciiTheme="minorHAnsi" w:hAnsiTheme="minorHAnsi" w:cstheme="minorHAnsi"/>
        </w:rPr>
      </w:pPr>
    </w:p>
    <w:p w14:paraId="0A9C4E7A" w14:textId="77777777" w:rsidR="00884C44" w:rsidRPr="00696B82" w:rsidRDefault="00884C44" w:rsidP="00E24032">
      <w:pPr>
        <w:pStyle w:val="Odstavecseseznamem"/>
        <w:spacing w:after="120" w:line="276" w:lineRule="auto"/>
        <w:ind w:left="426"/>
        <w:contextualSpacing w:val="0"/>
        <w:rPr>
          <w:rFonts w:asciiTheme="minorHAnsi" w:hAnsiTheme="minorHAnsi" w:cstheme="minorHAnsi"/>
        </w:rPr>
      </w:pPr>
    </w:p>
    <w:p w14:paraId="02311806" w14:textId="43177D03" w:rsidR="00E24032" w:rsidRPr="00696B82" w:rsidRDefault="00E24032" w:rsidP="00E24032">
      <w:pPr>
        <w:pStyle w:val="Odstavecseseznamem"/>
        <w:spacing w:after="120" w:line="276" w:lineRule="auto"/>
        <w:ind w:left="426"/>
        <w:contextualSpacing w:val="0"/>
        <w:rPr>
          <w:rFonts w:asciiTheme="minorHAnsi" w:hAnsiTheme="minorHAnsi" w:cstheme="minorHAnsi"/>
        </w:rPr>
      </w:pPr>
      <w:r w:rsidRPr="00696B82">
        <w:rPr>
          <w:rFonts w:asciiTheme="minorHAnsi" w:hAnsiTheme="minorHAnsi" w:cstheme="minorHAnsi"/>
        </w:rPr>
        <w:t>.................................................</w:t>
      </w:r>
      <w:r w:rsidRPr="00696B82">
        <w:rPr>
          <w:rFonts w:asciiTheme="minorHAnsi" w:hAnsiTheme="minorHAnsi" w:cstheme="minorHAnsi"/>
        </w:rPr>
        <w:tab/>
      </w:r>
      <w:r w:rsidRPr="00696B82">
        <w:rPr>
          <w:rFonts w:asciiTheme="minorHAnsi" w:hAnsiTheme="minorHAnsi" w:cstheme="minorHAnsi"/>
        </w:rPr>
        <w:tab/>
      </w:r>
      <w:r w:rsidR="001C358E">
        <w:rPr>
          <w:rFonts w:asciiTheme="minorHAnsi" w:hAnsiTheme="minorHAnsi" w:cstheme="minorHAnsi"/>
        </w:rPr>
        <w:tab/>
      </w:r>
      <w:r w:rsidRPr="00696B82">
        <w:rPr>
          <w:rFonts w:asciiTheme="minorHAnsi" w:hAnsiTheme="minorHAnsi" w:cstheme="minorHAnsi"/>
        </w:rPr>
        <w:t>.................................................</w:t>
      </w:r>
    </w:p>
    <w:p w14:paraId="30733CAD" w14:textId="04DB8CB1" w:rsidR="00E24032" w:rsidRPr="00696B82" w:rsidRDefault="001911E3" w:rsidP="001C358E">
      <w:pPr>
        <w:pStyle w:val="Odstavecseseznamem"/>
        <w:spacing w:after="120" w:line="276" w:lineRule="auto"/>
        <w:ind w:left="4956" w:hanging="4530"/>
        <w:contextualSpacing w:val="0"/>
        <w:rPr>
          <w:rFonts w:asciiTheme="minorHAnsi" w:hAnsiTheme="minorHAnsi" w:cstheme="minorHAnsi"/>
        </w:rPr>
      </w:pPr>
      <w:r w:rsidRPr="001911E3">
        <w:rPr>
          <w:rFonts w:asciiTheme="minorHAnsi" w:hAnsiTheme="minorHAnsi" w:cstheme="minorHAnsi"/>
        </w:rPr>
        <w:t>Ing. Břetislav Novosad, Ph.D., jednatel</w:t>
      </w:r>
      <w:r w:rsidR="00E24032" w:rsidRPr="004F66F3">
        <w:rPr>
          <w:rFonts w:asciiTheme="minorHAnsi" w:hAnsiTheme="minorHAnsi" w:cstheme="minorHAnsi"/>
        </w:rPr>
        <w:tab/>
      </w:r>
      <w:r w:rsidR="00167278" w:rsidRPr="00EE666E">
        <w:rPr>
          <w:rFonts w:asciiTheme="minorHAnsi" w:hAnsiTheme="minorHAnsi" w:cstheme="minorHAnsi"/>
        </w:rPr>
        <w:t>Ing. Simona Malinová</w:t>
      </w:r>
      <w:r w:rsidR="00167278" w:rsidRPr="00150408">
        <w:rPr>
          <w:rFonts w:asciiTheme="minorHAnsi" w:hAnsiTheme="minorHAnsi" w:cstheme="minorHAnsi"/>
        </w:rPr>
        <w:t>, ředitelka</w:t>
      </w:r>
    </w:p>
    <w:p w14:paraId="4FEB8FEB" w14:textId="2DD3D67B" w:rsidR="00E24032" w:rsidRPr="00696B82" w:rsidRDefault="00E24032" w:rsidP="00E24032">
      <w:pPr>
        <w:pStyle w:val="Odstavecseseznamem"/>
        <w:spacing w:after="120" w:line="276" w:lineRule="auto"/>
        <w:ind w:left="426"/>
        <w:contextualSpacing w:val="0"/>
        <w:rPr>
          <w:rFonts w:asciiTheme="minorHAnsi" w:hAnsiTheme="minorHAnsi" w:cstheme="minorHAnsi"/>
          <w:szCs w:val="22"/>
        </w:rPr>
      </w:pPr>
      <w:r w:rsidRPr="00696B82">
        <w:rPr>
          <w:rFonts w:asciiTheme="minorHAnsi" w:hAnsiTheme="minorHAnsi" w:cstheme="minorHAnsi"/>
        </w:rPr>
        <w:t>Obchodník</w:t>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001C358E">
        <w:rPr>
          <w:rFonts w:asciiTheme="minorHAnsi" w:hAnsiTheme="minorHAnsi" w:cstheme="minorHAnsi"/>
        </w:rPr>
        <w:tab/>
      </w:r>
      <w:r w:rsidRPr="00696B82">
        <w:rPr>
          <w:rFonts w:asciiTheme="minorHAnsi" w:hAnsiTheme="minorHAnsi" w:cstheme="minorHAnsi"/>
        </w:rPr>
        <w:t>Zákazník</w:t>
      </w:r>
    </w:p>
    <w:p w14:paraId="68ACFC44" w14:textId="1C0A7748" w:rsidR="00214D28" w:rsidRDefault="00214D28" w:rsidP="00214D28">
      <w:pPr>
        <w:pStyle w:val="Odstavecseseznamem"/>
        <w:spacing w:after="120" w:line="276" w:lineRule="auto"/>
        <w:ind w:left="426"/>
        <w:rPr>
          <w:rFonts w:asciiTheme="minorHAnsi" w:hAnsiTheme="minorHAnsi" w:cstheme="minorHAnsi"/>
          <w:szCs w:val="22"/>
        </w:rPr>
      </w:pPr>
      <w:bookmarkStart w:id="7" w:name="_Hlk136432249"/>
      <w:r w:rsidRPr="007A0D29">
        <w:rPr>
          <w:rFonts w:asciiTheme="minorHAnsi" w:hAnsiTheme="minorHAnsi" w:cstheme="minorHAnsi"/>
        </w:rPr>
        <w:t>„podepsáno elektronicky“</w:t>
      </w:r>
      <w:r w:rsidRPr="007A0D29">
        <w:rPr>
          <w:rFonts w:asciiTheme="minorHAnsi" w:hAnsiTheme="minorHAnsi" w:cstheme="minorHAnsi"/>
        </w:rPr>
        <w:tab/>
      </w:r>
      <w:r w:rsidRPr="007A0D29">
        <w:rPr>
          <w:rFonts w:asciiTheme="minorHAnsi" w:hAnsiTheme="minorHAnsi" w:cstheme="minorHAnsi"/>
        </w:rPr>
        <w:tab/>
      </w:r>
      <w:r w:rsidRPr="007A0D29">
        <w:rPr>
          <w:rFonts w:asciiTheme="minorHAnsi" w:hAnsiTheme="minorHAnsi" w:cstheme="minorHAnsi"/>
        </w:rPr>
        <w:tab/>
      </w:r>
      <w:r w:rsidRPr="007A0D29">
        <w:rPr>
          <w:rFonts w:asciiTheme="minorHAnsi" w:hAnsiTheme="minorHAnsi" w:cstheme="minorHAnsi"/>
        </w:rPr>
        <w:tab/>
        <w:t>„podepsáno elektronicky“</w:t>
      </w:r>
    </w:p>
    <w:bookmarkEnd w:id="7"/>
    <w:p w14:paraId="3F961B7E" w14:textId="77777777" w:rsidR="00A237AC" w:rsidRDefault="00A237AC" w:rsidP="00884C44">
      <w:pPr>
        <w:autoSpaceDE w:val="0"/>
        <w:autoSpaceDN w:val="0"/>
        <w:adjustRightInd w:val="0"/>
        <w:spacing w:after="120" w:line="276" w:lineRule="auto"/>
        <w:rPr>
          <w:rFonts w:asciiTheme="minorHAnsi" w:eastAsia="Arial Unicode MS" w:hAnsiTheme="minorHAnsi" w:cstheme="minorHAnsi"/>
        </w:rPr>
        <w:sectPr w:rsidR="00A237AC" w:rsidSect="001F3BDB">
          <w:headerReference w:type="default" r:id="rId9"/>
          <w:footerReference w:type="default" r:id="rId10"/>
          <w:pgSz w:w="11906" w:h="16838" w:code="9"/>
          <w:pgMar w:top="1667" w:right="1418" w:bottom="1418" w:left="1418" w:header="709" w:footer="709" w:gutter="0"/>
          <w:pgNumType w:chapStyle="1"/>
          <w:cols w:space="708"/>
          <w:docGrid w:linePitch="360"/>
        </w:sectPr>
      </w:pPr>
    </w:p>
    <w:p w14:paraId="341C3441" w14:textId="0CFCEC08" w:rsidR="00D255B0" w:rsidRPr="00E504A6" w:rsidRDefault="00D255B0" w:rsidP="00884C44">
      <w:pPr>
        <w:autoSpaceDE w:val="0"/>
        <w:autoSpaceDN w:val="0"/>
        <w:adjustRightInd w:val="0"/>
        <w:spacing w:after="120"/>
        <w:jc w:val="center"/>
        <w:rPr>
          <w:rFonts w:eastAsia="Arial Unicode MS" w:cs="Arial"/>
          <w:b/>
          <w:sz w:val="32"/>
          <w:szCs w:val="32"/>
        </w:rPr>
      </w:pPr>
      <w:r w:rsidRPr="00E504A6">
        <w:rPr>
          <w:rFonts w:eastAsia="Arial Unicode MS" w:cs="Arial"/>
          <w:b/>
          <w:sz w:val="32"/>
          <w:szCs w:val="32"/>
        </w:rPr>
        <w:lastRenderedPageBreak/>
        <w:t>Příloha č. 1</w:t>
      </w:r>
    </w:p>
    <w:p w14:paraId="390D815F" w14:textId="5B269E8F" w:rsidR="00D255B0" w:rsidRDefault="00D255B0" w:rsidP="00D255B0">
      <w:pPr>
        <w:autoSpaceDE w:val="0"/>
        <w:autoSpaceDN w:val="0"/>
        <w:adjustRightInd w:val="0"/>
        <w:spacing w:after="120"/>
        <w:ind w:left="284"/>
        <w:jc w:val="center"/>
        <w:rPr>
          <w:rFonts w:eastAsia="Arial Unicode MS" w:cs="Arial"/>
          <w:b/>
          <w:sz w:val="32"/>
          <w:szCs w:val="32"/>
        </w:rPr>
      </w:pPr>
      <w:r w:rsidRPr="00E504A6">
        <w:rPr>
          <w:rFonts w:eastAsia="Arial Unicode MS" w:cs="Arial"/>
          <w:b/>
          <w:sz w:val="32"/>
          <w:szCs w:val="32"/>
        </w:rPr>
        <w:t xml:space="preserve">Obchodní podmínky dodávky </w:t>
      </w:r>
      <w:r>
        <w:rPr>
          <w:rFonts w:eastAsia="Arial Unicode MS" w:cs="Arial"/>
          <w:b/>
          <w:sz w:val="32"/>
          <w:szCs w:val="32"/>
        </w:rPr>
        <w:t xml:space="preserve">plynu </w:t>
      </w:r>
    </w:p>
    <w:p w14:paraId="5628F898" w14:textId="77777777" w:rsidR="00D255B0" w:rsidRPr="00E504A6" w:rsidRDefault="00D255B0" w:rsidP="00D255B0">
      <w:pPr>
        <w:autoSpaceDE w:val="0"/>
        <w:autoSpaceDN w:val="0"/>
        <w:adjustRightInd w:val="0"/>
        <w:spacing w:before="360" w:after="120"/>
        <w:jc w:val="center"/>
        <w:rPr>
          <w:rFonts w:cs="Arial"/>
          <w:b/>
          <w:bCs/>
          <w:sz w:val="16"/>
          <w:szCs w:val="16"/>
        </w:rPr>
      </w:pPr>
      <w:r w:rsidRPr="009A5B45">
        <w:rPr>
          <w:rFonts w:cs="Arial"/>
          <w:b/>
          <w:bCs/>
          <w:sz w:val="16"/>
          <w:szCs w:val="16"/>
        </w:rPr>
        <w:t>I. Obecná ustanovení</w:t>
      </w:r>
    </w:p>
    <w:p w14:paraId="7CD5CC50" w14:textId="77777777" w:rsidR="00D255B0" w:rsidRPr="00646E30" w:rsidRDefault="00D255B0" w:rsidP="00D255B0">
      <w:pPr>
        <w:pStyle w:val="Odstavecseseznamem"/>
        <w:numPr>
          <w:ilvl w:val="3"/>
          <w:numId w:val="21"/>
        </w:numPr>
        <w:tabs>
          <w:tab w:val="left" w:pos="284"/>
        </w:tabs>
        <w:autoSpaceDE w:val="0"/>
        <w:autoSpaceDN w:val="0"/>
        <w:adjustRightInd w:val="0"/>
        <w:spacing w:after="60"/>
        <w:ind w:left="0" w:firstLine="0"/>
        <w:contextualSpacing w:val="0"/>
        <w:rPr>
          <w:rFonts w:cs="Arial"/>
          <w:sz w:val="16"/>
          <w:szCs w:val="16"/>
        </w:rPr>
      </w:pPr>
      <w:r w:rsidRPr="00191F4B">
        <w:rPr>
          <w:rFonts w:cs="Arial"/>
          <w:sz w:val="16"/>
          <w:szCs w:val="16"/>
        </w:rPr>
        <w:t xml:space="preserve">Obchodní podmínky sdružených služeb dodávky plynu (dále jen „OPD“) upravují obchodní a technické podmínky dodávky plynu a zajištění distribuce plynu. OPD jsou nedílnou </w:t>
      </w:r>
      <w:r w:rsidRPr="00646E30">
        <w:rPr>
          <w:rFonts w:cs="Arial"/>
          <w:sz w:val="16"/>
          <w:szCs w:val="16"/>
        </w:rPr>
        <w:t>součástí Smlouvy o sdružených službách dodávky plynu uzavřené mezi Zákazníkem a Obchodníkem (dále jen „Smlouva“).</w:t>
      </w:r>
    </w:p>
    <w:p w14:paraId="310C04E3" w14:textId="77777777" w:rsidR="00D255B0" w:rsidRPr="00646E30" w:rsidRDefault="00D255B0" w:rsidP="00D255B0">
      <w:pPr>
        <w:pStyle w:val="Odstavecseseznamem"/>
        <w:numPr>
          <w:ilvl w:val="3"/>
          <w:numId w:val="21"/>
        </w:numPr>
        <w:tabs>
          <w:tab w:val="left" w:pos="284"/>
        </w:tabs>
        <w:autoSpaceDE w:val="0"/>
        <w:autoSpaceDN w:val="0"/>
        <w:adjustRightInd w:val="0"/>
        <w:spacing w:after="60"/>
        <w:ind w:left="0" w:firstLine="0"/>
        <w:contextualSpacing w:val="0"/>
        <w:jc w:val="both"/>
        <w:rPr>
          <w:rFonts w:cs="Arial"/>
          <w:sz w:val="16"/>
          <w:szCs w:val="16"/>
        </w:rPr>
      </w:pPr>
      <w:r w:rsidRPr="00646E30">
        <w:rPr>
          <w:rFonts w:cs="Arial"/>
          <w:sz w:val="16"/>
          <w:szCs w:val="16"/>
        </w:rPr>
        <w:t>Obchodní podmínky vydané ve smyslu ustanovení § 1751 zákona č. 89/2012 Sb., občanský zákoník, podrobněji upravují další vzájemná práva a povinnosti Smluvních stran, obecně upravená zákonem č. 458/2000 Sb., o podmínkách podnikání a o výkonu státní správy v energetických odvětvích a o změně některých zákonů (energetický zákon), ve znění pozdějších předpisů, příslušnými souvisejícími právními předpisy, cenovými rozhodnutími Energetického regulačního úřadu [„ERÚ“] a technickými normami.</w:t>
      </w:r>
    </w:p>
    <w:p w14:paraId="35243AA1" w14:textId="77777777" w:rsidR="00D255B0" w:rsidRPr="00191F4B" w:rsidRDefault="00D255B0" w:rsidP="00D255B0">
      <w:pPr>
        <w:pStyle w:val="Odstavecseseznamem"/>
        <w:numPr>
          <w:ilvl w:val="3"/>
          <w:numId w:val="21"/>
        </w:numPr>
        <w:tabs>
          <w:tab w:val="left" w:pos="284"/>
        </w:tabs>
        <w:autoSpaceDE w:val="0"/>
        <w:autoSpaceDN w:val="0"/>
        <w:adjustRightInd w:val="0"/>
        <w:spacing w:after="60"/>
        <w:ind w:left="0" w:firstLine="0"/>
        <w:contextualSpacing w:val="0"/>
        <w:rPr>
          <w:rFonts w:cs="Arial"/>
          <w:sz w:val="16"/>
          <w:szCs w:val="16"/>
        </w:rPr>
      </w:pPr>
      <w:r w:rsidRPr="00191F4B">
        <w:rPr>
          <w:rFonts w:cs="Arial"/>
          <w:b/>
          <w:sz w:val="16"/>
          <w:szCs w:val="16"/>
        </w:rPr>
        <w:t>Definice pojmů</w:t>
      </w:r>
      <w:r w:rsidRPr="00191F4B">
        <w:rPr>
          <w:rFonts w:cs="Arial"/>
          <w:sz w:val="16"/>
          <w:szCs w:val="16"/>
        </w:rPr>
        <w:t>. Pro účely Smlouvy mají níže uvedené pojmy následující význam:</w:t>
      </w:r>
    </w:p>
    <w:p w14:paraId="49E9F4E0"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Kč</w:t>
      </w:r>
      <w:r w:rsidRPr="00191F4B">
        <w:rPr>
          <w:rFonts w:cs="Arial"/>
          <w:sz w:val="16"/>
          <w:szCs w:val="16"/>
        </w:rPr>
        <w:t>" = české koruny</w:t>
      </w:r>
    </w:p>
    <w:p w14:paraId="2F640CAB" w14:textId="77777777" w:rsidR="00D255B0" w:rsidRPr="00B84644" w:rsidRDefault="00D255B0" w:rsidP="00D255B0">
      <w:pPr>
        <w:autoSpaceDE w:val="0"/>
        <w:autoSpaceDN w:val="0"/>
        <w:adjustRightInd w:val="0"/>
        <w:spacing w:after="120"/>
        <w:ind w:left="284"/>
        <w:rPr>
          <w:rFonts w:cs="Arial"/>
          <w:sz w:val="16"/>
          <w:szCs w:val="16"/>
        </w:rPr>
      </w:pPr>
      <w:r w:rsidRPr="00B84644">
        <w:rPr>
          <w:rFonts w:cs="Arial"/>
          <w:b/>
          <w:bCs/>
          <w:sz w:val="16"/>
          <w:szCs w:val="16"/>
        </w:rPr>
        <w:t>„BSD“</w:t>
      </w:r>
      <w:r w:rsidRPr="00B84644">
        <w:rPr>
          <w:rFonts w:cs="Arial"/>
          <w:sz w:val="16"/>
          <w:szCs w:val="16"/>
        </w:rPr>
        <w:t xml:space="preserve"> = Bezpečnostní standard dodávky </w:t>
      </w:r>
    </w:p>
    <w:p w14:paraId="2C46C70D"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ČNB</w:t>
      </w:r>
      <w:r w:rsidRPr="00191F4B">
        <w:rPr>
          <w:rFonts w:cs="Arial"/>
          <w:sz w:val="16"/>
          <w:szCs w:val="16"/>
        </w:rPr>
        <w:t>" = Česká národní banka</w:t>
      </w:r>
    </w:p>
    <w:p w14:paraId="324F09C7"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Distribuce plynu</w:t>
      </w:r>
      <w:r w:rsidRPr="00191F4B">
        <w:rPr>
          <w:rFonts w:cs="Arial"/>
          <w:sz w:val="16"/>
          <w:szCs w:val="16"/>
        </w:rPr>
        <w:t>" = doprava plynu distribuční soustavou</w:t>
      </w:r>
    </w:p>
    <w:p w14:paraId="1D36D8C8"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DPH</w:t>
      </w:r>
      <w:r w:rsidRPr="00191F4B">
        <w:rPr>
          <w:rFonts w:cs="Arial"/>
          <w:sz w:val="16"/>
          <w:szCs w:val="16"/>
        </w:rPr>
        <w:t>" = daň z přidané hodnoty dle Zákona o DPH č. 235/2004 Sb., v platném znění.</w:t>
      </w:r>
    </w:p>
    <w:p w14:paraId="5C27410E"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b/>
          <w:sz w:val="16"/>
          <w:szCs w:val="16"/>
        </w:rPr>
        <w:t>"EIC"</w:t>
      </w:r>
      <w:r w:rsidRPr="00191F4B">
        <w:rPr>
          <w:rFonts w:cs="Arial"/>
          <w:sz w:val="16"/>
          <w:szCs w:val="16"/>
        </w:rPr>
        <w:t xml:space="preserve"> = identifikační číselný kód jednoznačně určující účastníka trhu s plynem a jednotlivé odběrné a předávací místo</w:t>
      </w:r>
    </w:p>
    <w:p w14:paraId="68F78C1A"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Energetický zákon</w:t>
      </w:r>
      <w:r w:rsidRPr="00191F4B">
        <w:rPr>
          <w:rFonts w:cs="Arial"/>
          <w:sz w:val="16"/>
          <w:szCs w:val="16"/>
        </w:rPr>
        <w:t>" = zákon č. 458/2000 Sb., v platném znění.</w:t>
      </w:r>
    </w:p>
    <w:p w14:paraId="7BC6AF5D"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ERÚ</w:t>
      </w:r>
      <w:r w:rsidRPr="00191F4B">
        <w:rPr>
          <w:rFonts w:cs="Arial"/>
          <w:sz w:val="16"/>
          <w:szCs w:val="16"/>
        </w:rPr>
        <w:t>" = Energetický regulační úřad.</w:t>
      </w:r>
    </w:p>
    <w:p w14:paraId="10426E89"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Insolvenční zákon</w:t>
      </w:r>
      <w:r w:rsidRPr="00191F4B">
        <w:rPr>
          <w:rFonts w:cs="Arial"/>
          <w:sz w:val="16"/>
          <w:szCs w:val="16"/>
        </w:rPr>
        <w:t>" = zákon č. 182/2006 Sb., v platném znění.</w:t>
      </w:r>
    </w:p>
    <w:p w14:paraId="5F973909" w14:textId="77777777" w:rsidR="00D255B0" w:rsidRPr="00191F4B" w:rsidRDefault="00D255B0" w:rsidP="00D255B0">
      <w:pPr>
        <w:autoSpaceDE w:val="0"/>
        <w:autoSpaceDN w:val="0"/>
        <w:adjustRightInd w:val="0"/>
        <w:spacing w:after="120"/>
        <w:ind w:left="284"/>
        <w:rPr>
          <w:rFonts w:cs="Arial"/>
          <w:bCs/>
          <w:sz w:val="16"/>
          <w:szCs w:val="16"/>
        </w:rPr>
      </w:pPr>
      <w:r w:rsidRPr="00191F4B">
        <w:rPr>
          <w:rFonts w:cs="Arial"/>
          <w:b/>
          <w:sz w:val="16"/>
          <w:szCs w:val="16"/>
        </w:rPr>
        <w:t>"MO"</w:t>
      </w:r>
      <w:r w:rsidRPr="00191F4B">
        <w:rPr>
          <w:rFonts w:cs="Arial"/>
          <w:sz w:val="16"/>
          <w:szCs w:val="16"/>
        </w:rPr>
        <w:t xml:space="preserve"> = maloodběr - </w:t>
      </w:r>
      <w:r w:rsidRPr="00191F4B">
        <w:rPr>
          <w:rFonts w:cs="Arial"/>
          <w:bCs/>
          <w:sz w:val="16"/>
          <w:szCs w:val="16"/>
        </w:rPr>
        <w:t>odběrná místa do 630 000 kWh/rok</w:t>
      </w:r>
    </w:p>
    <w:p w14:paraId="4774021C" w14:textId="77777777" w:rsidR="00D255B0" w:rsidRPr="00A32ABC" w:rsidRDefault="00D255B0" w:rsidP="00D255B0">
      <w:pPr>
        <w:autoSpaceDE w:val="0"/>
        <w:autoSpaceDN w:val="0"/>
        <w:adjustRightInd w:val="0"/>
        <w:spacing w:after="120"/>
        <w:ind w:left="284"/>
        <w:rPr>
          <w:rFonts w:cs="Arial"/>
          <w:sz w:val="16"/>
          <w:szCs w:val="16"/>
        </w:rPr>
      </w:pPr>
      <w:r w:rsidRPr="00191F4B">
        <w:rPr>
          <w:rFonts w:cs="Arial"/>
          <w:b/>
          <w:sz w:val="16"/>
          <w:szCs w:val="16"/>
        </w:rPr>
        <w:t>"VOSO"</w:t>
      </w:r>
      <w:r w:rsidRPr="00191F4B">
        <w:rPr>
          <w:rFonts w:cs="Arial"/>
          <w:sz w:val="16"/>
          <w:szCs w:val="16"/>
        </w:rPr>
        <w:t xml:space="preserve"> = střední odběr + velkoodběr - </w:t>
      </w:r>
      <w:r w:rsidRPr="00191F4B">
        <w:rPr>
          <w:rFonts w:cs="Arial"/>
          <w:bCs/>
          <w:sz w:val="16"/>
          <w:szCs w:val="16"/>
        </w:rPr>
        <w:t>odběrná místa nad 630 000 kWh/rok</w:t>
      </w:r>
    </w:p>
    <w:p w14:paraId="4881BEF8" w14:textId="77777777" w:rsidR="00D255B0" w:rsidRDefault="00D255B0" w:rsidP="00D255B0">
      <w:pPr>
        <w:autoSpaceDE w:val="0"/>
        <w:autoSpaceDN w:val="0"/>
        <w:adjustRightInd w:val="0"/>
        <w:spacing w:after="120"/>
        <w:ind w:left="284"/>
        <w:rPr>
          <w:rFonts w:cs="Arial"/>
          <w:sz w:val="16"/>
          <w:szCs w:val="16"/>
        </w:rPr>
      </w:pPr>
      <w:r w:rsidRPr="00191F4B">
        <w:rPr>
          <w:rFonts w:cs="Arial"/>
          <w:b/>
          <w:sz w:val="16"/>
          <w:szCs w:val="16"/>
        </w:rPr>
        <w:t>"Měřicí zařízení"</w:t>
      </w:r>
      <w:r w:rsidRPr="00191F4B">
        <w:rPr>
          <w:rFonts w:cs="Arial"/>
          <w:sz w:val="16"/>
          <w:szCs w:val="16"/>
        </w:rPr>
        <w:t xml:space="preserve"> = veškerá zařízení pro měření, přenos a zpracování naměřených hodnot.</w:t>
      </w:r>
    </w:p>
    <w:p w14:paraId="3487FEEB"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Občanská zákoník</w:t>
      </w:r>
      <w:r w:rsidRPr="00191F4B">
        <w:rPr>
          <w:rFonts w:cs="Arial"/>
          <w:sz w:val="16"/>
          <w:szCs w:val="16"/>
        </w:rPr>
        <w:t>" = zákon č. 89/2012 Sb., v platném znění.</w:t>
      </w:r>
    </w:p>
    <w:p w14:paraId="604B5A81"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OM</w:t>
      </w:r>
      <w:r w:rsidRPr="00191F4B">
        <w:rPr>
          <w:rFonts w:cs="Arial"/>
          <w:sz w:val="16"/>
          <w:szCs w:val="16"/>
        </w:rPr>
        <w:t xml:space="preserve">" = odběrné místo, odběrné energetické zařízení Zákazníka, do kterého se uskutečňuje dodávka plynu a jehož odběr je měřen měřícím zařízením PDS. </w:t>
      </w:r>
    </w:p>
    <w:p w14:paraId="45DBFE99"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OTE</w:t>
      </w:r>
      <w:r w:rsidRPr="00191F4B">
        <w:rPr>
          <w:rFonts w:cs="Arial"/>
          <w:sz w:val="16"/>
          <w:szCs w:val="16"/>
        </w:rPr>
        <w:t>" = operátor trhu s energiemi, OTE, a.s. IČ 26463318.</w:t>
      </w:r>
    </w:p>
    <w:p w14:paraId="23C31777"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OSŘ</w:t>
      </w:r>
      <w:r w:rsidRPr="00191F4B">
        <w:rPr>
          <w:rFonts w:cs="Arial"/>
          <w:sz w:val="16"/>
          <w:szCs w:val="16"/>
        </w:rPr>
        <w:t>" = zákon č. 99/1963 Sb., Občanský soudní řád v platném znění.</w:t>
      </w:r>
    </w:p>
    <w:p w14:paraId="0E67E894"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Ovládající osoba</w:t>
      </w:r>
      <w:r w:rsidRPr="00191F4B">
        <w:rPr>
          <w:rFonts w:cs="Arial"/>
          <w:sz w:val="16"/>
          <w:szCs w:val="16"/>
        </w:rPr>
        <w:t>" = osoba ve smyslu § 74 zákona č. 90/2012 S</w:t>
      </w:r>
      <w:r>
        <w:rPr>
          <w:rFonts w:cs="Arial"/>
          <w:sz w:val="16"/>
          <w:szCs w:val="16"/>
        </w:rPr>
        <w:t>b</w:t>
      </w:r>
      <w:r w:rsidRPr="00191F4B">
        <w:rPr>
          <w:rFonts w:cs="Arial"/>
          <w:sz w:val="16"/>
          <w:szCs w:val="16"/>
        </w:rPr>
        <w:t>., o obchodních korporacích.</w:t>
      </w:r>
    </w:p>
    <w:p w14:paraId="43524005"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PDS</w:t>
      </w:r>
      <w:r w:rsidRPr="00191F4B">
        <w:rPr>
          <w:rFonts w:cs="Arial"/>
          <w:sz w:val="16"/>
          <w:szCs w:val="16"/>
        </w:rPr>
        <w:t>" = provozovatel distribuční soustavy, který je držitelem licence na distribuci plynu.</w:t>
      </w:r>
    </w:p>
    <w:p w14:paraId="456ED9E1"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b/>
          <w:sz w:val="16"/>
          <w:szCs w:val="16"/>
        </w:rPr>
        <w:t>"PPDS"</w:t>
      </w:r>
      <w:r w:rsidRPr="00191F4B">
        <w:rPr>
          <w:rFonts w:cs="Arial"/>
          <w:sz w:val="16"/>
          <w:szCs w:val="16"/>
        </w:rPr>
        <w:t xml:space="preserve"> = pravidla pro provozování distribučních soustav. Pravidly provozu přepravní soustavy a distribučních soustav v plynárenství, Řád provozovatele přepravní soustavy a Řád provozovatele distribuční soustavy, </w:t>
      </w:r>
    </w:p>
    <w:p w14:paraId="48A97351"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b/>
          <w:sz w:val="16"/>
          <w:szCs w:val="16"/>
        </w:rPr>
        <w:t>"Plynárenský den"</w:t>
      </w:r>
      <w:r w:rsidRPr="00191F4B">
        <w:rPr>
          <w:rFonts w:cs="Arial"/>
          <w:sz w:val="16"/>
          <w:szCs w:val="16"/>
        </w:rPr>
        <w:t xml:space="preserve"> = časový úsek začínající v 6:00:00 hodin a končící v 06:00:00 hodin následujícího kalendářního dne,</w:t>
      </w:r>
    </w:p>
    <w:p w14:paraId="27B9B774"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b/>
          <w:sz w:val="16"/>
          <w:szCs w:val="16"/>
        </w:rPr>
        <w:t>"Plynárenská hodina"</w:t>
      </w:r>
      <w:r w:rsidRPr="00191F4B">
        <w:rPr>
          <w:rFonts w:cs="Arial"/>
          <w:sz w:val="16"/>
          <w:szCs w:val="16"/>
        </w:rPr>
        <w:t xml:space="preserve"> = časový úsek, začínající v celou hodinu a končící v nejblíže následující celou hodinu,</w:t>
      </w:r>
    </w:p>
    <w:p w14:paraId="1ABFAC7E"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b/>
          <w:sz w:val="16"/>
          <w:szCs w:val="16"/>
        </w:rPr>
        <w:t>"Plynárenský měsíc"</w:t>
      </w:r>
      <w:r w:rsidRPr="00191F4B">
        <w:rPr>
          <w:rFonts w:cs="Arial"/>
          <w:sz w:val="16"/>
          <w:szCs w:val="16"/>
        </w:rPr>
        <w:t xml:space="preserve"> = časový úsek začínající první den v kalendářním měsíci v 6:00:00 hodin a končící první den v následujícím kalendářním měsíci v 6:00:00 hodin.</w:t>
      </w:r>
    </w:p>
    <w:p w14:paraId="46491EF6"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b/>
          <w:sz w:val="16"/>
          <w:szCs w:val="16"/>
        </w:rPr>
        <w:t>"Plynárenský týden"</w:t>
      </w:r>
      <w:r w:rsidRPr="00191F4B">
        <w:rPr>
          <w:rFonts w:cs="Arial"/>
          <w:sz w:val="16"/>
          <w:szCs w:val="16"/>
        </w:rPr>
        <w:t xml:space="preserve"> = časový úsek začínající v pondělí v 6:00:00 hodin a končící v pondělí 6:00:00 hodin následujícího kalendářního týdne.</w:t>
      </w:r>
    </w:p>
    <w:p w14:paraId="7E359E40"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b/>
          <w:sz w:val="16"/>
          <w:szCs w:val="16"/>
        </w:rPr>
        <w:t>"Provozní hodnota tlaku a teploty"</w:t>
      </w:r>
      <w:r w:rsidRPr="00191F4B">
        <w:rPr>
          <w:rFonts w:cs="Arial"/>
          <w:sz w:val="16"/>
          <w:szCs w:val="16"/>
        </w:rPr>
        <w:t xml:space="preserve"> = hodnoty, za kterých plyn prochází měřícím zařízením; tyto hodnoty jsou zjišťovány </w:t>
      </w:r>
      <w:proofErr w:type="spellStart"/>
      <w:r w:rsidRPr="00191F4B">
        <w:rPr>
          <w:rFonts w:cs="Arial"/>
          <w:sz w:val="16"/>
          <w:szCs w:val="16"/>
        </w:rPr>
        <w:t>přepočítávači</w:t>
      </w:r>
      <w:proofErr w:type="spellEnd"/>
      <w:r w:rsidRPr="00191F4B">
        <w:rPr>
          <w:rFonts w:cs="Arial"/>
          <w:sz w:val="16"/>
          <w:szCs w:val="16"/>
        </w:rPr>
        <w:t xml:space="preserve"> množství plynu, registračními přístroji tlaku a teploty, případně jsou stanoveny jako konstanta z průměrných hodnot.</w:t>
      </w:r>
    </w:p>
    <w:p w14:paraId="6A050A1D" w14:textId="77777777" w:rsidR="00D255B0" w:rsidRDefault="00D255B0" w:rsidP="00D255B0">
      <w:pPr>
        <w:autoSpaceDE w:val="0"/>
        <w:autoSpaceDN w:val="0"/>
        <w:adjustRightInd w:val="0"/>
        <w:spacing w:after="120"/>
        <w:ind w:left="284"/>
        <w:rPr>
          <w:rFonts w:eastAsia="Arial Unicode MS" w:cs="Arial"/>
          <w:sz w:val="16"/>
          <w:szCs w:val="16"/>
        </w:rPr>
      </w:pPr>
      <w:r w:rsidRPr="00191F4B">
        <w:rPr>
          <w:rFonts w:cs="Arial"/>
          <w:sz w:val="16"/>
          <w:szCs w:val="16"/>
        </w:rPr>
        <w:t>"</w:t>
      </w:r>
      <w:r w:rsidRPr="00191F4B">
        <w:rPr>
          <w:rFonts w:cs="Arial"/>
          <w:b/>
          <w:sz w:val="16"/>
          <w:szCs w:val="16"/>
        </w:rPr>
        <w:t>Sdružené služby</w:t>
      </w:r>
      <w:r w:rsidRPr="00191F4B">
        <w:rPr>
          <w:rFonts w:cs="Arial"/>
          <w:sz w:val="16"/>
          <w:szCs w:val="16"/>
        </w:rPr>
        <w:t xml:space="preserve">" = </w:t>
      </w:r>
      <w:r w:rsidRPr="00191F4B">
        <w:rPr>
          <w:rFonts w:eastAsia="Arial Unicode MS" w:cs="Arial"/>
          <w:sz w:val="16"/>
          <w:szCs w:val="16"/>
        </w:rPr>
        <w:t>sdružené služby dodávky plynu, tzn. dodání sjednaného množství plynu a převzetí odpovědnosti za odchylku a zajištění distribuce plynu do OM Zákazníka.</w:t>
      </w:r>
    </w:p>
    <w:p w14:paraId="5E61E6F4" w14:textId="77777777" w:rsidR="00D255B0" w:rsidRPr="00191F4B" w:rsidRDefault="00D255B0" w:rsidP="00D255B0">
      <w:pPr>
        <w:autoSpaceDE w:val="0"/>
        <w:autoSpaceDN w:val="0"/>
        <w:adjustRightInd w:val="0"/>
        <w:spacing w:after="120"/>
        <w:ind w:left="284"/>
        <w:rPr>
          <w:rFonts w:cs="Arial"/>
          <w:sz w:val="16"/>
          <w:szCs w:val="16"/>
        </w:rPr>
      </w:pPr>
      <w:r w:rsidRPr="00986232">
        <w:rPr>
          <w:rFonts w:cs="Arial"/>
          <w:sz w:val="16"/>
          <w:szCs w:val="16"/>
        </w:rPr>
        <w:t>"</w:t>
      </w:r>
      <w:r>
        <w:rPr>
          <w:rFonts w:cs="Arial"/>
          <w:b/>
          <w:sz w:val="16"/>
          <w:szCs w:val="16"/>
        </w:rPr>
        <w:t>SMO</w:t>
      </w:r>
      <w:r w:rsidRPr="00986232">
        <w:rPr>
          <w:rFonts w:cs="Arial"/>
          <w:sz w:val="16"/>
          <w:szCs w:val="16"/>
        </w:rPr>
        <w:t>"</w:t>
      </w:r>
      <w:r>
        <w:rPr>
          <w:rFonts w:cs="Arial"/>
          <w:sz w:val="16"/>
          <w:szCs w:val="16"/>
        </w:rPr>
        <w:t xml:space="preserve"> = Statutární město Ostrava (IČO: </w:t>
      </w:r>
      <w:r w:rsidRPr="006E1437">
        <w:rPr>
          <w:rFonts w:cs="Arial"/>
          <w:sz w:val="16"/>
          <w:szCs w:val="16"/>
        </w:rPr>
        <w:t>00845451</w:t>
      </w:r>
      <w:r>
        <w:rPr>
          <w:rFonts w:cs="Arial"/>
          <w:sz w:val="16"/>
          <w:szCs w:val="16"/>
        </w:rPr>
        <w:t>), zastoupené Magistrátem města Ostravy.</w:t>
      </w:r>
    </w:p>
    <w:p w14:paraId="6CE61879" w14:textId="77777777" w:rsidR="00D255B0" w:rsidRPr="004708DF"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Předávací místo</w:t>
      </w:r>
      <w:r w:rsidRPr="00191F4B">
        <w:rPr>
          <w:rFonts w:cs="Arial"/>
          <w:sz w:val="16"/>
          <w:szCs w:val="16"/>
        </w:rPr>
        <w:t>" = místo předání a převzetí dodávky plynu dohodnuté ve smlouvě o připojení mezi Zákazníkem a PDS.</w:t>
      </w:r>
    </w:p>
    <w:p w14:paraId="5245C122" w14:textId="77777777" w:rsidR="00D255B0" w:rsidRPr="004708DF"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Stavy nouze</w:t>
      </w:r>
      <w:r w:rsidRPr="00191F4B">
        <w:rPr>
          <w:rFonts w:cs="Arial"/>
          <w:sz w:val="16"/>
          <w:szCs w:val="16"/>
        </w:rPr>
        <w:t>" = omezení nebo přerušení dodávek plynu na celém území České republiky, nebo její části z důvodů a způsobem uvedeným v Energetickém zákoně a v prováděcím předpise "</w:t>
      </w:r>
      <w:r w:rsidRPr="00191F4B">
        <w:rPr>
          <w:rFonts w:cs="Arial"/>
          <w:b/>
          <w:sz w:val="16"/>
          <w:szCs w:val="16"/>
        </w:rPr>
        <w:t>Vyhláška č. 344/2012 Sb.</w:t>
      </w:r>
      <w:r w:rsidRPr="00191F4B">
        <w:rPr>
          <w:rFonts w:cs="Arial"/>
          <w:sz w:val="16"/>
          <w:szCs w:val="16"/>
        </w:rPr>
        <w:t>"</w:t>
      </w:r>
      <w:r w:rsidRPr="004708DF">
        <w:rPr>
          <w:rFonts w:cs="Arial"/>
          <w:sz w:val="16"/>
          <w:szCs w:val="16"/>
        </w:rPr>
        <w:t xml:space="preserve"> </w:t>
      </w:r>
    </w:p>
    <w:p w14:paraId="590F13D6" w14:textId="77777777" w:rsidR="00D255B0" w:rsidRPr="00A32ABC" w:rsidRDefault="00D255B0" w:rsidP="00D255B0">
      <w:pPr>
        <w:autoSpaceDE w:val="0"/>
        <w:autoSpaceDN w:val="0"/>
        <w:adjustRightInd w:val="0"/>
        <w:spacing w:after="120"/>
        <w:ind w:left="284"/>
        <w:rPr>
          <w:rFonts w:cs="Arial"/>
          <w:sz w:val="16"/>
          <w:szCs w:val="16"/>
        </w:rPr>
      </w:pPr>
      <w:r w:rsidRPr="0059190E">
        <w:rPr>
          <w:rFonts w:cs="Arial"/>
          <w:b/>
          <w:sz w:val="16"/>
          <w:szCs w:val="16"/>
        </w:rPr>
        <w:lastRenderedPageBreak/>
        <w:t>"Toleranční odchylka"</w:t>
      </w:r>
      <w:r w:rsidRPr="0059190E">
        <w:rPr>
          <w:rFonts w:cs="Arial"/>
          <w:sz w:val="16"/>
          <w:szCs w:val="16"/>
        </w:rPr>
        <w:t xml:space="preserve"> = maximální míra rozdílu mezi sjednaným množstvím plynu, které má Zákazník odebrat, a mezi skutečně odebraným množstvím, stanoveným ve Smlouvě, při jehož neodebrání nebo překročení se uplatní zvláštní ujednání uvedená ve Smlouvě,</w:t>
      </w:r>
    </w:p>
    <w:p w14:paraId="3278D475"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Vyhláška 545/2006</w:t>
      </w:r>
      <w:r w:rsidRPr="00191F4B">
        <w:rPr>
          <w:rFonts w:cs="Arial"/>
          <w:sz w:val="16"/>
          <w:szCs w:val="16"/>
        </w:rPr>
        <w:t>" = vyhláška ERÚ č. 545/2006 Sb. o kvalitě dodávek plynu a souvisejících služeb v plynárenství, v platném znění.</w:t>
      </w:r>
    </w:p>
    <w:p w14:paraId="607B4C91" w14:textId="77777777" w:rsidR="00D255B0" w:rsidRPr="00191F4B" w:rsidRDefault="00D255B0" w:rsidP="00D255B0">
      <w:pPr>
        <w:autoSpaceDE w:val="0"/>
        <w:autoSpaceDN w:val="0"/>
        <w:adjustRightInd w:val="0"/>
        <w:spacing w:after="120"/>
        <w:ind w:left="284"/>
        <w:rPr>
          <w:rFonts w:cs="Arial"/>
          <w:sz w:val="16"/>
          <w:szCs w:val="16"/>
        </w:rPr>
      </w:pPr>
      <w:r w:rsidRPr="00EE0C90">
        <w:rPr>
          <w:rFonts w:cs="Arial"/>
          <w:sz w:val="16"/>
          <w:szCs w:val="16"/>
        </w:rPr>
        <w:t>"</w:t>
      </w:r>
      <w:r w:rsidRPr="00EE0C90">
        <w:rPr>
          <w:rFonts w:cs="Arial"/>
          <w:b/>
          <w:sz w:val="16"/>
          <w:szCs w:val="16"/>
        </w:rPr>
        <w:t>Vyhláška 349/2015</w:t>
      </w:r>
      <w:r w:rsidRPr="00EE0C90">
        <w:rPr>
          <w:rFonts w:cs="Arial"/>
          <w:sz w:val="16"/>
          <w:szCs w:val="16"/>
        </w:rPr>
        <w:t>" = vyhláška ERÚ č. 349/2015 Sb. o pravidlech trhu s plynem, v platném znění.</w:t>
      </w:r>
    </w:p>
    <w:p w14:paraId="75353C20" w14:textId="77777777" w:rsidR="00D255B0"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 xml:space="preserve">Vyhláška </w:t>
      </w:r>
      <w:r>
        <w:rPr>
          <w:rFonts w:cs="Arial"/>
          <w:b/>
          <w:sz w:val="16"/>
          <w:szCs w:val="16"/>
        </w:rPr>
        <w:t>488</w:t>
      </w:r>
      <w:r w:rsidRPr="00191F4B">
        <w:rPr>
          <w:rFonts w:cs="Arial"/>
          <w:b/>
          <w:sz w:val="16"/>
          <w:szCs w:val="16"/>
        </w:rPr>
        <w:t>/20</w:t>
      </w:r>
      <w:r>
        <w:rPr>
          <w:rFonts w:cs="Arial"/>
          <w:b/>
          <w:sz w:val="16"/>
          <w:szCs w:val="16"/>
        </w:rPr>
        <w:t>2</w:t>
      </w:r>
      <w:r w:rsidRPr="00191F4B">
        <w:rPr>
          <w:rFonts w:cs="Arial"/>
          <w:b/>
          <w:sz w:val="16"/>
          <w:szCs w:val="16"/>
        </w:rPr>
        <w:t>1</w:t>
      </w:r>
      <w:r>
        <w:rPr>
          <w:rFonts w:cs="Arial"/>
          <w:sz w:val="16"/>
          <w:szCs w:val="16"/>
        </w:rPr>
        <w:t>" = vyhláška ERÚ č. 488</w:t>
      </w:r>
      <w:r w:rsidRPr="00191F4B">
        <w:rPr>
          <w:rFonts w:cs="Arial"/>
          <w:sz w:val="16"/>
          <w:szCs w:val="16"/>
        </w:rPr>
        <w:t>/20</w:t>
      </w:r>
      <w:r>
        <w:rPr>
          <w:rFonts w:cs="Arial"/>
          <w:sz w:val="16"/>
          <w:szCs w:val="16"/>
        </w:rPr>
        <w:t>2</w:t>
      </w:r>
      <w:r w:rsidRPr="00191F4B">
        <w:rPr>
          <w:rFonts w:cs="Arial"/>
          <w:sz w:val="16"/>
          <w:szCs w:val="16"/>
        </w:rPr>
        <w:t>1 Sb. o podmínkách připojení k plynárenské soustavě, v platném znění.</w:t>
      </w:r>
    </w:p>
    <w:p w14:paraId="16509595" w14:textId="77777777" w:rsidR="00D255B0" w:rsidRDefault="00D255B0" w:rsidP="00D255B0">
      <w:pPr>
        <w:autoSpaceDE w:val="0"/>
        <w:autoSpaceDN w:val="0"/>
        <w:adjustRightInd w:val="0"/>
        <w:spacing w:after="120"/>
        <w:ind w:left="284"/>
        <w:rPr>
          <w:rFonts w:cs="Arial"/>
          <w:sz w:val="16"/>
          <w:szCs w:val="16"/>
        </w:rPr>
      </w:pPr>
      <w:r w:rsidRPr="000A42EF">
        <w:rPr>
          <w:rFonts w:cs="Arial"/>
          <w:b/>
          <w:sz w:val="16"/>
          <w:szCs w:val="16"/>
        </w:rPr>
        <w:t>"Vyhláška 108/2011"</w:t>
      </w:r>
      <w:r w:rsidRPr="00191F4B">
        <w:rPr>
          <w:rFonts w:cs="Arial"/>
          <w:sz w:val="16"/>
          <w:szCs w:val="16"/>
        </w:rPr>
        <w:t xml:space="preserve"> = vyhláška </w:t>
      </w:r>
      <w:r>
        <w:rPr>
          <w:rFonts w:cs="Arial"/>
          <w:sz w:val="16"/>
          <w:szCs w:val="16"/>
        </w:rPr>
        <w:t>MPO</w:t>
      </w:r>
      <w:r w:rsidRPr="00191F4B">
        <w:rPr>
          <w:rFonts w:cs="Arial"/>
          <w:sz w:val="16"/>
          <w:szCs w:val="16"/>
        </w:rPr>
        <w:t xml:space="preserve"> č. </w:t>
      </w:r>
      <w:r>
        <w:rPr>
          <w:rFonts w:cs="Arial"/>
          <w:sz w:val="16"/>
          <w:szCs w:val="16"/>
        </w:rPr>
        <w:t>108</w:t>
      </w:r>
      <w:r w:rsidRPr="00191F4B">
        <w:rPr>
          <w:rFonts w:cs="Arial"/>
          <w:sz w:val="16"/>
          <w:szCs w:val="16"/>
        </w:rPr>
        <w:t xml:space="preserve">/2011 Sb. </w:t>
      </w:r>
      <w:r w:rsidRPr="000A42EF">
        <w:rPr>
          <w:rFonts w:cs="Arial"/>
          <w:sz w:val="16"/>
          <w:szCs w:val="16"/>
        </w:rPr>
        <w:t>o měření plynu a o způsobu stanovení náhrady škody při neoprávněném odběru, neoprávněné dodávce,</w:t>
      </w:r>
      <w:r>
        <w:rPr>
          <w:rFonts w:cs="Arial"/>
          <w:sz w:val="16"/>
          <w:szCs w:val="16"/>
        </w:rPr>
        <w:t xml:space="preserve"> v platném znění.</w:t>
      </w:r>
    </w:p>
    <w:p w14:paraId="2C8735A5" w14:textId="77777777" w:rsidR="00D255B0" w:rsidRDefault="00D255B0" w:rsidP="00D255B0">
      <w:pPr>
        <w:autoSpaceDE w:val="0"/>
        <w:autoSpaceDN w:val="0"/>
        <w:adjustRightInd w:val="0"/>
        <w:spacing w:after="120"/>
        <w:ind w:left="284"/>
        <w:rPr>
          <w:rFonts w:cs="Arial"/>
          <w:sz w:val="16"/>
          <w:szCs w:val="16"/>
        </w:rPr>
      </w:pPr>
      <w:r>
        <w:rPr>
          <w:rFonts w:cs="Arial"/>
          <w:b/>
          <w:sz w:val="16"/>
          <w:szCs w:val="16"/>
        </w:rPr>
        <w:t xml:space="preserve">"Vyhláška 207/2021" = </w:t>
      </w:r>
      <w:r>
        <w:rPr>
          <w:rFonts w:cs="Arial"/>
          <w:sz w:val="16"/>
          <w:szCs w:val="16"/>
        </w:rPr>
        <w:t>vyhláška ERÚ č. 207</w:t>
      </w:r>
      <w:r w:rsidRPr="00191F4B">
        <w:rPr>
          <w:rFonts w:cs="Arial"/>
          <w:sz w:val="16"/>
          <w:szCs w:val="16"/>
        </w:rPr>
        <w:t>/20</w:t>
      </w:r>
      <w:r>
        <w:rPr>
          <w:rFonts w:cs="Arial"/>
          <w:sz w:val="16"/>
          <w:szCs w:val="16"/>
        </w:rPr>
        <w:t>2</w:t>
      </w:r>
      <w:r w:rsidRPr="00191F4B">
        <w:rPr>
          <w:rFonts w:cs="Arial"/>
          <w:sz w:val="16"/>
          <w:szCs w:val="16"/>
        </w:rPr>
        <w:t xml:space="preserve">1 Sb. </w:t>
      </w:r>
      <w:r w:rsidRPr="00A402CE">
        <w:rPr>
          <w:rFonts w:cs="Arial"/>
          <w:sz w:val="16"/>
          <w:szCs w:val="16"/>
        </w:rPr>
        <w:t>o vyúčtování dodávek a souvisejících služeb v energetických odvětvích</w:t>
      </w:r>
    </w:p>
    <w:p w14:paraId="5A21BD7A"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b/>
          <w:sz w:val="16"/>
          <w:szCs w:val="16"/>
        </w:rPr>
        <w:t>"Vyhodnocovací období"</w:t>
      </w:r>
      <w:r w:rsidRPr="00191F4B">
        <w:rPr>
          <w:rFonts w:cs="Arial"/>
          <w:sz w:val="16"/>
          <w:szCs w:val="16"/>
        </w:rPr>
        <w:t xml:space="preserve"> =  kalendářní rok, není-li ve Smlouvě stanoveno jinak.</w:t>
      </w:r>
    </w:p>
    <w:p w14:paraId="5B6ED68C"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b/>
          <w:sz w:val="16"/>
          <w:szCs w:val="16"/>
        </w:rPr>
        <w:t>"Vztažné podmínky"</w:t>
      </w:r>
      <w:r w:rsidRPr="00191F4B">
        <w:rPr>
          <w:rFonts w:cs="Arial"/>
          <w:sz w:val="16"/>
          <w:szCs w:val="16"/>
        </w:rPr>
        <w:t xml:space="preserve"> =  základní dodací podmínky, na které je odebrané množství plynu přepočteno podle technických předpisů</w:t>
      </w:r>
      <w:r>
        <w:rPr>
          <w:rFonts w:cs="Arial"/>
          <w:sz w:val="16"/>
          <w:szCs w:val="16"/>
        </w:rPr>
        <w:t>.</w:t>
      </w:r>
      <w:r w:rsidRPr="00191F4B">
        <w:rPr>
          <w:rFonts w:cs="Arial"/>
          <w:sz w:val="16"/>
          <w:szCs w:val="16"/>
        </w:rPr>
        <w:t xml:space="preserve"> </w:t>
      </w:r>
    </w:p>
    <w:p w14:paraId="4629A1E9"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Zákon o cenách</w:t>
      </w:r>
      <w:r w:rsidRPr="00191F4B">
        <w:rPr>
          <w:rFonts w:cs="Arial"/>
          <w:sz w:val="16"/>
          <w:szCs w:val="16"/>
        </w:rPr>
        <w:t>" = zákon č. 265/1991 Sb., v platném znění.</w:t>
      </w:r>
    </w:p>
    <w:p w14:paraId="46353472" w14:textId="77777777" w:rsidR="00D255B0" w:rsidRPr="004708DF"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Zákon o účetnictví</w:t>
      </w:r>
      <w:r w:rsidRPr="00191F4B">
        <w:rPr>
          <w:rFonts w:cs="Arial"/>
          <w:sz w:val="16"/>
          <w:szCs w:val="16"/>
        </w:rPr>
        <w:t>" = zákon č. 563/1991 Sb., v platném znění</w:t>
      </w:r>
    </w:p>
    <w:p w14:paraId="0229DA3A" w14:textId="77777777" w:rsidR="00D255B0" w:rsidRPr="00B273BF" w:rsidRDefault="00D255B0" w:rsidP="00D255B0">
      <w:pPr>
        <w:autoSpaceDE w:val="0"/>
        <w:autoSpaceDN w:val="0"/>
        <w:adjustRightInd w:val="0"/>
        <w:spacing w:before="360" w:after="120"/>
        <w:jc w:val="center"/>
        <w:rPr>
          <w:rFonts w:cs="Arial"/>
          <w:bCs/>
          <w:sz w:val="16"/>
          <w:szCs w:val="16"/>
        </w:rPr>
      </w:pPr>
      <w:r w:rsidRPr="009A5B45">
        <w:rPr>
          <w:rFonts w:cs="Arial"/>
          <w:b/>
          <w:bCs/>
          <w:sz w:val="16"/>
          <w:szCs w:val="16"/>
        </w:rPr>
        <w:t>II. Povinnosti Obchodníka</w:t>
      </w:r>
    </w:p>
    <w:p w14:paraId="1AA58A43" w14:textId="77777777" w:rsidR="00D255B0" w:rsidRPr="00DA7FF4" w:rsidRDefault="00D255B0" w:rsidP="00D255B0">
      <w:pPr>
        <w:pStyle w:val="Odstavecseseznamem"/>
        <w:numPr>
          <w:ilvl w:val="0"/>
          <w:numId w:val="14"/>
        </w:numPr>
        <w:tabs>
          <w:tab w:val="left" w:pos="284"/>
        </w:tabs>
        <w:autoSpaceDE w:val="0"/>
        <w:autoSpaceDN w:val="0"/>
        <w:adjustRightInd w:val="0"/>
        <w:spacing w:after="60"/>
        <w:ind w:left="0" w:firstLine="0"/>
        <w:contextualSpacing w:val="0"/>
        <w:rPr>
          <w:rFonts w:cs="Arial"/>
          <w:sz w:val="16"/>
          <w:szCs w:val="16"/>
        </w:rPr>
      </w:pPr>
      <w:r w:rsidRPr="00DA7FF4">
        <w:rPr>
          <w:rFonts w:cs="Arial"/>
          <w:sz w:val="16"/>
          <w:szCs w:val="16"/>
        </w:rPr>
        <w:t>Obchodník se zavazuje dodávat Zákazníkovi plyn v rozsahu a za podmínek dohodnutých ve Smlouvě a OPD do odběrných míst Zákazníka vymezených ve Smlouvě (dále jen "OM") v kvalitě podle příslušných právních předpisů. Nebylo-li množství dodávaného plynu sjednáno přímo ve Smlouvě, považuje se za sjednané množství dodávek plynu skutečně dodané a odebrané množství v OM.</w:t>
      </w:r>
    </w:p>
    <w:p w14:paraId="5BB5DFBE" w14:textId="77777777" w:rsidR="00D255B0" w:rsidRPr="00DA7FF4" w:rsidRDefault="00D255B0" w:rsidP="00D255B0">
      <w:pPr>
        <w:pStyle w:val="Odstavecseseznamem"/>
        <w:numPr>
          <w:ilvl w:val="0"/>
          <w:numId w:val="14"/>
        </w:numPr>
        <w:tabs>
          <w:tab w:val="left" w:pos="284"/>
        </w:tabs>
        <w:autoSpaceDE w:val="0"/>
        <w:autoSpaceDN w:val="0"/>
        <w:adjustRightInd w:val="0"/>
        <w:spacing w:after="60"/>
        <w:ind w:left="0" w:firstLine="0"/>
        <w:contextualSpacing w:val="0"/>
        <w:rPr>
          <w:rFonts w:cs="Arial"/>
          <w:sz w:val="16"/>
          <w:szCs w:val="16"/>
        </w:rPr>
      </w:pPr>
      <w:r w:rsidRPr="00DA7FF4">
        <w:rPr>
          <w:rFonts w:cs="Arial"/>
          <w:sz w:val="16"/>
          <w:szCs w:val="16"/>
        </w:rPr>
        <w:t xml:space="preserve">K zajištění dodávky </w:t>
      </w:r>
      <w:r>
        <w:rPr>
          <w:rFonts w:cs="Arial"/>
          <w:sz w:val="16"/>
          <w:szCs w:val="16"/>
        </w:rPr>
        <w:t>plynu</w:t>
      </w:r>
      <w:r w:rsidRPr="00DA7FF4">
        <w:rPr>
          <w:rFonts w:cs="Arial"/>
          <w:sz w:val="16"/>
          <w:szCs w:val="16"/>
        </w:rPr>
        <w:t xml:space="preserve"> Zákazníkovi uzavírá Obchodník s příslušným provozovatelem distribuční soustavy (dále jen „PDS“) </w:t>
      </w:r>
      <w:r>
        <w:rPr>
          <w:rFonts w:cs="Arial"/>
          <w:sz w:val="16"/>
          <w:szCs w:val="16"/>
        </w:rPr>
        <w:t>s</w:t>
      </w:r>
      <w:r w:rsidRPr="00DA7FF4">
        <w:rPr>
          <w:rFonts w:cs="Arial"/>
          <w:sz w:val="16"/>
          <w:szCs w:val="16"/>
        </w:rPr>
        <w:t>mlouvu o zajištění služby distribuční soustavy, a to za podmínek stanovených PDS a v rozsahu a kvalitě uvedené ve Smlouvě a OPD. Zákazník uděluje Obchodníkovi souhlas s uzavřením smlouvy o zajištění služby distribuční soustavy a zavazuje se poskytnout Obchodníkovi při jednání s příslušným PDS potřebnou součinnost. Zákazník se zavazuje řídit podmínkami distribuce příslušného PDS.</w:t>
      </w:r>
    </w:p>
    <w:p w14:paraId="6B555DBA" w14:textId="77777777" w:rsidR="00D255B0" w:rsidRPr="00DA7FF4" w:rsidRDefault="00D255B0" w:rsidP="00D255B0">
      <w:pPr>
        <w:pStyle w:val="Odstavecseseznamem"/>
        <w:numPr>
          <w:ilvl w:val="0"/>
          <w:numId w:val="14"/>
        </w:numPr>
        <w:tabs>
          <w:tab w:val="left" w:pos="284"/>
        </w:tabs>
        <w:autoSpaceDE w:val="0"/>
        <w:autoSpaceDN w:val="0"/>
        <w:adjustRightInd w:val="0"/>
        <w:spacing w:after="60"/>
        <w:ind w:left="0" w:firstLine="0"/>
        <w:contextualSpacing w:val="0"/>
        <w:rPr>
          <w:rFonts w:cs="Arial"/>
          <w:sz w:val="16"/>
          <w:szCs w:val="16"/>
        </w:rPr>
      </w:pPr>
      <w:r w:rsidRPr="00DA7FF4">
        <w:rPr>
          <w:rFonts w:cs="Arial"/>
          <w:sz w:val="16"/>
          <w:szCs w:val="16"/>
        </w:rPr>
        <w:t>Dodávka plynu dle Smlouvy je splněna přechodem plynu z distribuční soustavy příslušného PDS v předávacích místech. Předávací místa jsou ve smyslu příslušného právního předpisu místy předání a převzetí plynu mezi Obchodníkem a Zákazníkem, ve kterých dochází k přechodu veškerých vlastnických práv k dodanému plynu prostých jakýchkoli nároků třetích osob a k přechodu nebezpečí škody.</w:t>
      </w:r>
    </w:p>
    <w:p w14:paraId="44F9A361" w14:textId="77777777" w:rsidR="00D255B0" w:rsidRPr="00DA7FF4" w:rsidRDefault="00D255B0" w:rsidP="00D255B0">
      <w:pPr>
        <w:pStyle w:val="Odstavecseseznamem"/>
        <w:numPr>
          <w:ilvl w:val="0"/>
          <w:numId w:val="14"/>
        </w:numPr>
        <w:tabs>
          <w:tab w:val="left" w:pos="284"/>
        </w:tabs>
        <w:autoSpaceDE w:val="0"/>
        <w:autoSpaceDN w:val="0"/>
        <w:adjustRightInd w:val="0"/>
        <w:spacing w:after="60"/>
        <w:ind w:left="0" w:firstLine="0"/>
        <w:contextualSpacing w:val="0"/>
        <w:rPr>
          <w:rFonts w:cs="Arial"/>
          <w:sz w:val="16"/>
          <w:szCs w:val="16"/>
        </w:rPr>
      </w:pPr>
      <w:r w:rsidRPr="00DA7FF4">
        <w:rPr>
          <w:rFonts w:cs="Arial"/>
          <w:sz w:val="16"/>
          <w:szCs w:val="16"/>
        </w:rPr>
        <w:t>Obchodník se zavazuje převzít závazek Zákazníka odebrat plyn z distribuční soustavy a nést plnou odpovědnost za odchylku Zákazníka, pokud se tato odchylka vztahuje k OM, to vše za podmínky, že Zákazník nebude mít po dobu trvání smluvního vztahu upraveného Smlouvou více obchodních partnerů pro dodávky plynu do OM.</w:t>
      </w:r>
    </w:p>
    <w:p w14:paraId="37FD8EFD" w14:textId="77777777" w:rsidR="00D255B0" w:rsidRPr="00DA7FF4" w:rsidRDefault="00D255B0" w:rsidP="00D255B0">
      <w:pPr>
        <w:pStyle w:val="Odstavecseseznamem"/>
        <w:numPr>
          <w:ilvl w:val="0"/>
          <w:numId w:val="14"/>
        </w:numPr>
        <w:tabs>
          <w:tab w:val="left" w:pos="284"/>
        </w:tabs>
        <w:autoSpaceDE w:val="0"/>
        <w:autoSpaceDN w:val="0"/>
        <w:adjustRightInd w:val="0"/>
        <w:spacing w:after="60"/>
        <w:ind w:left="0" w:firstLine="0"/>
        <w:contextualSpacing w:val="0"/>
        <w:rPr>
          <w:rFonts w:cs="Arial"/>
          <w:sz w:val="16"/>
          <w:szCs w:val="16"/>
        </w:rPr>
      </w:pPr>
      <w:r w:rsidRPr="00DA7FF4">
        <w:rPr>
          <w:rFonts w:cs="Arial"/>
          <w:sz w:val="16"/>
          <w:szCs w:val="16"/>
        </w:rPr>
        <w:t>Obchodník započne s dodávkou plynu na základě smlouvy o zajištění služby distribuční soustavy uzavřené s příslušným PDS nejpozději ve lhůtě stanovené v souladu s právními předpisy, pokud Zákazník splnil všechny podmínky pro zahájení dodávky plynu podle příslušných právních předpisů a podle Smlouvy. Smluvní strany se také mohou dohodnout na jiné době započetí dodávky plynu pro jednotlivá OM.</w:t>
      </w:r>
    </w:p>
    <w:p w14:paraId="15635615" w14:textId="77777777" w:rsidR="00D255B0" w:rsidRPr="00DA7FF4" w:rsidRDefault="00D255B0" w:rsidP="00D255B0">
      <w:pPr>
        <w:pStyle w:val="Odstavecseseznamem"/>
        <w:numPr>
          <w:ilvl w:val="0"/>
          <w:numId w:val="14"/>
        </w:numPr>
        <w:tabs>
          <w:tab w:val="left" w:pos="284"/>
        </w:tabs>
        <w:autoSpaceDE w:val="0"/>
        <w:autoSpaceDN w:val="0"/>
        <w:adjustRightInd w:val="0"/>
        <w:spacing w:after="60"/>
        <w:ind w:left="0" w:firstLine="0"/>
        <w:contextualSpacing w:val="0"/>
        <w:rPr>
          <w:rFonts w:cs="Arial"/>
          <w:sz w:val="16"/>
          <w:szCs w:val="16"/>
        </w:rPr>
      </w:pPr>
      <w:r w:rsidRPr="00DA7FF4">
        <w:rPr>
          <w:rFonts w:cs="Arial"/>
          <w:sz w:val="16"/>
          <w:szCs w:val="16"/>
        </w:rPr>
        <w:t xml:space="preserve">Pokud Obchodník nezahájí plnění dodávky ve sjednaném termínu nebo v průběhu plnění smluvního vztahu ukončí plnění dodávek z důvodů překážek na straně Obchodníka, je povinen zaplatit Zákazníkovi smluvní pokutu ve výši součinu nedodaného množství plynu a jednotkové ceny stanovené jako rozdíl </w:t>
      </w:r>
      <w:r w:rsidRPr="004B796B">
        <w:rPr>
          <w:rFonts w:cs="Arial"/>
          <w:sz w:val="16"/>
          <w:szCs w:val="16"/>
        </w:rPr>
        <w:t>mezi skutečně uhrazenou cenou náhradních dodávek Zákazníkem</w:t>
      </w:r>
      <w:r w:rsidRPr="00DA7FF4">
        <w:rPr>
          <w:rFonts w:cs="Arial"/>
          <w:sz w:val="16"/>
          <w:szCs w:val="16"/>
        </w:rPr>
        <w:t xml:space="preserve"> a cenou za plyn stanovenou ve Smlouvě. Úhradou této smluvní pokuty není dotčeno právo Zákazníka na náhradu škody. Zákazník může v takovém př</w:t>
      </w:r>
      <w:r>
        <w:rPr>
          <w:rFonts w:cs="Arial"/>
          <w:sz w:val="16"/>
          <w:szCs w:val="16"/>
        </w:rPr>
        <w:t>ípadě odstoupit od S</w:t>
      </w:r>
      <w:r w:rsidRPr="00DA7FF4">
        <w:rPr>
          <w:rFonts w:cs="Arial"/>
          <w:sz w:val="16"/>
          <w:szCs w:val="16"/>
        </w:rPr>
        <w:t xml:space="preserve">mlouvy postupem </w:t>
      </w:r>
      <w:r w:rsidRPr="00D93E5C">
        <w:rPr>
          <w:rFonts w:cs="Arial"/>
          <w:sz w:val="16"/>
          <w:szCs w:val="16"/>
        </w:rPr>
        <w:t>dle čl. VIII. odst. 4. těchto</w:t>
      </w:r>
      <w:r w:rsidRPr="00DA7FF4">
        <w:rPr>
          <w:rFonts w:cs="Arial"/>
          <w:sz w:val="16"/>
          <w:szCs w:val="16"/>
        </w:rPr>
        <w:t xml:space="preserve"> OPD.</w:t>
      </w:r>
    </w:p>
    <w:p w14:paraId="1EEA12C3" w14:textId="77777777" w:rsidR="00D255B0" w:rsidRPr="00DA7FF4" w:rsidRDefault="00D255B0" w:rsidP="00D255B0">
      <w:pPr>
        <w:pStyle w:val="Odstavecseseznamem"/>
        <w:numPr>
          <w:ilvl w:val="0"/>
          <w:numId w:val="14"/>
        </w:numPr>
        <w:tabs>
          <w:tab w:val="left" w:pos="284"/>
        </w:tabs>
        <w:autoSpaceDE w:val="0"/>
        <w:autoSpaceDN w:val="0"/>
        <w:adjustRightInd w:val="0"/>
        <w:spacing w:after="60"/>
        <w:ind w:left="0" w:firstLine="0"/>
        <w:contextualSpacing w:val="0"/>
        <w:rPr>
          <w:rFonts w:cs="Arial"/>
          <w:sz w:val="16"/>
          <w:szCs w:val="16"/>
        </w:rPr>
      </w:pPr>
      <w:r w:rsidRPr="00DA7FF4">
        <w:rPr>
          <w:rFonts w:cs="Arial"/>
          <w:sz w:val="16"/>
          <w:szCs w:val="16"/>
        </w:rPr>
        <w:t xml:space="preserve">Není-li možné zahájit dodávku z důvodů překážek na straně Zákazníka, jiného dodavatele plynu nebo PDS, nejedná se o porušení povinnosti Obchodníka a Obchodník je oprávněn od Smlouvy odstoupit dle podmínek </w:t>
      </w:r>
      <w:r w:rsidRPr="00D93E5C">
        <w:rPr>
          <w:rFonts w:cs="Arial"/>
          <w:sz w:val="16"/>
          <w:szCs w:val="16"/>
        </w:rPr>
        <w:t>uvedených v čl. VIII. odst. 3.</w:t>
      </w:r>
      <w:r w:rsidRPr="00DA7FF4">
        <w:rPr>
          <w:rFonts w:cs="Arial"/>
          <w:sz w:val="16"/>
          <w:szCs w:val="16"/>
          <w:shd w:val="clear" w:color="auto" w:fill="FFFF00"/>
        </w:rPr>
        <w:t xml:space="preserve"> </w:t>
      </w:r>
      <w:r w:rsidRPr="00DA7FF4">
        <w:rPr>
          <w:rFonts w:cs="Arial"/>
          <w:sz w:val="16"/>
          <w:szCs w:val="16"/>
        </w:rPr>
        <w:t>OPD.</w:t>
      </w:r>
    </w:p>
    <w:p w14:paraId="14DE7FFC" w14:textId="77777777" w:rsidR="00D255B0" w:rsidRPr="00DA7FF4" w:rsidRDefault="00D255B0" w:rsidP="00D255B0">
      <w:pPr>
        <w:pStyle w:val="Odstavecseseznamem"/>
        <w:numPr>
          <w:ilvl w:val="0"/>
          <w:numId w:val="14"/>
        </w:numPr>
        <w:tabs>
          <w:tab w:val="left" w:pos="284"/>
        </w:tabs>
        <w:autoSpaceDE w:val="0"/>
        <w:autoSpaceDN w:val="0"/>
        <w:adjustRightInd w:val="0"/>
        <w:spacing w:after="60"/>
        <w:ind w:left="0" w:firstLine="0"/>
        <w:contextualSpacing w:val="0"/>
        <w:rPr>
          <w:rFonts w:cs="Arial"/>
          <w:sz w:val="16"/>
          <w:szCs w:val="16"/>
        </w:rPr>
      </w:pPr>
      <w:r w:rsidRPr="00DA7FF4">
        <w:rPr>
          <w:rFonts w:cs="Arial"/>
          <w:sz w:val="16"/>
          <w:szCs w:val="16"/>
        </w:rPr>
        <w:t>Nedojde-li k zahájení dodávky z důvodu neprovedení registrace změny dodavatele v systému operátora trhu OTE pro překážky na straně Zákazníka a Obchodník od smlouvy neodstoupí, je Obchodník oprávněn v nejbližším možném termínu učinit potřebné úkony pro ukončení smluvních vztahů s předchozím dodavatelem Zákazníka a provedení registrace změny dodavatele v systému operátora trhu OTE. V případě nečinnosti Obchodníka je Zákazník oprávněn od Smlouvy odstoupit.</w:t>
      </w:r>
    </w:p>
    <w:p w14:paraId="36E0A26A" w14:textId="77777777" w:rsidR="00D255B0" w:rsidRDefault="00D255B0" w:rsidP="00D255B0">
      <w:pPr>
        <w:pStyle w:val="Odstavecseseznamem"/>
        <w:numPr>
          <w:ilvl w:val="0"/>
          <w:numId w:val="14"/>
        </w:numPr>
        <w:tabs>
          <w:tab w:val="left" w:pos="284"/>
        </w:tabs>
        <w:autoSpaceDE w:val="0"/>
        <w:autoSpaceDN w:val="0"/>
        <w:adjustRightInd w:val="0"/>
        <w:spacing w:after="60"/>
        <w:ind w:left="0" w:firstLine="0"/>
        <w:contextualSpacing w:val="0"/>
        <w:rPr>
          <w:rFonts w:cs="Arial"/>
          <w:sz w:val="16"/>
          <w:szCs w:val="16"/>
        </w:rPr>
      </w:pPr>
      <w:r w:rsidRPr="00DA7FF4">
        <w:rPr>
          <w:rFonts w:cs="Arial"/>
          <w:sz w:val="16"/>
          <w:szCs w:val="16"/>
        </w:rPr>
        <w:t>Obchodník neposkytuje distribuci plynu, pouze jako obchodník s plynem zajišťuje uzavření smlouvy o zajištění služby distribuční soustavy pro OM Zákazníka s příslušným PDS. Obchodník tudíž není odpovědný za úroveň distribuce poskytovan</w:t>
      </w:r>
      <w:r>
        <w:rPr>
          <w:rFonts w:cs="Arial"/>
          <w:sz w:val="16"/>
          <w:szCs w:val="16"/>
        </w:rPr>
        <w:t>ou</w:t>
      </w:r>
      <w:r w:rsidRPr="00DA7FF4">
        <w:rPr>
          <w:rFonts w:cs="Arial"/>
          <w:sz w:val="16"/>
          <w:szCs w:val="16"/>
        </w:rPr>
        <w:t xml:space="preserve"> příslušným PDS, včetně škod z této činnosti vzniklých, pokud byla řádně uzavřena smlouva o zajištění služby distribuční soustavy s příslušným PDS. Standardy distribuce plynu jsou stanoveny ve vyhlášce č. 545/2006 Sb. Pokud standar</w:t>
      </w:r>
      <w:r>
        <w:rPr>
          <w:rFonts w:cs="Arial"/>
          <w:sz w:val="16"/>
          <w:szCs w:val="16"/>
        </w:rPr>
        <w:t>d</w:t>
      </w:r>
      <w:r w:rsidRPr="00DA7FF4">
        <w:rPr>
          <w:rFonts w:cs="Arial"/>
          <w:sz w:val="16"/>
          <w:szCs w:val="16"/>
        </w:rPr>
        <w:t xml:space="preserve">y distribuce plynu stanovené touto vyhláškou nejsou dodrženy, je Zákazník oprávněn po příslušném PDS požadovat náhradu postupem a ve výši stanovené vyhláškou č. 545/2006 Sb. Požadavek na dodržení standardu distribuce a náhradu za jeho nedodržení je Zákazník oprávněn uplatnit u Obchodníka a ten poskytne Zákazníkovi potřebnou součinnost při vymáhání plnění po </w:t>
      </w:r>
      <w:proofErr w:type="gramStart"/>
      <w:r w:rsidRPr="00DA7FF4">
        <w:rPr>
          <w:rFonts w:cs="Arial"/>
          <w:sz w:val="16"/>
          <w:szCs w:val="16"/>
        </w:rPr>
        <w:t>příslušném</w:t>
      </w:r>
      <w:proofErr w:type="gramEnd"/>
      <w:r w:rsidRPr="00DA7FF4">
        <w:rPr>
          <w:rFonts w:cs="Arial"/>
          <w:sz w:val="16"/>
          <w:szCs w:val="16"/>
        </w:rPr>
        <w:t xml:space="preserve"> PDS. </w:t>
      </w:r>
    </w:p>
    <w:p w14:paraId="62C39B5D" w14:textId="77777777" w:rsidR="00D255B0" w:rsidRPr="0023251D" w:rsidRDefault="00D255B0" w:rsidP="00D255B0">
      <w:pPr>
        <w:pStyle w:val="Odstavecseseznamem"/>
        <w:numPr>
          <w:ilvl w:val="0"/>
          <w:numId w:val="14"/>
        </w:numPr>
        <w:tabs>
          <w:tab w:val="left" w:pos="284"/>
        </w:tabs>
        <w:autoSpaceDE w:val="0"/>
        <w:autoSpaceDN w:val="0"/>
        <w:adjustRightInd w:val="0"/>
        <w:spacing w:after="60"/>
        <w:ind w:left="0" w:firstLine="0"/>
        <w:contextualSpacing w:val="0"/>
        <w:rPr>
          <w:rFonts w:cs="Arial"/>
          <w:sz w:val="16"/>
          <w:szCs w:val="16"/>
        </w:rPr>
      </w:pPr>
      <w:r w:rsidRPr="0023251D">
        <w:rPr>
          <w:rFonts w:cs="Arial"/>
          <w:sz w:val="16"/>
          <w:szCs w:val="16"/>
        </w:rPr>
        <w:t>Obchodník určí pro zajištění plynulého smluvního vztahu „</w:t>
      </w:r>
      <w:r w:rsidRPr="0023251D">
        <w:rPr>
          <w:rFonts w:cs="Arial"/>
          <w:b/>
          <w:sz w:val="16"/>
          <w:szCs w:val="16"/>
        </w:rPr>
        <w:t>Obchodního manažera</w:t>
      </w:r>
      <w:r w:rsidRPr="0023251D">
        <w:rPr>
          <w:rFonts w:cs="Arial"/>
          <w:sz w:val="16"/>
          <w:szCs w:val="16"/>
        </w:rPr>
        <w:t>“ jako stálou kontaktní osobu vybavenou příslušnými pravomocemi, která vstupuje do vzájemného obchodního vztahu jako spolehlivý komunikační partner a poradce v řešení otázek spojených s dodávkou a užitím zemního plynu. Zákazníkovi bude přidělen jeden konkrétní pracovník, který s ním bude v kontaktu, a díky němuž bude možné pružně reagovat na potřeby a požadavky, případně řešit vzniklé problémy. Obchodník bude řešit i vztah k PDS.</w:t>
      </w:r>
    </w:p>
    <w:p w14:paraId="052C3D58" w14:textId="77777777" w:rsidR="00D255B0" w:rsidRPr="0023251D" w:rsidRDefault="00D255B0" w:rsidP="00D255B0">
      <w:pPr>
        <w:pStyle w:val="Odstavecseseznamem"/>
        <w:numPr>
          <w:ilvl w:val="0"/>
          <w:numId w:val="14"/>
        </w:numPr>
        <w:tabs>
          <w:tab w:val="left" w:pos="284"/>
        </w:tabs>
        <w:autoSpaceDE w:val="0"/>
        <w:autoSpaceDN w:val="0"/>
        <w:adjustRightInd w:val="0"/>
        <w:spacing w:after="60"/>
        <w:ind w:left="0" w:firstLine="0"/>
        <w:contextualSpacing w:val="0"/>
        <w:rPr>
          <w:rFonts w:cs="Arial"/>
          <w:sz w:val="16"/>
          <w:szCs w:val="16"/>
        </w:rPr>
      </w:pPr>
      <w:r w:rsidRPr="0023251D">
        <w:rPr>
          <w:rFonts w:cs="Arial"/>
          <w:sz w:val="16"/>
          <w:szCs w:val="16"/>
        </w:rPr>
        <w:lastRenderedPageBreak/>
        <w:t xml:space="preserve">Obchodník zajistí pro Zákazníka </w:t>
      </w:r>
      <w:r>
        <w:rPr>
          <w:rFonts w:cs="Arial"/>
          <w:sz w:val="16"/>
          <w:szCs w:val="16"/>
        </w:rPr>
        <w:t xml:space="preserve">(mimo </w:t>
      </w:r>
      <w:r w:rsidRPr="00215A1F">
        <w:rPr>
          <w:rFonts w:cs="Arial"/>
          <w:b/>
          <w:sz w:val="16"/>
          <w:szCs w:val="16"/>
        </w:rPr>
        <w:t>SMO</w:t>
      </w:r>
      <w:r>
        <w:rPr>
          <w:rFonts w:cs="Arial"/>
          <w:sz w:val="16"/>
          <w:szCs w:val="16"/>
        </w:rPr>
        <w:t>, kdy podmínky pro zabezpečený zákaznický portál jsou řešeny v č. 12.)</w:t>
      </w:r>
      <w:r w:rsidRPr="00986232">
        <w:rPr>
          <w:rFonts w:cs="Arial"/>
          <w:sz w:val="16"/>
          <w:szCs w:val="16"/>
        </w:rPr>
        <w:t xml:space="preserve"> </w:t>
      </w:r>
      <w:r w:rsidRPr="0023251D">
        <w:rPr>
          <w:rFonts w:cs="Arial"/>
          <w:sz w:val="16"/>
          <w:szCs w:val="16"/>
        </w:rPr>
        <w:t>služby zabezpečeného zákaznického portálu minimálně v následujícím rozsahu a podmínek:</w:t>
      </w:r>
    </w:p>
    <w:p w14:paraId="0D3A046E" w14:textId="77777777" w:rsidR="00D255B0" w:rsidRPr="0023251D" w:rsidRDefault="00D255B0" w:rsidP="00D255B0">
      <w:pPr>
        <w:pStyle w:val="Pa1"/>
        <w:numPr>
          <w:ilvl w:val="0"/>
          <w:numId w:val="28"/>
        </w:numPr>
        <w:spacing w:after="120"/>
        <w:ind w:left="567" w:hanging="283"/>
        <w:rPr>
          <w:color w:val="000000"/>
          <w:sz w:val="16"/>
          <w:szCs w:val="16"/>
        </w:rPr>
      </w:pPr>
      <w:r w:rsidRPr="0023251D">
        <w:rPr>
          <w:color w:val="000000"/>
          <w:sz w:val="16"/>
          <w:szCs w:val="16"/>
        </w:rPr>
        <w:t>Zákaznický portál je zabezpečená internetová aplikace dostupná na internetových stránkách Obchodníka, která je komunikační platformou mezi Obchodníkem a Zákazníkem, na jejímž základě jsou prostřednictvím aktuálně dostupných funkcí Zákazníkovi zpřístupňovány určité infor</w:t>
      </w:r>
      <w:r w:rsidRPr="0023251D">
        <w:rPr>
          <w:color w:val="000000"/>
          <w:sz w:val="16"/>
          <w:szCs w:val="16"/>
        </w:rPr>
        <w:softHyphen/>
        <w:t>mace týkající se plnění souvisejícího se Smlouvou, a prostřednictvím které je Zákazník oprávněn určitým způsobem disponovat a měnit zá</w:t>
      </w:r>
      <w:r w:rsidRPr="0023251D">
        <w:rPr>
          <w:color w:val="000000"/>
          <w:sz w:val="16"/>
          <w:szCs w:val="16"/>
        </w:rPr>
        <w:softHyphen/>
        <w:t>vazkový vztah ze Smlouvy. Užití Zákaz</w:t>
      </w:r>
      <w:r w:rsidRPr="0023251D">
        <w:rPr>
          <w:color w:val="000000"/>
          <w:sz w:val="16"/>
          <w:szCs w:val="16"/>
        </w:rPr>
        <w:softHyphen/>
        <w:t>nického portálu není zpoplatněno.</w:t>
      </w:r>
    </w:p>
    <w:p w14:paraId="05C8B0ED" w14:textId="77777777" w:rsidR="00D255B0" w:rsidRPr="0023251D" w:rsidRDefault="00D255B0" w:rsidP="00D255B0">
      <w:pPr>
        <w:pStyle w:val="Pa1"/>
        <w:numPr>
          <w:ilvl w:val="0"/>
          <w:numId w:val="28"/>
        </w:numPr>
        <w:spacing w:after="120"/>
        <w:ind w:left="567" w:hanging="283"/>
        <w:rPr>
          <w:color w:val="000000"/>
          <w:sz w:val="16"/>
          <w:szCs w:val="16"/>
        </w:rPr>
      </w:pPr>
      <w:r w:rsidRPr="0023251D">
        <w:rPr>
          <w:color w:val="000000"/>
          <w:sz w:val="16"/>
          <w:szCs w:val="16"/>
        </w:rPr>
        <w:t>Požádá-li Zákazník Obchodníka o zřízení Zákazníkova účtu (dále jen „Účet“) na Zákaznickém portálu, Obchodník předá Zákazníkovi</w:t>
      </w:r>
      <w:r w:rsidRPr="00D765EF">
        <w:rPr>
          <w:color w:val="000000"/>
          <w:sz w:val="16"/>
          <w:szCs w:val="16"/>
        </w:rPr>
        <w:t xml:space="preserve"> </w:t>
      </w:r>
      <w:r>
        <w:rPr>
          <w:color w:val="000000"/>
          <w:sz w:val="16"/>
          <w:szCs w:val="16"/>
        </w:rPr>
        <w:t>nejpozději  do 20 kalendářních dní</w:t>
      </w:r>
      <w:r w:rsidRPr="0023251D">
        <w:rPr>
          <w:color w:val="000000"/>
          <w:sz w:val="16"/>
          <w:szCs w:val="16"/>
        </w:rPr>
        <w:t xml:space="preserve"> buď osobně, nebo způsobem dohodnutým ve Smlouvě přihlašovací kódy k účtu a případně též jiné údaje, na základě kterých bude Zákazník moci aktivovat na internetových stránkách Obchodníka svůj účet.</w:t>
      </w:r>
    </w:p>
    <w:p w14:paraId="7F383A14" w14:textId="77777777" w:rsidR="00D255B0" w:rsidRPr="0023251D" w:rsidRDefault="00D255B0" w:rsidP="00D255B0">
      <w:pPr>
        <w:pStyle w:val="Pa1"/>
        <w:numPr>
          <w:ilvl w:val="0"/>
          <w:numId w:val="28"/>
        </w:numPr>
        <w:spacing w:after="120"/>
        <w:ind w:left="567" w:hanging="283"/>
        <w:rPr>
          <w:color w:val="000000"/>
          <w:sz w:val="16"/>
          <w:szCs w:val="16"/>
        </w:rPr>
      </w:pPr>
      <w:r w:rsidRPr="0023251D">
        <w:rPr>
          <w:color w:val="000000"/>
          <w:sz w:val="16"/>
          <w:szCs w:val="16"/>
        </w:rPr>
        <w:t>Zákaznický portál poskytuje Zákazníkovi následující funkce:</w:t>
      </w:r>
    </w:p>
    <w:p w14:paraId="2B190422" w14:textId="77777777" w:rsidR="00D255B0" w:rsidRPr="0023251D" w:rsidRDefault="00D255B0" w:rsidP="00D255B0">
      <w:pPr>
        <w:pStyle w:val="Odstavecseseznamem"/>
        <w:numPr>
          <w:ilvl w:val="1"/>
          <w:numId w:val="27"/>
        </w:numPr>
        <w:overflowPunct w:val="0"/>
        <w:autoSpaceDE w:val="0"/>
        <w:autoSpaceDN w:val="0"/>
        <w:adjustRightInd w:val="0"/>
        <w:spacing w:before="120" w:after="60"/>
        <w:ind w:left="993" w:hanging="283"/>
        <w:contextualSpacing w:val="0"/>
        <w:textAlignment w:val="baseline"/>
        <w:rPr>
          <w:rFonts w:cs="Arial"/>
          <w:sz w:val="16"/>
          <w:szCs w:val="16"/>
        </w:rPr>
      </w:pPr>
      <w:r w:rsidRPr="0023251D">
        <w:rPr>
          <w:b/>
          <w:color w:val="000000"/>
          <w:sz w:val="16"/>
          <w:szCs w:val="16"/>
        </w:rPr>
        <w:t>informativní povahy</w:t>
      </w:r>
      <w:r w:rsidRPr="0023251D">
        <w:rPr>
          <w:color w:val="000000"/>
          <w:sz w:val="16"/>
          <w:szCs w:val="16"/>
        </w:rPr>
        <w:t>, které Zákazníkovi zpřístupňují údaje týkající se plnění Smlouvy, a to například:</w:t>
      </w:r>
    </w:p>
    <w:p w14:paraId="79C0515B" w14:textId="77777777" w:rsidR="00D255B0" w:rsidRPr="0023251D" w:rsidRDefault="00D255B0" w:rsidP="00D255B0">
      <w:pPr>
        <w:pStyle w:val="Pa11"/>
        <w:spacing w:before="40"/>
        <w:ind w:left="993"/>
        <w:jc w:val="both"/>
        <w:rPr>
          <w:color w:val="000000"/>
          <w:sz w:val="16"/>
          <w:szCs w:val="16"/>
        </w:rPr>
      </w:pPr>
      <w:proofErr w:type="spellStart"/>
      <w:r w:rsidRPr="0023251D">
        <w:rPr>
          <w:color w:val="000000"/>
          <w:sz w:val="16"/>
          <w:szCs w:val="16"/>
        </w:rPr>
        <w:t>aa</w:t>
      </w:r>
      <w:proofErr w:type="spellEnd"/>
      <w:r w:rsidRPr="0023251D">
        <w:rPr>
          <w:color w:val="000000"/>
          <w:sz w:val="16"/>
          <w:szCs w:val="16"/>
        </w:rPr>
        <w:t xml:space="preserve">) smluvní a kontaktní údaje Zákazníka, </w:t>
      </w:r>
    </w:p>
    <w:p w14:paraId="61FE1B6C" w14:textId="77777777" w:rsidR="00D255B0" w:rsidRPr="0023251D" w:rsidRDefault="00D255B0" w:rsidP="00D255B0">
      <w:pPr>
        <w:pStyle w:val="Pa11"/>
        <w:spacing w:before="40"/>
        <w:ind w:left="993"/>
        <w:jc w:val="both"/>
        <w:rPr>
          <w:color w:val="000000"/>
          <w:sz w:val="16"/>
          <w:szCs w:val="16"/>
        </w:rPr>
      </w:pPr>
      <w:r w:rsidRPr="0023251D">
        <w:rPr>
          <w:color w:val="000000"/>
          <w:sz w:val="16"/>
          <w:szCs w:val="16"/>
        </w:rPr>
        <w:t xml:space="preserve">ab) fakturační údaje, </w:t>
      </w:r>
    </w:p>
    <w:p w14:paraId="6C6EF8BD" w14:textId="77777777" w:rsidR="00D255B0" w:rsidRPr="0023251D" w:rsidRDefault="00D255B0" w:rsidP="00D255B0">
      <w:pPr>
        <w:pStyle w:val="Pa11"/>
        <w:spacing w:before="40"/>
        <w:ind w:left="993"/>
        <w:jc w:val="both"/>
        <w:rPr>
          <w:color w:val="000000"/>
          <w:sz w:val="16"/>
          <w:szCs w:val="16"/>
        </w:rPr>
      </w:pPr>
      <w:proofErr w:type="spellStart"/>
      <w:r w:rsidRPr="0023251D">
        <w:rPr>
          <w:color w:val="000000"/>
          <w:sz w:val="16"/>
          <w:szCs w:val="16"/>
        </w:rPr>
        <w:t>ac</w:t>
      </w:r>
      <w:proofErr w:type="spellEnd"/>
      <w:r w:rsidRPr="0023251D">
        <w:rPr>
          <w:color w:val="000000"/>
          <w:sz w:val="16"/>
          <w:szCs w:val="16"/>
        </w:rPr>
        <w:t>) údaje týkající se odběrného místa/odběrných míst,</w:t>
      </w:r>
    </w:p>
    <w:p w14:paraId="78496A2F" w14:textId="77777777" w:rsidR="00D255B0" w:rsidRPr="0023251D" w:rsidRDefault="00D255B0" w:rsidP="00D255B0">
      <w:pPr>
        <w:pStyle w:val="Odstavecseseznamem"/>
        <w:numPr>
          <w:ilvl w:val="1"/>
          <w:numId w:val="27"/>
        </w:numPr>
        <w:overflowPunct w:val="0"/>
        <w:autoSpaceDE w:val="0"/>
        <w:autoSpaceDN w:val="0"/>
        <w:adjustRightInd w:val="0"/>
        <w:spacing w:before="120" w:after="60"/>
        <w:ind w:left="993" w:hanging="283"/>
        <w:contextualSpacing w:val="0"/>
        <w:textAlignment w:val="baseline"/>
        <w:rPr>
          <w:color w:val="000000"/>
          <w:sz w:val="16"/>
          <w:szCs w:val="16"/>
        </w:rPr>
      </w:pPr>
      <w:r w:rsidRPr="0023251D">
        <w:rPr>
          <w:b/>
          <w:color w:val="000000"/>
          <w:sz w:val="16"/>
          <w:szCs w:val="16"/>
        </w:rPr>
        <w:t>oznamovací povahy</w:t>
      </w:r>
      <w:r w:rsidRPr="0023251D">
        <w:rPr>
          <w:color w:val="000000"/>
          <w:sz w:val="16"/>
          <w:szCs w:val="16"/>
        </w:rPr>
        <w:t>, které Zákazníkovi umožňují oznamovat Ob</w:t>
      </w:r>
      <w:r w:rsidRPr="0023251D">
        <w:rPr>
          <w:color w:val="000000"/>
          <w:sz w:val="16"/>
          <w:szCs w:val="16"/>
        </w:rPr>
        <w:softHyphen/>
        <w:t>chodníkovi změny údajů uvedených ve Smlouvě, které nemají vliv na její změny, například změny:</w:t>
      </w:r>
    </w:p>
    <w:p w14:paraId="337B9346" w14:textId="77777777" w:rsidR="00D255B0" w:rsidRPr="0023251D" w:rsidRDefault="00D255B0" w:rsidP="00D255B0">
      <w:pPr>
        <w:pStyle w:val="Pa11"/>
        <w:spacing w:before="40"/>
        <w:ind w:left="993"/>
        <w:jc w:val="both"/>
        <w:rPr>
          <w:color w:val="000000"/>
          <w:sz w:val="16"/>
          <w:szCs w:val="16"/>
        </w:rPr>
      </w:pPr>
      <w:proofErr w:type="spellStart"/>
      <w:r w:rsidRPr="0023251D">
        <w:rPr>
          <w:color w:val="000000"/>
          <w:sz w:val="16"/>
          <w:szCs w:val="16"/>
        </w:rPr>
        <w:t>bb</w:t>
      </w:r>
      <w:proofErr w:type="spellEnd"/>
      <w:r w:rsidRPr="0023251D">
        <w:rPr>
          <w:color w:val="000000"/>
          <w:sz w:val="16"/>
          <w:szCs w:val="16"/>
        </w:rPr>
        <w:t>) zasílacích adres,</w:t>
      </w:r>
    </w:p>
    <w:p w14:paraId="26CDA432" w14:textId="77777777" w:rsidR="00D255B0" w:rsidRPr="0023251D" w:rsidRDefault="00D255B0" w:rsidP="00D255B0">
      <w:pPr>
        <w:pStyle w:val="Pa11"/>
        <w:spacing w:before="40"/>
        <w:ind w:left="993"/>
        <w:jc w:val="both"/>
        <w:rPr>
          <w:color w:val="000000"/>
          <w:sz w:val="16"/>
          <w:szCs w:val="16"/>
        </w:rPr>
      </w:pPr>
      <w:proofErr w:type="spellStart"/>
      <w:r w:rsidRPr="0023251D">
        <w:rPr>
          <w:color w:val="000000"/>
          <w:sz w:val="16"/>
          <w:szCs w:val="16"/>
        </w:rPr>
        <w:t>bc</w:t>
      </w:r>
      <w:proofErr w:type="spellEnd"/>
      <w:r w:rsidRPr="0023251D">
        <w:rPr>
          <w:color w:val="000000"/>
          <w:sz w:val="16"/>
          <w:szCs w:val="16"/>
        </w:rPr>
        <w:t>) bankovních spojení,</w:t>
      </w:r>
    </w:p>
    <w:p w14:paraId="3A20DBBF" w14:textId="77777777" w:rsidR="00D255B0" w:rsidRPr="0023251D" w:rsidRDefault="00D255B0" w:rsidP="00D255B0">
      <w:pPr>
        <w:pStyle w:val="Pa11"/>
        <w:spacing w:before="40"/>
        <w:ind w:left="993"/>
        <w:jc w:val="both"/>
        <w:rPr>
          <w:color w:val="000000"/>
          <w:sz w:val="16"/>
          <w:szCs w:val="16"/>
        </w:rPr>
      </w:pPr>
      <w:proofErr w:type="spellStart"/>
      <w:r w:rsidRPr="0023251D">
        <w:rPr>
          <w:color w:val="000000"/>
          <w:sz w:val="16"/>
          <w:szCs w:val="16"/>
        </w:rPr>
        <w:t>bd</w:t>
      </w:r>
      <w:proofErr w:type="spellEnd"/>
      <w:r w:rsidRPr="0023251D">
        <w:rPr>
          <w:color w:val="000000"/>
          <w:sz w:val="16"/>
          <w:szCs w:val="16"/>
        </w:rPr>
        <w:t>) e-mailu,</w:t>
      </w:r>
    </w:p>
    <w:p w14:paraId="199AF01A" w14:textId="77777777" w:rsidR="00D255B0" w:rsidRPr="0023251D" w:rsidRDefault="00D255B0" w:rsidP="00D255B0">
      <w:pPr>
        <w:pStyle w:val="Odstavecseseznamem"/>
        <w:numPr>
          <w:ilvl w:val="1"/>
          <w:numId w:val="27"/>
        </w:numPr>
        <w:overflowPunct w:val="0"/>
        <w:autoSpaceDE w:val="0"/>
        <w:autoSpaceDN w:val="0"/>
        <w:adjustRightInd w:val="0"/>
        <w:spacing w:before="120" w:after="60"/>
        <w:ind w:left="993" w:hanging="283"/>
        <w:contextualSpacing w:val="0"/>
        <w:textAlignment w:val="baseline"/>
        <w:rPr>
          <w:b/>
          <w:color w:val="000000"/>
          <w:sz w:val="16"/>
          <w:szCs w:val="16"/>
        </w:rPr>
      </w:pPr>
      <w:r w:rsidRPr="0023251D">
        <w:rPr>
          <w:b/>
          <w:color w:val="000000"/>
          <w:sz w:val="16"/>
          <w:szCs w:val="16"/>
        </w:rPr>
        <w:t>Elektronická fakturace</w:t>
      </w:r>
    </w:p>
    <w:p w14:paraId="67F9D462" w14:textId="77777777" w:rsidR="00D255B0" w:rsidRPr="0023251D" w:rsidRDefault="00D255B0" w:rsidP="00D255B0">
      <w:pPr>
        <w:pStyle w:val="Pa1"/>
        <w:spacing w:after="120"/>
        <w:ind w:left="993"/>
        <w:rPr>
          <w:color w:val="000000"/>
          <w:sz w:val="16"/>
          <w:szCs w:val="16"/>
        </w:rPr>
      </w:pPr>
      <w:r w:rsidRPr="0023251D">
        <w:rPr>
          <w:color w:val="000000"/>
          <w:sz w:val="16"/>
          <w:szCs w:val="16"/>
        </w:rPr>
        <w:t>Zákazník může na Zákaznickém portálu zažádat o aktivaci služ</w:t>
      </w:r>
      <w:r w:rsidRPr="0023251D">
        <w:rPr>
          <w:color w:val="000000"/>
          <w:sz w:val="16"/>
          <w:szCs w:val="16"/>
        </w:rPr>
        <w:softHyphen/>
        <w:t>by elektronické fakturace, na jejímž základě budou veškeré následně vystavené faktury doručovány Zákazníkovi jejich uložením ve formá</w:t>
      </w:r>
      <w:r w:rsidRPr="0023251D">
        <w:rPr>
          <w:color w:val="000000"/>
          <w:sz w:val="16"/>
          <w:szCs w:val="16"/>
        </w:rPr>
        <w:softHyphen/>
        <w:t>tu PDF na jeho Účtu v Zákaznickém portálu a současně zasílány na emailovou adresu Zákazníka, namísto zasílání prostřednictvím pro</w:t>
      </w:r>
      <w:r w:rsidRPr="0023251D">
        <w:rPr>
          <w:color w:val="000000"/>
          <w:sz w:val="16"/>
          <w:szCs w:val="16"/>
        </w:rPr>
        <w:softHyphen/>
        <w:t>vozovatele poštovních služeb, pokud se ve Smlouvě a v těchto OPD nedohodnou obě smluvní strany jinak.</w:t>
      </w:r>
    </w:p>
    <w:p w14:paraId="7655A39E" w14:textId="77777777" w:rsidR="00D255B0" w:rsidRPr="0023251D" w:rsidRDefault="00D255B0" w:rsidP="00D255B0">
      <w:pPr>
        <w:pStyle w:val="Pa1"/>
        <w:numPr>
          <w:ilvl w:val="0"/>
          <w:numId w:val="28"/>
        </w:numPr>
        <w:spacing w:after="120"/>
        <w:ind w:left="567" w:hanging="283"/>
        <w:rPr>
          <w:color w:val="000000"/>
          <w:sz w:val="16"/>
          <w:szCs w:val="16"/>
        </w:rPr>
      </w:pPr>
      <w:r w:rsidRPr="0023251D">
        <w:rPr>
          <w:color w:val="000000"/>
          <w:sz w:val="16"/>
          <w:szCs w:val="16"/>
        </w:rPr>
        <w:t>Obchodník je oprávněn podmínit přihlašování na Účet, navrhování změn Smlouvy či aktivaci některých služeb Zákaznického portálu za</w:t>
      </w:r>
      <w:r w:rsidRPr="0023251D">
        <w:rPr>
          <w:color w:val="000000"/>
          <w:sz w:val="16"/>
          <w:szCs w:val="16"/>
        </w:rPr>
        <w:softHyphen/>
        <w:t>sláním SMS zprávy s ověřovacím kódem, který bude nutné pro tyto účely do Zákaznického portálu zadat či jiným vhodným způsobem ově</w:t>
      </w:r>
      <w:r w:rsidRPr="0023251D">
        <w:rPr>
          <w:color w:val="000000"/>
          <w:sz w:val="16"/>
          <w:szCs w:val="16"/>
        </w:rPr>
        <w:softHyphen/>
        <w:t>řovat totožnost Zákazníka. Obchodník je také oprávněn požadovat po Zákazníkovi pro tyto účely doložení úředních dokladů, považuje-li to pro dané jednání za potřebné.</w:t>
      </w:r>
    </w:p>
    <w:p w14:paraId="4E72D371" w14:textId="77777777" w:rsidR="00D255B0" w:rsidRPr="0023251D" w:rsidRDefault="00D255B0" w:rsidP="00D255B0">
      <w:pPr>
        <w:pStyle w:val="Pa1"/>
        <w:numPr>
          <w:ilvl w:val="0"/>
          <w:numId w:val="28"/>
        </w:numPr>
        <w:spacing w:after="120"/>
        <w:ind w:left="567" w:hanging="283"/>
        <w:rPr>
          <w:color w:val="000000"/>
          <w:sz w:val="16"/>
          <w:szCs w:val="16"/>
        </w:rPr>
      </w:pPr>
      <w:r w:rsidRPr="0023251D">
        <w:rPr>
          <w:color w:val="000000"/>
          <w:sz w:val="16"/>
          <w:szCs w:val="16"/>
        </w:rPr>
        <w:t>Obchodník je povinen technicky zabezpečit ochranu a důvěrnost údajů obsažených na Účtech Zákaznického portálu. Zákazník je po</w:t>
      </w:r>
      <w:r w:rsidRPr="0023251D">
        <w:rPr>
          <w:color w:val="000000"/>
          <w:sz w:val="16"/>
          <w:szCs w:val="16"/>
        </w:rPr>
        <w:softHyphen/>
        <w:t>vinen zabezpečit přihlašovací údaje k Účtu a datové nosiče, na nichž jsou tyto údaje a veškeré s nimi související údaje uloženy takovým způsobem, aby nemohly být zneužity neoprávněnými osobami. Za tímto účelem Zákazník učiní veškerá nezbytná opatření, která lze po něm rozumně požadovat. Obchodník neodpovídá za zneužití přihlašo</w:t>
      </w:r>
      <w:r w:rsidRPr="0023251D">
        <w:rPr>
          <w:color w:val="000000"/>
          <w:sz w:val="16"/>
          <w:szCs w:val="16"/>
        </w:rPr>
        <w:softHyphen/>
        <w:t>vacích údajů k Účtu neoprávněnou osobou. Jakmile se Zákazník dozví o zneužití nebo o možnosti zneužití jeho přihlašovacích údajů, je tuto skutečnost povinen okamžitě nahlásit Obchodníkovi.</w:t>
      </w:r>
    </w:p>
    <w:p w14:paraId="26267762" w14:textId="77777777" w:rsidR="00D255B0" w:rsidRDefault="00D255B0" w:rsidP="00D255B0">
      <w:pPr>
        <w:pStyle w:val="Pa1"/>
        <w:numPr>
          <w:ilvl w:val="0"/>
          <w:numId w:val="28"/>
        </w:numPr>
        <w:spacing w:after="120"/>
        <w:ind w:left="567" w:hanging="283"/>
        <w:rPr>
          <w:color w:val="000000"/>
          <w:sz w:val="16"/>
          <w:szCs w:val="16"/>
        </w:rPr>
      </w:pPr>
      <w:r w:rsidRPr="0023251D">
        <w:rPr>
          <w:color w:val="000000"/>
          <w:sz w:val="16"/>
          <w:szCs w:val="16"/>
        </w:rPr>
        <w:t>Dojde-li k zániku Smlouvy, Zákazník bude moci Zákaznický portál užívat ještě 12 měsíců od zániku Smlouvy. Zákazník může kdykoliv používání Zákaznického portálu ukončit, je však povinen tuto skuteč</w:t>
      </w:r>
      <w:r w:rsidRPr="0023251D">
        <w:rPr>
          <w:color w:val="000000"/>
          <w:sz w:val="16"/>
          <w:szCs w:val="16"/>
        </w:rPr>
        <w:softHyphen/>
        <w:t>nost bez zbytečného odkladu písemně oznámit Obchodníkovi.</w:t>
      </w:r>
      <w:r>
        <w:rPr>
          <w:color w:val="000000"/>
          <w:sz w:val="16"/>
          <w:szCs w:val="16"/>
        </w:rPr>
        <w:t xml:space="preserve"> </w:t>
      </w:r>
    </w:p>
    <w:p w14:paraId="2CBEC292" w14:textId="77777777" w:rsidR="00D255B0" w:rsidRDefault="00D255B0" w:rsidP="00D255B0">
      <w:pPr>
        <w:pStyle w:val="Pa1"/>
        <w:numPr>
          <w:ilvl w:val="0"/>
          <w:numId w:val="28"/>
        </w:numPr>
        <w:spacing w:after="120"/>
        <w:ind w:left="567" w:hanging="283"/>
        <w:rPr>
          <w:color w:val="000000"/>
          <w:sz w:val="16"/>
          <w:szCs w:val="16"/>
        </w:rPr>
      </w:pPr>
      <w:r w:rsidRPr="003C2775">
        <w:rPr>
          <w:sz w:val="16"/>
          <w:szCs w:val="16"/>
        </w:rPr>
        <w:t>Nebude-li Zákazníkovi umožněn přístup do Zákaznického portálu Obchodníka dle vymezení v odst. 1</w:t>
      </w:r>
      <w:r>
        <w:rPr>
          <w:sz w:val="16"/>
          <w:szCs w:val="16"/>
        </w:rPr>
        <w:t>1</w:t>
      </w:r>
      <w:r w:rsidRPr="003C2775">
        <w:rPr>
          <w:sz w:val="16"/>
          <w:szCs w:val="16"/>
        </w:rPr>
        <w:t xml:space="preserve"> tohoto článku, má Zákazník nárok na smluvní pokutu ve výši </w:t>
      </w:r>
      <w:r>
        <w:rPr>
          <w:sz w:val="16"/>
          <w:szCs w:val="16"/>
        </w:rPr>
        <w:t>500</w:t>
      </w:r>
      <w:r w:rsidRPr="003C2775">
        <w:rPr>
          <w:sz w:val="16"/>
          <w:szCs w:val="16"/>
        </w:rPr>
        <w:t xml:space="preserve"> Kč za každý kalendářní den, kdy mu nebyl takový přístup umožněn</w:t>
      </w:r>
      <w:r>
        <w:rPr>
          <w:sz w:val="16"/>
          <w:szCs w:val="16"/>
        </w:rPr>
        <w:t xml:space="preserve">, pokud se nejedná o plánované odstávky Zákaznického portálu z důvodů údržby systému, vyšší moci apod. </w:t>
      </w:r>
      <w:bookmarkStart w:id="8" w:name="_Hlk65664774"/>
      <w:r w:rsidRPr="00DA7FF4">
        <w:rPr>
          <w:sz w:val="16"/>
          <w:szCs w:val="16"/>
        </w:rPr>
        <w:t>Úhradou této smluvní pokuty není dotčeno právo Zákazníka na náhradu škody</w:t>
      </w:r>
      <w:bookmarkEnd w:id="8"/>
      <w:r>
        <w:rPr>
          <w:sz w:val="16"/>
          <w:szCs w:val="16"/>
        </w:rPr>
        <w:t>.</w:t>
      </w:r>
    </w:p>
    <w:p w14:paraId="2D3B17F5" w14:textId="77777777" w:rsidR="00D255B0" w:rsidRPr="00986232" w:rsidRDefault="00D255B0" w:rsidP="00D255B0">
      <w:pPr>
        <w:pStyle w:val="Odstavecseseznamem"/>
        <w:numPr>
          <w:ilvl w:val="0"/>
          <w:numId w:val="14"/>
        </w:numPr>
        <w:tabs>
          <w:tab w:val="left" w:pos="284"/>
        </w:tabs>
        <w:autoSpaceDE w:val="0"/>
        <w:autoSpaceDN w:val="0"/>
        <w:adjustRightInd w:val="0"/>
        <w:spacing w:after="60"/>
        <w:ind w:left="0" w:firstLine="0"/>
        <w:contextualSpacing w:val="0"/>
        <w:jc w:val="both"/>
        <w:rPr>
          <w:rFonts w:cs="Arial"/>
          <w:sz w:val="16"/>
          <w:szCs w:val="16"/>
        </w:rPr>
      </w:pPr>
      <w:r w:rsidRPr="00986232">
        <w:rPr>
          <w:rFonts w:cs="Arial"/>
          <w:sz w:val="16"/>
          <w:szCs w:val="16"/>
        </w:rPr>
        <w:t>Obchodník zajistí pro</w:t>
      </w:r>
      <w:r>
        <w:rPr>
          <w:rFonts w:cs="Arial"/>
          <w:sz w:val="16"/>
          <w:szCs w:val="16"/>
        </w:rPr>
        <w:t xml:space="preserve"> </w:t>
      </w:r>
      <w:r w:rsidRPr="00A402CE">
        <w:rPr>
          <w:rFonts w:cs="Arial"/>
          <w:b/>
          <w:sz w:val="16"/>
          <w:szCs w:val="16"/>
        </w:rPr>
        <w:t>SMO</w:t>
      </w:r>
      <w:r>
        <w:rPr>
          <w:rFonts w:cs="Arial"/>
          <w:sz w:val="16"/>
          <w:szCs w:val="16"/>
        </w:rPr>
        <w:t xml:space="preserve"> </w:t>
      </w:r>
      <w:r w:rsidRPr="00986232">
        <w:rPr>
          <w:rFonts w:cs="Arial"/>
          <w:sz w:val="16"/>
          <w:szCs w:val="16"/>
        </w:rPr>
        <w:t>služby</w:t>
      </w:r>
      <w:r>
        <w:rPr>
          <w:rFonts w:cs="Arial"/>
          <w:sz w:val="16"/>
          <w:szCs w:val="16"/>
        </w:rPr>
        <w:t xml:space="preserve"> centrálního přístupu do </w:t>
      </w:r>
      <w:r w:rsidRPr="00986232">
        <w:rPr>
          <w:rFonts w:cs="Arial"/>
          <w:sz w:val="16"/>
          <w:szCs w:val="16"/>
        </w:rPr>
        <w:t>zabezpečeného zákaznického portálu</w:t>
      </w:r>
      <w:r>
        <w:rPr>
          <w:rFonts w:cs="Arial"/>
          <w:sz w:val="16"/>
          <w:szCs w:val="16"/>
        </w:rPr>
        <w:t xml:space="preserve">, pomocí kterého bude mít </w:t>
      </w:r>
      <w:r w:rsidRPr="00A402CE">
        <w:rPr>
          <w:rFonts w:cs="Arial"/>
          <w:b/>
          <w:sz w:val="16"/>
          <w:szCs w:val="16"/>
        </w:rPr>
        <w:t>SMO</w:t>
      </w:r>
      <w:r>
        <w:rPr>
          <w:rFonts w:cs="Arial"/>
          <w:sz w:val="16"/>
          <w:szCs w:val="16"/>
        </w:rPr>
        <w:t xml:space="preserve"> přístup k informacím mezi Obchodníkem a </w:t>
      </w:r>
      <w:r w:rsidRPr="00A402CE">
        <w:rPr>
          <w:rFonts w:cs="Arial"/>
          <w:sz w:val="16"/>
          <w:szCs w:val="16"/>
          <w:u w:val="single"/>
        </w:rPr>
        <w:t>všemi Zákazníky</w:t>
      </w:r>
      <w:r>
        <w:rPr>
          <w:rFonts w:cs="Arial"/>
          <w:sz w:val="16"/>
          <w:szCs w:val="16"/>
        </w:rPr>
        <w:t>, se kterými byla na základě výsledku zadávacího řízení veřejné zakázk</w:t>
      </w:r>
      <w:r w:rsidRPr="008F64A5">
        <w:rPr>
          <w:rFonts w:cs="Arial"/>
          <w:sz w:val="16"/>
          <w:szCs w:val="16"/>
        </w:rPr>
        <w:t>y „</w:t>
      </w:r>
      <w:r w:rsidRPr="004B2718">
        <w:rPr>
          <w:rFonts w:cs="Arial"/>
          <w:sz w:val="16"/>
          <w:szCs w:val="16"/>
        </w:rPr>
        <w:t xml:space="preserve">Dodávky zemního plynu pro statutární město Ostrava a městské organizace na rok </w:t>
      </w:r>
      <w:r w:rsidRPr="00297795">
        <w:rPr>
          <w:rFonts w:cs="Arial"/>
          <w:color w:val="0070C0"/>
          <w:sz w:val="16"/>
          <w:szCs w:val="16"/>
        </w:rPr>
        <w:t>2026</w:t>
      </w:r>
      <w:r w:rsidRPr="008F64A5">
        <w:rPr>
          <w:rFonts w:cs="Arial"/>
          <w:sz w:val="16"/>
          <w:szCs w:val="16"/>
        </w:rPr>
        <w:t xml:space="preserve"> </w:t>
      </w:r>
      <w:r>
        <w:rPr>
          <w:rFonts w:cs="Arial"/>
          <w:sz w:val="16"/>
          <w:szCs w:val="16"/>
        </w:rPr>
        <w:t>uzavřena Smlouva. Tento portál bude splňovat následující požadavky:</w:t>
      </w:r>
    </w:p>
    <w:p w14:paraId="4F12DF54" w14:textId="77777777" w:rsidR="00D255B0" w:rsidRDefault="00D255B0" w:rsidP="00D255B0">
      <w:pPr>
        <w:pStyle w:val="Pa1"/>
        <w:numPr>
          <w:ilvl w:val="0"/>
          <w:numId w:val="28"/>
        </w:numPr>
        <w:spacing w:after="120"/>
        <w:ind w:left="567" w:hanging="283"/>
        <w:jc w:val="both"/>
        <w:rPr>
          <w:color w:val="000000"/>
          <w:sz w:val="16"/>
          <w:szCs w:val="16"/>
        </w:rPr>
      </w:pPr>
      <w:r w:rsidRPr="00986232">
        <w:rPr>
          <w:color w:val="000000"/>
          <w:sz w:val="16"/>
          <w:szCs w:val="16"/>
        </w:rPr>
        <w:t>Zákaznický portál je zabezpečená internetová aplikace dostupná na internetových stránkách Obchodníka</w:t>
      </w:r>
      <w:r>
        <w:rPr>
          <w:color w:val="000000"/>
          <w:sz w:val="16"/>
          <w:szCs w:val="16"/>
        </w:rPr>
        <w:t>, kde budou SMO</w:t>
      </w:r>
      <w:r w:rsidRPr="00986232">
        <w:rPr>
          <w:color w:val="000000"/>
          <w:sz w:val="16"/>
          <w:szCs w:val="16"/>
        </w:rPr>
        <w:t xml:space="preserve"> zpřístupňovány informace týkající se plnění souvisejícího se Smlouv</w:t>
      </w:r>
      <w:r>
        <w:rPr>
          <w:color w:val="000000"/>
          <w:sz w:val="16"/>
          <w:szCs w:val="16"/>
        </w:rPr>
        <w:t xml:space="preserve">ami uzavřenými mezi Obchodníkem a jednotlivými Zákazníky. </w:t>
      </w:r>
      <w:r w:rsidRPr="00986232">
        <w:rPr>
          <w:color w:val="000000"/>
          <w:sz w:val="16"/>
          <w:szCs w:val="16"/>
        </w:rPr>
        <w:t>Užití Zákaznického portálu není zpoplatněno.</w:t>
      </w:r>
    </w:p>
    <w:p w14:paraId="220E84BD" w14:textId="77777777" w:rsidR="00D255B0" w:rsidRPr="00986232" w:rsidRDefault="00D255B0" w:rsidP="00D255B0">
      <w:pPr>
        <w:pStyle w:val="Pa1"/>
        <w:numPr>
          <w:ilvl w:val="0"/>
          <w:numId w:val="28"/>
        </w:numPr>
        <w:spacing w:after="120"/>
        <w:ind w:left="567" w:hanging="283"/>
        <w:jc w:val="both"/>
        <w:rPr>
          <w:color w:val="000000"/>
          <w:sz w:val="16"/>
          <w:szCs w:val="16"/>
        </w:rPr>
      </w:pPr>
      <w:r w:rsidRPr="00986232">
        <w:rPr>
          <w:color w:val="000000"/>
          <w:sz w:val="16"/>
          <w:szCs w:val="16"/>
        </w:rPr>
        <w:t xml:space="preserve">Požádá-li </w:t>
      </w:r>
      <w:r>
        <w:rPr>
          <w:color w:val="000000"/>
          <w:sz w:val="16"/>
          <w:szCs w:val="16"/>
        </w:rPr>
        <w:t>SMO</w:t>
      </w:r>
      <w:r w:rsidRPr="00986232">
        <w:rPr>
          <w:color w:val="000000"/>
          <w:sz w:val="16"/>
          <w:szCs w:val="16"/>
        </w:rPr>
        <w:t xml:space="preserve"> o zřízení </w:t>
      </w:r>
      <w:r>
        <w:rPr>
          <w:color w:val="000000"/>
          <w:sz w:val="16"/>
          <w:szCs w:val="16"/>
        </w:rPr>
        <w:t>samostatného</w:t>
      </w:r>
      <w:r w:rsidRPr="00986232">
        <w:rPr>
          <w:color w:val="000000"/>
          <w:sz w:val="16"/>
          <w:szCs w:val="16"/>
        </w:rPr>
        <w:t xml:space="preserve"> účtu (dále jen „Účet“) na Zákaznickém portálu, Obchodník předá </w:t>
      </w:r>
      <w:r>
        <w:rPr>
          <w:color w:val="000000"/>
          <w:sz w:val="16"/>
          <w:szCs w:val="16"/>
        </w:rPr>
        <w:t>SMO nejpozději do 5 kalendářních dní</w:t>
      </w:r>
      <w:r w:rsidRPr="00986232">
        <w:rPr>
          <w:color w:val="000000"/>
          <w:sz w:val="16"/>
          <w:szCs w:val="16"/>
        </w:rPr>
        <w:t xml:space="preserve"> buď osobně, nebo </w:t>
      </w:r>
      <w:r>
        <w:rPr>
          <w:color w:val="000000"/>
          <w:sz w:val="16"/>
          <w:szCs w:val="16"/>
        </w:rPr>
        <w:t xml:space="preserve">jiným </w:t>
      </w:r>
      <w:r w:rsidRPr="00986232">
        <w:rPr>
          <w:color w:val="000000"/>
          <w:sz w:val="16"/>
          <w:szCs w:val="16"/>
        </w:rPr>
        <w:t>způsobem</w:t>
      </w:r>
      <w:r>
        <w:rPr>
          <w:color w:val="000000"/>
          <w:sz w:val="16"/>
          <w:szCs w:val="16"/>
        </w:rPr>
        <w:t xml:space="preserve"> na základě společné dohody,</w:t>
      </w:r>
      <w:r w:rsidRPr="00986232">
        <w:rPr>
          <w:color w:val="000000"/>
          <w:sz w:val="16"/>
          <w:szCs w:val="16"/>
        </w:rPr>
        <w:t xml:space="preserve"> přihlašovací kódy k účtu a případně též jiné údaje</w:t>
      </w:r>
      <w:r>
        <w:rPr>
          <w:color w:val="000000"/>
          <w:sz w:val="16"/>
          <w:szCs w:val="16"/>
        </w:rPr>
        <w:t>,</w:t>
      </w:r>
      <w:r w:rsidRPr="00986232">
        <w:rPr>
          <w:color w:val="000000"/>
          <w:sz w:val="16"/>
          <w:szCs w:val="16"/>
        </w:rPr>
        <w:t xml:space="preserve"> na základě kterých</w:t>
      </w:r>
      <w:r>
        <w:rPr>
          <w:color w:val="000000"/>
          <w:sz w:val="16"/>
          <w:szCs w:val="16"/>
        </w:rPr>
        <w:t>,</w:t>
      </w:r>
      <w:r w:rsidRPr="00986232">
        <w:rPr>
          <w:color w:val="000000"/>
          <w:sz w:val="16"/>
          <w:szCs w:val="16"/>
        </w:rPr>
        <w:t xml:space="preserve"> bude </w:t>
      </w:r>
      <w:r>
        <w:rPr>
          <w:color w:val="000000"/>
          <w:sz w:val="16"/>
          <w:szCs w:val="16"/>
        </w:rPr>
        <w:t>SMO</w:t>
      </w:r>
      <w:r w:rsidRPr="00986232">
        <w:rPr>
          <w:color w:val="000000"/>
          <w:sz w:val="16"/>
          <w:szCs w:val="16"/>
        </w:rPr>
        <w:t xml:space="preserve"> moci aktivovat na internetových stránkách Obchodníka svůj účet.</w:t>
      </w:r>
    </w:p>
    <w:p w14:paraId="22071DBB" w14:textId="77777777" w:rsidR="00D255B0" w:rsidRPr="00986232" w:rsidRDefault="00D255B0" w:rsidP="00D255B0">
      <w:pPr>
        <w:pStyle w:val="Pa1"/>
        <w:numPr>
          <w:ilvl w:val="0"/>
          <w:numId w:val="28"/>
        </w:numPr>
        <w:spacing w:after="120"/>
        <w:ind w:left="567" w:hanging="283"/>
        <w:jc w:val="both"/>
        <w:rPr>
          <w:color w:val="000000"/>
          <w:sz w:val="16"/>
          <w:szCs w:val="16"/>
        </w:rPr>
      </w:pPr>
      <w:r w:rsidRPr="00986232">
        <w:rPr>
          <w:color w:val="000000"/>
          <w:sz w:val="16"/>
          <w:szCs w:val="16"/>
        </w:rPr>
        <w:t xml:space="preserve">Zákaznický portál poskytuje </w:t>
      </w:r>
      <w:r>
        <w:rPr>
          <w:color w:val="000000"/>
          <w:sz w:val="16"/>
          <w:szCs w:val="16"/>
        </w:rPr>
        <w:t>SMO</w:t>
      </w:r>
      <w:r w:rsidRPr="00986232">
        <w:rPr>
          <w:color w:val="000000"/>
          <w:sz w:val="16"/>
          <w:szCs w:val="16"/>
        </w:rPr>
        <w:t xml:space="preserve"> následující funkce:</w:t>
      </w:r>
    </w:p>
    <w:p w14:paraId="060C44F6" w14:textId="77777777" w:rsidR="00D255B0" w:rsidRPr="00986232" w:rsidRDefault="00D255B0" w:rsidP="00D255B0">
      <w:pPr>
        <w:pStyle w:val="Odstavecseseznamem"/>
        <w:numPr>
          <w:ilvl w:val="0"/>
          <w:numId w:val="29"/>
        </w:numPr>
        <w:overflowPunct w:val="0"/>
        <w:autoSpaceDE w:val="0"/>
        <w:autoSpaceDN w:val="0"/>
        <w:adjustRightInd w:val="0"/>
        <w:spacing w:before="120" w:after="60"/>
        <w:ind w:left="993"/>
        <w:contextualSpacing w:val="0"/>
        <w:jc w:val="both"/>
        <w:textAlignment w:val="baseline"/>
        <w:rPr>
          <w:rFonts w:cs="Arial"/>
          <w:sz w:val="16"/>
          <w:szCs w:val="16"/>
        </w:rPr>
      </w:pPr>
      <w:r>
        <w:rPr>
          <w:b/>
          <w:color w:val="000000"/>
          <w:sz w:val="16"/>
          <w:szCs w:val="16"/>
        </w:rPr>
        <w:t>I</w:t>
      </w:r>
      <w:r w:rsidRPr="00986232">
        <w:rPr>
          <w:b/>
          <w:color w:val="000000"/>
          <w:sz w:val="16"/>
          <w:szCs w:val="16"/>
        </w:rPr>
        <w:t>nformativní povahy</w:t>
      </w:r>
      <w:r w:rsidRPr="00986232">
        <w:rPr>
          <w:color w:val="000000"/>
          <w:sz w:val="16"/>
          <w:szCs w:val="16"/>
        </w:rPr>
        <w:t xml:space="preserve">, které </w:t>
      </w:r>
      <w:r>
        <w:rPr>
          <w:color w:val="000000"/>
          <w:sz w:val="16"/>
          <w:szCs w:val="16"/>
        </w:rPr>
        <w:t>SMO</w:t>
      </w:r>
      <w:r w:rsidRPr="00986232">
        <w:rPr>
          <w:color w:val="000000"/>
          <w:sz w:val="16"/>
          <w:szCs w:val="16"/>
        </w:rPr>
        <w:t xml:space="preserve"> zpřístupňují údaje týkající se plnění Sml</w:t>
      </w:r>
      <w:r>
        <w:rPr>
          <w:color w:val="000000"/>
          <w:sz w:val="16"/>
          <w:szCs w:val="16"/>
        </w:rPr>
        <w:t>uv uzavřených mezi Obchodníkem a jednotlivými Zákazníky</w:t>
      </w:r>
      <w:r w:rsidRPr="00986232">
        <w:rPr>
          <w:color w:val="000000"/>
          <w:sz w:val="16"/>
          <w:szCs w:val="16"/>
        </w:rPr>
        <w:t>, a to například:</w:t>
      </w:r>
    </w:p>
    <w:p w14:paraId="1FBE436C" w14:textId="77777777" w:rsidR="00D255B0" w:rsidRDefault="00D255B0" w:rsidP="00D255B0">
      <w:pPr>
        <w:pStyle w:val="Pa11"/>
        <w:spacing w:before="40"/>
        <w:ind w:left="993"/>
        <w:jc w:val="both"/>
        <w:rPr>
          <w:color w:val="000000"/>
          <w:sz w:val="16"/>
          <w:szCs w:val="16"/>
        </w:rPr>
      </w:pPr>
      <w:proofErr w:type="spellStart"/>
      <w:r w:rsidRPr="00986232">
        <w:rPr>
          <w:color w:val="000000"/>
          <w:sz w:val="16"/>
          <w:szCs w:val="16"/>
        </w:rPr>
        <w:t>a</w:t>
      </w:r>
      <w:r>
        <w:rPr>
          <w:color w:val="000000"/>
          <w:sz w:val="16"/>
          <w:szCs w:val="16"/>
        </w:rPr>
        <w:t>a</w:t>
      </w:r>
      <w:proofErr w:type="spellEnd"/>
      <w:r w:rsidRPr="00986232">
        <w:rPr>
          <w:color w:val="000000"/>
          <w:sz w:val="16"/>
          <w:szCs w:val="16"/>
        </w:rPr>
        <w:t>) údaje týkající se odběrného místa/odběrných míst</w:t>
      </w:r>
      <w:r>
        <w:rPr>
          <w:color w:val="000000"/>
          <w:sz w:val="16"/>
          <w:szCs w:val="16"/>
        </w:rPr>
        <w:t xml:space="preserve"> v rozsahu fakturačních údajů dle Vyhlášky </w:t>
      </w:r>
      <w:r w:rsidRPr="00986232">
        <w:rPr>
          <w:sz w:val="16"/>
          <w:szCs w:val="16"/>
        </w:rPr>
        <w:t>č. 70/2016 Sb</w:t>
      </w:r>
      <w:r>
        <w:rPr>
          <w:sz w:val="16"/>
          <w:szCs w:val="16"/>
        </w:rPr>
        <w:t>.</w:t>
      </w:r>
      <w:r>
        <w:rPr>
          <w:color w:val="000000"/>
          <w:sz w:val="16"/>
          <w:szCs w:val="16"/>
        </w:rPr>
        <w:t xml:space="preserve"> s možností exportu takových údajů jednotlivě pro každého Zákazníka/souhrnně pro všechny Zákazníky.</w:t>
      </w:r>
    </w:p>
    <w:p w14:paraId="612D4699" w14:textId="77777777" w:rsidR="00D255B0" w:rsidRPr="00986232" w:rsidRDefault="00D255B0" w:rsidP="00D255B0">
      <w:pPr>
        <w:pStyle w:val="Odstavecseseznamem"/>
        <w:numPr>
          <w:ilvl w:val="0"/>
          <w:numId w:val="29"/>
        </w:numPr>
        <w:overflowPunct w:val="0"/>
        <w:autoSpaceDE w:val="0"/>
        <w:autoSpaceDN w:val="0"/>
        <w:adjustRightInd w:val="0"/>
        <w:spacing w:before="120" w:after="60"/>
        <w:ind w:left="993"/>
        <w:contextualSpacing w:val="0"/>
        <w:jc w:val="both"/>
        <w:textAlignment w:val="baseline"/>
        <w:rPr>
          <w:b/>
          <w:color w:val="000000"/>
          <w:sz w:val="16"/>
          <w:szCs w:val="16"/>
        </w:rPr>
      </w:pPr>
      <w:r>
        <w:rPr>
          <w:b/>
          <w:color w:val="000000"/>
          <w:sz w:val="16"/>
          <w:szCs w:val="16"/>
        </w:rPr>
        <w:t>Přehled</w:t>
      </w:r>
      <w:r w:rsidRPr="00986232">
        <w:rPr>
          <w:b/>
          <w:color w:val="000000"/>
          <w:sz w:val="16"/>
          <w:szCs w:val="16"/>
        </w:rPr>
        <w:t xml:space="preserve"> fakturace</w:t>
      </w:r>
    </w:p>
    <w:p w14:paraId="20FA368C" w14:textId="77777777" w:rsidR="00D255B0" w:rsidRPr="00986232" w:rsidRDefault="00D255B0" w:rsidP="00D255B0">
      <w:pPr>
        <w:pStyle w:val="Pa1"/>
        <w:spacing w:after="120"/>
        <w:ind w:left="993"/>
        <w:jc w:val="both"/>
        <w:rPr>
          <w:color w:val="000000"/>
          <w:sz w:val="16"/>
          <w:szCs w:val="16"/>
        </w:rPr>
      </w:pPr>
      <w:r>
        <w:rPr>
          <w:color w:val="000000"/>
          <w:sz w:val="16"/>
          <w:szCs w:val="16"/>
        </w:rPr>
        <w:lastRenderedPageBreak/>
        <w:t>SMO</w:t>
      </w:r>
      <w:r w:rsidRPr="00986232">
        <w:rPr>
          <w:color w:val="000000"/>
          <w:sz w:val="16"/>
          <w:szCs w:val="16"/>
        </w:rPr>
        <w:t xml:space="preserve"> může na Zákaznickém portálu </w:t>
      </w:r>
      <w:r>
        <w:rPr>
          <w:color w:val="000000"/>
          <w:sz w:val="16"/>
          <w:szCs w:val="16"/>
        </w:rPr>
        <w:t>zobrazit</w:t>
      </w:r>
      <w:r w:rsidRPr="00986232">
        <w:rPr>
          <w:color w:val="000000"/>
          <w:sz w:val="16"/>
          <w:szCs w:val="16"/>
        </w:rPr>
        <w:t xml:space="preserve"> </w:t>
      </w:r>
      <w:r>
        <w:rPr>
          <w:color w:val="000000"/>
          <w:sz w:val="16"/>
          <w:szCs w:val="16"/>
        </w:rPr>
        <w:t>přehled</w:t>
      </w:r>
      <w:r w:rsidRPr="00986232">
        <w:rPr>
          <w:color w:val="000000"/>
          <w:sz w:val="16"/>
          <w:szCs w:val="16"/>
        </w:rPr>
        <w:t xml:space="preserve"> fakturace, </w:t>
      </w:r>
      <w:r>
        <w:rPr>
          <w:color w:val="000000"/>
          <w:sz w:val="16"/>
          <w:szCs w:val="16"/>
        </w:rPr>
        <w:t>mezi Obchodníkem a Zákazníky. Současně má možnost po provedeném vyúčtování ze strany Obchodníka exportovat údaje o uhrazených platbách jednotlivě pro každého Zákazníka/souhrnně pro všechny Zákazníky. Pokud Zákaznický portál Obchodníka neumožňuje zajistit tuto funkcionalitu, pak Obchodník zajistí zasílání fakturačních údajů v dohodnutých intervalech (měsíčně, kvartálně či ročně) na určené e-mailové adresy.</w:t>
      </w:r>
    </w:p>
    <w:p w14:paraId="3A0B5FF8" w14:textId="77777777" w:rsidR="00D255B0" w:rsidRPr="00986232" w:rsidRDefault="00D255B0" w:rsidP="00D255B0">
      <w:pPr>
        <w:pStyle w:val="Pa1"/>
        <w:numPr>
          <w:ilvl w:val="0"/>
          <w:numId w:val="28"/>
        </w:numPr>
        <w:spacing w:after="120"/>
        <w:ind w:left="567" w:hanging="283"/>
        <w:jc w:val="both"/>
        <w:rPr>
          <w:color w:val="000000"/>
          <w:sz w:val="16"/>
          <w:szCs w:val="16"/>
        </w:rPr>
      </w:pPr>
      <w:r w:rsidRPr="00986232">
        <w:rPr>
          <w:color w:val="000000"/>
          <w:sz w:val="16"/>
          <w:szCs w:val="16"/>
        </w:rPr>
        <w:t xml:space="preserve">Obchodník je povinen technicky zabezpečit ochranu a důvěrnost údajů obsažených na Účtech Zákaznického portálu. </w:t>
      </w:r>
      <w:r>
        <w:rPr>
          <w:color w:val="000000"/>
          <w:sz w:val="16"/>
          <w:szCs w:val="16"/>
        </w:rPr>
        <w:t>SMO</w:t>
      </w:r>
      <w:r w:rsidRPr="00986232">
        <w:rPr>
          <w:color w:val="000000"/>
          <w:sz w:val="16"/>
          <w:szCs w:val="16"/>
        </w:rPr>
        <w:t xml:space="preserve"> je povin</w:t>
      </w:r>
      <w:r>
        <w:rPr>
          <w:color w:val="000000"/>
          <w:sz w:val="16"/>
          <w:szCs w:val="16"/>
        </w:rPr>
        <w:t>no</w:t>
      </w:r>
      <w:r w:rsidRPr="00986232">
        <w:rPr>
          <w:color w:val="000000"/>
          <w:sz w:val="16"/>
          <w:szCs w:val="16"/>
        </w:rPr>
        <w:t xml:space="preserve"> zabezpečit přihlašovací údaje k Účtu a datové nosiče, na nichž jsou tyto údaje a veškeré s nimi související údaje uloženy takovým způsobem, aby nemohly být zneužity neoprávněnými osobami. Za tímto účelem </w:t>
      </w:r>
      <w:r>
        <w:rPr>
          <w:color w:val="000000"/>
          <w:sz w:val="16"/>
          <w:szCs w:val="16"/>
        </w:rPr>
        <w:t>SMO</w:t>
      </w:r>
      <w:r w:rsidRPr="00986232">
        <w:rPr>
          <w:color w:val="000000"/>
          <w:sz w:val="16"/>
          <w:szCs w:val="16"/>
        </w:rPr>
        <w:t xml:space="preserve"> učiní veškerá nezbytná opatření, která lze po něm rozumně požadovat. Obchodník neodpovídá za zneužití přihlašo</w:t>
      </w:r>
      <w:r w:rsidRPr="00986232">
        <w:rPr>
          <w:color w:val="000000"/>
          <w:sz w:val="16"/>
          <w:szCs w:val="16"/>
        </w:rPr>
        <w:softHyphen/>
        <w:t xml:space="preserve">vacích údajů k Účtu neoprávněnou osobou. Jakmile se </w:t>
      </w:r>
      <w:r>
        <w:rPr>
          <w:color w:val="000000"/>
          <w:sz w:val="16"/>
          <w:szCs w:val="16"/>
        </w:rPr>
        <w:t>SMO</w:t>
      </w:r>
      <w:r w:rsidRPr="00986232">
        <w:rPr>
          <w:color w:val="000000"/>
          <w:sz w:val="16"/>
          <w:szCs w:val="16"/>
        </w:rPr>
        <w:t xml:space="preserve"> dozví o zneužití nebo o možnosti zneužití jeho přihlašovacích údajů, je tuto skutečnost povinen okamžitě nahlásit Obchodníkovi.</w:t>
      </w:r>
    </w:p>
    <w:p w14:paraId="616D6F07" w14:textId="77777777" w:rsidR="00D255B0" w:rsidRDefault="00D255B0" w:rsidP="00D255B0">
      <w:pPr>
        <w:pStyle w:val="Pa1"/>
        <w:numPr>
          <w:ilvl w:val="0"/>
          <w:numId w:val="28"/>
        </w:numPr>
        <w:spacing w:after="120"/>
        <w:ind w:left="567" w:hanging="283"/>
        <w:jc w:val="both"/>
        <w:rPr>
          <w:color w:val="000000"/>
          <w:sz w:val="16"/>
          <w:szCs w:val="16"/>
        </w:rPr>
      </w:pPr>
      <w:r w:rsidRPr="00986232">
        <w:rPr>
          <w:color w:val="000000"/>
          <w:sz w:val="16"/>
          <w:szCs w:val="16"/>
        </w:rPr>
        <w:t xml:space="preserve">Dojde-li k zániku Smlouvy, </w:t>
      </w:r>
      <w:r>
        <w:rPr>
          <w:color w:val="000000"/>
          <w:sz w:val="16"/>
          <w:szCs w:val="16"/>
        </w:rPr>
        <w:t>SMO</w:t>
      </w:r>
      <w:r w:rsidRPr="00986232">
        <w:rPr>
          <w:color w:val="000000"/>
          <w:sz w:val="16"/>
          <w:szCs w:val="16"/>
        </w:rPr>
        <w:t xml:space="preserve"> bude moci Zákaznický portál užívat ještě 12 měsíců od zániku Smlouvy.</w:t>
      </w:r>
    </w:p>
    <w:p w14:paraId="3E4959C0" w14:textId="77777777" w:rsidR="00D255B0" w:rsidRPr="00BA37B9" w:rsidRDefault="00D255B0" w:rsidP="00D255B0">
      <w:pPr>
        <w:pStyle w:val="Pa1"/>
        <w:numPr>
          <w:ilvl w:val="0"/>
          <w:numId w:val="28"/>
        </w:numPr>
        <w:spacing w:after="120"/>
        <w:ind w:left="567" w:hanging="283"/>
        <w:jc w:val="both"/>
        <w:rPr>
          <w:color w:val="000000"/>
          <w:sz w:val="16"/>
          <w:szCs w:val="16"/>
        </w:rPr>
      </w:pPr>
      <w:r w:rsidRPr="005F689A">
        <w:rPr>
          <w:color w:val="000000"/>
          <w:sz w:val="16"/>
          <w:szCs w:val="16"/>
        </w:rPr>
        <w:t>Nebude</w:t>
      </w:r>
      <w:r w:rsidRPr="00BA37B9">
        <w:rPr>
          <w:color w:val="000000"/>
          <w:sz w:val="16"/>
          <w:szCs w:val="16"/>
        </w:rPr>
        <w:t>-li SMO umožněn přístup do Zákaznického portálu Obchodníka dle vymezení v odst. 12 tohoto článku, má SMO nárok na smluvní pokutu ve výši 500 Kč za každý kalendářní den, kdy mu nebyl takový přístup umožněn, pokud se nejedná o plánované odstávky Zákaznického portálu z důvodů údržby systému, vyšší moci apod. Úhradou této smluvní pokuty není dotčeno právo Zákazníka na náhradu škody.</w:t>
      </w:r>
    </w:p>
    <w:p w14:paraId="1F04FE68" w14:textId="77777777" w:rsidR="00D255B0" w:rsidRPr="00D52CC0" w:rsidRDefault="00D255B0" w:rsidP="00D255B0">
      <w:pPr>
        <w:autoSpaceDE w:val="0"/>
        <w:autoSpaceDN w:val="0"/>
        <w:adjustRightInd w:val="0"/>
        <w:spacing w:before="360" w:after="120"/>
        <w:jc w:val="center"/>
        <w:rPr>
          <w:rFonts w:cs="Arial"/>
          <w:b/>
          <w:bCs/>
          <w:sz w:val="16"/>
          <w:szCs w:val="16"/>
        </w:rPr>
      </w:pPr>
      <w:r>
        <w:rPr>
          <w:rFonts w:cs="Arial"/>
          <w:b/>
          <w:bCs/>
          <w:sz w:val="16"/>
          <w:szCs w:val="16"/>
        </w:rPr>
        <w:t>III. Povinnosti Z</w:t>
      </w:r>
      <w:r w:rsidRPr="00D52CC0">
        <w:rPr>
          <w:rFonts w:cs="Arial"/>
          <w:b/>
          <w:bCs/>
          <w:sz w:val="16"/>
          <w:szCs w:val="16"/>
        </w:rPr>
        <w:t>ákazníka</w:t>
      </w:r>
    </w:p>
    <w:p w14:paraId="1DA0A597" w14:textId="77777777" w:rsidR="00D255B0" w:rsidRPr="00DA7FF4" w:rsidRDefault="00D255B0" w:rsidP="00D255B0">
      <w:pPr>
        <w:pStyle w:val="Odstavecseseznamem"/>
        <w:numPr>
          <w:ilvl w:val="0"/>
          <w:numId w:val="22"/>
        </w:numPr>
        <w:tabs>
          <w:tab w:val="left" w:pos="284"/>
        </w:tabs>
        <w:autoSpaceDE w:val="0"/>
        <w:autoSpaceDN w:val="0"/>
        <w:adjustRightInd w:val="0"/>
        <w:spacing w:after="60"/>
        <w:ind w:left="0" w:firstLine="0"/>
        <w:contextualSpacing w:val="0"/>
        <w:rPr>
          <w:rFonts w:cs="Arial"/>
          <w:sz w:val="16"/>
          <w:szCs w:val="16"/>
        </w:rPr>
      </w:pPr>
      <w:r w:rsidRPr="00DA7FF4">
        <w:rPr>
          <w:rFonts w:cs="Arial"/>
          <w:sz w:val="16"/>
          <w:szCs w:val="16"/>
        </w:rPr>
        <w:t>Zákazník se zavazuje plyn dodávaný ze strany Obchodníka odebírat a za dodávky plynu platit cenu ve výši stanovené na základě Smlouvy a OPD.</w:t>
      </w:r>
    </w:p>
    <w:p w14:paraId="36FD421C" w14:textId="77777777" w:rsidR="00D255B0" w:rsidRPr="00DA7FF4" w:rsidRDefault="00D255B0" w:rsidP="00D255B0">
      <w:pPr>
        <w:pStyle w:val="Odstavecseseznamem"/>
        <w:numPr>
          <w:ilvl w:val="0"/>
          <w:numId w:val="22"/>
        </w:numPr>
        <w:tabs>
          <w:tab w:val="left" w:pos="284"/>
        </w:tabs>
        <w:autoSpaceDE w:val="0"/>
        <w:autoSpaceDN w:val="0"/>
        <w:adjustRightInd w:val="0"/>
        <w:spacing w:after="60"/>
        <w:ind w:left="0" w:firstLine="0"/>
        <w:contextualSpacing w:val="0"/>
        <w:rPr>
          <w:rFonts w:cs="Arial"/>
          <w:sz w:val="16"/>
          <w:szCs w:val="16"/>
        </w:rPr>
      </w:pPr>
      <w:r w:rsidRPr="00DA7FF4">
        <w:rPr>
          <w:rFonts w:cs="Arial"/>
          <w:sz w:val="16"/>
          <w:szCs w:val="16"/>
        </w:rPr>
        <w:t xml:space="preserve">Zákazník se zavazuje zaplatit Obchodníkovi za službu přepravy plynu a za službu distribuční soustavy cenu stanovenou příslušným právním předpisem („regulovaná cena“) ve výši podle platného cenového rozhodnutí </w:t>
      </w:r>
      <w:r w:rsidRPr="008D369D">
        <w:rPr>
          <w:rFonts w:cs="Arial"/>
          <w:sz w:val="16"/>
          <w:szCs w:val="16"/>
        </w:rPr>
        <w:t>E</w:t>
      </w:r>
      <w:r>
        <w:rPr>
          <w:rFonts w:cs="Arial"/>
          <w:sz w:val="16"/>
          <w:szCs w:val="16"/>
        </w:rPr>
        <w:t>RÚ.</w:t>
      </w:r>
    </w:p>
    <w:p w14:paraId="2CDE051D" w14:textId="77777777" w:rsidR="00D255B0" w:rsidRPr="00CF726D" w:rsidRDefault="00D255B0" w:rsidP="00D255B0">
      <w:pPr>
        <w:pStyle w:val="Odstavecseseznamem"/>
        <w:numPr>
          <w:ilvl w:val="0"/>
          <w:numId w:val="22"/>
        </w:numPr>
        <w:tabs>
          <w:tab w:val="left" w:pos="284"/>
        </w:tabs>
        <w:autoSpaceDE w:val="0"/>
        <w:autoSpaceDN w:val="0"/>
        <w:adjustRightInd w:val="0"/>
        <w:spacing w:after="60"/>
        <w:ind w:left="0" w:firstLine="0"/>
        <w:contextualSpacing w:val="0"/>
        <w:rPr>
          <w:rFonts w:cs="Arial"/>
          <w:sz w:val="16"/>
          <w:szCs w:val="16"/>
        </w:rPr>
      </w:pPr>
      <w:r w:rsidRPr="00CF726D">
        <w:rPr>
          <w:rFonts w:cs="Arial"/>
          <w:sz w:val="16"/>
          <w:szCs w:val="16"/>
        </w:rPr>
        <w:t>Zákazník je povinen zajistit připojení svých OM k distribuční soustavě příslušného PDS způsobem a v souladu s Energetickým zákonem. Uzavření smlouvy o připojení je podmínkou pro zajištění distribuce plynu a souvisejících služeb dodávky ze strany Obchodníka.</w:t>
      </w:r>
    </w:p>
    <w:p w14:paraId="5C76F450" w14:textId="77777777" w:rsidR="00D255B0" w:rsidRPr="007C540F" w:rsidRDefault="00D255B0" w:rsidP="00D255B0">
      <w:pPr>
        <w:pStyle w:val="Odstavecseseznamem"/>
        <w:numPr>
          <w:ilvl w:val="0"/>
          <w:numId w:val="22"/>
        </w:numPr>
        <w:tabs>
          <w:tab w:val="left" w:pos="284"/>
        </w:tabs>
        <w:autoSpaceDE w:val="0"/>
        <w:autoSpaceDN w:val="0"/>
        <w:adjustRightInd w:val="0"/>
        <w:spacing w:after="60"/>
        <w:ind w:left="0" w:firstLine="0"/>
        <w:contextualSpacing w:val="0"/>
        <w:rPr>
          <w:rFonts w:cs="Arial"/>
          <w:sz w:val="16"/>
          <w:szCs w:val="16"/>
        </w:rPr>
      </w:pPr>
      <w:r w:rsidRPr="00CF726D">
        <w:rPr>
          <w:rFonts w:cs="Arial"/>
          <w:sz w:val="16"/>
          <w:szCs w:val="16"/>
        </w:rPr>
        <w:t>Zákazník je povinen ukončit ke dni zahájení dodávky dle Smlouvy účinnost všech stávajících smluv, které má uzavřeny s dodavateli plynu pro dodávky a distribuci plynu do OM</w:t>
      </w:r>
      <w:r>
        <w:rPr>
          <w:rFonts w:cs="Arial"/>
          <w:sz w:val="16"/>
          <w:szCs w:val="16"/>
        </w:rPr>
        <w:t xml:space="preserve">. </w:t>
      </w:r>
      <w:r w:rsidRPr="00CF726D">
        <w:rPr>
          <w:rFonts w:cs="Arial"/>
          <w:sz w:val="16"/>
          <w:szCs w:val="16"/>
        </w:rPr>
        <w:t xml:space="preserve">Zákazník je povinen po dobu trvání Smlouvy nebýt účastníkem smluvních vztahů s jiným dodavatelem nebo obchodníkem s plynem, jejichž předmětem by byla dodávka plynu do OM. Porušení povinnosti Zákazníka dle tohoto odstavce je považováno za podstatné porušení Smlouvy a Obchodník je v takovém případě oprávněn od </w:t>
      </w:r>
      <w:r w:rsidRPr="007C540F">
        <w:rPr>
          <w:rFonts w:cs="Arial"/>
          <w:sz w:val="16"/>
          <w:szCs w:val="16"/>
        </w:rPr>
        <w:t>Smlouvy odstoupit dle podmínek uvedených v čl. VIII. odst. 3 OPD.</w:t>
      </w:r>
    </w:p>
    <w:p w14:paraId="5A87858A" w14:textId="77777777" w:rsidR="00D255B0" w:rsidRPr="00CF726D" w:rsidRDefault="00D255B0" w:rsidP="00D255B0">
      <w:pPr>
        <w:pStyle w:val="Odstavecseseznamem"/>
        <w:numPr>
          <w:ilvl w:val="0"/>
          <w:numId w:val="22"/>
        </w:numPr>
        <w:tabs>
          <w:tab w:val="left" w:pos="284"/>
        </w:tabs>
        <w:autoSpaceDE w:val="0"/>
        <w:autoSpaceDN w:val="0"/>
        <w:adjustRightInd w:val="0"/>
        <w:spacing w:after="60"/>
        <w:ind w:left="0" w:firstLine="0"/>
        <w:contextualSpacing w:val="0"/>
        <w:rPr>
          <w:rFonts w:cs="Arial"/>
          <w:sz w:val="16"/>
          <w:szCs w:val="16"/>
        </w:rPr>
      </w:pPr>
      <w:r w:rsidRPr="00CF726D">
        <w:rPr>
          <w:rFonts w:cs="Arial"/>
          <w:sz w:val="16"/>
          <w:szCs w:val="16"/>
        </w:rPr>
        <w:t>Zákazník je povinný poskytnout Obchodníkovi potřebnou součinnost k ukončení smluvních vztahů s předchozím dodavatelem plynu Zákazníka a k provedení registrace změny dodavatele v systému operátora trhu OTE.</w:t>
      </w:r>
    </w:p>
    <w:p w14:paraId="1C1AEF3A" w14:textId="77777777" w:rsidR="00D255B0" w:rsidRPr="00CF726D" w:rsidRDefault="00D255B0" w:rsidP="00D255B0">
      <w:pPr>
        <w:pStyle w:val="Odstavecseseznamem"/>
        <w:numPr>
          <w:ilvl w:val="0"/>
          <w:numId w:val="22"/>
        </w:numPr>
        <w:tabs>
          <w:tab w:val="left" w:pos="284"/>
        </w:tabs>
        <w:autoSpaceDE w:val="0"/>
        <w:autoSpaceDN w:val="0"/>
        <w:adjustRightInd w:val="0"/>
        <w:spacing w:after="60"/>
        <w:ind w:left="0" w:firstLine="0"/>
        <w:contextualSpacing w:val="0"/>
        <w:rPr>
          <w:rFonts w:cs="Arial"/>
          <w:sz w:val="16"/>
          <w:szCs w:val="16"/>
        </w:rPr>
      </w:pPr>
      <w:r w:rsidRPr="00CF726D">
        <w:rPr>
          <w:rFonts w:cs="Arial"/>
          <w:sz w:val="16"/>
          <w:szCs w:val="16"/>
        </w:rPr>
        <w:t>Zákazník je povinný respektovat pravidla vydaná příslušným PDS při odběru plynu podle smlouvy stanovená zejména v Řádu PDS, zvýšení sjednané denní rezervované kapacity lze realizovat na základě smlouvy s Obchodníkem, přičemž toto zvýšení a jeho zpoplatnění se řídí Řádem PDS, příslušným rozhodnutím ERÚ a Energetickým zákonem a jeho prováděcími předpisy; překročení hodnoty sjednané rezervované kapacity neopravňuje Zákazníka k jejímu navýšení na hodnotu již dosaženou.</w:t>
      </w:r>
    </w:p>
    <w:p w14:paraId="505853B8" w14:textId="77777777" w:rsidR="00D255B0" w:rsidRPr="00CF726D" w:rsidRDefault="00D255B0" w:rsidP="00D255B0">
      <w:pPr>
        <w:pStyle w:val="Odstavecseseznamem"/>
        <w:numPr>
          <w:ilvl w:val="0"/>
          <w:numId w:val="22"/>
        </w:numPr>
        <w:tabs>
          <w:tab w:val="left" w:pos="284"/>
        </w:tabs>
        <w:autoSpaceDE w:val="0"/>
        <w:autoSpaceDN w:val="0"/>
        <w:adjustRightInd w:val="0"/>
        <w:spacing w:after="60"/>
        <w:ind w:left="0" w:firstLine="0"/>
        <w:contextualSpacing w:val="0"/>
        <w:rPr>
          <w:rFonts w:cs="Arial"/>
          <w:sz w:val="16"/>
          <w:szCs w:val="16"/>
        </w:rPr>
      </w:pPr>
      <w:r w:rsidRPr="00CF726D">
        <w:rPr>
          <w:rFonts w:cs="Arial"/>
          <w:sz w:val="16"/>
          <w:szCs w:val="16"/>
        </w:rPr>
        <w:t>Zákazník je povinný vyrozumět Obchodníka bez zbytečného odkladu o omezení nebo přerušení odběru plynu; v případě provádění plánovaných rekonstrukcí a oprav odběrného plynového zařízení vyrozumět Obchodníka nejpozději patnáct 15 dnů předem.</w:t>
      </w:r>
    </w:p>
    <w:p w14:paraId="679096E7" w14:textId="77777777" w:rsidR="00D255B0" w:rsidRPr="00603B04" w:rsidRDefault="00D255B0" w:rsidP="00D255B0">
      <w:pPr>
        <w:autoSpaceDE w:val="0"/>
        <w:autoSpaceDN w:val="0"/>
        <w:adjustRightInd w:val="0"/>
        <w:spacing w:before="360" w:after="120"/>
        <w:jc w:val="center"/>
        <w:rPr>
          <w:rFonts w:cs="Arial"/>
          <w:b/>
          <w:bCs/>
          <w:sz w:val="16"/>
          <w:szCs w:val="16"/>
        </w:rPr>
      </w:pPr>
      <w:r w:rsidRPr="009A5B45">
        <w:rPr>
          <w:rFonts w:cs="Arial"/>
          <w:b/>
          <w:bCs/>
          <w:sz w:val="16"/>
          <w:szCs w:val="16"/>
        </w:rPr>
        <w:t>IV. Měření dodávek plynu</w:t>
      </w:r>
    </w:p>
    <w:p w14:paraId="30FA0CB0" w14:textId="77777777" w:rsidR="00D255B0" w:rsidRPr="00B84644" w:rsidRDefault="00D255B0" w:rsidP="00D255B0">
      <w:pPr>
        <w:pStyle w:val="Odstavecseseznamem"/>
        <w:numPr>
          <w:ilvl w:val="0"/>
          <w:numId w:val="23"/>
        </w:numPr>
        <w:tabs>
          <w:tab w:val="left" w:pos="284"/>
        </w:tabs>
        <w:autoSpaceDE w:val="0"/>
        <w:autoSpaceDN w:val="0"/>
        <w:adjustRightInd w:val="0"/>
        <w:spacing w:after="60"/>
        <w:ind w:left="0" w:hanging="11"/>
        <w:contextualSpacing w:val="0"/>
        <w:jc w:val="both"/>
        <w:rPr>
          <w:rFonts w:cs="Arial"/>
          <w:sz w:val="16"/>
          <w:szCs w:val="16"/>
        </w:rPr>
      </w:pPr>
      <w:r w:rsidRPr="00B84644">
        <w:rPr>
          <w:rFonts w:cs="Arial"/>
          <w:sz w:val="16"/>
          <w:szCs w:val="16"/>
        </w:rPr>
        <w:t xml:space="preserve">Pro vyhodnocení dodávek plynu jsou podkladem odečty měřicího zařízení v OM prováděné příslušným PDS </w:t>
      </w:r>
      <w:bookmarkStart w:id="9" w:name="_Hlk192662417"/>
      <w:r w:rsidRPr="00B84644">
        <w:rPr>
          <w:rFonts w:cs="Arial"/>
          <w:sz w:val="16"/>
          <w:szCs w:val="16"/>
        </w:rPr>
        <w:t>podle příslušného právního předpisu.</w:t>
      </w:r>
    </w:p>
    <w:bookmarkEnd w:id="9"/>
    <w:p w14:paraId="03C57D94" w14:textId="77777777" w:rsidR="00D255B0" w:rsidRPr="00B84644" w:rsidRDefault="00D255B0" w:rsidP="00D255B0">
      <w:pPr>
        <w:pStyle w:val="Odstavecseseznamem"/>
        <w:numPr>
          <w:ilvl w:val="0"/>
          <w:numId w:val="23"/>
        </w:numPr>
        <w:tabs>
          <w:tab w:val="left" w:pos="284"/>
        </w:tabs>
        <w:autoSpaceDE w:val="0"/>
        <w:autoSpaceDN w:val="0"/>
        <w:adjustRightInd w:val="0"/>
        <w:spacing w:after="60"/>
        <w:ind w:left="0" w:hanging="11"/>
        <w:contextualSpacing w:val="0"/>
        <w:jc w:val="both"/>
        <w:rPr>
          <w:rFonts w:cs="Arial"/>
          <w:sz w:val="16"/>
          <w:szCs w:val="16"/>
        </w:rPr>
      </w:pPr>
      <w:r w:rsidRPr="00B84644">
        <w:rPr>
          <w:rFonts w:cs="Arial"/>
          <w:sz w:val="16"/>
          <w:szCs w:val="16"/>
        </w:rPr>
        <w:t>Měření dodávek plynu dle Smlouvy a předávání skutečných naměřených hodnot OTE za účelem vyhodnocení odchylek zajišťuje příslušný PDS podle příslušného právního předpisu.</w:t>
      </w:r>
    </w:p>
    <w:p w14:paraId="4A6F4EBD" w14:textId="77777777" w:rsidR="00D255B0" w:rsidRPr="00B84644" w:rsidRDefault="00D255B0" w:rsidP="00D255B0">
      <w:pPr>
        <w:pStyle w:val="Odstavecseseznamem"/>
        <w:numPr>
          <w:ilvl w:val="0"/>
          <w:numId w:val="23"/>
        </w:numPr>
        <w:tabs>
          <w:tab w:val="left" w:pos="284"/>
        </w:tabs>
        <w:autoSpaceDE w:val="0"/>
        <w:autoSpaceDN w:val="0"/>
        <w:adjustRightInd w:val="0"/>
        <w:spacing w:after="60"/>
        <w:ind w:left="0" w:hanging="11"/>
        <w:contextualSpacing w:val="0"/>
        <w:rPr>
          <w:rFonts w:cs="Arial"/>
          <w:sz w:val="16"/>
          <w:szCs w:val="16"/>
        </w:rPr>
      </w:pPr>
      <w:r w:rsidRPr="00B84644">
        <w:rPr>
          <w:rFonts w:cs="Arial"/>
          <w:sz w:val="16"/>
          <w:szCs w:val="16"/>
        </w:rPr>
        <w:t>Měření dodávek plynu je možné i na základě samoodečtu Zákazníkem za jiné období, než je období ukončené řádným odečtem plynu, provedeném PDS. V tomto případě Obchodník provede mimořádnou fakturaci za předpokladu, že Zákazník dodá samoodečet Obchodníkovi dohodnutým způsobem a v dohodnutém formátu nejpozději do pěti pracovních dnů po skončení období, pro které bude mimořádná fakturace dohodnuta. Pokud tento termín nebude dodržen, není Obchodník povinen vystavit fakturu za jiné než řádné odečtové období prováděné PDS.</w:t>
      </w:r>
    </w:p>
    <w:p w14:paraId="2B2C7670" w14:textId="77777777" w:rsidR="00D255B0" w:rsidRPr="00B84644" w:rsidRDefault="00D255B0" w:rsidP="00D255B0">
      <w:pPr>
        <w:pStyle w:val="Odstavecseseznamem"/>
        <w:numPr>
          <w:ilvl w:val="0"/>
          <w:numId w:val="23"/>
        </w:numPr>
        <w:tabs>
          <w:tab w:val="left" w:pos="284"/>
        </w:tabs>
        <w:autoSpaceDE w:val="0"/>
        <w:autoSpaceDN w:val="0"/>
        <w:adjustRightInd w:val="0"/>
        <w:spacing w:after="60"/>
        <w:ind w:left="0" w:hanging="11"/>
        <w:contextualSpacing w:val="0"/>
        <w:rPr>
          <w:rFonts w:cs="Arial"/>
          <w:sz w:val="16"/>
          <w:szCs w:val="16"/>
        </w:rPr>
      </w:pPr>
      <w:r w:rsidRPr="00B84644">
        <w:rPr>
          <w:rFonts w:cs="Arial"/>
          <w:sz w:val="16"/>
          <w:szCs w:val="16"/>
        </w:rPr>
        <w:t>Zákazník je povinen závady na měřicích zařízeních, včetně porušení zajištění proti neoprávněné manipulaci, které zjistí, neprodleně oznámit Obchodníkovi a příslušnému PDS. Jakýkoliv zásah do měřicího zařízení příslušného PDS je nepřípustný.</w:t>
      </w:r>
    </w:p>
    <w:p w14:paraId="63C86EFE" w14:textId="77777777" w:rsidR="00D255B0" w:rsidRPr="00B84644" w:rsidRDefault="00D255B0" w:rsidP="00D255B0">
      <w:pPr>
        <w:pStyle w:val="Odstavecseseznamem"/>
        <w:numPr>
          <w:ilvl w:val="0"/>
          <w:numId w:val="23"/>
        </w:numPr>
        <w:tabs>
          <w:tab w:val="left" w:pos="284"/>
        </w:tabs>
        <w:autoSpaceDE w:val="0"/>
        <w:autoSpaceDN w:val="0"/>
        <w:adjustRightInd w:val="0"/>
        <w:spacing w:after="60"/>
        <w:ind w:left="0" w:hanging="11"/>
        <w:contextualSpacing w:val="0"/>
        <w:rPr>
          <w:rFonts w:cs="Arial"/>
          <w:sz w:val="16"/>
          <w:szCs w:val="16"/>
        </w:rPr>
      </w:pPr>
      <w:r w:rsidRPr="00B84644">
        <w:rPr>
          <w:rFonts w:cs="Arial"/>
          <w:sz w:val="16"/>
          <w:szCs w:val="16"/>
        </w:rPr>
        <w:t>Zákazník se zavazuje umožnit příslušnému zaměstnanci PDS nebo Obchodníka přístup k měřicímu zařízení a neměřeným částem odběrného plynového zařízení za účelem provedení kontroly, odečtu, údržby, výměny či odebrání. Způsob přístupu k měřicímu zařízení vyplývá z jeho umístění.</w:t>
      </w:r>
    </w:p>
    <w:p w14:paraId="1B56EAFB" w14:textId="77777777" w:rsidR="00D255B0" w:rsidRPr="00CF726D" w:rsidRDefault="00D255B0" w:rsidP="00D255B0">
      <w:pPr>
        <w:pStyle w:val="Odstavecseseznamem"/>
        <w:numPr>
          <w:ilvl w:val="0"/>
          <w:numId w:val="23"/>
        </w:numPr>
        <w:tabs>
          <w:tab w:val="left" w:pos="284"/>
        </w:tabs>
        <w:autoSpaceDE w:val="0"/>
        <w:autoSpaceDN w:val="0"/>
        <w:adjustRightInd w:val="0"/>
        <w:spacing w:after="60"/>
        <w:ind w:left="0" w:hanging="11"/>
        <w:contextualSpacing w:val="0"/>
        <w:rPr>
          <w:rFonts w:cs="Arial"/>
          <w:sz w:val="16"/>
          <w:szCs w:val="16"/>
        </w:rPr>
      </w:pPr>
      <w:r w:rsidRPr="00B84644">
        <w:rPr>
          <w:rFonts w:cs="Arial"/>
          <w:sz w:val="16"/>
          <w:szCs w:val="16"/>
        </w:rPr>
        <w:t>Pravidelné odečty měřicího zařízení pro účely vyhodnocení a vyúčtování dodávek a odběru plynu provádí příslušný PDS podle příslušných právních předpisů</w:t>
      </w:r>
      <w:r w:rsidRPr="00CF726D">
        <w:rPr>
          <w:rFonts w:cs="Arial"/>
          <w:sz w:val="16"/>
          <w:szCs w:val="16"/>
        </w:rPr>
        <w:t>.</w:t>
      </w:r>
    </w:p>
    <w:p w14:paraId="70815774" w14:textId="77777777" w:rsidR="00D255B0" w:rsidRDefault="00D255B0" w:rsidP="00D255B0">
      <w:pPr>
        <w:pStyle w:val="Odstavecseseznamem"/>
        <w:numPr>
          <w:ilvl w:val="0"/>
          <w:numId w:val="23"/>
        </w:numPr>
        <w:tabs>
          <w:tab w:val="left" w:pos="284"/>
        </w:tabs>
        <w:autoSpaceDE w:val="0"/>
        <w:autoSpaceDN w:val="0"/>
        <w:adjustRightInd w:val="0"/>
        <w:spacing w:after="60"/>
        <w:ind w:left="0" w:hanging="11"/>
        <w:contextualSpacing w:val="0"/>
        <w:rPr>
          <w:rFonts w:cs="Arial"/>
          <w:sz w:val="16"/>
          <w:szCs w:val="16"/>
        </w:rPr>
      </w:pPr>
      <w:r w:rsidRPr="00D6636C">
        <w:rPr>
          <w:rFonts w:cs="Arial"/>
          <w:sz w:val="16"/>
          <w:szCs w:val="16"/>
        </w:rPr>
        <w:t xml:space="preserve">Bude-li mít Zákazník pochybnosti o správnosti hodnot pro vyúčtování odběru plynu, nebo zjistí-li na měřícím zařízení závadu, je povinen toto neprodleně oznámit Obchodníkovi. Postup pro přezkoušení měření, náhradu náklad s ním spojených je upraven § 71 Energetického zákona. </w:t>
      </w:r>
    </w:p>
    <w:p w14:paraId="2D04E6CA" w14:textId="77777777" w:rsidR="00D255B0" w:rsidRPr="00603B04" w:rsidRDefault="00D255B0" w:rsidP="00D255B0">
      <w:pPr>
        <w:autoSpaceDE w:val="0"/>
        <w:autoSpaceDN w:val="0"/>
        <w:adjustRightInd w:val="0"/>
        <w:spacing w:before="360" w:after="120"/>
        <w:jc w:val="center"/>
        <w:rPr>
          <w:rFonts w:cs="Arial"/>
          <w:b/>
          <w:bCs/>
          <w:sz w:val="16"/>
          <w:szCs w:val="16"/>
        </w:rPr>
      </w:pPr>
      <w:r w:rsidRPr="009A5B45">
        <w:rPr>
          <w:rFonts w:cs="Arial"/>
          <w:b/>
          <w:bCs/>
          <w:sz w:val="16"/>
          <w:szCs w:val="16"/>
        </w:rPr>
        <w:t>V. Cena a platební podmínky</w:t>
      </w:r>
    </w:p>
    <w:p w14:paraId="3016B1B8" w14:textId="77777777" w:rsidR="00D255B0" w:rsidRPr="0023251D"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AA67F0">
        <w:rPr>
          <w:rFonts w:cs="Arial"/>
          <w:sz w:val="16"/>
          <w:szCs w:val="16"/>
        </w:rPr>
        <w:lastRenderedPageBreak/>
        <w:t>Dodávky plynu a zajištění distribuce a souvisejících služeb dle Smlouvy, jakož i další případné poplatky dle Smlouvy, hradí Zákazník, který není plátce DPH, na základě platebního předpisu (dále jen „faktura“)</w:t>
      </w:r>
      <w:r>
        <w:rPr>
          <w:rFonts w:cs="Arial"/>
          <w:sz w:val="16"/>
          <w:szCs w:val="16"/>
        </w:rPr>
        <w:t>,</w:t>
      </w:r>
      <w:r w:rsidRPr="00AA67F0">
        <w:rPr>
          <w:rFonts w:cs="Arial"/>
          <w:sz w:val="16"/>
          <w:szCs w:val="16"/>
        </w:rPr>
        <w:t xml:space="preserve"> a Zákazník, který je plátcem DPH, na základě daňového dokladu vystaveného podle </w:t>
      </w:r>
      <w:r w:rsidRPr="0023251D">
        <w:rPr>
          <w:rFonts w:cs="Arial"/>
          <w:sz w:val="16"/>
          <w:szCs w:val="16"/>
        </w:rPr>
        <w:t xml:space="preserve">příslušného právního předpisu (dále jen „faktura“). Fakturační období je vymezeno odečty měřicího zařízení na OM, Vyhláškou č. 349/2015 Sb. a Vyhláškou č. </w:t>
      </w:r>
      <w:r>
        <w:rPr>
          <w:rFonts w:cs="Arial"/>
          <w:sz w:val="16"/>
          <w:szCs w:val="16"/>
        </w:rPr>
        <w:t>20</w:t>
      </w:r>
      <w:r w:rsidRPr="0023251D">
        <w:rPr>
          <w:rFonts w:cs="Arial"/>
          <w:sz w:val="16"/>
          <w:szCs w:val="16"/>
        </w:rPr>
        <w:t>7/20</w:t>
      </w:r>
      <w:r>
        <w:rPr>
          <w:rFonts w:cs="Arial"/>
          <w:sz w:val="16"/>
          <w:szCs w:val="16"/>
        </w:rPr>
        <w:t>2</w:t>
      </w:r>
      <w:r w:rsidRPr="0023251D">
        <w:rPr>
          <w:rFonts w:cs="Arial"/>
          <w:sz w:val="16"/>
          <w:szCs w:val="16"/>
        </w:rPr>
        <w:t xml:space="preserve">1 Sb.  Faktura bude vystavena vždy po skončení příslušného fakturačního období. Datum uskutečnění zdanitelného plnění je den zjištění </w:t>
      </w:r>
      <w:r>
        <w:rPr>
          <w:rFonts w:cs="Arial"/>
          <w:sz w:val="16"/>
          <w:szCs w:val="16"/>
        </w:rPr>
        <w:t xml:space="preserve">skutečné </w:t>
      </w:r>
      <w:r w:rsidRPr="0023251D">
        <w:rPr>
          <w:rFonts w:cs="Arial"/>
          <w:sz w:val="16"/>
          <w:szCs w:val="16"/>
        </w:rPr>
        <w:t>spotřeby.</w:t>
      </w:r>
    </w:p>
    <w:p w14:paraId="71ACAD9E" w14:textId="77777777" w:rsidR="00D255B0" w:rsidRPr="0023251D"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23251D">
        <w:rPr>
          <w:rFonts w:cs="Arial"/>
          <w:sz w:val="16"/>
          <w:szCs w:val="16"/>
        </w:rPr>
        <w:t xml:space="preserve">Platby budou provedeny na číslo </w:t>
      </w:r>
      <w:r>
        <w:rPr>
          <w:rFonts w:cs="Arial"/>
          <w:sz w:val="16"/>
          <w:szCs w:val="16"/>
        </w:rPr>
        <w:t xml:space="preserve">bankovního </w:t>
      </w:r>
      <w:r w:rsidRPr="0023251D">
        <w:rPr>
          <w:rFonts w:cs="Arial"/>
          <w:sz w:val="16"/>
          <w:szCs w:val="16"/>
        </w:rPr>
        <w:t xml:space="preserve">účtu uvedené Obchodníkem ve faktuře, bez ohledu na číslo účtu uvedené v záhlaví Smlouvy. Účet musí být veden v tuzemsku a musí umožňovat dálkový přístup podle </w:t>
      </w:r>
      <w:proofErr w:type="spellStart"/>
      <w:r>
        <w:rPr>
          <w:rFonts w:cs="Arial"/>
          <w:sz w:val="16"/>
          <w:szCs w:val="16"/>
        </w:rPr>
        <w:t>ust</w:t>
      </w:r>
      <w:proofErr w:type="spellEnd"/>
      <w:r>
        <w:rPr>
          <w:rFonts w:cs="Arial"/>
          <w:sz w:val="16"/>
          <w:szCs w:val="16"/>
        </w:rPr>
        <w:t xml:space="preserve">. </w:t>
      </w:r>
      <w:r w:rsidRPr="0023251D">
        <w:rPr>
          <w:rFonts w:cs="Arial"/>
          <w:sz w:val="16"/>
          <w:szCs w:val="16"/>
        </w:rPr>
        <w:t>§</w:t>
      </w:r>
      <w:r>
        <w:rPr>
          <w:rFonts w:cs="Arial"/>
          <w:sz w:val="16"/>
          <w:szCs w:val="16"/>
        </w:rPr>
        <w:t xml:space="preserve"> </w:t>
      </w:r>
      <w:r w:rsidRPr="0023251D">
        <w:rPr>
          <w:rFonts w:cs="Arial"/>
          <w:sz w:val="16"/>
          <w:szCs w:val="16"/>
        </w:rPr>
        <w:t>96 zákona o DPH. Všechny částky poukazované v Kč vzájemně Smluvními stranami na základě Smlouvy musí být prosté jakýchkoliv bankovních poplatků nebo jiných nákladů spojených s převodem na jejich účty.</w:t>
      </w:r>
    </w:p>
    <w:p w14:paraId="088D7512" w14:textId="77777777" w:rsidR="00D255B0" w:rsidRPr="0023251D"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23251D">
        <w:rPr>
          <w:rFonts w:cs="Arial"/>
          <w:sz w:val="16"/>
          <w:szCs w:val="16"/>
        </w:rPr>
        <w:t>Zákazník se zavazuje hradit Obchodníkovi převodním příkazem měsíčně zálohové platby za dodávku plynu a to ve výši:</w:t>
      </w:r>
    </w:p>
    <w:p w14:paraId="35D0F1F5" w14:textId="77777777" w:rsidR="00D255B0" w:rsidRPr="0023251D" w:rsidRDefault="00D255B0" w:rsidP="00D255B0">
      <w:pPr>
        <w:pStyle w:val="Odstavecseseznamem"/>
        <w:numPr>
          <w:ilvl w:val="0"/>
          <w:numId w:val="26"/>
        </w:numPr>
        <w:tabs>
          <w:tab w:val="left" w:pos="567"/>
        </w:tabs>
        <w:autoSpaceDE w:val="0"/>
        <w:autoSpaceDN w:val="0"/>
        <w:adjustRightInd w:val="0"/>
        <w:spacing w:after="60"/>
        <w:ind w:left="568" w:hanging="284"/>
        <w:contextualSpacing w:val="0"/>
        <w:rPr>
          <w:rFonts w:cs="Arial"/>
          <w:sz w:val="16"/>
          <w:szCs w:val="16"/>
        </w:rPr>
      </w:pPr>
      <w:r w:rsidRPr="0023251D">
        <w:rPr>
          <w:rFonts w:cs="Arial"/>
          <w:sz w:val="16"/>
          <w:szCs w:val="16"/>
        </w:rPr>
        <w:t>1/12 z předpokládané roční spotřeby dle sjednaného zálohového kalendáře u OM s měřením typu "C"</w:t>
      </w:r>
      <w:r>
        <w:rPr>
          <w:rFonts w:cs="Arial"/>
          <w:sz w:val="16"/>
          <w:szCs w:val="16"/>
        </w:rPr>
        <w:t xml:space="preserve"> </w:t>
      </w:r>
      <w:r w:rsidRPr="0023251D">
        <w:rPr>
          <w:rFonts w:cs="Arial"/>
          <w:sz w:val="16"/>
          <w:szCs w:val="16"/>
        </w:rPr>
        <w:t xml:space="preserve">ve smyslu </w:t>
      </w:r>
      <w:proofErr w:type="spellStart"/>
      <w:r w:rsidRPr="0023251D">
        <w:rPr>
          <w:rFonts w:cs="Arial"/>
          <w:sz w:val="16"/>
          <w:szCs w:val="16"/>
        </w:rPr>
        <w:t>Vyhl</w:t>
      </w:r>
      <w:proofErr w:type="spellEnd"/>
      <w:r w:rsidRPr="0023251D">
        <w:rPr>
          <w:rFonts w:cs="Arial"/>
          <w:sz w:val="16"/>
          <w:szCs w:val="16"/>
        </w:rPr>
        <w:t>. č. 108/2011 Sb.</w:t>
      </w:r>
    </w:p>
    <w:p w14:paraId="2BDF033F" w14:textId="77777777" w:rsidR="00D255B0" w:rsidRPr="0023251D" w:rsidRDefault="00D255B0" w:rsidP="00D255B0">
      <w:pPr>
        <w:pStyle w:val="Odstavecseseznamem"/>
        <w:numPr>
          <w:ilvl w:val="0"/>
          <w:numId w:val="26"/>
        </w:numPr>
        <w:tabs>
          <w:tab w:val="left" w:pos="567"/>
        </w:tabs>
        <w:autoSpaceDE w:val="0"/>
        <w:autoSpaceDN w:val="0"/>
        <w:adjustRightInd w:val="0"/>
        <w:spacing w:after="60"/>
        <w:ind w:left="568" w:hanging="284"/>
        <w:contextualSpacing w:val="0"/>
        <w:rPr>
          <w:rFonts w:cs="Arial"/>
          <w:sz w:val="16"/>
          <w:szCs w:val="16"/>
        </w:rPr>
      </w:pPr>
      <w:r w:rsidRPr="00046826">
        <w:rPr>
          <w:rFonts w:cs="Arial"/>
          <w:sz w:val="16"/>
          <w:szCs w:val="16"/>
        </w:rPr>
        <w:t xml:space="preserve">100% z předpokládané </w:t>
      </w:r>
      <w:r w:rsidRPr="0023251D">
        <w:rPr>
          <w:rFonts w:cs="Arial"/>
          <w:sz w:val="16"/>
          <w:szCs w:val="16"/>
        </w:rPr>
        <w:t xml:space="preserve">měsíční spotřeby dle sjednaného zálohového kalendáře u </w:t>
      </w:r>
      <w:r w:rsidRPr="00C15209">
        <w:rPr>
          <w:rFonts w:cs="Arial"/>
          <w:sz w:val="16"/>
          <w:szCs w:val="16"/>
        </w:rPr>
        <w:t xml:space="preserve">OM s měřením jiného typu </w:t>
      </w:r>
      <w:r>
        <w:rPr>
          <w:rFonts w:cs="Arial"/>
          <w:sz w:val="16"/>
          <w:szCs w:val="16"/>
        </w:rPr>
        <w:t xml:space="preserve">než </w:t>
      </w:r>
      <w:r w:rsidRPr="0023251D">
        <w:rPr>
          <w:rFonts w:cs="Arial"/>
          <w:sz w:val="16"/>
          <w:szCs w:val="16"/>
        </w:rPr>
        <w:t>"C"</w:t>
      </w:r>
      <w:r>
        <w:rPr>
          <w:rFonts w:cs="Arial"/>
          <w:sz w:val="16"/>
          <w:szCs w:val="16"/>
        </w:rPr>
        <w:t xml:space="preserve"> </w:t>
      </w:r>
      <w:r w:rsidRPr="0023251D">
        <w:rPr>
          <w:rFonts w:cs="Arial"/>
          <w:sz w:val="16"/>
          <w:szCs w:val="16"/>
        </w:rPr>
        <w:t xml:space="preserve">ve smyslu </w:t>
      </w:r>
      <w:proofErr w:type="spellStart"/>
      <w:r w:rsidRPr="0023251D">
        <w:rPr>
          <w:rFonts w:cs="Arial"/>
          <w:sz w:val="16"/>
          <w:szCs w:val="16"/>
        </w:rPr>
        <w:t>Vyhl</w:t>
      </w:r>
      <w:proofErr w:type="spellEnd"/>
      <w:r w:rsidRPr="0023251D">
        <w:rPr>
          <w:rFonts w:cs="Arial"/>
          <w:sz w:val="16"/>
          <w:szCs w:val="16"/>
        </w:rPr>
        <w:t>. č. 108/2011 Sb.</w:t>
      </w:r>
    </w:p>
    <w:p w14:paraId="258C470E" w14:textId="77777777" w:rsidR="00D255B0" w:rsidRPr="0023251D" w:rsidRDefault="00D255B0" w:rsidP="00D255B0">
      <w:pPr>
        <w:autoSpaceDE w:val="0"/>
        <w:autoSpaceDN w:val="0"/>
        <w:adjustRightInd w:val="0"/>
        <w:spacing w:after="60"/>
        <w:rPr>
          <w:rFonts w:cs="Arial"/>
          <w:sz w:val="16"/>
          <w:szCs w:val="16"/>
        </w:rPr>
      </w:pPr>
      <w:r w:rsidRPr="0023251D">
        <w:rPr>
          <w:rFonts w:cs="Arial"/>
          <w:sz w:val="16"/>
          <w:szCs w:val="16"/>
        </w:rPr>
        <w:t xml:space="preserve">na základě platebního předpisu záloh pro všechna odběrná místa Zákazníka s přiloženým rozpisem odběrných míst. Měsíční zálohy jsou splatné v jedné splátce </w:t>
      </w:r>
      <w:r>
        <w:rPr>
          <w:rFonts w:cs="Arial"/>
          <w:sz w:val="16"/>
          <w:szCs w:val="16"/>
        </w:rPr>
        <w:t>nejdříve</w:t>
      </w:r>
      <w:r w:rsidRPr="0023251D">
        <w:rPr>
          <w:rFonts w:cs="Arial"/>
          <w:sz w:val="16"/>
          <w:szCs w:val="16"/>
        </w:rPr>
        <w:t xml:space="preserve"> k 15. dni příslušného kalendářního měsíce. Pro Zákazníka, který je plátcem DPH a nespadá do režimu přenesení daňové povinnosti, slouží jako daňový doklad platební předpis záloh, odpočet daně na základě tohoto daňového dokladu lze uplatnit pouze v případě uhrazení částky předepsané v platebním předpisu záloh.</w:t>
      </w:r>
    </w:p>
    <w:p w14:paraId="118E9C49" w14:textId="77777777" w:rsidR="00D255B0" w:rsidRPr="003F2F8D" w:rsidRDefault="00D255B0" w:rsidP="00D255B0">
      <w:pPr>
        <w:autoSpaceDE w:val="0"/>
        <w:autoSpaceDN w:val="0"/>
        <w:adjustRightInd w:val="0"/>
        <w:spacing w:after="60"/>
        <w:rPr>
          <w:rFonts w:cs="Arial"/>
          <w:sz w:val="16"/>
          <w:szCs w:val="16"/>
        </w:rPr>
      </w:pPr>
      <w:r w:rsidRPr="003F2F8D">
        <w:rPr>
          <w:rFonts w:cs="Arial"/>
          <w:sz w:val="16"/>
          <w:szCs w:val="16"/>
        </w:rPr>
        <w:t>V případě požadavku Zákazníka na vystavení platebních předpisů záloh členěných do skupin odběrných míst, zajistí Obchodník rozpis záloh vždy dle požadavku Zákazníka.</w:t>
      </w:r>
    </w:p>
    <w:p w14:paraId="270E58D7" w14:textId="77777777" w:rsidR="00D255B0" w:rsidRDefault="00D255B0" w:rsidP="00D255B0">
      <w:pPr>
        <w:autoSpaceDE w:val="0"/>
        <w:autoSpaceDN w:val="0"/>
        <w:adjustRightInd w:val="0"/>
        <w:spacing w:after="60"/>
        <w:rPr>
          <w:rFonts w:cs="Arial"/>
          <w:sz w:val="16"/>
          <w:szCs w:val="16"/>
        </w:rPr>
      </w:pPr>
      <w:r w:rsidRPr="003F2F8D">
        <w:rPr>
          <w:rFonts w:cs="Arial"/>
          <w:sz w:val="16"/>
          <w:szCs w:val="16"/>
        </w:rPr>
        <w:t>Pokud předpis záloh (zálohový kalendář) nebude odpovídat předpokládané roční spotřebě nebo požadavku zákazníka, tak ten není povinen hradit zálohové platby až do okamžiku, kdy Obchodník dodá takový předpis záloh, který bude odpovídat ujednanému.</w:t>
      </w:r>
    </w:p>
    <w:p w14:paraId="6C72EC0C" w14:textId="77777777" w:rsidR="00D255B0" w:rsidRPr="0023251D" w:rsidRDefault="00D255B0" w:rsidP="00D255B0">
      <w:pPr>
        <w:autoSpaceDE w:val="0"/>
        <w:autoSpaceDN w:val="0"/>
        <w:adjustRightInd w:val="0"/>
        <w:spacing w:after="240"/>
        <w:rPr>
          <w:rFonts w:cs="Arial"/>
          <w:sz w:val="16"/>
          <w:szCs w:val="16"/>
        </w:rPr>
      </w:pPr>
      <w:r>
        <w:rPr>
          <w:rFonts w:cs="Arial"/>
          <w:sz w:val="16"/>
          <w:szCs w:val="16"/>
        </w:rPr>
        <w:t>Předpis záloh (zálohový kalendář) lze ze strany Obchodníka v průběhu dodávek změnit jen písemně a s výslovným souhlasem Zákazníka.</w:t>
      </w:r>
    </w:p>
    <w:p w14:paraId="0FD66E31" w14:textId="77777777" w:rsidR="00D255B0" w:rsidRPr="0023251D"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23251D">
        <w:rPr>
          <w:rFonts w:cs="Arial"/>
          <w:sz w:val="16"/>
          <w:szCs w:val="16"/>
        </w:rPr>
        <w:t xml:space="preserve">Uhrazená záloha se odečte v následujícím vyúčtování za příslušné fakturační období. Rozdíl mezi zálohou a skutečnou cenou dodávky se vyrovná na základě vystavené faktury s tím, že doplatek Zákazník uhradí v předepsaném termínu splatnosti a případné přeplatky vrátí Obchodník na </w:t>
      </w:r>
      <w:r>
        <w:rPr>
          <w:rFonts w:cs="Arial"/>
          <w:sz w:val="16"/>
          <w:szCs w:val="16"/>
        </w:rPr>
        <w:t xml:space="preserve">bankovní </w:t>
      </w:r>
      <w:r w:rsidRPr="0023251D">
        <w:rPr>
          <w:rFonts w:cs="Arial"/>
          <w:sz w:val="16"/>
          <w:szCs w:val="16"/>
        </w:rPr>
        <w:t xml:space="preserve">účet Zákazníka ve lhůtě </w:t>
      </w:r>
      <w:r>
        <w:rPr>
          <w:rFonts w:cs="Arial"/>
          <w:sz w:val="16"/>
          <w:szCs w:val="16"/>
        </w:rPr>
        <w:t xml:space="preserve"> do 30 </w:t>
      </w:r>
      <w:r w:rsidRPr="0023251D">
        <w:rPr>
          <w:rFonts w:cs="Arial"/>
          <w:sz w:val="16"/>
          <w:szCs w:val="16"/>
        </w:rPr>
        <w:t xml:space="preserve">kalendářních dnů po skončení fakturačního období, v němž se dodávka realizovala. </w:t>
      </w:r>
    </w:p>
    <w:p w14:paraId="304DFB95" w14:textId="77777777" w:rsidR="00D255B0" w:rsidRPr="0023251D" w:rsidRDefault="00D255B0" w:rsidP="00D255B0">
      <w:pPr>
        <w:pStyle w:val="Odstavecseseznamem"/>
        <w:numPr>
          <w:ilvl w:val="0"/>
          <w:numId w:val="25"/>
        </w:numPr>
        <w:tabs>
          <w:tab w:val="left" w:pos="284"/>
        </w:tabs>
        <w:autoSpaceDE w:val="0"/>
        <w:autoSpaceDN w:val="0"/>
        <w:adjustRightInd w:val="0"/>
        <w:spacing w:after="60"/>
        <w:ind w:left="0" w:firstLine="0"/>
        <w:rPr>
          <w:rFonts w:cs="Arial"/>
          <w:sz w:val="16"/>
          <w:szCs w:val="16"/>
        </w:rPr>
      </w:pPr>
      <w:r w:rsidRPr="0023251D">
        <w:rPr>
          <w:rFonts w:cs="Arial"/>
          <w:sz w:val="16"/>
          <w:szCs w:val="16"/>
        </w:rPr>
        <w:t xml:space="preserve">Platby za dodávky plynu, distribuce a souvisejících služeb, uhradí Zákazník převodním příkazem na základě vystaveného daňového dokladu – faktury vystavené Obchodníkem s přiloženým vyúčtováním jednotlivých OM v rozsahu dle Vyhlášky č. </w:t>
      </w:r>
      <w:r>
        <w:rPr>
          <w:rFonts w:cs="Arial"/>
          <w:sz w:val="16"/>
          <w:szCs w:val="16"/>
        </w:rPr>
        <w:t>20</w:t>
      </w:r>
      <w:r w:rsidRPr="0023251D">
        <w:rPr>
          <w:rFonts w:cs="Arial"/>
          <w:sz w:val="16"/>
          <w:szCs w:val="16"/>
        </w:rPr>
        <w:t>7/20</w:t>
      </w:r>
      <w:r>
        <w:rPr>
          <w:rFonts w:cs="Arial"/>
          <w:sz w:val="16"/>
          <w:szCs w:val="16"/>
        </w:rPr>
        <w:t>2</w:t>
      </w:r>
      <w:r w:rsidRPr="0023251D">
        <w:rPr>
          <w:rFonts w:cs="Arial"/>
          <w:sz w:val="16"/>
          <w:szCs w:val="16"/>
        </w:rPr>
        <w:t xml:space="preserve">1 Sb. Obchodník vystaví faktury ve lhůtě do </w:t>
      </w:r>
      <w:r>
        <w:rPr>
          <w:rFonts w:cs="Arial"/>
          <w:sz w:val="16"/>
          <w:szCs w:val="16"/>
        </w:rPr>
        <w:t>15</w:t>
      </w:r>
      <w:r w:rsidRPr="0023251D">
        <w:rPr>
          <w:rFonts w:cs="Arial"/>
          <w:sz w:val="16"/>
          <w:szCs w:val="16"/>
        </w:rPr>
        <w:t xml:space="preserve"> kalendářních dnů </w:t>
      </w:r>
      <w:r>
        <w:rPr>
          <w:rFonts w:cs="Arial"/>
          <w:sz w:val="16"/>
          <w:szCs w:val="16"/>
        </w:rPr>
        <w:t>ode dne uskutečnění zdanitelného plnění</w:t>
      </w:r>
      <w:r w:rsidRPr="0023251D">
        <w:rPr>
          <w:rFonts w:cs="Arial"/>
          <w:sz w:val="16"/>
          <w:szCs w:val="16"/>
        </w:rPr>
        <w:t>. Faktura musí dále obsahovat:</w:t>
      </w:r>
    </w:p>
    <w:p w14:paraId="3AB95C4B" w14:textId="77777777" w:rsidR="00D255B0" w:rsidRPr="00AA67F0" w:rsidRDefault="00D255B0" w:rsidP="00D255B0">
      <w:pPr>
        <w:pStyle w:val="ListParagraph2"/>
        <w:numPr>
          <w:ilvl w:val="0"/>
          <w:numId w:val="1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hanging="295"/>
        <w:rPr>
          <w:rFonts w:ascii="Arial" w:hAnsi="Arial" w:cs="Arial"/>
          <w:color w:val="auto"/>
          <w:sz w:val="16"/>
          <w:szCs w:val="16"/>
        </w:rPr>
      </w:pPr>
      <w:r w:rsidRPr="00AA67F0">
        <w:rPr>
          <w:rFonts w:ascii="Arial" w:hAnsi="Arial" w:cs="Arial"/>
          <w:color w:val="auto"/>
          <w:sz w:val="16"/>
          <w:szCs w:val="16"/>
        </w:rPr>
        <w:t xml:space="preserve">náležitosti daňového dokladu dle § 29 </w:t>
      </w:r>
      <w:r w:rsidRPr="00B84644">
        <w:rPr>
          <w:rFonts w:ascii="Arial" w:hAnsi="Arial" w:cs="Arial"/>
          <w:color w:val="auto"/>
          <w:sz w:val="16"/>
          <w:szCs w:val="16"/>
        </w:rPr>
        <w:t xml:space="preserve">Zákona </w:t>
      </w:r>
      <w:bookmarkStart w:id="10" w:name="_Hlk192662687"/>
      <w:r w:rsidRPr="00B84644">
        <w:rPr>
          <w:rFonts w:ascii="Arial" w:hAnsi="Arial" w:cs="Arial"/>
          <w:color w:val="auto"/>
          <w:sz w:val="16"/>
          <w:szCs w:val="16"/>
        </w:rPr>
        <w:t>č. 235/2004 Sb</w:t>
      </w:r>
      <w:bookmarkEnd w:id="10"/>
      <w:r w:rsidRPr="00B84644">
        <w:rPr>
          <w:rFonts w:ascii="Arial" w:hAnsi="Arial" w:cs="Arial"/>
          <w:color w:val="auto"/>
          <w:sz w:val="16"/>
          <w:szCs w:val="16"/>
        </w:rPr>
        <w:t xml:space="preserve">., </w:t>
      </w:r>
      <w:r w:rsidRPr="00AA67F0">
        <w:rPr>
          <w:rFonts w:ascii="Arial" w:hAnsi="Arial" w:cs="Arial"/>
          <w:color w:val="auto"/>
          <w:sz w:val="16"/>
          <w:szCs w:val="16"/>
        </w:rPr>
        <w:t>o</w:t>
      </w:r>
      <w:r>
        <w:rPr>
          <w:rFonts w:ascii="Arial" w:hAnsi="Arial" w:cs="Arial"/>
          <w:color w:val="auto"/>
          <w:sz w:val="16"/>
          <w:szCs w:val="16"/>
        </w:rPr>
        <w:t xml:space="preserve"> dani z přidané hodnoty</w:t>
      </w:r>
      <w:r w:rsidRPr="00AA67F0">
        <w:rPr>
          <w:rFonts w:ascii="Arial" w:hAnsi="Arial" w:cs="Arial"/>
          <w:color w:val="auto"/>
          <w:sz w:val="16"/>
          <w:szCs w:val="16"/>
        </w:rPr>
        <w:t>;</w:t>
      </w:r>
    </w:p>
    <w:p w14:paraId="741688ED" w14:textId="77777777" w:rsidR="00D255B0" w:rsidRPr="00AA67F0" w:rsidRDefault="00D255B0" w:rsidP="00D255B0">
      <w:pPr>
        <w:pStyle w:val="ListParagraph2"/>
        <w:numPr>
          <w:ilvl w:val="0"/>
          <w:numId w:val="1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hanging="295"/>
        <w:rPr>
          <w:rFonts w:ascii="Arial" w:hAnsi="Arial" w:cs="Arial"/>
          <w:color w:val="auto"/>
          <w:sz w:val="16"/>
          <w:szCs w:val="16"/>
        </w:rPr>
      </w:pPr>
      <w:r w:rsidRPr="00AA67F0">
        <w:rPr>
          <w:rFonts w:ascii="Arial" w:hAnsi="Arial" w:cs="Arial"/>
          <w:color w:val="auto"/>
          <w:sz w:val="16"/>
          <w:szCs w:val="16"/>
        </w:rPr>
        <w:t>bankovní spojení Obchodníka;</w:t>
      </w:r>
    </w:p>
    <w:p w14:paraId="1F8FEA94" w14:textId="77777777" w:rsidR="00D255B0" w:rsidRDefault="00D255B0" w:rsidP="00D255B0">
      <w:pPr>
        <w:pStyle w:val="ListParagraph2"/>
        <w:numPr>
          <w:ilvl w:val="0"/>
          <w:numId w:val="1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hanging="295"/>
        <w:rPr>
          <w:rFonts w:ascii="Arial" w:hAnsi="Arial" w:cs="Arial"/>
          <w:color w:val="auto"/>
          <w:sz w:val="16"/>
          <w:szCs w:val="16"/>
        </w:rPr>
      </w:pPr>
      <w:r w:rsidRPr="00AA67F0">
        <w:rPr>
          <w:rFonts w:ascii="Arial" w:hAnsi="Arial" w:cs="Arial"/>
          <w:color w:val="auto"/>
          <w:sz w:val="16"/>
          <w:szCs w:val="16"/>
        </w:rPr>
        <w:t>cen</w:t>
      </w:r>
      <w:r>
        <w:rPr>
          <w:rFonts w:ascii="Arial" w:hAnsi="Arial" w:cs="Arial"/>
          <w:color w:val="auto"/>
          <w:sz w:val="16"/>
          <w:szCs w:val="16"/>
        </w:rPr>
        <w:t>ové údaje v souladu se Smlouvou;</w:t>
      </w:r>
    </w:p>
    <w:p w14:paraId="6F26FA9E" w14:textId="77777777" w:rsidR="00D255B0" w:rsidRDefault="00D255B0" w:rsidP="00D255B0">
      <w:pPr>
        <w:pStyle w:val="ListParagraph2"/>
        <w:numPr>
          <w:ilvl w:val="0"/>
          <w:numId w:val="1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hanging="295"/>
        <w:rPr>
          <w:rFonts w:ascii="Arial" w:hAnsi="Arial" w:cs="Arial"/>
          <w:color w:val="auto"/>
          <w:sz w:val="16"/>
          <w:szCs w:val="16"/>
        </w:rPr>
      </w:pPr>
      <w:r>
        <w:rPr>
          <w:rFonts w:ascii="Arial" w:hAnsi="Arial" w:cs="Arial"/>
          <w:color w:val="auto"/>
          <w:sz w:val="16"/>
          <w:szCs w:val="16"/>
        </w:rPr>
        <w:t>přehled zaplacených záloh zahrnutých do faktury;</w:t>
      </w:r>
    </w:p>
    <w:p w14:paraId="45696AD8" w14:textId="77777777" w:rsidR="00D255B0" w:rsidRDefault="00D255B0" w:rsidP="00D255B0">
      <w:pPr>
        <w:pStyle w:val="ListParagraph2"/>
        <w:numPr>
          <w:ilvl w:val="0"/>
          <w:numId w:val="1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hanging="295"/>
        <w:rPr>
          <w:rFonts w:ascii="Arial" w:hAnsi="Arial" w:cs="Arial"/>
          <w:color w:val="auto"/>
          <w:sz w:val="16"/>
          <w:szCs w:val="16"/>
        </w:rPr>
      </w:pPr>
      <w:r>
        <w:rPr>
          <w:rFonts w:ascii="Arial" w:hAnsi="Arial" w:cs="Arial"/>
          <w:color w:val="auto"/>
          <w:sz w:val="16"/>
          <w:szCs w:val="16"/>
        </w:rPr>
        <w:t>detail spotřeby jednotlivých odběrných míst.</w:t>
      </w:r>
    </w:p>
    <w:p w14:paraId="7834CC96" w14:textId="77777777" w:rsidR="00D255B0" w:rsidRPr="0023251D" w:rsidRDefault="00D255B0" w:rsidP="00D255B0">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0"/>
        <w:rPr>
          <w:rFonts w:ascii="Arial" w:hAnsi="Arial" w:cs="Arial"/>
          <w:color w:val="auto"/>
          <w:sz w:val="16"/>
          <w:szCs w:val="16"/>
        </w:rPr>
      </w:pPr>
      <w:r w:rsidRPr="0023251D">
        <w:rPr>
          <w:rFonts w:ascii="Arial" w:hAnsi="Arial" w:cs="Arial"/>
          <w:sz w:val="16"/>
          <w:szCs w:val="16"/>
        </w:rPr>
        <w:t>Vystavené faktury budou zaslány v elektronické podobě e-mailem nebo prostřednictvím datové schránky Zákazníka na dohodnuté adresy, nedohodnou-li se smluvní strany jinak.</w:t>
      </w:r>
    </w:p>
    <w:p w14:paraId="1C999AD1" w14:textId="77777777" w:rsidR="00D255B0"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7B4608">
        <w:rPr>
          <w:rFonts w:cs="Arial"/>
          <w:sz w:val="16"/>
          <w:szCs w:val="16"/>
        </w:rPr>
        <w:t xml:space="preserve">Obchodník provede bezplatné mimořádné vyúčtování k </w:t>
      </w:r>
      <w:proofErr w:type="gramStart"/>
      <w:r w:rsidRPr="007B4608">
        <w:rPr>
          <w:rFonts w:cs="Arial"/>
          <w:sz w:val="16"/>
          <w:szCs w:val="16"/>
        </w:rPr>
        <w:t>31.12</w:t>
      </w:r>
      <w:proofErr w:type="gramEnd"/>
      <w:r w:rsidRPr="007B4608">
        <w:rPr>
          <w:rFonts w:cs="Arial"/>
          <w:sz w:val="16"/>
          <w:szCs w:val="16"/>
        </w:rPr>
        <w:t xml:space="preserve">. kalendářního roku (který není rokem ukončení smlouvy) na základě samoodečtu provedeném Zákazníkem ve smyslu čl. IV. odst. 2. těchto OPD a ve smyslu </w:t>
      </w:r>
      <w:proofErr w:type="spellStart"/>
      <w:r w:rsidRPr="007B4608">
        <w:rPr>
          <w:rFonts w:cs="Arial"/>
          <w:sz w:val="16"/>
          <w:szCs w:val="16"/>
        </w:rPr>
        <w:t>ust</w:t>
      </w:r>
      <w:proofErr w:type="spellEnd"/>
      <w:r w:rsidRPr="007B4608">
        <w:rPr>
          <w:rFonts w:cs="Arial"/>
          <w:sz w:val="16"/>
          <w:szCs w:val="16"/>
        </w:rPr>
        <w:t xml:space="preserve">. § 15 odst. 2. Vyhlášky č. 70/2016 Sb. Toto vyúčtování je Obchodník povinen provést do 30 dnů po skončení kalendářního roku (který není rokem ukončení smlouvy). Vyúčtování ke dni ukončení smlouvy bude provedeno na základě </w:t>
      </w:r>
      <w:r w:rsidRPr="00B84644">
        <w:rPr>
          <w:rFonts w:cs="Arial"/>
          <w:sz w:val="16"/>
          <w:szCs w:val="16"/>
        </w:rPr>
        <w:t>odečtu PDS.</w:t>
      </w:r>
    </w:p>
    <w:p w14:paraId="4BD5155F" w14:textId="77777777" w:rsidR="00D255B0" w:rsidRPr="00800E41"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800E41">
        <w:rPr>
          <w:rFonts w:cs="Arial"/>
          <w:sz w:val="16"/>
          <w:szCs w:val="16"/>
        </w:rPr>
        <w:t>Pokud o to Zákazník požádá, tak Obchodník provede mimořádné vyúčtování na základě samoodečtu provedeném Zákazníkem. Za mimořádné vyúčtování si může Obchodník účtovat cenovou přirážku</w:t>
      </w:r>
      <w:r w:rsidRPr="00471C92">
        <w:rPr>
          <w:rFonts w:cs="Arial"/>
          <w:sz w:val="16"/>
          <w:szCs w:val="16"/>
        </w:rPr>
        <w:t xml:space="preserve"> ve výši max. 80 Kč </w:t>
      </w:r>
      <w:r>
        <w:rPr>
          <w:rFonts w:cs="Arial"/>
          <w:sz w:val="16"/>
          <w:szCs w:val="16"/>
        </w:rPr>
        <w:t xml:space="preserve">bez DPH </w:t>
      </w:r>
      <w:r w:rsidRPr="00471C92">
        <w:rPr>
          <w:rFonts w:cs="Arial"/>
          <w:sz w:val="16"/>
          <w:szCs w:val="16"/>
        </w:rPr>
        <w:t>za 1 fakturu</w:t>
      </w:r>
      <w:r w:rsidRPr="00800E41">
        <w:rPr>
          <w:rFonts w:cs="Arial"/>
          <w:sz w:val="16"/>
          <w:szCs w:val="16"/>
        </w:rPr>
        <w:t>.</w:t>
      </w:r>
    </w:p>
    <w:p w14:paraId="48A1C85C" w14:textId="77777777" w:rsidR="00D255B0" w:rsidRPr="0023251D"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23251D">
        <w:rPr>
          <w:rFonts w:cs="Arial"/>
          <w:sz w:val="16"/>
          <w:szCs w:val="16"/>
        </w:rPr>
        <w:t>Faktury jsou splatné do 30 dnů ode dne doručení faktury</w:t>
      </w:r>
      <w:r>
        <w:rPr>
          <w:rFonts w:cs="Arial"/>
          <w:sz w:val="16"/>
          <w:szCs w:val="16"/>
        </w:rPr>
        <w:t xml:space="preserve"> Zákazníkovi</w:t>
      </w:r>
      <w:r w:rsidRPr="0023251D">
        <w:rPr>
          <w:rFonts w:cs="Arial"/>
          <w:sz w:val="16"/>
          <w:szCs w:val="16"/>
        </w:rPr>
        <w:t xml:space="preserve">. Dnem zaplacení se rozumí den připsání platby na účet Obchodníka. Připadne-li poslední den lhůty pro zaplacení faktury na den pracovního klidu, je posledním dnem lhůty pro zaplacení faktury první následující pracovní den. </w:t>
      </w:r>
    </w:p>
    <w:p w14:paraId="01904C04" w14:textId="77777777" w:rsidR="00D255B0" w:rsidRPr="00466F2A"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466F2A">
        <w:rPr>
          <w:rFonts w:cs="Arial"/>
          <w:sz w:val="16"/>
          <w:szCs w:val="16"/>
        </w:rPr>
        <w:t xml:space="preserve">V případě prodlení Obchodníka s vystavením zúčtovací faktury Zákazníkovi ve lhůtě dle čl. V. odst. 5. a 6. OPD, či s uhrazením přeplatku Zákazníkovi ve lhůtě dle čl. V. odst. 4. OPD je Obchodník povinen zaplatit Zákazníkovi smluvní pokutu ve výši 100,- Kč za každé dotčené odběrné místo a každý započatý den prodlení u odběrných míst s měřením typu C ve smyslu Vyhlášky č. 108/2011 Sb. a smluvní pokutu ve výši 200,- Kč za každé dotčené odběrné místo a každý den prodlení u odběrných míst s měřením typu B a </w:t>
      </w:r>
      <w:proofErr w:type="spellStart"/>
      <w:r w:rsidRPr="00466F2A">
        <w:rPr>
          <w:rFonts w:cs="Arial"/>
          <w:sz w:val="16"/>
          <w:szCs w:val="16"/>
        </w:rPr>
        <w:t>A</w:t>
      </w:r>
      <w:proofErr w:type="spellEnd"/>
      <w:r w:rsidRPr="00B84644">
        <w:rPr>
          <w:rFonts w:cs="Arial"/>
          <w:sz w:val="16"/>
          <w:szCs w:val="16"/>
        </w:rPr>
        <w:t xml:space="preserve"> </w:t>
      </w:r>
      <w:proofErr w:type="spellStart"/>
      <w:r w:rsidRPr="00B84644">
        <w:rPr>
          <w:rFonts w:cs="Arial"/>
          <w:sz w:val="16"/>
          <w:szCs w:val="16"/>
        </w:rPr>
        <w:t>a</w:t>
      </w:r>
      <w:proofErr w:type="spellEnd"/>
      <w:r w:rsidRPr="00B84644">
        <w:rPr>
          <w:rFonts w:cs="Arial"/>
          <w:sz w:val="16"/>
          <w:szCs w:val="16"/>
        </w:rPr>
        <w:t xml:space="preserve"> CM ve smyslu </w:t>
      </w:r>
      <w:r w:rsidRPr="00466F2A">
        <w:rPr>
          <w:rFonts w:cs="Arial"/>
          <w:sz w:val="16"/>
          <w:szCs w:val="16"/>
        </w:rPr>
        <w:t xml:space="preserve">Vyhlášky č. 108/2011 Sb. Zaplacením smluvní pokuty není dotčeno právo Zákazníka požadovat náhradu škody způsobené porušením povinnosti, na kterou se smluvní pokuta vztahuje, a to i ve výši přesahující smluvní pokutu. Obchodník výslovně prohlašuje, že je s výší smluvní pokuty srozuměn a považuje ji za zcela přiměřenou vzhledem ke svému závazku. </w:t>
      </w:r>
    </w:p>
    <w:p w14:paraId="17C0D9B9" w14:textId="77777777" w:rsidR="00D255B0" w:rsidRPr="00A76052"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A76052">
        <w:rPr>
          <w:rFonts w:cs="Arial"/>
          <w:sz w:val="16"/>
          <w:szCs w:val="16"/>
        </w:rPr>
        <w:t xml:space="preserve">Vzniknou-li chyby nebo omyly při vyúčtování dodávek plynu nesprávným odečtem, početní chybou apod., mají Zákazník a Obchodník nárok na vyrovnání nesprávně vyúčtovaných částek. V případě chybného vyúčtování dodávky plynu uplatní Zákazník písemně reklamaci u Obchodníka do 30 dnů ode dne </w:t>
      </w:r>
      <w:r>
        <w:rPr>
          <w:rFonts w:cs="Arial"/>
          <w:sz w:val="16"/>
          <w:szCs w:val="16"/>
        </w:rPr>
        <w:t>doručení</w:t>
      </w:r>
      <w:r w:rsidRPr="00A76052">
        <w:rPr>
          <w:rFonts w:cs="Arial"/>
          <w:sz w:val="16"/>
          <w:szCs w:val="16"/>
        </w:rPr>
        <w:t xml:space="preserve"> faktury, jinak se má zato, že údaje ve vystavené faktuře jsou správné. K reklamacím uplatněným později nemusí Obchodník přihlížet. Uplatněná reklamace nemá odkladný účinek na splatnost vyúčtování. Pokud se jedná o reklamaci vyúčtování dodávky plynu, Obchodník reklamaci přezkoumá a písemně podá Zákazníkovi do 15 kalendářních dnů ode dne doručení reklamace zprávu o vyřízení reklamace. Je-li na základě reklamace vystaven opravný daňový doklad (opravná faktura), považuje se současně za informaci o výsledku reklamace. Pokud je reklamace Zákazníka shledána jako oprávněná, je Obchodník povinen ve lhůtě 30 dnů od doručení reklamace </w:t>
      </w:r>
      <w:r w:rsidRPr="00A76052">
        <w:rPr>
          <w:rFonts w:cs="Arial"/>
          <w:sz w:val="16"/>
          <w:szCs w:val="16"/>
        </w:rPr>
        <w:lastRenderedPageBreak/>
        <w:t>vypořádat rozdíly v platbách Zákazníka. Pokud se jedná o reklamaci vyúčtování platby za distribuci plynu, je Obchodník povinen do 15 kalendářních dnů ode dne obdržení reklamace Zákazníka vyúčtování platby za distribuci plynu reklamovat u příslušného PDS. Po dobu, po kterou reklamaci vyřizuje příslušný PDS, lhůty pro vyřízení reklamace a vypořádání rozdílu v platbách ze strany Obchodníka neběží. Pokud Obchodník v uvedených lhůtách reklamaci Zákazníka nevyřídí, je Zákazník oprávněn požadovat po Obchodník</w:t>
      </w:r>
      <w:r>
        <w:rPr>
          <w:rFonts w:cs="Arial"/>
          <w:sz w:val="16"/>
          <w:szCs w:val="16"/>
        </w:rPr>
        <w:t>ovi</w:t>
      </w:r>
      <w:r w:rsidRPr="00A76052">
        <w:rPr>
          <w:rFonts w:cs="Arial"/>
          <w:sz w:val="16"/>
          <w:szCs w:val="16"/>
        </w:rPr>
        <w:t xml:space="preserve"> náhradu za nedodržení standardu postupem dle vyhlášky č. 545/2006 Sb.</w:t>
      </w:r>
    </w:p>
    <w:p w14:paraId="5C6D3E63" w14:textId="77777777" w:rsidR="00D255B0" w:rsidRPr="00A76052"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A76052">
        <w:rPr>
          <w:rFonts w:cs="Arial"/>
          <w:sz w:val="16"/>
          <w:szCs w:val="16"/>
        </w:rPr>
        <w:t>Platby se provádějí v měně Kč, pokud se smluvní strany nedohodnou jinak. Bezhotovostní platby se provádějí z</w:t>
      </w:r>
      <w:r>
        <w:rPr>
          <w:rFonts w:cs="Arial"/>
          <w:sz w:val="16"/>
          <w:szCs w:val="16"/>
        </w:rPr>
        <w:t xml:space="preserve"> bankovních </w:t>
      </w:r>
      <w:r w:rsidRPr="00A76052">
        <w:rPr>
          <w:rFonts w:cs="Arial"/>
          <w:sz w:val="16"/>
          <w:szCs w:val="16"/>
        </w:rPr>
        <w:t>účtů vedených v Kč u peněžních ústavů působících na území České republiky. Pokud Zákazník poukáže platbu s nesprávným variabilním či konstantním symbolem nebo ji poukáže s jiným bankovním spojením, než je uvedeno na faktuře, může mu Obchodník platbu vrátit a účtovat příslušný úrok z prodlení splatné pohledávky až do obdržení správně umístěné platby.</w:t>
      </w:r>
    </w:p>
    <w:p w14:paraId="65FF3970" w14:textId="77777777" w:rsidR="00D255B0" w:rsidRPr="00A76052"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A76052">
        <w:rPr>
          <w:rFonts w:cs="Arial"/>
          <w:sz w:val="16"/>
          <w:szCs w:val="16"/>
        </w:rPr>
        <w:t>Nastane-li prodlení s úhradou kterékoli splatné pohledávky vyplývající ze smluvních vztahů a poskytnutých služeb</w:t>
      </w:r>
      <w:r>
        <w:rPr>
          <w:rFonts w:cs="Arial"/>
          <w:sz w:val="16"/>
          <w:szCs w:val="16"/>
        </w:rPr>
        <w:t xml:space="preserve"> dle Smlouvy</w:t>
      </w:r>
      <w:r w:rsidRPr="00A76052">
        <w:rPr>
          <w:rFonts w:cs="Arial"/>
          <w:sz w:val="16"/>
          <w:szCs w:val="16"/>
        </w:rPr>
        <w:t>, je Smluvní strana (dlužník), která je v prodlení, povinna zaplatit druhé Smluvní straně (věřiteli) zákonný úrok z prodlení ve výši stanovené příslušným obecně závazným právním předpisem.</w:t>
      </w:r>
    </w:p>
    <w:p w14:paraId="0B4B5B34" w14:textId="77777777" w:rsidR="00D255B0" w:rsidRPr="00A76052"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A76052">
        <w:rPr>
          <w:rFonts w:cs="Arial"/>
          <w:sz w:val="16"/>
          <w:szCs w:val="16"/>
        </w:rPr>
        <w:t>Obchodník má právo účtovat Zákazníkovi náklady za úkony spojené s plněním Smlouvy, které budou vyvolány Zákazníkem nebo za úkony, které vznikly z důvodů na jeho straně (zejména náklady spojené s přerušením a obnovením dodávky plynu v případě neoprávněného odběru).</w:t>
      </w:r>
    </w:p>
    <w:p w14:paraId="64F68160" w14:textId="77777777" w:rsidR="00D255B0" w:rsidRPr="00A76052"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A76052">
        <w:rPr>
          <w:rFonts w:cs="Arial"/>
          <w:sz w:val="16"/>
          <w:szCs w:val="16"/>
        </w:rPr>
        <w:t xml:space="preserve">Požaduje-li Zákazník, kterému to nevyplývá bez dalšího přímo ze zákona, dodávku plynu osvobozenou od daně z plynu a je držitelem oprávnění k nabytí plynu osvobozeného od daně tak, jak stanovuje příslušný právní předpis, musí Zákazník tuto skutečnost Obchodníkovi věrohodným způsobem a včas před datem dodání plynu doložit. Pokud Zákazník takto nabytý plyn osvobozený od daně z plynu užije pro jiné účely, než stanoví příslušný právní předpis pro jeho osvobození, je povinen takto odebraný plyn příslušnému správci daně přiznat a zaplatit daň. Pozbude-li Zákazník oprávnění nabývat plyn osvobozený od daně z plynu, případně dojde k jeho změně, musí tuto skutečnost neprodleně písemně oznámit Obchodníkovi. Zákazník odpovídá Obchodníkovi za jakékoli porušení povinnosti stanovené obecně závaznými právními předpisy v souvislosti s nabytím a užitím plynu osvobozeného od daně, ze kterého Obchodníkovi vznikne škoda. Zákazník takto vzniklou škodu nahradí Obchodníkovi. </w:t>
      </w:r>
    </w:p>
    <w:p w14:paraId="5FCE3583" w14:textId="77777777" w:rsidR="00D255B0"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A76052">
        <w:rPr>
          <w:rFonts w:cs="Arial"/>
          <w:sz w:val="16"/>
          <w:szCs w:val="16"/>
        </w:rPr>
        <w:t xml:space="preserve">Smluvní strany prohlašují, že nesplnění povinnosti kterékoliv platby podle předchozích ustanovení čl. V. ani po písemné výzvě k zaplacení, budou považovat za podstatné porušení této Smlouvy; tato písemná výzva může obsahovat upozornění Zákazníka na postup Obchodníka podle čl. VII. Smlouvy; nesplní-li ani opakovaně písemné výzvy Obchodníka Zákazníkovi k zaplacení dlužné částky opravňuje Obchodníka k postupu podle čl. VIII. </w:t>
      </w:r>
      <w:proofErr w:type="gramStart"/>
      <w:r w:rsidRPr="00A76052">
        <w:rPr>
          <w:rFonts w:cs="Arial"/>
          <w:sz w:val="16"/>
          <w:szCs w:val="16"/>
        </w:rPr>
        <w:t>odst. 3.a) Smlouvy</w:t>
      </w:r>
      <w:proofErr w:type="gramEnd"/>
      <w:r w:rsidRPr="00A76052">
        <w:rPr>
          <w:rFonts w:cs="Arial"/>
          <w:sz w:val="16"/>
          <w:szCs w:val="16"/>
        </w:rPr>
        <w:t xml:space="preserve">. </w:t>
      </w:r>
    </w:p>
    <w:p w14:paraId="04E7C32D" w14:textId="77777777" w:rsidR="00D255B0"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4B1859">
        <w:rPr>
          <w:rFonts w:cs="Arial"/>
          <w:sz w:val="16"/>
          <w:szCs w:val="16"/>
        </w:rPr>
        <w:t xml:space="preserve">V případě, že při změně dodavatele plynu ve prospěch Obchodníka nastane stav, při němž bude odběr plynu Zákazníkem realizován bez smluvního subjektu zúčtování evidovaného pro jeho odběrné místo a tento stav nebude trvat delší dobu než 10 pracovních dnů, bude tímto subjektem zúčtování se zpětnou účinností Obchodník za předpokladu, že se změna dodavatele ve prospěch Obchodníka stane účinnou. Pro tento případ se smluvní strany dohodly, že komoditní cena plynu, která bude Zákazníkovi za takové období účtována, bude stejná (resp. bude vypočtena podle stejného principu) jako cena sjednaná ve Smlouvě o sdružených službách dodávky plynu uzavřené mezi Zákazníkem a Obchodníkem, která je platná pro </w:t>
      </w:r>
      <w:r>
        <w:rPr>
          <w:rFonts w:cs="Arial"/>
          <w:sz w:val="16"/>
          <w:szCs w:val="16"/>
        </w:rPr>
        <w:t>smluvní</w:t>
      </w:r>
      <w:r w:rsidRPr="004B1859">
        <w:rPr>
          <w:rFonts w:cs="Arial"/>
          <w:sz w:val="16"/>
          <w:szCs w:val="16"/>
        </w:rPr>
        <w:t xml:space="preserve"> období</w:t>
      </w:r>
      <w:r>
        <w:rPr>
          <w:rFonts w:cs="Arial"/>
          <w:sz w:val="16"/>
          <w:szCs w:val="16"/>
        </w:rPr>
        <w:t>.</w:t>
      </w:r>
    </w:p>
    <w:p w14:paraId="4A374DFE" w14:textId="77777777" w:rsidR="00D255B0" w:rsidRPr="00B84644" w:rsidRDefault="00D255B0" w:rsidP="00D255B0">
      <w:pPr>
        <w:autoSpaceDE w:val="0"/>
        <w:autoSpaceDN w:val="0"/>
        <w:adjustRightInd w:val="0"/>
        <w:spacing w:before="360" w:after="120"/>
        <w:jc w:val="center"/>
        <w:rPr>
          <w:rFonts w:cs="Arial"/>
          <w:b/>
          <w:bCs/>
          <w:sz w:val="16"/>
          <w:szCs w:val="16"/>
        </w:rPr>
      </w:pPr>
      <w:r>
        <w:rPr>
          <w:rFonts w:cs="Arial"/>
          <w:b/>
          <w:bCs/>
          <w:sz w:val="16"/>
          <w:szCs w:val="16"/>
        </w:rPr>
        <w:t xml:space="preserve">VI. </w:t>
      </w:r>
      <w:r w:rsidRPr="00B84644">
        <w:rPr>
          <w:rFonts w:cs="Arial"/>
          <w:b/>
          <w:bCs/>
          <w:sz w:val="16"/>
          <w:szCs w:val="16"/>
        </w:rPr>
        <w:t>Bezpečnostní standard dodávky:</w:t>
      </w:r>
    </w:p>
    <w:p w14:paraId="46B7EF67" w14:textId="77777777" w:rsidR="00D255B0" w:rsidRPr="00B84644" w:rsidRDefault="00D255B0" w:rsidP="00D255B0">
      <w:pPr>
        <w:pStyle w:val="Odstavecseseznamem"/>
        <w:numPr>
          <w:ilvl w:val="0"/>
          <w:numId w:val="30"/>
        </w:numPr>
        <w:tabs>
          <w:tab w:val="left" w:pos="284"/>
        </w:tabs>
        <w:autoSpaceDE w:val="0"/>
        <w:autoSpaceDN w:val="0"/>
        <w:adjustRightInd w:val="0"/>
        <w:spacing w:after="60"/>
        <w:ind w:left="0" w:firstLine="0"/>
        <w:rPr>
          <w:rFonts w:cs="Arial"/>
          <w:sz w:val="16"/>
          <w:szCs w:val="16"/>
        </w:rPr>
      </w:pPr>
      <w:r w:rsidRPr="00B84644">
        <w:rPr>
          <w:rFonts w:cs="Arial"/>
          <w:sz w:val="16"/>
          <w:szCs w:val="16"/>
        </w:rPr>
        <w:t>Pokud Dodavateli vznikne v souladu s Energetickým zákonem a souvisejícími právními předpisy povinnost zajistit bezpečnostní standard dodávky (dále jen „BSD“), je Dodavatel oprávněn Zákazníkovi, který je v souladu s přímo účinným Nařízením Evropského Parlamentu a Rady (EU) 2017/1938 o opatřeních na zajištění bezpečnosti dodávek zemního plynu a o zrušení nařízení (EU) č. 994/2010 chráněným zákazníkem (dále jen „Chráněný zákazník“), účtovat poplatek za BSD ve výši ve výši odpovídající nejvyšší pevné ceně za rezervovanou standardní pevnou kapacitu na vstupním bodě určené pro měsíční standardní pevnou kapacitu dle aktuálně platného Cenového rozhodnutí ERÚ a vynásobené velikostí denní kapacity, kterou je Dodavatel povinen zajistit pro daného Chráněného zákazníka dle příslušných právních předpisů (dále jen „Poplatek za BSD“) a Chráněný zákazník se zavazuje takto vyúčtovaný Poplatek za BSD uhradit.</w:t>
      </w:r>
    </w:p>
    <w:p w14:paraId="19680C00" w14:textId="77777777" w:rsidR="00D255B0" w:rsidRPr="00A76052" w:rsidRDefault="00D255B0" w:rsidP="00D255B0">
      <w:pPr>
        <w:autoSpaceDE w:val="0"/>
        <w:autoSpaceDN w:val="0"/>
        <w:adjustRightInd w:val="0"/>
        <w:spacing w:before="360" w:after="120"/>
        <w:jc w:val="center"/>
        <w:rPr>
          <w:rFonts w:cs="Arial"/>
          <w:b/>
          <w:bCs/>
          <w:sz w:val="16"/>
          <w:szCs w:val="16"/>
        </w:rPr>
      </w:pPr>
      <w:r w:rsidRPr="009A5B45">
        <w:rPr>
          <w:rFonts w:cs="Arial"/>
          <w:b/>
          <w:bCs/>
          <w:sz w:val="16"/>
          <w:szCs w:val="16"/>
        </w:rPr>
        <w:t>VI</w:t>
      </w:r>
      <w:r>
        <w:rPr>
          <w:rFonts w:cs="Arial"/>
          <w:b/>
          <w:bCs/>
          <w:sz w:val="16"/>
          <w:szCs w:val="16"/>
        </w:rPr>
        <w:t>I</w:t>
      </w:r>
      <w:r w:rsidRPr="009A5B45">
        <w:rPr>
          <w:rFonts w:cs="Arial"/>
          <w:b/>
          <w:bCs/>
          <w:sz w:val="16"/>
          <w:szCs w:val="16"/>
        </w:rPr>
        <w:t>. Regulace odběru plynu</w:t>
      </w:r>
    </w:p>
    <w:p w14:paraId="47A11DB6" w14:textId="77777777" w:rsidR="00D255B0" w:rsidRPr="00A76052" w:rsidRDefault="00D255B0" w:rsidP="00D255B0">
      <w:pPr>
        <w:pStyle w:val="Odstavecseseznamem"/>
        <w:numPr>
          <w:ilvl w:val="3"/>
          <w:numId w:val="20"/>
        </w:numPr>
        <w:tabs>
          <w:tab w:val="clear" w:pos="360"/>
          <w:tab w:val="num" w:pos="-1701"/>
          <w:tab w:val="left" w:pos="284"/>
        </w:tabs>
        <w:autoSpaceDE w:val="0"/>
        <w:autoSpaceDN w:val="0"/>
        <w:adjustRightInd w:val="0"/>
        <w:spacing w:after="60"/>
        <w:ind w:left="0" w:firstLine="0"/>
        <w:contextualSpacing w:val="0"/>
        <w:rPr>
          <w:rFonts w:cs="Arial"/>
          <w:sz w:val="16"/>
          <w:szCs w:val="16"/>
        </w:rPr>
      </w:pPr>
      <w:r w:rsidRPr="00A76052">
        <w:rPr>
          <w:rFonts w:cs="Arial"/>
          <w:sz w:val="16"/>
          <w:szCs w:val="16"/>
        </w:rPr>
        <w:t>Zákazník je povinen řídit se pokyny PDS, popř. provozovatele přepravní soustavy, k regulaci dodávky plynu a strpět jeho oprávnění k provedení omezení nebo přerušení dodávek plynu v případech stanovených právním předpisem nebo Pravidly přepravy, distribuce a skladování.</w:t>
      </w:r>
    </w:p>
    <w:p w14:paraId="0AFDB46C" w14:textId="77777777" w:rsidR="00D255B0" w:rsidRDefault="00D255B0" w:rsidP="00D255B0">
      <w:pPr>
        <w:pStyle w:val="Odstavecseseznamem"/>
        <w:numPr>
          <w:ilvl w:val="3"/>
          <w:numId w:val="20"/>
        </w:numPr>
        <w:tabs>
          <w:tab w:val="clear" w:pos="360"/>
          <w:tab w:val="num" w:pos="-1701"/>
          <w:tab w:val="left" w:pos="284"/>
        </w:tabs>
        <w:autoSpaceDE w:val="0"/>
        <w:autoSpaceDN w:val="0"/>
        <w:adjustRightInd w:val="0"/>
        <w:spacing w:after="60"/>
        <w:ind w:left="0" w:firstLine="0"/>
        <w:contextualSpacing w:val="0"/>
        <w:rPr>
          <w:rFonts w:cs="Arial"/>
          <w:sz w:val="16"/>
          <w:szCs w:val="16"/>
        </w:rPr>
      </w:pPr>
      <w:r w:rsidRPr="00A76052">
        <w:rPr>
          <w:rFonts w:cs="Arial"/>
          <w:sz w:val="16"/>
          <w:szCs w:val="16"/>
        </w:rPr>
        <w:t>Způsob vyhodnocování odběru plynu a povinnosti Zákazníka omezit nebo přerušit odběr plynu při stavech nouze v plynárenství a při předcházení jejich vzniku se řídí příslušným prováděcím předpisem k Energetickému zákonu (Vyhláška č. 344/2012 Sb.).</w:t>
      </w:r>
    </w:p>
    <w:p w14:paraId="41FF5CE4" w14:textId="77777777" w:rsidR="00D255B0" w:rsidRPr="00A76052" w:rsidRDefault="00D255B0" w:rsidP="00D255B0">
      <w:pPr>
        <w:autoSpaceDE w:val="0"/>
        <w:autoSpaceDN w:val="0"/>
        <w:adjustRightInd w:val="0"/>
        <w:spacing w:before="360" w:after="120"/>
        <w:jc w:val="center"/>
        <w:rPr>
          <w:rFonts w:cs="Arial"/>
          <w:b/>
          <w:bCs/>
          <w:sz w:val="16"/>
          <w:szCs w:val="16"/>
        </w:rPr>
      </w:pPr>
      <w:r w:rsidRPr="009A5B45">
        <w:rPr>
          <w:rFonts w:cs="Arial"/>
          <w:b/>
          <w:bCs/>
          <w:sz w:val="16"/>
          <w:szCs w:val="16"/>
        </w:rPr>
        <w:t>V</w:t>
      </w:r>
      <w:r>
        <w:rPr>
          <w:rFonts w:cs="Arial"/>
          <w:b/>
          <w:bCs/>
          <w:sz w:val="16"/>
          <w:szCs w:val="16"/>
        </w:rPr>
        <w:t>III</w:t>
      </w:r>
      <w:r w:rsidRPr="009A5B45">
        <w:rPr>
          <w:rFonts w:cs="Arial"/>
          <w:b/>
          <w:bCs/>
          <w:sz w:val="16"/>
          <w:szCs w:val="16"/>
        </w:rPr>
        <w:t>. Omezení a přerušení dodávek plynu</w:t>
      </w:r>
    </w:p>
    <w:p w14:paraId="7C9B5F81" w14:textId="77777777" w:rsidR="00D255B0" w:rsidRPr="00A76052" w:rsidRDefault="00D255B0" w:rsidP="00D255B0">
      <w:pPr>
        <w:pStyle w:val="Odstavecseseznamem"/>
        <w:numPr>
          <w:ilvl w:val="0"/>
          <w:numId w:val="15"/>
        </w:numPr>
        <w:tabs>
          <w:tab w:val="left" w:pos="284"/>
        </w:tabs>
        <w:autoSpaceDE w:val="0"/>
        <w:autoSpaceDN w:val="0"/>
        <w:adjustRightInd w:val="0"/>
        <w:spacing w:after="120"/>
        <w:ind w:left="0" w:firstLine="0"/>
        <w:contextualSpacing w:val="0"/>
        <w:rPr>
          <w:rFonts w:cs="Arial"/>
          <w:sz w:val="16"/>
          <w:szCs w:val="16"/>
        </w:rPr>
      </w:pPr>
      <w:r w:rsidRPr="00A76052">
        <w:rPr>
          <w:rFonts w:cs="Arial"/>
          <w:sz w:val="16"/>
          <w:szCs w:val="16"/>
        </w:rPr>
        <w:t>Obchodník nebo příslušný PDS mají právo omezit nebo přerušit v nezbytném rozsahu dodávky plynu v OM v případech stanovených Energetickým zákonem, zejména při neoprávněném odběru.</w:t>
      </w:r>
    </w:p>
    <w:p w14:paraId="6FABDF68" w14:textId="77777777" w:rsidR="00D255B0" w:rsidRPr="00A76052" w:rsidRDefault="00D255B0" w:rsidP="00D255B0">
      <w:pPr>
        <w:pStyle w:val="Odstavecseseznamem"/>
        <w:numPr>
          <w:ilvl w:val="0"/>
          <w:numId w:val="15"/>
        </w:numPr>
        <w:tabs>
          <w:tab w:val="left" w:pos="284"/>
        </w:tabs>
        <w:autoSpaceDE w:val="0"/>
        <w:autoSpaceDN w:val="0"/>
        <w:adjustRightInd w:val="0"/>
        <w:ind w:left="0" w:firstLine="0"/>
        <w:contextualSpacing w:val="0"/>
        <w:rPr>
          <w:rFonts w:cs="Arial"/>
          <w:sz w:val="16"/>
          <w:szCs w:val="16"/>
        </w:rPr>
      </w:pPr>
      <w:r w:rsidRPr="00A76052">
        <w:rPr>
          <w:rFonts w:cs="Arial"/>
          <w:sz w:val="16"/>
          <w:szCs w:val="16"/>
        </w:rPr>
        <w:t>Obchodník je oprávněn z důvodu neplacení ceny za sdružené služby nebo záloh na sdružené služby dodávky plynu ukončit nebo přerušit dodávku plynu v OM, pro která je uzavřena Smlouva, jestliže Zákazník:</w:t>
      </w:r>
    </w:p>
    <w:p w14:paraId="2FA68940" w14:textId="77777777" w:rsidR="00D255B0" w:rsidRPr="00A76052" w:rsidRDefault="00D255B0" w:rsidP="00D255B0">
      <w:pPr>
        <w:pStyle w:val="Odstavecseseznamem"/>
        <w:numPr>
          <w:ilvl w:val="0"/>
          <w:numId w:val="16"/>
        </w:numPr>
        <w:autoSpaceDE w:val="0"/>
        <w:autoSpaceDN w:val="0"/>
        <w:adjustRightInd w:val="0"/>
        <w:ind w:left="567" w:hanging="283"/>
        <w:rPr>
          <w:rFonts w:cs="Arial"/>
          <w:sz w:val="16"/>
          <w:szCs w:val="16"/>
        </w:rPr>
      </w:pPr>
      <w:r w:rsidRPr="00A76052">
        <w:rPr>
          <w:rFonts w:cs="Arial"/>
          <w:sz w:val="16"/>
          <w:szCs w:val="16"/>
        </w:rPr>
        <w:t>opakovaně nedodrží smluvený způsob platby za odebraný plyn včetně záloh;</w:t>
      </w:r>
    </w:p>
    <w:p w14:paraId="22EC2874" w14:textId="77777777" w:rsidR="00D255B0" w:rsidRPr="00A76052" w:rsidRDefault="00D255B0" w:rsidP="00D255B0">
      <w:pPr>
        <w:pStyle w:val="Odstavecseseznamem"/>
        <w:numPr>
          <w:ilvl w:val="0"/>
          <w:numId w:val="16"/>
        </w:numPr>
        <w:autoSpaceDE w:val="0"/>
        <w:autoSpaceDN w:val="0"/>
        <w:adjustRightInd w:val="0"/>
        <w:spacing w:after="60"/>
        <w:ind w:left="567" w:hanging="283"/>
        <w:contextualSpacing w:val="0"/>
        <w:rPr>
          <w:rFonts w:cs="Arial"/>
          <w:sz w:val="16"/>
          <w:szCs w:val="16"/>
        </w:rPr>
      </w:pPr>
      <w:r w:rsidRPr="00A76052">
        <w:rPr>
          <w:rFonts w:cs="Arial"/>
          <w:sz w:val="16"/>
          <w:szCs w:val="16"/>
        </w:rPr>
        <w:t>neplní platební povinnosti vyplývající z výsledků vyhodnocení a zúčtování skutečného odběru.</w:t>
      </w:r>
    </w:p>
    <w:p w14:paraId="58D8B990" w14:textId="77777777" w:rsidR="00D255B0" w:rsidRDefault="00D255B0" w:rsidP="00D255B0">
      <w:pPr>
        <w:pStyle w:val="Odstavecseseznamem"/>
        <w:numPr>
          <w:ilvl w:val="0"/>
          <w:numId w:val="15"/>
        </w:numPr>
        <w:tabs>
          <w:tab w:val="left" w:pos="284"/>
        </w:tabs>
        <w:autoSpaceDE w:val="0"/>
        <w:autoSpaceDN w:val="0"/>
        <w:adjustRightInd w:val="0"/>
        <w:spacing w:after="120"/>
        <w:ind w:left="0" w:firstLine="0"/>
        <w:contextualSpacing w:val="0"/>
        <w:rPr>
          <w:rFonts w:cs="Arial"/>
          <w:sz w:val="16"/>
          <w:szCs w:val="16"/>
        </w:rPr>
      </w:pPr>
      <w:r w:rsidRPr="00A76052">
        <w:rPr>
          <w:rFonts w:cs="Arial"/>
          <w:sz w:val="16"/>
          <w:szCs w:val="16"/>
        </w:rPr>
        <w:t xml:space="preserve">Omezením nebo přerušením dodávek </w:t>
      </w:r>
      <w:r>
        <w:rPr>
          <w:rFonts w:cs="Arial"/>
          <w:sz w:val="16"/>
          <w:szCs w:val="16"/>
        </w:rPr>
        <w:t>plynu</w:t>
      </w:r>
      <w:r w:rsidRPr="00A76052">
        <w:rPr>
          <w:rFonts w:cs="Arial"/>
          <w:sz w:val="16"/>
          <w:szCs w:val="16"/>
        </w:rPr>
        <w:t xml:space="preserve"> v těchto případech nevzniká Zákazníkovi právo na náhradu škody a ušlého zisku vůči Obchodníkovi nebo příslušném PDS. To neplatí, nesplní-li Obchodník nebo příslušný PDS své zákonné povinnosti. Zákazník je povinen nahradit Obchodníkovi a PDS náklady vynaložené na přerušení a obnovení dodávky plynu z důvodu svého prodlení se splněním </w:t>
      </w:r>
      <w:r w:rsidRPr="00A76052">
        <w:rPr>
          <w:rFonts w:cs="Arial"/>
          <w:bCs/>
          <w:sz w:val="16"/>
          <w:szCs w:val="16"/>
        </w:rPr>
        <w:t>závazku</w:t>
      </w:r>
      <w:r w:rsidRPr="00A76052">
        <w:rPr>
          <w:rFonts w:cs="Arial"/>
          <w:sz w:val="16"/>
          <w:szCs w:val="16"/>
        </w:rPr>
        <w:t xml:space="preserve"> a náklady spojené s vymáháním pohledávky.</w:t>
      </w:r>
    </w:p>
    <w:p w14:paraId="0059B890" w14:textId="77777777" w:rsidR="00884C44" w:rsidRDefault="00884C44" w:rsidP="00884C44">
      <w:pPr>
        <w:tabs>
          <w:tab w:val="left" w:pos="284"/>
        </w:tabs>
        <w:autoSpaceDE w:val="0"/>
        <w:autoSpaceDN w:val="0"/>
        <w:adjustRightInd w:val="0"/>
        <w:spacing w:after="120"/>
        <w:rPr>
          <w:rFonts w:cs="Arial"/>
          <w:sz w:val="16"/>
          <w:szCs w:val="16"/>
        </w:rPr>
      </w:pPr>
    </w:p>
    <w:p w14:paraId="422DB65A" w14:textId="77777777" w:rsidR="00884C44" w:rsidRPr="00884C44" w:rsidRDefault="00884C44" w:rsidP="00884C44">
      <w:pPr>
        <w:tabs>
          <w:tab w:val="left" w:pos="284"/>
        </w:tabs>
        <w:autoSpaceDE w:val="0"/>
        <w:autoSpaceDN w:val="0"/>
        <w:adjustRightInd w:val="0"/>
        <w:spacing w:after="120"/>
        <w:rPr>
          <w:rFonts w:cs="Arial"/>
          <w:sz w:val="16"/>
          <w:szCs w:val="16"/>
        </w:rPr>
      </w:pPr>
    </w:p>
    <w:p w14:paraId="0D53B7D6" w14:textId="77777777" w:rsidR="00D255B0" w:rsidRPr="00A76052" w:rsidRDefault="00D255B0" w:rsidP="00D255B0">
      <w:pPr>
        <w:autoSpaceDE w:val="0"/>
        <w:autoSpaceDN w:val="0"/>
        <w:adjustRightInd w:val="0"/>
        <w:spacing w:before="360" w:after="120"/>
        <w:jc w:val="center"/>
        <w:rPr>
          <w:rFonts w:cs="Arial"/>
          <w:b/>
          <w:bCs/>
          <w:sz w:val="16"/>
          <w:szCs w:val="16"/>
        </w:rPr>
      </w:pPr>
      <w:r>
        <w:rPr>
          <w:rFonts w:cs="Arial"/>
          <w:b/>
          <w:bCs/>
          <w:sz w:val="16"/>
          <w:szCs w:val="16"/>
        </w:rPr>
        <w:t>IX</w:t>
      </w:r>
      <w:r w:rsidRPr="009A5B45">
        <w:rPr>
          <w:rFonts w:cs="Arial"/>
          <w:b/>
          <w:bCs/>
          <w:sz w:val="16"/>
          <w:szCs w:val="16"/>
        </w:rPr>
        <w:t>. Ukončení Smlouvy a dodávce plynu</w:t>
      </w:r>
    </w:p>
    <w:p w14:paraId="5FC03D25" w14:textId="77777777" w:rsidR="00D255B0" w:rsidRPr="00A76052" w:rsidRDefault="00D255B0" w:rsidP="00D255B0">
      <w:pPr>
        <w:pStyle w:val="Odstavecseseznamem"/>
        <w:numPr>
          <w:ilvl w:val="0"/>
          <w:numId w:val="17"/>
        </w:numPr>
        <w:tabs>
          <w:tab w:val="left" w:pos="284"/>
        </w:tabs>
        <w:autoSpaceDE w:val="0"/>
        <w:autoSpaceDN w:val="0"/>
        <w:adjustRightInd w:val="0"/>
        <w:spacing w:after="120"/>
        <w:ind w:left="0" w:firstLine="0"/>
        <w:contextualSpacing w:val="0"/>
        <w:rPr>
          <w:rFonts w:cs="Arial"/>
          <w:sz w:val="16"/>
          <w:szCs w:val="16"/>
        </w:rPr>
      </w:pPr>
      <w:r w:rsidRPr="00A76052">
        <w:rPr>
          <w:rFonts w:cs="Arial"/>
          <w:sz w:val="16"/>
          <w:szCs w:val="16"/>
        </w:rPr>
        <w:t>Smlouva může být ukončena dohodou smluvních stran, a to zejména v případech, kdy Zákazník fakticky ukončí odběr v OM (z důvodu stěhování, ukončení činnosti atd.).</w:t>
      </w:r>
    </w:p>
    <w:p w14:paraId="6CF69B51" w14:textId="77777777" w:rsidR="00D255B0" w:rsidRPr="00A76052" w:rsidRDefault="00D255B0" w:rsidP="00D255B0">
      <w:pPr>
        <w:pStyle w:val="Odstavecseseznamem"/>
        <w:numPr>
          <w:ilvl w:val="0"/>
          <w:numId w:val="17"/>
        </w:numPr>
        <w:tabs>
          <w:tab w:val="left" w:pos="284"/>
        </w:tabs>
        <w:autoSpaceDE w:val="0"/>
        <w:autoSpaceDN w:val="0"/>
        <w:adjustRightInd w:val="0"/>
        <w:spacing w:after="120"/>
        <w:ind w:left="0" w:firstLine="0"/>
        <w:contextualSpacing w:val="0"/>
        <w:rPr>
          <w:rFonts w:cs="Arial"/>
          <w:sz w:val="16"/>
          <w:szCs w:val="16"/>
        </w:rPr>
      </w:pPr>
      <w:r w:rsidRPr="00A76052">
        <w:rPr>
          <w:rFonts w:cs="Arial"/>
          <w:sz w:val="16"/>
          <w:szCs w:val="16"/>
        </w:rPr>
        <w:t>Účinnost Smlouvy, nebo její části v případě dodávky do více OM, skončí ukončením připojení OM místa k distribuční soustavě.</w:t>
      </w:r>
    </w:p>
    <w:p w14:paraId="4BB15B53" w14:textId="77777777" w:rsidR="00D255B0" w:rsidRPr="00A70FF0" w:rsidRDefault="00D255B0" w:rsidP="00D255B0">
      <w:pPr>
        <w:pStyle w:val="Odstavecseseznamem"/>
        <w:numPr>
          <w:ilvl w:val="0"/>
          <w:numId w:val="17"/>
        </w:numPr>
        <w:tabs>
          <w:tab w:val="left" w:pos="284"/>
        </w:tabs>
        <w:autoSpaceDE w:val="0"/>
        <w:autoSpaceDN w:val="0"/>
        <w:adjustRightInd w:val="0"/>
        <w:spacing w:after="120"/>
        <w:ind w:left="0" w:firstLine="0"/>
        <w:contextualSpacing w:val="0"/>
        <w:rPr>
          <w:rFonts w:cs="Arial"/>
          <w:sz w:val="16"/>
          <w:szCs w:val="16"/>
        </w:rPr>
      </w:pPr>
      <w:r w:rsidRPr="00A70FF0">
        <w:rPr>
          <w:rFonts w:cs="Arial"/>
          <w:sz w:val="16"/>
          <w:szCs w:val="16"/>
        </w:rPr>
        <w:t>Obchodník je oprávněn od Smlouvy odstoupit:</w:t>
      </w:r>
    </w:p>
    <w:p w14:paraId="6E096461" w14:textId="77777777" w:rsidR="00D255B0" w:rsidRPr="00F50E96" w:rsidRDefault="00D255B0" w:rsidP="00D255B0">
      <w:pPr>
        <w:pStyle w:val="Odstavecseseznamem"/>
        <w:numPr>
          <w:ilvl w:val="0"/>
          <w:numId w:val="18"/>
        </w:numPr>
        <w:autoSpaceDE w:val="0"/>
        <w:autoSpaceDN w:val="0"/>
        <w:adjustRightInd w:val="0"/>
        <w:spacing w:after="60"/>
        <w:ind w:left="567" w:hanging="283"/>
        <w:contextualSpacing w:val="0"/>
        <w:rPr>
          <w:rFonts w:cs="Arial"/>
          <w:sz w:val="16"/>
          <w:szCs w:val="16"/>
        </w:rPr>
      </w:pPr>
      <w:r w:rsidRPr="00A70FF0">
        <w:rPr>
          <w:rFonts w:cs="Arial"/>
          <w:sz w:val="16"/>
          <w:szCs w:val="16"/>
        </w:rPr>
        <w:t xml:space="preserve">v případě opakovaného podstatného porušení Smlouvy ze strany Zákazníka, zejména v případě, že Zákazník je v prodlení s placením za sdružené služby dodávky plynu déle než 30 dnů, a v dalších případech stanovených Smlouvou či OPD. Odstoupení je třeba učinit v písemné formě a doručit ho Zákazníkovi. Odstoupení je účinné 7. dnem, nebo </w:t>
      </w:r>
      <w:r w:rsidRPr="00F50E96">
        <w:rPr>
          <w:rFonts w:cs="Arial"/>
          <w:sz w:val="16"/>
          <w:szCs w:val="16"/>
        </w:rPr>
        <w:t>později určeným dnem, po doručení oznámení o odstoupení Zákazníkovi.</w:t>
      </w:r>
    </w:p>
    <w:p w14:paraId="795CC649" w14:textId="77777777" w:rsidR="00D255B0" w:rsidRPr="00F50E96" w:rsidRDefault="00D255B0" w:rsidP="00D255B0">
      <w:pPr>
        <w:pStyle w:val="Odstavecseseznamem"/>
        <w:numPr>
          <w:ilvl w:val="0"/>
          <w:numId w:val="18"/>
        </w:numPr>
        <w:autoSpaceDE w:val="0"/>
        <w:autoSpaceDN w:val="0"/>
        <w:adjustRightInd w:val="0"/>
        <w:spacing w:after="60"/>
        <w:ind w:left="567" w:hanging="283"/>
        <w:contextualSpacing w:val="0"/>
        <w:rPr>
          <w:rFonts w:cs="Arial"/>
          <w:sz w:val="16"/>
          <w:szCs w:val="16"/>
        </w:rPr>
      </w:pPr>
      <w:r w:rsidRPr="00F50E96">
        <w:rPr>
          <w:rFonts w:cs="Arial"/>
          <w:sz w:val="16"/>
          <w:szCs w:val="16"/>
        </w:rPr>
        <w:t xml:space="preserve">v případě, že se Zákazník dostane do úpadku ve smyslu </w:t>
      </w:r>
      <w:proofErr w:type="spellStart"/>
      <w:r>
        <w:rPr>
          <w:rFonts w:cs="Arial"/>
          <w:sz w:val="16"/>
          <w:szCs w:val="16"/>
        </w:rPr>
        <w:t>ust</w:t>
      </w:r>
      <w:proofErr w:type="spellEnd"/>
      <w:r>
        <w:rPr>
          <w:rFonts w:cs="Arial"/>
          <w:sz w:val="16"/>
          <w:szCs w:val="16"/>
        </w:rPr>
        <w:t xml:space="preserve">. </w:t>
      </w:r>
      <w:r w:rsidRPr="00F50E96">
        <w:rPr>
          <w:rFonts w:cs="Arial"/>
          <w:sz w:val="16"/>
          <w:szCs w:val="16"/>
        </w:rPr>
        <w:t>§ 3 Insolvenčního zákona. Odstoupení je účinné dnem doručení písemného oznámení o odstoupení Zákazníkovi.</w:t>
      </w:r>
    </w:p>
    <w:p w14:paraId="772FD1D5" w14:textId="77777777" w:rsidR="00D255B0" w:rsidRPr="003F2F8D" w:rsidRDefault="00D255B0" w:rsidP="00D255B0">
      <w:pPr>
        <w:pStyle w:val="Odstavecseseznamem"/>
        <w:numPr>
          <w:ilvl w:val="0"/>
          <w:numId w:val="17"/>
        </w:numPr>
        <w:tabs>
          <w:tab w:val="left" w:pos="284"/>
        </w:tabs>
        <w:autoSpaceDE w:val="0"/>
        <w:autoSpaceDN w:val="0"/>
        <w:adjustRightInd w:val="0"/>
        <w:spacing w:after="120"/>
        <w:ind w:left="0" w:firstLine="0"/>
        <w:contextualSpacing w:val="0"/>
        <w:jc w:val="both"/>
        <w:rPr>
          <w:rFonts w:cs="Arial"/>
          <w:sz w:val="16"/>
          <w:szCs w:val="16"/>
        </w:rPr>
      </w:pPr>
      <w:r w:rsidRPr="003F2F8D">
        <w:rPr>
          <w:rFonts w:cs="Arial"/>
          <w:sz w:val="16"/>
          <w:szCs w:val="16"/>
        </w:rPr>
        <w:t>Zákazník je oprávněn od Smlouvy odstoupit v případě podstatného porušení Smlouvy ze strany Obchodníka; Za podstatné porušení Smlouvy ze strany Obchodníka je považováno zejména omezení či přerušení dodávek plynu  nebo také v případě, kdy Obchodník ztratí způsobilost být subjektem zúčtování nebo nastane jiná událost, jenž může ohrozit i potencionálně budoucí dodávky Zákazníkovi nad rámec podmínek stanovených platnými právními předpisy a pravidly provozování distribuční soustavy PDS, nejedná-li se o přerušení dodávky plynu z důvodu vyšší moci. Odstoupení je účinné 7. dnem, nebo později určeným dnem, po doručení oznámení o odstoupení Obchodníkovi. Zákazník je oprávněn od Smlouvy odstoupit s okamžitou účinností rovněž v případě, že s Obchodníkem bude zahájeno insolvenční řízení.</w:t>
      </w:r>
    </w:p>
    <w:p w14:paraId="0091C734" w14:textId="77777777" w:rsidR="00D255B0" w:rsidRPr="00A70FF0" w:rsidRDefault="00D255B0" w:rsidP="00D255B0">
      <w:pPr>
        <w:pStyle w:val="Odstavecseseznamem"/>
        <w:numPr>
          <w:ilvl w:val="0"/>
          <w:numId w:val="17"/>
        </w:numPr>
        <w:tabs>
          <w:tab w:val="left" w:pos="284"/>
        </w:tabs>
        <w:autoSpaceDE w:val="0"/>
        <w:autoSpaceDN w:val="0"/>
        <w:adjustRightInd w:val="0"/>
        <w:spacing w:after="120"/>
        <w:ind w:left="0" w:firstLine="0"/>
        <w:contextualSpacing w:val="0"/>
        <w:rPr>
          <w:rFonts w:cs="Arial"/>
          <w:sz w:val="16"/>
          <w:szCs w:val="16"/>
        </w:rPr>
      </w:pPr>
      <w:r w:rsidRPr="00A70FF0">
        <w:rPr>
          <w:rFonts w:cs="Arial"/>
          <w:sz w:val="16"/>
          <w:szCs w:val="16"/>
        </w:rPr>
        <w:t>Pokud Zákazník trvale opustil OM a neukončil smluvní vztah s Obchodníkem, pak účinnost Smlouvy končí odebráním měřicího zařízení nebo zahájením dodávky plynu na základě smlouvy o dodávce plynu či smlouvy o sdružených službách dodávky plynu uzavřené s novým zákazníkem pro toto OM.</w:t>
      </w:r>
    </w:p>
    <w:p w14:paraId="7393BBE0" w14:textId="77777777" w:rsidR="00D255B0" w:rsidRPr="00A70FF0" w:rsidRDefault="00D255B0" w:rsidP="00D255B0">
      <w:pPr>
        <w:pStyle w:val="Odstavecseseznamem"/>
        <w:numPr>
          <w:ilvl w:val="0"/>
          <w:numId w:val="17"/>
        </w:numPr>
        <w:tabs>
          <w:tab w:val="left" w:pos="284"/>
        </w:tabs>
        <w:autoSpaceDE w:val="0"/>
        <w:autoSpaceDN w:val="0"/>
        <w:adjustRightInd w:val="0"/>
        <w:spacing w:after="120"/>
        <w:ind w:left="0" w:firstLine="0"/>
        <w:contextualSpacing w:val="0"/>
        <w:rPr>
          <w:rFonts w:cs="Arial"/>
          <w:sz w:val="16"/>
          <w:szCs w:val="16"/>
        </w:rPr>
      </w:pPr>
      <w:r w:rsidRPr="00A70FF0">
        <w:rPr>
          <w:rFonts w:cs="Arial"/>
          <w:sz w:val="16"/>
          <w:szCs w:val="16"/>
        </w:rPr>
        <w:t>Zákazník je povinen poskytnout Obchodníkovi nebo příslušnému PDS potřebnou součinnost při ukončení dodávek plynu realizovaných podle Smlouvy.</w:t>
      </w:r>
    </w:p>
    <w:p w14:paraId="059B841B" w14:textId="77777777" w:rsidR="00D255B0" w:rsidRPr="00A70FF0" w:rsidRDefault="00D255B0" w:rsidP="00D255B0">
      <w:pPr>
        <w:pStyle w:val="Odstavecseseznamem"/>
        <w:numPr>
          <w:ilvl w:val="0"/>
          <w:numId w:val="17"/>
        </w:numPr>
        <w:tabs>
          <w:tab w:val="left" w:pos="284"/>
        </w:tabs>
        <w:autoSpaceDE w:val="0"/>
        <w:autoSpaceDN w:val="0"/>
        <w:adjustRightInd w:val="0"/>
        <w:spacing w:after="120"/>
        <w:ind w:left="0" w:firstLine="0"/>
        <w:contextualSpacing w:val="0"/>
        <w:rPr>
          <w:rFonts w:cs="Arial"/>
          <w:sz w:val="16"/>
          <w:szCs w:val="16"/>
        </w:rPr>
      </w:pPr>
      <w:r w:rsidRPr="00A70FF0">
        <w:rPr>
          <w:rFonts w:cs="Arial"/>
          <w:sz w:val="16"/>
          <w:szCs w:val="16"/>
        </w:rPr>
        <w:t xml:space="preserve">Pro vyhodnocení dodávek plynu je rozhodující odečet měřicího zařízení v OM, příp. náhradní hodnoty stanovené podle podmínek příslušného PDS, k poslednímu dni dodávky </w:t>
      </w:r>
      <w:r>
        <w:rPr>
          <w:rFonts w:cs="Arial"/>
          <w:sz w:val="16"/>
          <w:szCs w:val="16"/>
        </w:rPr>
        <w:t>plynu</w:t>
      </w:r>
      <w:r w:rsidRPr="00A70FF0">
        <w:rPr>
          <w:rFonts w:cs="Arial"/>
          <w:sz w:val="16"/>
          <w:szCs w:val="16"/>
        </w:rPr>
        <w:t>.</w:t>
      </w:r>
    </w:p>
    <w:p w14:paraId="3A27A4E6" w14:textId="77777777" w:rsidR="00D255B0" w:rsidRDefault="00D255B0" w:rsidP="00D255B0">
      <w:pPr>
        <w:pStyle w:val="Odstavecseseznamem"/>
        <w:numPr>
          <w:ilvl w:val="0"/>
          <w:numId w:val="17"/>
        </w:numPr>
        <w:tabs>
          <w:tab w:val="left" w:pos="284"/>
        </w:tabs>
        <w:autoSpaceDE w:val="0"/>
        <w:autoSpaceDN w:val="0"/>
        <w:adjustRightInd w:val="0"/>
        <w:spacing w:after="120"/>
        <w:ind w:left="0" w:firstLine="0"/>
        <w:contextualSpacing w:val="0"/>
        <w:rPr>
          <w:rFonts w:cs="Arial"/>
          <w:sz w:val="16"/>
          <w:szCs w:val="16"/>
        </w:rPr>
      </w:pPr>
      <w:r w:rsidRPr="00A70FF0">
        <w:rPr>
          <w:rFonts w:cs="Arial"/>
          <w:sz w:val="16"/>
          <w:szCs w:val="16"/>
        </w:rPr>
        <w:t>V případě ukončení dodávek ze strany Obchodníka má Zákazník právo využít dodávky plynu od dodavatele poslední instance postupem podle § 12a Energetického zákona</w:t>
      </w:r>
      <w:r>
        <w:rPr>
          <w:rFonts w:cs="Arial"/>
          <w:sz w:val="16"/>
          <w:szCs w:val="16"/>
        </w:rPr>
        <w:t>.</w:t>
      </w:r>
    </w:p>
    <w:p w14:paraId="1DEDE206" w14:textId="77777777" w:rsidR="00D255B0" w:rsidRPr="00C15209" w:rsidRDefault="00D255B0" w:rsidP="00D255B0">
      <w:pPr>
        <w:tabs>
          <w:tab w:val="left" w:pos="284"/>
        </w:tabs>
        <w:autoSpaceDE w:val="0"/>
        <w:autoSpaceDN w:val="0"/>
        <w:adjustRightInd w:val="0"/>
        <w:spacing w:after="120"/>
        <w:jc w:val="center"/>
        <w:rPr>
          <w:rFonts w:cs="Arial"/>
          <w:b/>
          <w:bCs/>
          <w:sz w:val="16"/>
          <w:szCs w:val="16"/>
        </w:rPr>
      </w:pPr>
      <w:r w:rsidRPr="00C15209">
        <w:rPr>
          <w:rFonts w:cs="Arial"/>
          <w:b/>
          <w:bCs/>
          <w:sz w:val="16"/>
          <w:szCs w:val="16"/>
        </w:rPr>
        <w:t>X. Předcházení škodám, náhrada škod</w:t>
      </w:r>
    </w:p>
    <w:p w14:paraId="4A04CB2F" w14:textId="77777777" w:rsidR="00D255B0" w:rsidRPr="00C15209" w:rsidRDefault="00D255B0" w:rsidP="00D255B0">
      <w:pPr>
        <w:pStyle w:val="Odstavecseseznamem"/>
        <w:numPr>
          <w:ilvl w:val="0"/>
          <w:numId w:val="10"/>
        </w:numPr>
        <w:tabs>
          <w:tab w:val="left" w:pos="284"/>
        </w:tabs>
        <w:autoSpaceDE w:val="0"/>
        <w:autoSpaceDN w:val="0"/>
        <w:adjustRightInd w:val="0"/>
        <w:spacing w:after="120"/>
        <w:ind w:left="0" w:firstLine="0"/>
        <w:contextualSpacing w:val="0"/>
        <w:rPr>
          <w:rFonts w:cs="Arial"/>
          <w:sz w:val="16"/>
          <w:szCs w:val="16"/>
        </w:rPr>
      </w:pPr>
      <w:r w:rsidRPr="00C15209">
        <w:rPr>
          <w:rFonts w:cs="Arial"/>
          <w:sz w:val="16"/>
          <w:szCs w:val="16"/>
        </w:rPr>
        <w:t>Každá smluvní strana odpovídá za škodu způsobenou druhé smluvní straně porušením povinnosti vyplývající ze Smlouvy. Smluvní strany jsou zbaveny odpovědnosti za částečné nebo úplné neplnění povinností daných Smlouvou a to v případech stanovených zákonem a dále v případech, kdy toto neplnění bylo výsledkem nějaké události nebo okolnosti způsobené vyšší mocí.</w:t>
      </w:r>
    </w:p>
    <w:p w14:paraId="34F39D19" w14:textId="77777777" w:rsidR="00D255B0" w:rsidRPr="00335164" w:rsidRDefault="00D255B0" w:rsidP="00D255B0">
      <w:pPr>
        <w:pStyle w:val="Odstavecseseznamem"/>
        <w:keepNext/>
        <w:numPr>
          <w:ilvl w:val="0"/>
          <w:numId w:val="10"/>
        </w:num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0" w:firstLine="0"/>
        <w:contextualSpacing w:val="0"/>
        <w:rPr>
          <w:rFonts w:cs="Arial"/>
          <w:sz w:val="16"/>
          <w:szCs w:val="16"/>
        </w:rPr>
      </w:pPr>
      <w:r w:rsidRPr="00A70FF0">
        <w:rPr>
          <w:rFonts w:cs="Arial"/>
          <w:sz w:val="16"/>
          <w:szCs w:val="16"/>
        </w:rPr>
        <w:t xml:space="preserve">Pro účely Smlouvy rozumí smluvní strany pod pojmem „vyšší moc“ takovou mimořádnou a neodvratitelnou událost nebo okolnost, která nastala nezávisle na vůli </w:t>
      </w:r>
      <w:r>
        <w:rPr>
          <w:rFonts w:cs="Arial"/>
          <w:sz w:val="16"/>
          <w:szCs w:val="16"/>
        </w:rPr>
        <w:t>Smluvní</w:t>
      </w:r>
      <w:r w:rsidRPr="00A70FF0">
        <w:rPr>
          <w:rFonts w:cs="Arial"/>
          <w:sz w:val="16"/>
          <w:szCs w:val="16"/>
        </w:rPr>
        <w:t xml:space="preserve"> strany, která nemohla být při uzavření Smlouvy předvídána a jejíž následky brání smluvní straně v úplném či částečném plnění závazků podle Smlouvy, jako například </w:t>
      </w:r>
      <w:r>
        <w:rPr>
          <w:rFonts w:cs="Arial"/>
          <w:sz w:val="16"/>
          <w:szCs w:val="16"/>
        </w:rPr>
        <w:t xml:space="preserve">válečný konflikt na území ČR, </w:t>
      </w:r>
      <w:r w:rsidRPr="00335164">
        <w:rPr>
          <w:rFonts w:cs="Arial"/>
          <w:sz w:val="16"/>
          <w:szCs w:val="16"/>
        </w:rPr>
        <w:t>teroristické akce, blokáda, sabotáž, požár velkého rozsahu, živelná pohroma, rozhodnutí státních orgánů s dopadem na plnění dle této Smlouvy, změny zákonů a jiných právních předpisů s dopadem na plnění dle Smlouvy či stavy nouze dle energetického zákona.</w:t>
      </w:r>
    </w:p>
    <w:p w14:paraId="00DE8574" w14:textId="77777777" w:rsidR="00D255B0" w:rsidRPr="00FB14AB" w:rsidRDefault="00D255B0" w:rsidP="00D255B0">
      <w:pPr>
        <w:pStyle w:val="Odstavecseseznamem"/>
        <w:keepNext/>
        <w:numPr>
          <w:ilvl w:val="0"/>
          <w:numId w:val="10"/>
        </w:num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contextualSpacing w:val="0"/>
        <w:rPr>
          <w:rFonts w:cs="Arial"/>
          <w:sz w:val="16"/>
          <w:szCs w:val="16"/>
        </w:rPr>
      </w:pPr>
      <w:r w:rsidRPr="00A70FF0">
        <w:rPr>
          <w:rFonts w:cs="Arial"/>
          <w:sz w:val="16"/>
          <w:szCs w:val="16"/>
        </w:rPr>
        <w:t xml:space="preserve">O vzniku situace vyšší moci a jejích bližších okolnostech uvědomí smluvní strana odvolávající se na vyšší moc neprodleně druhou </w:t>
      </w:r>
      <w:r>
        <w:rPr>
          <w:rFonts w:cs="Arial"/>
          <w:sz w:val="16"/>
          <w:szCs w:val="16"/>
        </w:rPr>
        <w:t xml:space="preserve">Smluvní </w:t>
      </w:r>
      <w:r w:rsidRPr="00A70FF0">
        <w:rPr>
          <w:rFonts w:cs="Arial"/>
          <w:sz w:val="16"/>
          <w:szCs w:val="16"/>
        </w:rPr>
        <w:t>stranu. Stejným způsobem bude druhá smluvní strana informována o pominutí situace vyšší moci, a pokud bude o to požádána, předloží důvěryhodný důkaz o existenci této skutečnosti.</w:t>
      </w:r>
    </w:p>
    <w:p w14:paraId="73B25D8C" w14:textId="77777777" w:rsidR="00D255B0" w:rsidRPr="00F50E96" w:rsidRDefault="00D255B0" w:rsidP="00D255B0">
      <w:pPr>
        <w:pStyle w:val="Odstavecseseznamem"/>
        <w:keepNext/>
        <w:tabs>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spacing w:before="360" w:after="120"/>
        <w:ind w:left="284"/>
        <w:contextualSpacing w:val="0"/>
        <w:jc w:val="center"/>
        <w:rPr>
          <w:rFonts w:cs="Arial"/>
          <w:b/>
          <w:sz w:val="16"/>
          <w:szCs w:val="16"/>
        </w:rPr>
      </w:pPr>
      <w:r w:rsidRPr="009A5B45">
        <w:rPr>
          <w:rFonts w:cs="Arial"/>
          <w:b/>
          <w:sz w:val="16"/>
          <w:szCs w:val="16"/>
        </w:rPr>
        <w:t>X</w:t>
      </w:r>
      <w:r>
        <w:rPr>
          <w:rFonts w:cs="Arial"/>
          <w:b/>
          <w:sz w:val="16"/>
          <w:szCs w:val="16"/>
        </w:rPr>
        <w:t>I</w:t>
      </w:r>
      <w:r w:rsidRPr="009A5B45">
        <w:rPr>
          <w:rFonts w:cs="Arial"/>
          <w:b/>
          <w:sz w:val="16"/>
          <w:szCs w:val="16"/>
        </w:rPr>
        <w:t>. Důvěrnost a registr smluv</w:t>
      </w:r>
    </w:p>
    <w:p w14:paraId="1CBBBCB9" w14:textId="77777777" w:rsidR="00D255B0" w:rsidRPr="00F50E96" w:rsidRDefault="00D255B0" w:rsidP="00D255B0">
      <w:pPr>
        <w:pStyle w:val="Odstavecseseznamem"/>
        <w:keepNext/>
        <w:numPr>
          <w:ilvl w:val="0"/>
          <w:numId w:val="13"/>
        </w:numPr>
        <w:tabs>
          <w:tab w:val="left" w:pos="-1701"/>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0" w:firstLine="0"/>
        <w:contextualSpacing w:val="0"/>
        <w:rPr>
          <w:rFonts w:cs="Arial"/>
          <w:sz w:val="16"/>
          <w:szCs w:val="16"/>
        </w:rPr>
      </w:pPr>
      <w:r w:rsidRPr="00F50E96">
        <w:rPr>
          <w:rFonts w:cs="Arial"/>
          <w:sz w:val="16"/>
          <w:szCs w:val="16"/>
        </w:rPr>
        <w:t>Smluvní strany prohlašují, že veškeré ekonomické, finanční, technické, obchodní, právní, služební a společenské údaje a informace, které vyplynou ze Smlouvy nebo při činnostech zajišťujících naplnění Smlouvy, budou považovat za společné důvěrné informace.</w:t>
      </w:r>
    </w:p>
    <w:p w14:paraId="6943C3C5" w14:textId="77777777" w:rsidR="00D255B0" w:rsidRPr="00F50E96" w:rsidRDefault="00D255B0" w:rsidP="00D255B0">
      <w:pPr>
        <w:pStyle w:val="Odstavecseseznamem"/>
        <w:keepNext/>
        <w:numPr>
          <w:ilvl w:val="0"/>
          <w:numId w:val="13"/>
        </w:numPr>
        <w:tabs>
          <w:tab w:val="left" w:pos="-1701"/>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0" w:firstLine="0"/>
        <w:contextualSpacing w:val="0"/>
        <w:rPr>
          <w:rFonts w:cs="Arial"/>
          <w:sz w:val="16"/>
          <w:szCs w:val="16"/>
        </w:rPr>
      </w:pPr>
      <w:r w:rsidRPr="00F50E96">
        <w:rPr>
          <w:rFonts w:cs="Arial"/>
          <w:sz w:val="16"/>
          <w:szCs w:val="16"/>
        </w:rPr>
        <w:t xml:space="preserve">Smluvní strany se vzájemně zavazují, že tyto důvěrné informace budou chránit a utajovat před třetími osobami. Žádná ze smluvních stran bez písemného souhlasu druhé smluvní strany neposkytne informace o obsahu této Smlouvy, s výjimkou veřejně publikovaných informací nebo poskytovaných na základě povinnosti ustanovené obecně závazným právním předpisem nebo smlouvy s OTE a to ani v dílčím rozsahu třetí straně. Stejným způsobem budou strany chránit důvěrné informace a skutečnosti tvořící obchodní tajemství třetí osoby, které byly touto třetí stranou některé ze smluvních stran poskytnuty se svolením jejich dalšího užití. Závazek ochrany utajení trvá po celou dobu trvání skutečností tvořících obchodní tajemství nebo trvání zájmu chránění důvěrných informací. Obchodník souhlasí s poskytováním informací Zákazníkem jemu podřízeným organizacím zúčastněným na veřejné zakázce v roli pověřujících zadavatelů ve smyslu </w:t>
      </w:r>
      <w:proofErr w:type="spellStart"/>
      <w:r w:rsidRPr="00F50E96">
        <w:rPr>
          <w:rFonts w:cs="Arial"/>
          <w:sz w:val="16"/>
          <w:szCs w:val="16"/>
        </w:rPr>
        <w:t>ust</w:t>
      </w:r>
      <w:proofErr w:type="spellEnd"/>
      <w:r w:rsidRPr="00F50E96">
        <w:rPr>
          <w:rFonts w:cs="Arial"/>
          <w:sz w:val="16"/>
          <w:szCs w:val="16"/>
        </w:rPr>
        <w:t>. § 9 zákona č. 134/2016 Sb., o zadávání veřejných zakázek.</w:t>
      </w:r>
    </w:p>
    <w:p w14:paraId="67BA501B" w14:textId="77777777" w:rsidR="00D255B0" w:rsidRPr="00F50E96" w:rsidRDefault="00D255B0" w:rsidP="00D255B0">
      <w:pPr>
        <w:pStyle w:val="Odstavecseseznamem"/>
        <w:keepNext/>
        <w:numPr>
          <w:ilvl w:val="0"/>
          <w:numId w:val="13"/>
        </w:numPr>
        <w:tabs>
          <w:tab w:val="left" w:pos="-1701"/>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0" w:firstLine="0"/>
        <w:contextualSpacing w:val="0"/>
        <w:rPr>
          <w:rFonts w:cs="Arial"/>
          <w:sz w:val="16"/>
          <w:szCs w:val="16"/>
        </w:rPr>
      </w:pPr>
      <w:r w:rsidRPr="00F50E96">
        <w:rPr>
          <w:rFonts w:cs="Arial"/>
          <w:sz w:val="16"/>
          <w:szCs w:val="16"/>
        </w:rPr>
        <w:t xml:space="preserve">Smluvní strany se zavazují chránit osobní údaje subjektu údajů v souladu se zákonem č. </w:t>
      </w:r>
      <w:bookmarkStart w:id="11" w:name="_Hlk65664965"/>
      <w:r w:rsidRPr="00986232">
        <w:rPr>
          <w:rFonts w:cs="Arial"/>
          <w:sz w:val="16"/>
          <w:szCs w:val="16"/>
        </w:rPr>
        <w:t>1</w:t>
      </w:r>
      <w:r>
        <w:rPr>
          <w:rFonts w:cs="Arial"/>
          <w:sz w:val="16"/>
          <w:szCs w:val="16"/>
        </w:rPr>
        <w:t>10</w:t>
      </w:r>
      <w:r w:rsidRPr="00986232">
        <w:rPr>
          <w:rFonts w:cs="Arial"/>
          <w:sz w:val="16"/>
          <w:szCs w:val="16"/>
        </w:rPr>
        <w:t>/20</w:t>
      </w:r>
      <w:r>
        <w:rPr>
          <w:rFonts w:cs="Arial"/>
          <w:sz w:val="16"/>
          <w:szCs w:val="16"/>
        </w:rPr>
        <w:t>19</w:t>
      </w:r>
      <w:r w:rsidRPr="00986232">
        <w:rPr>
          <w:rFonts w:cs="Arial"/>
          <w:sz w:val="16"/>
          <w:szCs w:val="16"/>
        </w:rPr>
        <w:t xml:space="preserve"> Sb., o </w:t>
      </w:r>
      <w:r>
        <w:rPr>
          <w:rFonts w:cs="Arial"/>
          <w:sz w:val="16"/>
          <w:szCs w:val="16"/>
        </w:rPr>
        <w:t>zpracování</w:t>
      </w:r>
      <w:r w:rsidRPr="00986232">
        <w:rPr>
          <w:rFonts w:cs="Arial"/>
          <w:sz w:val="16"/>
          <w:szCs w:val="16"/>
        </w:rPr>
        <w:t xml:space="preserve"> </w:t>
      </w:r>
      <w:bookmarkEnd w:id="11"/>
      <w:r w:rsidRPr="00F50E96">
        <w:rPr>
          <w:rFonts w:cs="Arial"/>
          <w:sz w:val="16"/>
          <w:szCs w:val="16"/>
        </w:rPr>
        <w:t xml:space="preserve">osobních údajů, v platném znění, a nařízením Evropského parlamentu a Rady (EU) 2016/679 ze dne </w:t>
      </w:r>
      <w:proofErr w:type="gramStart"/>
      <w:r w:rsidRPr="00F50E96">
        <w:rPr>
          <w:rFonts w:cs="Arial"/>
          <w:sz w:val="16"/>
          <w:szCs w:val="16"/>
        </w:rPr>
        <w:t>27.4.2016</w:t>
      </w:r>
      <w:proofErr w:type="gramEnd"/>
      <w:r w:rsidRPr="00F50E96">
        <w:rPr>
          <w:rFonts w:cs="Arial"/>
          <w:sz w:val="16"/>
          <w:szCs w:val="16"/>
        </w:rPr>
        <w:t xml:space="preserve"> o ochraně </w:t>
      </w:r>
      <w:r w:rsidRPr="00F50E96">
        <w:rPr>
          <w:rFonts w:cs="Arial"/>
          <w:sz w:val="16"/>
          <w:szCs w:val="16"/>
        </w:rPr>
        <w:lastRenderedPageBreak/>
        <w:t xml:space="preserve">fyzických osob v souvislosti se zpracováním osobních údajů a o volném pohybu těchto údajů a o zrušení směrnice 95/46/ES (obecné nařízení o ochraně osobních údajů). </w:t>
      </w:r>
    </w:p>
    <w:p w14:paraId="719FF917" w14:textId="77777777" w:rsidR="00D255B0" w:rsidRPr="00F50E96" w:rsidRDefault="00D255B0" w:rsidP="00D255B0">
      <w:pPr>
        <w:pStyle w:val="Odstavecseseznamem"/>
        <w:keepNext/>
        <w:numPr>
          <w:ilvl w:val="0"/>
          <w:numId w:val="13"/>
        </w:numPr>
        <w:tabs>
          <w:tab w:val="left" w:pos="-1701"/>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0" w:firstLine="0"/>
        <w:contextualSpacing w:val="0"/>
        <w:rPr>
          <w:rFonts w:cs="Arial"/>
          <w:sz w:val="16"/>
          <w:szCs w:val="16"/>
        </w:rPr>
      </w:pPr>
      <w:r w:rsidRPr="00F50E96">
        <w:rPr>
          <w:rFonts w:cs="Arial"/>
          <w:sz w:val="16"/>
          <w:szCs w:val="16"/>
        </w:rPr>
        <w:t>Zákazník je oprávněn poskytovat důvěrné informace ovládající osobě (dle zákona o obchodních korporacích) a dále třetím osobám, které Zákazník pověřil plněním kterýchkoli svých zákonných či smluvních povinností souvisejících s touto Smlouvou.</w:t>
      </w:r>
    </w:p>
    <w:p w14:paraId="2123ED08" w14:textId="77777777" w:rsidR="00D255B0" w:rsidRPr="00F50E96" w:rsidRDefault="00D255B0" w:rsidP="00D255B0">
      <w:pPr>
        <w:pStyle w:val="Odstavecseseznamem"/>
        <w:keepNext/>
        <w:numPr>
          <w:ilvl w:val="0"/>
          <w:numId w:val="13"/>
        </w:numPr>
        <w:tabs>
          <w:tab w:val="left" w:pos="-1701"/>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0" w:firstLine="0"/>
        <w:contextualSpacing w:val="0"/>
        <w:rPr>
          <w:rFonts w:cs="Arial"/>
          <w:sz w:val="16"/>
          <w:szCs w:val="16"/>
        </w:rPr>
      </w:pPr>
      <w:r w:rsidRPr="00F50E96">
        <w:rPr>
          <w:rFonts w:cs="Arial"/>
          <w:sz w:val="16"/>
          <w:szCs w:val="16"/>
        </w:rPr>
        <w:t>Povinnost mlčenlivosti dle ustanovení tohoto článku Smlouvy se rovněž nevztahuje na informační povinnost vyplývající z obecně platných právních předpisů.</w:t>
      </w:r>
    </w:p>
    <w:p w14:paraId="7A49012D" w14:textId="77777777" w:rsidR="00D255B0" w:rsidRPr="00F50E96" w:rsidRDefault="00D255B0" w:rsidP="00D255B0">
      <w:pPr>
        <w:pStyle w:val="Odstavecseseznamem"/>
        <w:numPr>
          <w:ilvl w:val="0"/>
          <w:numId w:val="13"/>
        </w:numPr>
        <w:tabs>
          <w:tab w:val="left" w:pos="284"/>
        </w:tabs>
        <w:autoSpaceDE w:val="0"/>
        <w:autoSpaceDN w:val="0"/>
        <w:adjustRightInd w:val="0"/>
        <w:spacing w:after="60"/>
        <w:ind w:left="0" w:firstLine="0"/>
        <w:contextualSpacing w:val="0"/>
        <w:rPr>
          <w:rFonts w:cs="Arial"/>
          <w:sz w:val="16"/>
          <w:szCs w:val="16"/>
        </w:rPr>
      </w:pPr>
      <w:r w:rsidRPr="00F50E96">
        <w:rPr>
          <w:rFonts w:cs="Arial"/>
          <w:sz w:val="16"/>
          <w:szCs w:val="16"/>
        </w:rPr>
        <w:t xml:space="preserve">V případě, že Smlouva podléhá uveřejnění v registru smluv dle zákona č. 340/2015 Sb., o registru smluv, smluvní strany se dohodly, že Smlouvu bez zbytečného odkladu, nejpozději do </w:t>
      </w:r>
      <w:r>
        <w:rPr>
          <w:rFonts w:cs="Arial"/>
          <w:sz w:val="16"/>
          <w:szCs w:val="16"/>
        </w:rPr>
        <w:t>30</w:t>
      </w:r>
      <w:r w:rsidRPr="00F50E96">
        <w:rPr>
          <w:rFonts w:cs="Arial"/>
          <w:sz w:val="16"/>
          <w:szCs w:val="16"/>
        </w:rPr>
        <w:t xml:space="preserve"> dnů od uzavření smlouvy, uveřejní Zákazník. Při uveřejnění je Zákazník povinen postupovat tak, aby nebyla ohrožena doba zahájení plnění ze Smlouvy, pokud si ji Smluvní strany sjednaly, případně vyplývá-li z účelu Smlouvy. Pro uveřejnění opravy uveřejněné Smlouvy nebo </w:t>
      </w:r>
      <w:proofErr w:type="spellStart"/>
      <w:r w:rsidRPr="00F50E96">
        <w:rPr>
          <w:rFonts w:cs="Arial"/>
          <w:sz w:val="16"/>
          <w:szCs w:val="16"/>
        </w:rPr>
        <w:t>metadat</w:t>
      </w:r>
      <w:proofErr w:type="spellEnd"/>
      <w:r w:rsidRPr="00F50E96">
        <w:rPr>
          <w:rFonts w:cs="Arial"/>
          <w:sz w:val="16"/>
          <w:szCs w:val="16"/>
        </w:rPr>
        <w:t xml:space="preserve"> Smlouvy platí ustanovení tohoto článku o uveřejnění přiměřeně.</w:t>
      </w:r>
    </w:p>
    <w:p w14:paraId="5DBF212B" w14:textId="77777777" w:rsidR="00D255B0" w:rsidRPr="00F50E96" w:rsidRDefault="00D255B0" w:rsidP="00D255B0">
      <w:pPr>
        <w:pStyle w:val="Odstavecseseznamem"/>
        <w:numPr>
          <w:ilvl w:val="0"/>
          <w:numId w:val="13"/>
        </w:numPr>
        <w:tabs>
          <w:tab w:val="left" w:pos="284"/>
        </w:tabs>
        <w:autoSpaceDE w:val="0"/>
        <w:autoSpaceDN w:val="0"/>
        <w:adjustRightInd w:val="0"/>
        <w:spacing w:after="60"/>
        <w:ind w:left="0" w:firstLine="0"/>
        <w:contextualSpacing w:val="0"/>
        <w:rPr>
          <w:rFonts w:cs="Arial"/>
          <w:sz w:val="16"/>
          <w:szCs w:val="16"/>
        </w:rPr>
      </w:pPr>
      <w:r w:rsidRPr="00F50E96">
        <w:rPr>
          <w:rFonts w:cs="Arial"/>
          <w:sz w:val="16"/>
          <w:szCs w:val="16"/>
        </w:rPr>
        <w:t>Smluvní strany se zavazují zajistit, aby ve smlouvě k uveřejnění v registru smluv byly chráněny formou znečitelnění podpisy osob zastupujících smluvní strany.</w:t>
      </w:r>
    </w:p>
    <w:p w14:paraId="08685859" w14:textId="77777777" w:rsidR="00D255B0" w:rsidRPr="00F50E96" w:rsidRDefault="00D255B0" w:rsidP="00D255B0">
      <w:pPr>
        <w:pStyle w:val="Odstavecseseznamem"/>
        <w:numPr>
          <w:ilvl w:val="0"/>
          <w:numId w:val="13"/>
        </w:numPr>
        <w:tabs>
          <w:tab w:val="left" w:pos="284"/>
        </w:tabs>
        <w:autoSpaceDE w:val="0"/>
        <w:autoSpaceDN w:val="0"/>
        <w:adjustRightInd w:val="0"/>
        <w:spacing w:after="60"/>
        <w:ind w:left="0" w:firstLine="0"/>
        <w:contextualSpacing w:val="0"/>
        <w:rPr>
          <w:rFonts w:cs="Arial"/>
          <w:sz w:val="16"/>
          <w:szCs w:val="16"/>
        </w:rPr>
      </w:pPr>
      <w:r w:rsidRPr="00F50E96">
        <w:rPr>
          <w:rFonts w:cs="Arial"/>
          <w:sz w:val="16"/>
          <w:szCs w:val="16"/>
        </w:rPr>
        <w:t xml:space="preserve">Pro případ porušení </w:t>
      </w:r>
      <w:r>
        <w:rPr>
          <w:rFonts w:cs="Arial"/>
          <w:sz w:val="16"/>
          <w:szCs w:val="16"/>
        </w:rPr>
        <w:t xml:space="preserve">některé z </w:t>
      </w:r>
      <w:r w:rsidRPr="00F50E96">
        <w:rPr>
          <w:rFonts w:cs="Arial"/>
          <w:sz w:val="16"/>
          <w:szCs w:val="16"/>
        </w:rPr>
        <w:t>povinnost</w:t>
      </w:r>
      <w:r>
        <w:rPr>
          <w:rFonts w:cs="Arial"/>
          <w:sz w:val="16"/>
          <w:szCs w:val="16"/>
        </w:rPr>
        <w:t>í</w:t>
      </w:r>
      <w:r w:rsidRPr="00F50E96">
        <w:rPr>
          <w:rFonts w:cs="Arial"/>
          <w:sz w:val="16"/>
          <w:szCs w:val="16"/>
        </w:rPr>
        <w:t xml:space="preserve"> sjednaných v čl. X. OPD, smluvní strany sjednávají smluvní pokutu ve výši 10.000,- Kč za každé jednotlivé porušení, kterou bude </w:t>
      </w:r>
      <w:r>
        <w:rPr>
          <w:rFonts w:cs="Arial"/>
          <w:sz w:val="16"/>
          <w:szCs w:val="16"/>
        </w:rPr>
        <w:t xml:space="preserve">Smluvní </w:t>
      </w:r>
      <w:r w:rsidRPr="00F50E96">
        <w:rPr>
          <w:rFonts w:cs="Arial"/>
          <w:sz w:val="16"/>
          <w:szCs w:val="16"/>
        </w:rPr>
        <w:t>strana povinná povinna zaplatit druhé smluvní straně, pokud tato nárok na smluvní pokutu uplatní, a to v termínu shodném s ostatními platebními podmínkami. Zaplacením smluvní pokuty není dotčen nárok na náhradu škody převyšující smluvní pokutu.</w:t>
      </w:r>
    </w:p>
    <w:p w14:paraId="26120D20" w14:textId="77777777" w:rsidR="00D255B0" w:rsidRPr="00F50E96" w:rsidRDefault="00D255B0" w:rsidP="00D255B0">
      <w:pPr>
        <w:pStyle w:val="Odstavecseseznamem"/>
        <w:numPr>
          <w:ilvl w:val="0"/>
          <w:numId w:val="13"/>
        </w:numPr>
        <w:tabs>
          <w:tab w:val="left" w:pos="284"/>
        </w:tabs>
        <w:autoSpaceDE w:val="0"/>
        <w:autoSpaceDN w:val="0"/>
        <w:adjustRightInd w:val="0"/>
        <w:spacing w:after="60"/>
        <w:ind w:left="0" w:firstLine="0"/>
        <w:contextualSpacing w:val="0"/>
        <w:rPr>
          <w:rFonts w:cs="Arial"/>
          <w:sz w:val="16"/>
          <w:szCs w:val="16"/>
        </w:rPr>
      </w:pPr>
      <w:r w:rsidRPr="00F50E96">
        <w:rPr>
          <w:rFonts w:cs="Arial"/>
          <w:sz w:val="16"/>
          <w:szCs w:val="16"/>
        </w:rPr>
        <w:t>V případě, že Smlouva nepodléhá uveřejnění podle zákona o registru smluv a smluvní strany se nad rámec toho dohodnou, že Smlouvu uveřejní, nebudou se na Smlouvu aplikovat ustanovení zákona o registru smluv, která se týkají účinnosti Smlouvy, případně následků spojených s neuveřejněním Smlouvy v registru smluv. Nad rámec uvedeného, se v případě uveřejnění Smlouvy bez dohody s Obchodníkem aplikují v plném rozsahu ustanovení tohoto článku.</w:t>
      </w:r>
    </w:p>
    <w:p w14:paraId="1D8E4058" w14:textId="77777777" w:rsidR="00D255B0" w:rsidRPr="00403C49" w:rsidRDefault="00D255B0" w:rsidP="00D255B0">
      <w:pPr>
        <w:autoSpaceDE w:val="0"/>
        <w:autoSpaceDN w:val="0"/>
        <w:adjustRightInd w:val="0"/>
        <w:spacing w:before="360" w:after="120"/>
        <w:jc w:val="center"/>
        <w:rPr>
          <w:rFonts w:cs="Arial"/>
          <w:b/>
          <w:bCs/>
          <w:sz w:val="16"/>
          <w:szCs w:val="16"/>
        </w:rPr>
      </w:pPr>
      <w:r w:rsidRPr="009A5B45">
        <w:rPr>
          <w:b/>
          <w:sz w:val="16"/>
          <w:szCs w:val="16"/>
        </w:rPr>
        <w:t>X</w:t>
      </w:r>
      <w:r>
        <w:rPr>
          <w:b/>
          <w:sz w:val="16"/>
          <w:szCs w:val="16"/>
        </w:rPr>
        <w:t>I</w:t>
      </w:r>
      <w:r w:rsidRPr="009A5B45">
        <w:rPr>
          <w:b/>
          <w:sz w:val="16"/>
          <w:szCs w:val="16"/>
        </w:rPr>
        <w:t>I. Řešení sporů</w:t>
      </w:r>
    </w:p>
    <w:p w14:paraId="754740E3" w14:textId="77777777" w:rsidR="00D255B0" w:rsidRPr="00403C49" w:rsidRDefault="00D255B0" w:rsidP="00D255B0">
      <w:pPr>
        <w:pStyle w:val="Odstavecseseznamem"/>
        <w:numPr>
          <w:ilvl w:val="0"/>
          <w:numId w:val="11"/>
        </w:numPr>
        <w:tabs>
          <w:tab w:val="left" w:pos="284"/>
        </w:tabs>
        <w:spacing w:after="60"/>
        <w:ind w:left="0" w:firstLine="0"/>
        <w:contextualSpacing w:val="0"/>
        <w:rPr>
          <w:sz w:val="16"/>
          <w:szCs w:val="16"/>
        </w:rPr>
      </w:pPr>
      <w:r w:rsidRPr="00403C49">
        <w:rPr>
          <w:sz w:val="16"/>
          <w:szCs w:val="16"/>
        </w:rPr>
        <w:t>Smluvní strany vynaloží veškeré úsilí, aby případné spory vyplývající z této Smlouvy, byly urovnány smírnou cestou. Zavazují se postupovat tak, aby situace byla objektivně vyřešena, a k dosažení tohoto cíle si budou poskytovat potřebnou součinnost.</w:t>
      </w:r>
    </w:p>
    <w:p w14:paraId="49914B43" w14:textId="77777777" w:rsidR="00D255B0" w:rsidRPr="00403C49" w:rsidRDefault="00D255B0" w:rsidP="00D255B0">
      <w:pPr>
        <w:pStyle w:val="Odstavecseseznamem"/>
        <w:numPr>
          <w:ilvl w:val="0"/>
          <w:numId w:val="11"/>
        </w:numPr>
        <w:tabs>
          <w:tab w:val="left" w:pos="284"/>
        </w:tabs>
        <w:spacing w:after="60"/>
        <w:ind w:left="0" w:firstLine="0"/>
        <w:contextualSpacing w:val="0"/>
        <w:rPr>
          <w:sz w:val="16"/>
          <w:szCs w:val="16"/>
        </w:rPr>
      </w:pPr>
      <w:r w:rsidRPr="00403C49">
        <w:rPr>
          <w:sz w:val="16"/>
          <w:szCs w:val="16"/>
        </w:rPr>
        <w:t>Kterákoliv strana je oprávněna předložit spor k rozhodnutí Energetickému regulačnímu úřadu v případech, kdy je dána příslušnost tohoto úřadu dle energetického zákona.</w:t>
      </w:r>
    </w:p>
    <w:p w14:paraId="66011A7C" w14:textId="77777777" w:rsidR="00D255B0" w:rsidRPr="00403C49" w:rsidRDefault="00D255B0" w:rsidP="00D255B0">
      <w:pPr>
        <w:pStyle w:val="Odstavecseseznamem"/>
        <w:numPr>
          <w:ilvl w:val="0"/>
          <w:numId w:val="11"/>
        </w:numPr>
        <w:tabs>
          <w:tab w:val="left" w:pos="284"/>
        </w:tabs>
        <w:spacing w:after="60"/>
        <w:ind w:left="0" w:firstLine="0"/>
        <w:contextualSpacing w:val="0"/>
        <w:rPr>
          <w:sz w:val="16"/>
          <w:szCs w:val="16"/>
        </w:rPr>
      </w:pPr>
      <w:r w:rsidRPr="00403C49">
        <w:rPr>
          <w:sz w:val="16"/>
          <w:szCs w:val="16"/>
        </w:rPr>
        <w:t xml:space="preserve">Ve smyslu ustanovení § 89a </w:t>
      </w:r>
      <w:r>
        <w:rPr>
          <w:sz w:val="16"/>
          <w:szCs w:val="16"/>
        </w:rPr>
        <w:t>OSŘ</w:t>
      </w:r>
      <w:r w:rsidRPr="00403C49">
        <w:rPr>
          <w:sz w:val="16"/>
          <w:szCs w:val="16"/>
        </w:rPr>
        <w:t xml:space="preserve"> se obě smluvní strany dohodly, že </w:t>
      </w:r>
      <w:r w:rsidRPr="00B84644">
        <w:rPr>
          <w:sz w:val="16"/>
          <w:szCs w:val="16"/>
        </w:rPr>
        <w:t xml:space="preserve">v případě řešení sporů soudní cestou bude místně příslušným soudem Okresní soud v Ostravě, popř. Krajský soud v Ostravě. </w:t>
      </w:r>
      <w:bookmarkStart w:id="12" w:name="_Hlk192663458"/>
      <w:r w:rsidRPr="00B84644">
        <w:rPr>
          <w:sz w:val="16"/>
          <w:szCs w:val="16"/>
        </w:rPr>
        <w:t>Rozhodným právem je právo České republiky.</w:t>
      </w:r>
      <w:bookmarkEnd w:id="12"/>
    </w:p>
    <w:p w14:paraId="5361FC62" w14:textId="77777777" w:rsidR="00D255B0" w:rsidRPr="00B84644" w:rsidRDefault="00D255B0" w:rsidP="00D255B0">
      <w:pPr>
        <w:autoSpaceDE w:val="0"/>
        <w:autoSpaceDN w:val="0"/>
        <w:adjustRightInd w:val="0"/>
        <w:spacing w:before="360" w:after="120"/>
        <w:jc w:val="center"/>
        <w:rPr>
          <w:rFonts w:cs="Arial"/>
          <w:b/>
          <w:bCs/>
          <w:sz w:val="16"/>
          <w:szCs w:val="16"/>
        </w:rPr>
      </w:pPr>
      <w:r w:rsidRPr="00B84644">
        <w:rPr>
          <w:rFonts w:cs="Arial"/>
          <w:b/>
          <w:bCs/>
          <w:sz w:val="16"/>
          <w:szCs w:val="16"/>
        </w:rPr>
        <w:t>XII</w:t>
      </w:r>
      <w:r>
        <w:rPr>
          <w:rFonts w:cs="Arial"/>
          <w:b/>
          <w:bCs/>
          <w:sz w:val="16"/>
          <w:szCs w:val="16"/>
        </w:rPr>
        <w:t>I</w:t>
      </w:r>
      <w:r w:rsidRPr="00B84644">
        <w:rPr>
          <w:rFonts w:cs="Arial"/>
          <w:b/>
          <w:bCs/>
          <w:sz w:val="16"/>
          <w:szCs w:val="16"/>
        </w:rPr>
        <w:t>. Doručování</w:t>
      </w:r>
    </w:p>
    <w:p w14:paraId="711C26AC" w14:textId="77777777" w:rsidR="00D255B0" w:rsidRPr="00B84644" w:rsidRDefault="00D255B0" w:rsidP="00D255B0">
      <w:pPr>
        <w:pStyle w:val="Odstavecseseznamem"/>
        <w:numPr>
          <w:ilvl w:val="0"/>
          <w:numId w:val="12"/>
        </w:numPr>
        <w:spacing w:after="60"/>
        <w:ind w:left="284" w:hanging="284"/>
        <w:contextualSpacing w:val="0"/>
        <w:rPr>
          <w:sz w:val="16"/>
          <w:szCs w:val="16"/>
        </w:rPr>
      </w:pPr>
      <w:bookmarkStart w:id="13" w:name="_Hlk192663508"/>
      <w:r w:rsidRPr="00B84644">
        <w:rPr>
          <w:sz w:val="16"/>
          <w:szCs w:val="16"/>
        </w:rPr>
        <w:t xml:space="preserve">Veškeré informace, oznámení, faktury, upomínky, výzvy atd. činěné podle Smlouvy nebo OPD musí mít písemnou formu (dále jen „Podání“), pokud není uvedeno ve Smlouvě nebo OPD odlišně. Podání, pokud není ve OPD a/nebo Smlouvě stanoveno odlišně, se považuje za doručené příslušné Smluvní </w:t>
      </w:r>
      <w:proofErr w:type="gramStart"/>
      <w:r w:rsidRPr="00B84644">
        <w:rPr>
          <w:sz w:val="16"/>
          <w:szCs w:val="16"/>
        </w:rPr>
        <w:t>straně</w:t>
      </w:r>
      <w:r>
        <w:rPr>
          <w:sz w:val="16"/>
          <w:szCs w:val="16"/>
        </w:rPr>
        <w:t xml:space="preserve"> pokud</w:t>
      </w:r>
      <w:proofErr w:type="gramEnd"/>
      <w:r>
        <w:rPr>
          <w:sz w:val="16"/>
          <w:szCs w:val="16"/>
        </w:rPr>
        <w:t xml:space="preserve"> se provede elektronicky emailem na adresu elektronické podatelny Zákazníka nebo do datové schránky Zákazníka nebo ve formě, která je v souladu s </w:t>
      </w:r>
      <w:proofErr w:type="spellStart"/>
      <w:r>
        <w:rPr>
          <w:sz w:val="16"/>
          <w:szCs w:val="16"/>
        </w:rPr>
        <w:t>ust</w:t>
      </w:r>
      <w:proofErr w:type="spellEnd"/>
      <w:r>
        <w:rPr>
          <w:sz w:val="16"/>
          <w:szCs w:val="16"/>
        </w:rPr>
        <w:t>. § 221 zákona č. 134/2016 Sb., o zadávání veřejných zakázek, v platném znění.</w:t>
      </w:r>
      <w:bookmarkEnd w:id="13"/>
      <w:r>
        <w:rPr>
          <w:sz w:val="16"/>
          <w:szCs w:val="16"/>
        </w:rPr>
        <w:t xml:space="preserve"> </w:t>
      </w:r>
    </w:p>
    <w:p w14:paraId="600483FA" w14:textId="77777777" w:rsidR="00D255B0" w:rsidRPr="00B84644" w:rsidRDefault="00D255B0" w:rsidP="00D255B0">
      <w:pPr>
        <w:pStyle w:val="Odstavecseseznamem"/>
        <w:numPr>
          <w:ilvl w:val="0"/>
          <w:numId w:val="12"/>
        </w:numPr>
        <w:spacing w:after="60"/>
        <w:ind w:left="284" w:hanging="284"/>
        <w:contextualSpacing w:val="0"/>
        <w:rPr>
          <w:sz w:val="16"/>
          <w:szCs w:val="16"/>
        </w:rPr>
      </w:pPr>
      <w:r w:rsidRPr="00B84644">
        <w:rPr>
          <w:sz w:val="16"/>
          <w:szCs w:val="16"/>
        </w:rPr>
        <w:t>Smluvní strany se mohou navzájem pro ostatní komunikaci kontaktovat telefonicky, prostřednictvím SMS nebo jinými technickými prostředky umožňujícími komunikaci.</w:t>
      </w:r>
    </w:p>
    <w:p w14:paraId="2847F273" w14:textId="77777777" w:rsidR="00D255B0" w:rsidRPr="00403C49" w:rsidRDefault="00D255B0" w:rsidP="00D255B0">
      <w:pPr>
        <w:autoSpaceDE w:val="0"/>
        <w:autoSpaceDN w:val="0"/>
        <w:adjustRightInd w:val="0"/>
        <w:spacing w:before="360" w:after="120"/>
        <w:jc w:val="center"/>
        <w:rPr>
          <w:rFonts w:cs="Arial"/>
          <w:b/>
          <w:bCs/>
          <w:sz w:val="16"/>
          <w:szCs w:val="16"/>
        </w:rPr>
      </w:pPr>
      <w:r w:rsidRPr="009A5B45">
        <w:rPr>
          <w:rFonts w:cs="Arial"/>
          <w:b/>
          <w:bCs/>
          <w:sz w:val="16"/>
          <w:szCs w:val="16"/>
        </w:rPr>
        <w:t>X</w:t>
      </w:r>
      <w:r>
        <w:rPr>
          <w:rFonts w:cs="Arial"/>
          <w:b/>
          <w:bCs/>
          <w:sz w:val="16"/>
          <w:szCs w:val="16"/>
        </w:rPr>
        <w:t>IV</w:t>
      </w:r>
      <w:r w:rsidRPr="009A5B45">
        <w:rPr>
          <w:rFonts w:cs="Arial"/>
          <w:b/>
          <w:bCs/>
          <w:sz w:val="16"/>
          <w:szCs w:val="16"/>
        </w:rPr>
        <w:t>. Závěrečná ustanovení</w:t>
      </w:r>
    </w:p>
    <w:p w14:paraId="6B2CFD71" w14:textId="77777777" w:rsidR="00D255B0" w:rsidRPr="00403C49" w:rsidRDefault="00D255B0" w:rsidP="00D255B0">
      <w:pPr>
        <w:pStyle w:val="Odstavecseseznamem"/>
        <w:numPr>
          <w:ilvl w:val="3"/>
          <w:numId w:val="24"/>
        </w:numPr>
        <w:tabs>
          <w:tab w:val="left" w:pos="284"/>
        </w:tabs>
        <w:autoSpaceDE w:val="0"/>
        <w:autoSpaceDN w:val="0"/>
        <w:adjustRightInd w:val="0"/>
        <w:spacing w:after="60"/>
        <w:ind w:left="0" w:firstLine="0"/>
        <w:contextualSpacing w:val="0"/>
        <w:rPr>
          <w:rFonts w:cs="Arial"/>
          <w:sz w:val="16"/>
          <w:szCs w:val="16"/>
        </w:rPr>
      </w:pPr>
      <w:r w:rsidRPr="00403C49">
        <w:rPr>
          <w:rFonts w:cs="Arial"/>
          <w:sz w:val="16"/>
          <w:szCs w:val="16"/>
        </w:rPr>
        <w:t>Podmínky odchylující se od OPD sjednají obě smluvní strany ve Smlouvě. V případě rozporů mezi ujednáními v OPD a ujednáními ve Smlouvě mají přednost ujednání Smlouvy.</w:t>
      </w:r>
    </w:p>
    <w:p w14:paraId="3803C5D2" w14:textId="77777777" w:rsidR="00D255B0" w:rsidRPr="00D34D04" w:rsidRDefault="00D255B0" w:rsidP="00D255B0">
      <w:pPr>
        <w:pStyle w:val="Odstavecseseznamem"/>
        <w:numPr>
          <w:ilvl w:val="3"/>
          <w:numId w:val="24"/>
        </w:numPr>
        <w:tabs>
          <w:tab w:val="left" w:pos="284"/>
        </w:tabs>
        <w:autoSpaceDE w:val="0"/>
        <w:autoSpaceDN w:val="0"/>
        <w:adjustRightInd w:val="0"/>
        <w:spacing w:after="60"/>
        <w:ind w:left="0" w:firstLine="0"/>
        <w:contextualSpacing w:val="0"/>
        <w:rPr>
          <w:rFonts w:cs="Arial"/>
          <w:sz w:val="16"/>
          <w:szCs w:val="16"/>
        </w:rPr>
      </w:pPr>
      <w:r w:rsidRPr="00403C49">
        <w:rPr>
          <w:rFonts w:cs="Arial"/>
          <w:sz w:val="16"/>
          <w:szCs w:val="16"/>
        </w:rPr>
        <w:t>Ve věcech neupravených OPD a Smlouvou se postupuje dle příslušných právních předpisů. Ukáže-li se nebo stane-li se některé ustanovení Smlouvy nebo OPD neplatným nebo neúčinným, zůstávají ostatní ustanovení Smlouvy a OPD v platnosti a zbývající obsah smlouvy a OPD bude nahrazen příslušnými ustanoveními platných právních předpisů.</w:t>
      </w:r>
    </w:p>
    <w:p w14:paraId="75ABD367" w14:textId="03C8E72E" w:rsidR="003B4396" w:rsidRPr="00F36891" w:rsidRDefault="003B4396" w:rsidP="008149EA">
      <w:pPr>
        <w:tabs>
          <w:tab w:val="left" w:pos="1065"/>
        </w:tabs>
        <w:rPr>
          <w:rFonts w:asciiTheme="minorHAnsi" w:eastAsia="Arial Unicode MS" w:hAnsiTheme="minorHAnsi" w:cstheme="minorHAnsi"/>
        </w:rPr>
      </w:pPr>
    </w:p>
    <w:p w14:paraId="28F00940" w14:textId="77777777" w:rsidR="00D255B0" w:rsidRDefault="00D255B0" w:rsidP="00F36891">
      <w:pPr>
        <w:autoSpaceDE w:val="0"/>
        <w:autoSpaceDN w:val="0"/>
        <w:adjustRightInd w:val="0"/>
        <w:spacing w:after="120" w:line="276" w:lineRule="auto"/>
        <w:ind w:left="284"/>
        <w:jc w:val="center"/>
        <w:rPr>
          <w:rFonts w:asciiTheme="minorHAnsi" w:eastAsia="Arial Unicode MS" w:hAnsiTheme="minorHAnsi" w:cstheme="minorHAnsi"/>
          <w:b/>
          <w:sz w:val="32"/>
          <w:szCs w:val="32"/>
        </w:rPr>
      </w:pPr>
    </w:p>
    <w:p w14:paraId="5719B90C" w14:textId="77777777" w:rsidR="00D255B0" w:rsidRDefault="00D255B0" w:rsidP="00F36891">
      <w:pPr>
        <w:autoSpaceDE w:val="0"/>
        <w:autoSpaceDN w:val="0"/>
        <w:adjustRightInd w:val="0"/>
        <w:spacing w:after="120" w:line="276" w:lineRule="auto"/>
        <w:ind w:left="284"/>
        <w:jc w:val="center"/>
        <w:rPr>
          <w:rFonts w:asciiTheme="minorHAnsi" w:eastAsia="Arial Unicode MS" w:hAnsiTheme="minorHAnsi" w:cstheme="minorHAnsi"/>
          <w:b/>
          <w:sz w:val="32"/>
          <w:szCs w:val="32"/>
        </w:rPr>
      </w:pPr>
    </w:p>
    <w:p w14:paraId="591F5DF0" w14:textId="77777777" w:rsidR="00AC374A" w:rsidRDefault="00AC374A" w:rsidP="00F36891">
      <w:pPr>
        <w:autoSpaceDE w:val="0"/>
        <w:autoSpaceDN w:val="0"/>
        <w:adjustRightInd w:val="0"/>
        <w:spacing w:after="120" w:line="276" w:lineRule="auto"/>
        <w:ind w:left="284"/>
        <w:jc w:val="center"/>
        <w:rPr>
          <w:rFonts w:asciiTheme="minorHAnsi" w:eastAsia="Arial Unicode MS" w:hAnsiTheme="minorHAnsi" w:cstheme="minorHAnsi"/>
          <w:b/>
          <w:sz w:val="32"/>
          <w:szCs w:val="32"/>
        </w:rPr>
      </w:pPr>
    </w:p>
    <w:p w14:paraId="3E74F796" w14:textId="77777777" w:rsidR="00AC374A" w:rsidRDefault="00AC374A" w:rsidP="00F36891">
      <w:pPr>
        <w:autoSpaceDE w:val="0"/>
        <w:autoSpaceDN w:val="0"/>
        <w:adjustRightInd w:val="0"/>
        <w:spacing w:after="120" w:line="276" w:lineRule="auto"/>
        <w:ind w:left="284"/>
        <w:jc w:val="center"/>
        <w:rPr>
          <w:rFonts w:asciiTheme="minorHAnsi" w:eastAsia="Arial Unicode MS" w:hAnsiTheme="minorHAnsi" w:cstheme="minorHAnsi"/>
          <w:b/>
          <w:sz w:val="32"/>
          <w:szCs w:val="32"/>
        </w:rPr>
      </w:pPr>
    </w:p>
    <w:p w14:paraId="54BDA1DE" w14:textId="77777777" w:rsidR="00AC374A" w:rsidRDefault="00AC374A" w:rsidP="00AC374A">
      <w:pPr>
        <w:autoSpaceDE w:val="0"/>
        <w:autoSpaceDN w:val="0"/>
        <w:adjustRightInd w:val="0"/>
        <w:spacing w:after="120" w:line="276" w:lineRule="auto"/>
        <w:ind w:left="284"/>
        <w:rPr>
          <w:rFonts w:asciiTheme="minorHAnsi" w:eastAsia="Arial Unicode MS" w:hAnsiTheme="minorHAnsi" w:cstheme="minorHAnsi"/>
          <w:b/>
          <w:sz w:val="32"/>
          <w:szCs w:val="32"/>
        </w:rPr>
        <w:sectPr w:rsidR="00AC374A" w:rsidSect="00AC374A">
          <w:headerReference w:type="default" r:id="rId11"/>
          <w:footerReference w:type="default" r:id="rId12"/>
          <w:pgSz w:w="11906" w:h="16838" w:code="9"/>
          <w:pgMar w:top="1667" w:right="1418" w:bottom="1418" w:left="1418" w:header="709" w:footer="709" w:gutter="0"/>
          <w:pgNumType w:chapStyle="1"/>
          <w:cols w:space="708"/>
          <w:docGrid w:linePitch="360"/>
        </w:sectPr>
      </w:pPr>
    </w:p>
    <w:p w14:paraId="1AC65266" w14:textId="77777777" w:rsidR="00884C44" w:rsidRDefault="00884C44" w:rsidP="00F36891">
      <w:pPr>
        <w:autoSpaceDE w:val="0"/>
        <w:autoSpaceDN w:val="0"/>
        <w:adjustRightInd w:val="0"/>
        <w:spacing w:after="120" w:line="276" w:lineRule="auto"/>
        <w:ind w:left="284"/>
        <w:jc w:val="center"/>
        <w:rPr>
          <w:rFonts w:asciiTheme="minorHAnsi" w:eastAsia="Arial Unicode MS" w:hAnsiTheme="minorHAnsi" w:cstheme="minorHAnsi"/>
          <w:b/>
          <w:sz w:val="32"/>
          <w:szCs w:val="32"/>
        </w:rPr>
      </w:pPr>
      <w:r w:rsidRPr="00884C44">
        <w:rPr>
          <w:rFonts w:asciiTheme="minorHAnsi" w:eastAsia="Arial Unicode MS" w:hAnsiTheme="minorHAnsi" w:cstheme="minorHAnsi"/>
          <w:b/>
          <w:sz w:val="32"/>
          <w:szCs w:val="32"/>
        </w:rPr>
        <w:lastRenderedPageBreak/>
        <w:t>Příloha č. 2</w:t>
      </w:r>
    </w:p>
    <w:p w14:paraId="08D4F0AB" w14:textId="0BE63D32" w:rsidR="00D255B0" w:rsidRDefault="00884C44" w:rsidP="00F36891">
      <w:pPr>
        <w:autoSpaceDE w:val="0"/>
        <w:autoSpaceDN w:val="0"/>
        <w:adjustRightInd w:val="0"/>
        <w:spacing w:after="120" w:line="276" w:lineRule="auto"/>
        <w:ind w:left="284"/>
        <w:jc w:val="center"/>
        <w:rPr>
          <w:rFonts w:asciiTheme="minorHAnsi" w:eastAsia="Arial Unicode MS" w:hAnsiTheme="minorHAnsi" w:cstheme="minorHAnsi"/>
          <w:b/>
          <w:sz w:val="32"/>
          <w:szCs w:val="32"/>
        </w:rPr>
      </w:pPr>
      <w:r w:rsidRPr="00884C44">
        <w:rPr>
          <w:rFonts w:asciiTheme="minorHAnsi" w:eastAsia="Arial Unicode MS" w:hAnsiTheme="minorHAnsi" w:cstheme="minorHAnsi"/>
          <w:b/>
          <w:sz w:val="32"/>
          <w:szCs w:val="32"/>
        </w:rPr>
        <w:t>Seznam odběrných míst plynu</w:t>
      </w:r>
    </w:p>
    <w:p w14:paraId="5F73DB3B" w14:textId="6B2708AA" w:rsidR="00D255B0" w:rsidRDefault="00167278" w:rsidP="00F36891">
      <w:pPr>
        <w:autoSpaceDE w:val="0"/>
        <w:autoSpaceDN w:val="0"/>
        <w:adjustRightInd w:val="0"/>
        <w:spacing w:after="120" w:line="276" w:lineRule="auto"/>
        <w:ind w:left="284"/>
        <w:jc w:val="center"/>
        <w:rPr>
          <w:rFonts w:asciiTheme="minorHAnsi" w:eastAsia="Arial Unicode MS" w:hAnsiTheme="minorHAnsi" w:cstheme="minorHAnsi"/>
          <w:b/>
          <w:sz w:val="32"/>
          <w:szCs w:val="32"/>
        </w:rPr>
      </w:pPr>
      <w:r w:rsidRPr="00167278">
        <w:rPr>
          <w:rFonts w:asciiTheme="minorHAnsi" w:eastAsia="Arial Unicode MS" w:hAnsiTheme="minorHAnsi" w:cstheme="minorHAnsi"/>
          <w:b/>
          <w:noProof/>
          <w:sz w:val="32"/>
          <w:szCs w:val="32"/>
          <w:lang w:eastAsia="cs-CZ"/>
        </w:rPr>
        <w:drawing>
          <wp:anchor distT="0" distB="0" distL="114300" distR="114300" simplePos="0" relativeHeight="251658240" behindDoc="0" locked="0" layoutInCell="1" allowOverlap="1" wp14:anchorId="4349921A" wp14:editId="53845419">
            <wp:simplePos x="0" y="0"/>
            <wp:positionH relativeFrom="margin">
              <wp:align>center</wp:align>
            </wp:positionH>
            <wp:positionV relativeFrom="paragraph">
              <wp:posOffset>350520</wp:posOffset>
            </wp:positionV>
            <wp:extent cx="8998887" cy="1546860"/>
            <wp:effectExtent l="0" t="0" r="0" b="0"/>
            <wp:wrapNone/>
            <wp:docPr id="1661126101" name="Obrázek 1" descr="Obsah obrázku text, řada/pruh, číslo, Písm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126101" name="Obrázek 1" descr="Obsah obrázku text, řada/pruh, číslo, Písmo&#10;&#10;Obsah generovaný pomocí AI může být nesprávný."/>
                    <pic:cNvPicPr/>
                  </pic:nvPicPr>
                  <pic:blipFill>
                    <a:blip r:embed="rId13">
                      <a:extLst>
                        <a:ext uri="{28A0092B-C50C-407E-A947-70E740481C1C}">
                          <a14:useLocalDpi xmlns:a14="http://schemas.microsoft.com/office/drawing/2010/main" val="0"/>
                        </a:ext>
                      </a:extLst>
                    </a:blip>
                    <a:stretch>
                      <a:fillRect/>
                    </a:stretch>
                  </pic:blipFill>
                  <pic:spPr>
                    <a:xfrm>
                      <a:off x="0" y="0"/>
                      <a:ext cx="8998887" cy="1546860"/>
                    </a:xfrm>
                    <a:prstGeom prst="rect">
                      <a:avLst/>
                    </a:prstGeom>
                  </pic:spPr>
                </pic:pic>
              </a:graphicData>
            </a:graphic>
            <wp14:sizeRelH relativeFrom="margin">
              <wp14:pctWidth>0</wp14:pctWidth>
            </wp14:sizeRelH>
            <wp14:sizeRelV relativeFrom="margin">
              <wp14:pctHeight>0</wp14:pctHeight>
            </wp14:sizeRelV>
          </wp:anchor>
        </w:drawing>
      </w:r>
    </w:p>
    <w:p w14:paraId="0BE43816" w14:textId="375C4DF2" w:rsidR="00D255B0" w:rsidRDefault="00D255B0" w:rsidP="00F36891">
      <w:pPr>
        <w:autoSpaceDE w:val="0"/>
        <w:autoSpaceDN w:val="0"/>
        <w:adjustRightInd w:val="0"/>
        <w:spacing w:after="120" w:line="276" w:lineRule="auto"/>
        <w:ind w:left="284"/>
        <w:jc w:val="center"/>
        <w:rPr>
          <w:rFonts w:asciiTheme="minorHAnsi" w:eastAsia="Arial Unicode MS" w:hAnsiTheme="minorHAnsi" w:cstheme="minorHAnsi"/>
          <w:b/>
          <w:sz w:val="32"/>
          <w:szCs w:val="32"/>
        </w:rPr>
      </w:pPr>
    </w:p>
    <w:p w14:paraId="6A8CF10F" w14:textId="77008DD6" w:rsidR="00D255B0" w:rsidRDefault="00D255B0" w:rsidP="00F36891">
      <w:pPr>
        <w:autoSpaceDE w:val="0"/>
        <w:autoSpaceDN w:val="0"/>
        <w:adjustRightInd w:val="0"/>
        <w:spacing w:after="120" w:line="276" w:lineRule="auto"/>
        <w:ind w:left="284"/>
        <w:jc w:val="center"/>
        <w:rPr>
          <w:rFonts w:asciiTheme="minorHAnsi" w:eastAsia="Arial Unicode MS" w:hAnsiTheme="minorHAnsi" w:cstheme="minorHAnsi"/>
          <w:b/>
          <w:sz w:val="32"/>
          <w:szCs w:val="32"/>
        </w:rPr>
      </w:pPr>
    </w:p>
    <w:p w14:paraId="348F6328" w14:textId="77777777" w:rsidR="00D255B0" w:rsidRDefault="00D255B0" w:rsidP="00F36891">
      <w:pPr>
        <w:autoSpaceDE w:val="0"/>
        <w:autoSpaceDN w:val="0"/>
        <w:adjustRightInd w:val="0"/>
        <w:spacing w:after="120" w:line="276" w:lineRule="auto"/>
        <w:ind w:left="284"/>
        <w:jc w:val="center"/>
        <w:rPr>
          <w:rFonts w:asciiTheme="minorHAnsi" w:eastAsia="Arial Unicode MS" w:hAnsiTheme="minorHAnsi" w:cstheme="minorHAnsi"/>
          <w:b/>
          <w:sz w:val="32"/>
          <w:szCs w:val="32"/>
        </w:rPr>
      </w:pPr>
    </w:p>
    <w:p w14:paraId="39F74976" w14:textId="77777777" w:rsidR="00D255B0" w:rsidRDefault="00D255B0" w:rsidP="00F36891">
      <w:pPr>
        <w:autoSpaceDE w:val="0"/>
        <w:autoSpaceDN w:val="0"/>
        <w:adjustRightInd w:val="0"/>
        <w:spacing w:after="120" w:line="276" w:lineRule="auto"/>
        <w:ind w:left="284"/>
        <w:jc w:val="center"/>
        <w:rPr>
          <w:rFonts w:asciiTheme="minorHAnsi" w:eastAsia="Arial Unicode MS" w:hAnsiTheme="minorHAnsi" w:cstheme="minorHAnsi"/>
          <w:b/>
          <w:sz w:val="32"/>
          <w:szCs w:val="32"/>
        </w:rPr>
      </w:pPr>
    </w:p>
    <w:p w14:paraId="07B93339" w14:textId="77777777" w:rsidR="00D255B0" w:rsidRDefault="00D255B0" w:rsidP="00F36891">
      <w:pPr>
        <w:autoSpaceDE w:val="0"/>
        <w:autoSpaceDN w:val="0"/>
        <w:adjustRightInd w:val="0"/>
        <w:spacing w:after="120" w:line="276" w:lineRule="auto"/>
        <w:ind w:left="284"/>
        <w:jc w:val="center"/>
        <w:rPr>
          <w:rFonts w:asciiTheme="minorHAnsi" w:eastAsia="Arial Unicode MS" w:hAnsiTheme="minorHAnsi" w:cstheme="minorHAnsi"/>
          <w:b/>
          <w:sz w:val="32"/>
          <w:szCs w:val="32"/>
        </w:rPr>
      </w:pPr>
    </w:p>
    <w:p w14:paraId="72BE9A58" w14:textId="77777777" w:rsidR="00D255B0" w:rsidRDefault="00D255B0" w:rsidP="00F36891">
      <w:pPr>
        <w:autoSpaceDE w:val="0"/>
        <w:autoSpaceDN w:val="0"/>
        <w:adjustRightInd w:val="0"/>
        <w:spacing w:after="120" w:line="276" w:lineRule="auto"/>
        <w:ind w:left="284"/>
        <w:jc w:val="center"/>
        <w:rPr>
          <w:rFonts w:asciiTheme="minorHAnsi" w:eastAsia="Arial Unicode MS" w:hAnsiTheme="minorHAnsi" w:cstheme="minorHAnsi"/>
          <w:b/>
          <w:sz w:val="32"/>
          <w:szCs w:val="32"/>
        </w:rPr>
      </w:pPr>
    </w:p>
    <w:p w14:paraId="06EC1418" w14:textId="77777777" w:rsidR="00D255B0" w:rsidRDefault="00D255B0" w:rsidP="00AC374A">
      <w:pPr>
        <w:autoSpaceDE w:val="0"/>
        <w:autoSpaceDN w:val="0"/>
        <w:adjustRightInd w:val="0"/>
        <w:spacing w:after="120" w:line="276" w:lineRule="auto"/>
        <w:rPr>
          <w:rFonts w:asciiTheme="minorHAnsi" w:eastAsia="Arial Unicode MS" w:hAnsiTheme="minorHAnsi" w:cstheme="minorHAnsi"/>
          <w:b/>
          <w:sz w:val="32"/>
          <w:szCs w:val="32"/>
        </w:rPr>
      </w:pPr>
    </w:p>
    <w:p w14:paraId="3FB6FA20" w14:textId="77777777" w:rsidR="00AC374A" w:rsidRDefault="00AC374A" w:rsidP="00AC374A">
      <w:pPr>
        <w:autoSpaceDE w:val="0"/>
        <w:autoSpaceDN w:val="0"/>
        <w:adjustRightInd w:val="0"/>
        <w:spacing w:after="120" w:line="276" w:lineRule="auto"/>
        <w:rPr>
          <w:rFonts w:asciiTheme="minorHAnsi" w:eastAsia="Arial Unicode MS" w:hAnsiTheme="minorHAnsi" w:cstheme="minorHAnsi"/>
          <w:b/>
          <w:sz w:val="32"/>
          <w:szCs w:val="32"/>
        </w:rPr>
        <w:sectPr w:rsidR="00AC374A" w:rsidSect="00AC374A">
          <w:pgSz w:w="16838" w:h="11906" w:orient="landscape" w:code="9"/>
          <w:pgMar w:top="1418" w:right="1667" w:bottom="1418" w:left="1418" w:header="709" w:footer="709" w:gutter="0"/>
          <w:pgNumType w:chapStyle="1"/>
          <w:cols w:space="708"/>
          <w:docGrid w:linePitch="360"/>
        </w:sectPr>
      </w:pPr>
    </w:p>
    <w:p w14:paraId="5BD9FDF8" w14:textId="68E2A3E1" w:rsidR="003B4396" w:rsidRPr="00F36891" w:rsidRDefault="003B4396" w:rsidP="00AC374A">
      <w:pPr>
        <w:autoSpaceDE w:val="0"/>
        <w:autoSpaceDN w:val="0"/>
        <w:adjustRightInd w:val="0"/>
        <w:spacing w:after="120" w:line="276" w:lineRule="auto"/>
        <w:jc w:val="center"/>
        <w:rPr>
          <w:rFonts w:asciiTheme="minorHAnsi" w:eastAsia="Arial Unicode MS" w:hAnsiTheme="minorHAnsi" w:cstheme="minorHAnsi"/>
          <w:b/>
          <w:sz w:val="32"/>
          <w:szCs w:val="32"/>
        </w:rPr>
      </w:pPr>
      <w:r w:rsidRPr="00F36891">
        <w:rPr>
          <w:rFonts w:asciiTheme="minorHAnsi" w:eastAsia="Arial Unicode MS" w:hAnsiTheme="minorHAnsi" w:cstheme="minorHAnsi"/>
          <w:b/>
          <w:sz w:val="32"/>
          <w:szCs w:val="32"/>
        </w:rPr>
        <w:lastRenderedPageBreak/>
        <w:t>Příloha č. 3</w:t>
      </w:r>
    </w:p>
    <w:p w14:paraId="54F0EE21" w14:textId="77777777" w:rsidR="003B4396" w:rsidRPr="00F36891" w:rsidRDefault="003B4396" w:rsidP="00F36891">
      <w:pPr>
        <w:autoSpaceDE w:val="0"/>
        <w:autoSpaceDN w:val="0"/>
        <w:adjustRightInd w:val="0"/>
        <w:spacing w:after="120" w:line="276" w:lineRule="auto"/>
        <w:ind w:left="284"/>
        <w:jc w:val="center"/>
        <w:rPr>
          <w:rFonts w:asciiTheme="minorHAnsi" w:eastAsia="Arial Unicode MS" w:hAnsiTheme="minorHAnsi" w:cstheme="minorHAnsi"/>
          <w:b/>
          <w:sz w:val="32"/>
          <w:szCs w:val="32"/>
        </w:rPr>
      </w:pPr>
      <w:r w:rsidRPr="00F36891">
        <w:rPr>
          <w:rFonts w:asciiTheme="minorHAnsi" w:eastAsia="Arial Unicode MS" w:hAnsiTheme="minorHAnsi" w:cstheme="minorHAnsi"/>
          <w:b/>
          <w:sz w:val="32"/>
          <w:szCs w:val="32"/>
        </w:rPr>
        <w:t xml:space="preserve">Kontakty a kontaktní osoby oprávněné k jednání pro naplnění Smlouvy </w:t>
      </w:r>
    </w:p>
    <w:p w14:paraId="39EC5C6D" w14:textId="77777777" w:rsidR="003B4396" w:rsidRPr="00F36891" w:rsidRDefault="003B4396" w:rsidP="00F36891">
      <w:pPr>
        <w:pStyle w:val="ListParagraph2"/>
        <w:keepNext/>
        <w:tabs>
          <w:tab w:val="left" w:pos="426"/>
          <w:tab w:val="left" w:pos="5387"/>
          <w:tab w:val="left" w:pos="7788"/>
          <w:tab w:val="left" w:pos="8496"/>
          <w:tab w:val="left" w:pos="9204"/>
        </w:tabs>
        <w:spacing w:before="120" w:after="0"/>
        <w:ind w:left="425"/>
        <w:rPr>
          <w:rFonts w:asciiTheme="minorHAnsi" w:hAnsiTheme="minorHAnsi" w:cstheme="minorHAnsi"/>
          <w:color w:val="auto"/>
          <w:sz w:val="20"/>
        </w:rPr>
      </w:pPr>
    </w:p>
    <w:p w14:paraId="3BA2A5C7" w14:textId="77777777" w:rsidR="003B4396" w:rsidRPr="00F36891" w:rsidRDefault="003B4396" w:rsidP="00F36891">
      <w:pPr>
        <w:pStyle w:val="ListParagraph2"/>
        <w:keepNext/>
        <w:tabs>
          <w:tab w:val="left" w:pos="5387"/>
          <w:tab w:val="left" w:pos="7788"/>
          <w:tab w:val="left" w:pos="8496"/>
          <w:tab w:val="left" w:pos="9204"/>
        </w:tabs>
        <w:spacing w:before="120" w:after="0"/>
        <w:ind w:left="0"/>
        <w:rPr>
          <w:rFonts w:asciiTheme="minorHAnsi" w:hAnsiTheme="minorHAnsi" w:cstheme="minorHAnsi"/>
          <w:color w:val="auto"/>
          <w:sz w:val="20"/>
        </w:rPr>
      </w:pPr>
    </w:p>
    <w:p w14:paraId="69BE9783" w14:textId="77777777" w:rsidR="003B4396" w:rsidRPr="00F36891" w:rsidRDefault="003B4396" w:rsidP="00F36891">
      <w:pPr>
        <w:spacing w:after="120" w:line="276" w:lineRule="auto"/>
        <w:jc w:val="both"/>
        <w:rPr>
          <w:rFonts w:asciiTheme="minorHAnsi" w:hAnsiTheme="minorHAnsi" w:cstheme="minorHAnsi"/>
          <w:sz w:val="24"/>
          <w:szCs w:val="24"/>
        </w:rPr>
      </w:pPr>
      <w:r w:rsidRPr="00F36891">
        <w:rPr>
          <w:rFonts w:asciiTheme="minorHAnsi" w:hAnsiTheme="minorHAnsi" w:cstheme="minorHAnsi"/>
          <w:sz w:val="24"/>
          <w:szCs w:val="24"/>
        </w:rPr>
        <w:t xml:space="preserve">Kontaktní osoby za </w:t>
      </w:r>
      <w:r w:rsidRPr="00F36891">
        <w:rPr>
          <w:rFonts w:asciiTheme="minorHAnsi" w:hAnsiTheme="minorHAnsi" w:cstheme="minorHAnsi"/>
          <w:b/>
          <w:sz w:val="24"/>
          <w:szCs w:val="24"/>
        </w:rPr>
        <w:t>Obchodníka</w:t>
      </w:r>
      <w:r w:rsidRPr="00F36891">
        <w:rPr>
          <w:rFonts w:asciiTheme="minorHAnsi" w:hAnsiTheme="minorHAnsi" w:cstheme="minorHAnsi"/>
          <w:sz w:val="24"/>
          <w:szCs w:val="24"/>
        </w:rPr>
        <w:t>:</w:t>
      </w: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3B4396" w:rsidRPr="00F36891" w14:paraId="2E3D00C5" w14:textId="77777777" w:rsidTr="00EA174B">
        <w:tc>
          <w:tcPr>
            <w:tcW w:w="8513" w:type="dxa"/>
            <w:gridSpan w:val="4"/>
          </w:tcPr>
          <w:p w14:paraId="4FC75CB9" w14:textId="77777777" w:rsidR="003B4396" w:rsidRPr="00F36891" w:rsidRDefault="003B4396" w:rsidP="00E24032">
            <w:pPr>
              <w:pStyle w:val="Zkladntext2"/>
              <w:spacing w:after="0" w:line="276" w:lineRule="auto"/>
              <w:ind w:left="360"/>
              <w:jc w:val="center"/>
              <w:rPr>
                <w:rFonts w:asciiTheme="minorHAnsi" w:hAnsiTheme="minorHAnsi" w:cstheme="minorHAnsi"/>
                <w:b/>
              </w:rPr>
            </w:pPr>
            <w:r w:rsidRPr="00F36891">
              <w:rPr>
                <w:rFonts w:asciiTheme="minorHAnsi" w:hAnsiTheme="minorHAnsi" w:cstheme="minorHAnsi"/>
                <w:b/>
                <w:sz w:val="18"/>
                <w:szCs w:val="14"/>
              </w:rPr>
              <w:t>Osoby oprávněné k jednání ve věcech smluvních</w:t>
            </w:r>
          </w:p>
        </w:tc>
      </w:tr>
      <w:tr w:rsidR="00884C44" w:rsidRPr="00F36891" w14:paraId="5E78E61C" w14:textId="77777777" w:rsidTr="00EA174B">
        <w:tc>
          <w:tcPr>
            <w:tcW w:w="919" w:type="dxa"/>
          </w:tcPr>
          <w:p w14:paraId="75535E0E"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jméno:</w:t>
            </w:r>
          </w:p>
        </w:tc>
        <w:tc>
          <w:tcPr>
            <w:tcW w:w="3476" w:type="dxa"/>
          </w:tcPr>
          <w:p w14:paraId="1A4C2CC9" w14:textId="7EB0CC36" w:rsidR="00884C44" w:rsidRPr="00696B82" w:rsidRDefault="00884C44" w:rsidP="00884C44">
            <w:pPr>
              <w:pStyle w:val="Zkladntext2"/>
              <w:spacing w:after="0" w:line="360" w:lineRule="auto"/>
              <w:rPr>
                <w:rFonts w:asciiTheme="minorHAnsi" w:hAnsiTheme="minorHAnsi" w:cstheme="minorHAnsi"/>
                <w:b/>
              </w:rPr>
            </w:pPr>
          </w:p>
        </w:tc>
        <w:tc>
          <w:tcPr>
            <w:tcW w:w="919" w:type="dxa"/>
          </w:tcPr>
          <w:p w14:paraId="775ECB7F"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jméno:</w:t>
            </w:r>
          </w:p>
        </w:tc>
        <w:tc>
          <w:tcPr>
            <w:tcW w:w="3199" w:type="dxa"/>
          </w:tcPr>
          <w:p w14:paraId="0AB1B4FC" w14:textId="5BA13BDF" w:rsidR="00884C44" w:rsidRPr="00696B82" w:rsidRDefault="00884C44" w:rsidP="00884C44">
            <w:pPr>
              <w:pStyle w:val="Zkladntext2"/>
              <w:spacing w:after="0" w:line="360" w:lineRule="auto"/>
              <w:rPr>
                <w:rFonts w:asciiTheme="minorHAnsi" w:hAnsiTheme="minorHAnsi" w:cstheme="minorHAnsi"/>
                <w:b/>
              </w:rPr>
            </w:pPr>
          </w:p>
        </w:tc>
      </w:tr>
      <w:tr w:rsidR="00884C44" w:rsidRPr="00F36891" w14:paraId="5349CFB6" w14:textId="77777777" w:rsidTr="00EA174B">
        <w:tc>
          <w:tcPr>
            <w:tcW w:w="919" w:type="dxa"/>
          </w:tcPr>
          <w:p w14:paraId="5F20B3B6"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adresa:</w:t>
            </w:r>
          </w:p>
        </w:tc>
        <w:tc>
          <w:tcPr>
            <w:tcW w:w="3476" w:type="dxa"/>
          </w:tcPr>
          <w:p w14:paraId="049B2A68" w14:textId="5F97311F" w:rsidR="00884C44" w:rsidRPr="00696B82" w:rsidRDefault="00884C44" w:rsidP="00884C44">
            <w:pPr>
              <w:pStyle w:val="Zkladntext2"/>
              <w:spacing w:after="0" w:line="360" w:lineRule="auto"/>
              <w:rPr>
                <w:rFonts w:asciiTheme="minorHAnsi" w:hAnsiTheme="minorHAnsi" w:cstheme="minorHAnsi"/>
              </w:rPr>
            </w:pPr>
          </w:p>
        </w:tc>
        <w:tc>
          <w:tcPr>
            <w:tcW w:w="919" w:type="dxa"/>
          </w:tcPr>
          <w:p w14:paraId="4FB690BA"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adresa:</w:t>
            </w:r>
          </w:p>
        </w:tc>
        <w:tc>
          <w:tcPr>
            <w:tcW w:w="3199" w:type="dxa"/>
          </w:tcPr>
          <w:p w14:paraId="29DB0B36" w14:textId="5382AE9B" w:rsidR="00884C44" w:rsidRPr="00696B82" w:rsidRDefault="00884C44" w:rsidP="00884C44">
            <w:pPr>
              <w:pStyle w:val="Zkladntext2"/>
              <w:spacing w:after="0" w:line="360" w:lineRule="auto"/>
              <w:rPr>
                <w:rFonts w:asciiTheme="minorHAnsi" w:hAnsiTheme="minorHAnsi" w:cstheme="minorHAnsi"/>
              </w:rPr>
            </w:pPr>
          </w:p>
        </w:tc>
      </w:tr>
      <w:tr w:rsidR="00884C44" w:rsidRPr="00F36891" w14:paraId="535B4735" w14:textId="77777777" w:rsidTr="00EA174B">
        <w:tc>
          <w:tcPr>
            <w:tcW w:w="919" w:type="dxa"/>
          </w:tcPr>
          <w:p w14:paraId="51B262B1"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e-mail:</w:t>
            </w:r>
          </w:p>
        </w:tc>
        <w:tc>
          <w:tcPr>
            <w:tcW w:w="3476" w:type="dxa"/>
          </w:tcPr>
          <w:p w14:paraId="4380F784" w14:textId="464455B1" w:rsidR="00884C44" w:rsidRPr="00696B82" w:rsidRDefault="00884C44" w:rsidP="00884C44">
            <w:pPr>
              <w:pStyle w:val="Zkladntext2"/>
              <w:spacing w:after="0" w:line="360" w:lineRule="auto"/>
              <w:rPr>
                <w:rFonts w:asciiTheme="minorHAnsi" w:hAnsiTheme="minorHAnsi" w:cstheme="minorHAnsi"/>
              </w:rPr>
            </w:pPr>
          </w:p>
        </w:tc>
        <w:tc>
          <w:tcPr>
            <w:tcW w:w="919" w:type="dxa"/>
          </w:tcPr>
          <w:p w14:paraId="45A46D47"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e-mail:</w:t>
            </w:r>
          </w:p>
        </w:tc>
        <w:tc>
          <w:tcPr>
            <w:tcW w:w="3199" w:type="dxa"/>
          </w:tcPr>
          <w:p w14:paraId="50010CF7" w14:textId="577163EC" w:rsidR="00884C44" w:rsidRPr="00696B82" w:rsidRDefault="00884C44" w:rsidP="00884C44">
            <w:pPr>
              <w:pStyle w:val="Zkladntext2"/>
              <w:spacing w:after="0" w:line="360" w:lineRule="auto"/>
              <w:rPr>
                <w:rFonts w:asciiTheme="minorHAnsi" w:hAnsiTheme="minorHAnsi" w:cstheme="minorHAnsi"/>
              </w:rPr>
            </w:pPr>
          </w:p>
        </w:tc>
      </w:tr>
      <w:tr w:rsidR="00884C44" w:rsidRPr="00F36891" w14:paraId="214D7409" w14:textId="77777777" w:rsidTr="00EA174B">
        <w:tc>
          <w:tcPr>
            <w:tcW w:w="919" w:type="dxa"/>
          </w:tcPr>
          <w:p w14:paraId="6FC7902C"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telefon:</w:t>
            </w:r>
          </w:p>
        </w:tc>
        <w:tc>
          <w:tcPr>
            <w:tcW w:w="3476" w:type="dxa"/>
          </w:tcPr>
          <w:p w14:paraId="55F2D29B" w14:textId="46984290" w:rsidR="00884C44" w:rsidRPr="00696B82" w:rsidRDefault="00884C44" w:rsidP="00884C44">
            <w:pPr>
              <w:pStyle w:val="Zkladntext2"/>
              <w:spacing w:after="0" w:line="360" w:lineRule="auto"/>
              <w:rPr>
                <w:rFonts w:asciiTheme="minorHAnsi" w:hAnsiTheme="minorHAnsi" w:cstheme="minorHAnsi"/>
              </w:rPr>
            </w:pPr>
          </w:p>
        </w:tc>
        <w:tc>
          <w:tcPr>
            <w:tcW w:w="919" w:type="dxa"/>
          </w:tcPr>
          <w:p w14:paraId="5F86706E"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telefon:</w:t>
            </w:r>
          </w:p>
        </w:tc>
        <w:tc>
          <w:tcPr>
            <w:tcW w:w="3199" w:type="dxa"/>
          </w:tcPr>
          <w:p w14:paraId="439409EC" w14:textId="341338FD" w:rsidR="00884C44" w:rsidRPr="00696B82" w:rsidRDefault="00884C44" w:rsidP="00884C44">
            <w:pPr>
              <w:pStyle w:val="Zkladntext2"/>
              <w:spacing w:after="0" w:line="360" w:lineRule="auto"/>
              <w:rPr>
                <w:rFonts w:asciiTheme="minorHAnsi" w:hAnsiTheme="minorHAnsi" w:cstheme="minorHAnsi"/>
              </w:rPr>
            </w:pPr>
          </w:p>
        </w:tc>
      </w:tr>
      <w:tr w:rsidR="00E12C16" w:rsidRPr="00F36891" w14:paraId="5AF471C2" w14:textId="77777777" w:rsidTr="00EA174B">
        <w:tc>
          <w:tcPr>
            <w:tcW w:w="919" w:type="dxa"/>
          </w:tcPr>
          <w:p w14:paraId="336933D2" w14:textId="77777777" w:rsidR="00E12C16" w:rsidRPr="00F36891" w:rsidRDefault="00E12C16" w:rsidP="00E12C16">
            <w:pPr>
              <w:pStyle w:val="Zkladntext2"/>
              <w:spacing w:after="0" w:line="276" w:lineRule="auto"/>
              <w:rPr>
                <w:rFonts w:asciiTheme="minorHAnsi" w:hAnsiTheme="minorHAnsi" w:cstheme="minorHAnsi"/>
              </w:rPr>
            </w:pPr>
            <w:r w:rsidRPr="00F36891">
              <w:rPr>
                <w:rFonts w:asciiTheme="minorHAnsi" w:hAnsiTheme="minorHAnsi" w:cstheme="minorHAnsi"/>
              </w:rPr>
              <w:t>fax:</w:t>
            </w:r>
          </w:p>
        </w:tc>
        <w:tc>
          <w:tcPr>
            <w:tcW w:w="3476" w:type="dxa"/>
          </w:tcPr>
          <w:p w14:paraId="65F5BBC1" w14:textId="4306DDE8" w:rsidR="00E12C16" w:rsidRPr="00696B82" w:rsidRDefault="001911E3" w:rsidP="00E12C16">
            <w:pPr>
              <w:pStyle w:val="Zkladntext2"/>
              <w:spacing w:after="0" w:line="360" w:lineRule="auto"/>
              <w:rPr>
                <w:rFonts w:asciiTheme="minorHAnsi" w:hAnsiTheme="minorHAnsi" w:cstheme="minorHAnsi"/>
              </w:rPr>
            </w:pPr>
            <w:r>
              <w:rPr>
                <w:rFonts w:asciiTheme="minorHAnsi" w:hAnsiTheme="minorHAnsi" w:cstheme="minorHAnsi"/>
                <w:lang w:val="en-GB"/>
              </w:rPr>
              <w:t>---</w:t>
            </w:r>
          </w:p>
        </w:tc>
        <w:tc>
          <w:tcPr>
            <w:tcW w:w="919" w:type="dxa"/>
          </w:tcPr>
          <w:p w14:paraId="1F30CB5C" w14:textId="77777777" w:rsidR="00E12C16" w:rsidRPr="00F36891" w:rsidRDefault="00E12C16" w:rsidP="00E12C16">
            <w:pPr>
              <w:pStyle w:val="Zkladntext2"/>
              <w:spacing w:after="0" w:line="276" w:lineRule="auto"/>
              <w:rPr>
                <w:rFonts w:asciiTheme="minorHAnsi" w:hAnsiTheme="minorHAnsi" w:cstheme="minorHAnsi"/>
              </w:rPr>
            </w:pPr>
            <w:r w:rsidRPr="00F36891">
              <w:rPr>
                <w:rFonts w:asciiTheme="minorHAnsi" w:hAnsiTheme="minorHAnsi" w:cstheme="minorHAnsi"/>
              </w:rPr>
              <w:t>fax:</w:t>
            </w:r>
          </w:p>
        </w:tc>
        <w:tc>
          <w:tcPr>
            <w:tcW w:w="3199" w:type="dxa"/>
          </w:tcPr>
          <w:p w14:paraId="2DF63FA5" w14:textId="3031EDA8" w:rsidR="00E12C16" w:rsidRPr="00696B82" w:rsidRDefault="002713F5" w:rsidP="00E12C16">
            <w:pPr>
              <w:pStyle w:val="Zkladntext2"/>
              <w:spacing w:after="0" w:line="360" w:lineRule="auto"/>
              <w:rPr>
                <w:rFonts w:asciiTheme="minorHAnsi" w:hAnsiTheme="minorHAnsi" w:cstheme="minorHAnsi"/>
              </w:rPr>
            </w:pPr>
            <w:r>
              <w:rPr>
                <w:rFonts w:asciiTheme="minorHAnsi" w:hAnsiTheme="minorHAnsi" w:cstheme="minorHAnsi"/>
                <w:lang w:val="en-GB"/>
              </w:rPr>
              <w:t>---</w:t>
            </w:r>
          </w:p>
        </w:tc>
      </w:tr>
    </w:tbl>
    <w:p w14:paraId="6EBD10FE" w14:textId="77777777" w:rsidR="003B4396" w:rsidRPr="00F36891" w:rsidRDefault="003B4396" w:rsidP="00F36891">
      <w:pPr>
        <w:pStyle w:val="ListParagraph2"/>
        <w:keepNext/>
        <w:tabs>
          <w:tab w:val="left" w:pos="0"/>
          <w:tab w:val="left" w:pos="5387"/>
          <w:tab w:val="left" w:pos="7788"/>
          <w:tab w:val="left" w:pos="8496"/>
          <w:tab w:val="left" w:pos="9204"/>
        </w:tabs>
        <w:spacing w:before="120" w:after="0"/>
        <w:ind w:left="0"/>
        <w:rPr>
          <w:rFonts w:asciiTheme="minorHAnsi" w:hAnsiTheme="minorHAnsi" w:cstheme="minorHAnsi"/>
          <w:color w:val="auto"/>
          <w:sz w:val="20"/>
        </w:rPr>
      </w:pP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3B4396" w:rsidRPr="00F36891" w14:paraId="039ED013" w14:textId="77777777" w:rsidTr="00EA174B">
        <w:tc>
          <w:tcPr>
            <w:tcW w:w="8513" w:type="dxa"/>
            <w:gridSpan w:val="4"/>
          </w:tcPr>
          <w:p w14:paraId="6641C13B" w14:textId="77777777" w:rsidR="003B4396" w:rsidRPr="00F36891" w:rsidRDefault="003B4396" w:rsidP="00F36891">
            <w:pPr>
              <w:pStyle w:val="Zkladntext2"/>
              <w:spacing w:after="0" w:line="276" w:lineRule="auto"/>
              <w:jc w:val="center"/>
              <w:rPr>
                <w:rFonts w:asciiTheme="minorHAnsi" w:hAnsiTheme="minorHAnsi" w:cstheme="minorHAnsi"/>
                <w:b/>
              </w:rPr>
            </w:pPr>
            <w:r w:rsidRPr="00F36891">
              <w:rPr>
                <w:rFonts w:asciiTheme="minorHAnsi" w:hAnsiTheme="minorHAnsi" w:cstheme="minorHAnsi"/>
                <w:b/>
                <w:sz w:val="18"/>
                <w:szCs w:val="14"/>
              </w:rPr>
              <w:t>Osoby pověřené pro operativní a technická jednání:</w:t>
            </w:r>
          </w:p>
        </w:tc>
      </w:tr>
      <w:tr w:rsidR="00884C44" w:rsidRPr="00F36891" w14:paraId="084D0375" w14:textId="77777777" w:rsidTr="00EA174B">
        <w:tc>
          <w:tcPr>
            <w:tcW w:w="919" w:type="dxa"/>
          </w:tcPr>
          <w:p w14:paraId="7EA121FF"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jméno:</w:t>
            </w:r>
          </w:p>
        </w:tc>
        <w:tc>
          <w:tcPr>
            <w:tcW w:w="3476" w:type="dxa"/>
          </w:tcPr>
          <w:p w14:paraId="06A21D37" w14:textId="2EC9FAAF" w:rsidR="00884C44" w:rsidRPr="00696B82" w:rsidRDefault="00884C44" w:rsidP="00884C44">
            <w:pPr>
              <w:pStyle w:val="Zkladntext2"/>
              <w:spacing w:after="0" w:line="360" w:lineRule="auto"/>
              <w:rPr>
                <w:rFonts w:asciiTheme="minorHAnsi" w:hAnsiTheme="minorHAnsi" w:cstheme="minorHAnsi"/>
                <w:b/>
              </w:rPr>
            </w:pPr>
          </w:p>
        </w:tc>
        <w:tc>
          <w:tcPr>
            <w:tcW w:w="919" w:type="dxa"/>
          </w:tcPr>
          <w:p w14:paraId="144777E9"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jméno:</w:t>
            </w:r>
          </w:p>
        </w:tc>
        <w:tc>
          <w:tcPr>
            <w:tcW w:w="3199" w:type="dxa"/>
          </w:tcPr>
          <w:p w14:paraId="14CFF093" w14:textId="34912BDB" w:rsidR="00884C44" w:rsidRPr="00696B82" w:rsidRDefault="00884C44" w:rsidP="00884C44">
            <w:pPr>
              <w:pStyle w:val="Zkladntext2"/>
              <w:spacing w:after="0" w:line="360" w:lineRule="auto"/>
              <w:rPr>
                <w:rFonts w:asciiTheme="minorHAnsi" w:hAnsiTheme="minorHAnsi" w:cstheme="minorHAnsi"/>
                <w:b/>
              </w:rPr>
            </w:pPr>
          </w:p>
        </w:tc>
      </w:tr>
      <w:tr w:rsidR="00884C44" w:rsidRPr="00F36891" w14:paraId="12025CB2" w14:textId="77777777" w:rsidTr="00EA174B">
        <w:tc>
          <w:tcPr>
            <w:tcW w:w="919" w:type="dxa"/>
          </w:tcPr>
          <w:p w14:paraId="0D8A60FF"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adresa:</w:t>
            </w:r>
          </w:p>
        </w:tc>
        <w:tc>
          <w:tcPr>
            <w:tcW w:w="3476" w:type="dxa"/>
          </w:tcPr>
          <w:p w14:paraId="10B7C0AD" w14:textId="15A2E7F7" w:rsidR="00884C44" w:rsidRPr="00696B82" w:rsidRDefault="00884C44" w:rsidP="00884C44">
            <w:pPr>
              <w:pStyle w:val="Zkladntext2"/>
              <w:spacing w:after="0" w:line="360" w:lineRule="auto"/>
              <w:rPr>
                <w:rFonts w:asciiTheme="minorHAnsi" w:hAnsiTheme="minorHAnsi" w:cstheme="minorHAnsi"/>
              </w:rPr>
            </w:pPr>
          </w:p>
        </w:tc>
        <w:tc>
          <w:tcPr>
            <w:tcW w:w="919" w:type="dxa"/>
          </w:tcPr>
          <w:p w14:paraId="74675C80"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adresa:</w:t>
            </w:r>
          </w:p>
        </w:tc>
        <w:tc>
          <w:tcPr>
            <w:tcW w:w="3199" w:type="dxa"/>
          </w:tcPr>
          <w:p w14:paraId="3C54886C" w14:textId="404C52B7" w:rsidR="00884C44" w:rsidRPr="00696B82" w:rsidRDefault="00884C44" w:rsidP="00884C44">
            <w:pPr>
              <w:pStyle w:val="Zkladntext2"/>
              <w:spacing w:after="0" w:line="360" w:lineRule="auto"/>
              <w:rPr>
                <w:rFonts w:asciiTheme="minorHAnsi" w:hAnsiTheme="minorHAnsi" w:cstheme="minorHAnsi"/>
              </w:rPr>
            </w:pPr>
          </w:p>
        </w:tc>
      </w:tr>
      <w:tr w:rsidR="00884C44" w:rsidRPr="00F36891" w14:paraId="0431EAF0" w14:textId="77777777" w:rsidTr="00EA174B">
        <w:tc>
          <w:tcPr>
            <w:tcW w:w="919" w:type="dxa"/>
          </w:tcPr>
          <w:p w14:paraId="7FAADABF"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e-mail:</w:t>
            </w:r>
          </w:p>
        </w:tc>
        <w:tc>
          <w:tcPr>
            <w:tcW w:w="3476" w:type="dxa"/>
          </w:tcPr>
          <w:p w14:paraId="5896D988" w14:textId="25A9A0C9" w:rsidR="00884C44" w:rsidRPr="00696B82" w:rsidRDefault="00884C44" w:rsidP="00884C44">
            <w:pPr>
              <w:pStyle w:val="Zkladntext2"/>
              <w:spacing w:after="0" w:line="360" w:lineRule="auto"/>
              <w:rPr>
                <w:rFonts w:asciiTheme="minorHAnsi" w:hAnsiTheme="minorHAnsi" w:cstheme="minorHAnsi"/>
              </w:rPr>
            </w:pPr>
          </w:p>
        </w:tc>
        <w:tc>
          <w:tcPr>
            <w:tcW w:w="919" w:type="dxa"/>
          </w:tcPr>
          <w:p w14:paraId="2E2411E5"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e-mail:</w:t>
            </w:r>
          </w:p>
        </w:tc>
        <w:tc>
          <w:tcPr>
            <w:tcW w:w="3199" w:type="dxa"/>
          </w:tcPr>
          <w:p w14:paraId="38CF4FB7" w14:textId="4B0E0E5F" w:rsidR="00884C44" w:rsidRPr="00696B82" w:rsidRDefault="00884C44" w:rsidP="00884C44">
            <w:pPr>
              <w:pStyle w:val="Zkladntext2"/>
              <w:spacing w:after="0" w:line="360" w:lineRule="auto"/>
              <w:rPr>
                <w:rFonts w:asciiTheme="minorHAnsi" w:hAnsiTheme="minorHAnsi" w:cstheme="minorHAnsi"/>
              </w:rPr>
            </w:pPr>
          </w:p>
        </w:tc>
      </w:tr>
      <w:tr w:rsidR="00884C44" w:rsidRPr="00F36891" w14:paraId="6DC1CFE1" w14:textId="77777777" w:rsidTr="00EA174B">
        <w:tc>
          <w:tcPr>
            <w:tcW w:w="919" w:type="dxa"/>
          </w:tcPr>
          <w:p w14:paraId="0A0EA94C"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telefon:</w:t>
            </w:r>
          </w:p>
        </w:tc>
        <w:tc>
          <w:tcPr>
            <w:tcW w:w="3476" w:type="dxa"/>
          </w:tcPr>
          <w:p w14:paraId="6F816D3F" w14:textId="7789FF61" w:rsidR="00884C44" w:rsidRPr="00696B82" w:rsidRDefault="00884C44" w:rsidP="00884C44">
            <w:pPr>
              <w:pStyle w:val="Zkladntext2"/>
              <w:spacing w:after="0" w:line="360" w:lineRule="auto"/>
              <w:rPr>
                <w:rFonts w:asciiTheme="minorHAnsi" w:hAnsiTheme="minorHAnsi" w:cstheme="minorHAnsi"/>
              </w:rPr>
            </w:pPr>
          </w:p>
        </w:tc>
        <w:tc>
          <w:tcPr>
            <w:tcW w:w="919" w:type="dxa"/>
          </w:tcPr>
          <w:p w14:paraId="53490345"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telefon:</w:t>
            </w:r>
          </w:p>
        </w:tc>
        <w:tc>
          <w:tcPr>
            <w:tcW w:w="3199" w:type="dxa"/>
          </w:tcPr>
          <w:p w14:paraId="330F51CC" w14:textId="754A2ED2" w:rsidR="00884C44" w:rsidRPr="00696B82" w:rsidRDefault="00884C44" w:rsidP="00884C44">
            <w:pPr>
              <w:pStyle w:val="Zkladntext2"/>
              <w:spacing w:after="0" w:line="360" w:lineRule="auto"/>
              <w:rPr>
                <w:rFonts w:asciiTheme="minorHAnsi" w:hAnsiTheme="minorHAnsi" w:cstheme="minorHAnsi"/>
              </w:rPr>
            </w:pPr>
          </w:p>
        </w:tc>
      </w:tr>
      <w:tr w:rsidR="00E12C16" w:rsidRPr="00F36891" w14:paraId="4844F27E" w14:textId="77777777" w:rsidTr="00EA174B">
        <w:tc>
          <w:tcPr>
            <w:tcW w:w="919" w:type="dxa"/>
          </w:tcPr>
          <w:p w14:paraId="3F50E399" w14:textId="77777777" w:rsidR="00E12C16" w:rsidRPr="00F36891" w:rsidRDefault="00E12C16" w:rsidP="00E12C16">
            <w:pPr>
              <w:pStyle w:val="Zkladntext2"/>
              <w:spacing w:after="0" w:line="276" w:lineRule="auto"/>
              <w:rPr>
                <w:rFonts w:asciiTheme="minorHAnsi" w:hAnsiTheme="minorHAnsi" w:cstheme="minorHAnsi"/>
              </w:rPr>
            </w:pPr>
            <w:r w:rsidRPr="00F36891">
              <w:rPr>
                <w:rFonts w:asciiTheme="minorHAnsi" w:hAnsiTheme="minorHAnsi" w:cstheme="minorHAnsi"/>
              </w:rPr>
              <w:t>fax:</w:t>
            </w:r>
          </w:p>
        </w:tc>
        <w:tc>
          <w:tcPr>
            <w:tcW w:w="3476" w:type="dxa"/>
          </w:tcPr>
          <w:p w14:paraId="1D383DF9" w14:textId="5FA47EFA" w:rsidR="00E12C16" w:rsidRPr="00696B82" w:rsidRDefault="002713F5" w:rsidP="00E12C16">
            <w:pPr>
              <w:pStyle w:val="Zkladntext2"/>
              <w:spacing w:after="0" w:line="360" w:lineRule="auto"/>
              <w:rPr>
                <w:rFonts w:asciiTheme="minorHAnsi" w:hAnsiTheme="minorHAnsi" w:cstheme="minorHAnsi"/>
              </w:rPr>
            </w:pPr>
            <w:r>
              <w:rPr>
                <w:rFonts w:asciiTheme="minorHAnsi" w:hAnsiTheme="minorHAnsi" w:cstheme="minorHAnsi"/>
                <w:lang w:val="en-GB"/>
              </w:rPr>
              <w:t>---</w:t>
            </w:r>
          </w:p>
        </w:tc>
        <w:tc>
          <w:tcPr>
            <w:tcW w:w="919" w:type="dxa"/>
          </w:tcPr>
          <w:p w14:paraId="11AE47AF" w14:textId="77777777" w:rsidR="00E12C16" w:rsidRPr="00F36891" w:rsidRDefault="00E12C16" w:rsidP="00E12C16">
            <w:pPr>
              <w:pStyle w:val="Zkladntext2"/>
              <w:spacing w:after="0" w:line="276" w:lineRule="auto"/>
              <w:rPr>
                <w:rFonts w:asciiTheme="minorHAnsi" w:hAnsiTheme="minorHAnsi" w:cstheme="minorHAnsi"/>
              </w:rPr>
            </w:pPr>
            <w:r w:rsidRPr="00F36891">
              <w:rPr>
                <w:rFonts w:asciiTheme="minorHAnsi" w:hAnsiTheme="minorHAnsi" w:cstheme="minorHAnsi"/>
              </w:rPr>
              <w:t>fax:</w:t>
            </w:r>
          </w:p>
        </w:tc>
        <w:tc>
          <w:tcPr>
            <w:tcW w:w="3199" w:type="dxa"/>
          </w:tcPr>
          <w:p w14:paraId="6600D053" w14:textId="4B3200ED" w:rsidR="00E12C16" w:rsidRPr="00696B82" w:rsidRDefault="002713F5" w:rsidP="00E12C16">
            <w:pPr>
              <w:pStyle w:val="Zkladntext2"/>
              <w:spacing w:after="0" w:line="360" w:lineRule="auto"/>
              <w:rPr>
                <w:rFonts w:asciiTheme="minorHAnsi" w:hAnsiTheme="minorHAnsi" w:cstheme="minorHAnsi"/>
              </w:rPr>
            </w:pPr>
            <w:r>
              <w:rPr>
                <w:rFonts w:asciiTheme="minorHAnsi" w:hAnsiTheme="minorHAnsi" w:cstheme="minorHAnsi"/>
                <w:lang w:val="en-GB"/>
              </w:rPr>
              <w:t>---</w:t>
            </w:r>
          </w:p>
        </w:tc>
      </w:tr>
    </w:tbl>
    <w:p w14:paraId="1817ACA9" w14:textId="77777777" w:rsidR="003B4396" w:rsidRPr="00F36891" w:rsidRDefault="003B4396" w:rsidP="00F36891">
      <w:pPr>
        <w:pStyle w:val="ListParagraph2"/>
        <w:keepNext/>
        <w:tabs>
          <w:tab w:val="left" w:pos="426"/>
          <w:tab w:val="left" w:pos="5387"/>
          <w:tab w:val="left" w:pos="7788"/>
          <w:tab w:val="left" w:pos="8496"/>
          <w:tab w:val="left" w:pos="9204"/>
        </w:tabs>
        <w:spacing w:before="120" w:after="0"/>
        <w:ind w:left="425"/>
        <w:rPr>
          <w:rFonts w:asciiTheme="minorHAnsi" w:hAnsiTheme="minorHAnsi" w:cstheme="minorHAnsi"/>
          <w:color w:val="auto"/>
          <w:sz w:val="20"/>
        </w:rPr>
      </w:pP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3B4396" w:rsidRPr="00F36891" w14:paraId="54A85FDD" w14:textId="77777777" w:rsidTr="00EA174B">
        <w:tc>
          <w:tcPr>
            <w:tcW w:w="8513" w:type="dxa"/>
            <w:gridSpan w:val="4"/>
          </w:tcPr>
          <w:p w14:paraId="5F477D8C" w14:textId="77777777" w:rsidR="003B4396" w:rsidRPr="00F36891" w:rsidRDefault="003B4396" w:rsidP="00F36891">
            <w:pPr>
              <w:pStyle w:val="Zkladntext2"/>
              <w:spacing w:after="0" w:line="276" w:lineRule="auto"/>
              <w:jc w:val="center"/>
              <w:rPr>
                <w:rFonts w:asciiTheme="minorHAnsi" w:hAnsiTheme="minorHAnsi" w:cstheme="minorHAnsi"/>
                <w:b/>
              </w:rPr>
            </w:pPr>
            <w:r w:rsidRPr="00F36891">
              <w:rPr>
                <w:rFonts w:asciiTheme="minorHAnsi" w:hAnsiTheme="minorHAnsi" w:cstheme="minorHAnsi"/>
                <w:b/>
                <w:sz w:val="18"/>
                <w:szCs w:val="14"/>
              </w:rPr>
              <w:t>Kontakt pro hlášení samoodečtů:</w:t>
            </w:r>
          </w:p>
        </w:tc>
      </w:tr>
      <w:tr w:rsidR="00E12C16" w:rsidRPr="00F36891" w14:paraId="233DB50F" w14:textId="77777777" w:rsidTr="00EA174B">
        <w:tc>
          <w:tcPr>
            <w:tcW w:w="919" w:type="dxa"/>
          </w:tcPr>
          <w:p w14:paraId="5A7292BA" w14:textId="77777777" w:rsidR="00E12C16" w:rsidRPr="00F36891" w:rsidRDefault="00E12C16" w:rsidP="00E12C16">
            <w:pPr>
              <w:pStyle w:val="Zkladntext2"/>
              <w:spacing w:after="0" w:line="276" w:lineRule="auto"/>
              <w:rPr>
                <w:rFonts w:asciiTheme="minorHAnsi" w:hAnsiTheme="minorHAnsi" w:cstheme="minorHAnsi"/>
              </w:rPr>
            </w:pPr>
            <w:r w:rsidRPr="00F36891">
              <w:rPr>
                <w:rFonts w:asciiTheme="minorHAnsi" w:hAnsiTheme="minorHAnsi" w:cstheme="minorHAnsi"/>
              </w:rPr>
              <w:t>jméno:</w:t>
            </w:r>
          </w:p>
        </w:tc>
        <w:tc>
          <w:tcPr>
            <w:tcW w:w="3476" w:type="dxa"/>
          </w:tcPr>
          <w:p w14:paraId="7873C38E" w14:textId="2A78E3CD" w:rsidR="00E12C16" w:rsidRPr="001911E3" w:rsidRDefault="00E12C16" w:rsidP="001911E3">
            <w:pPr>
              <w:pStyle w:val="Default"/>
              <w:rPr>
                <w:rFonts w:asciiTheme="minorHAnsi" w:hAnsiTheme="minorHAnsi" w:cstheme="minorHAnsi"/>
                <w:color w:val="auto"/>
                <w:sz w:val="20"/>
                <w:szCs w:val="20"/>
                <w:lang w:val="en-GB"/>
              </w:rPr>
            </w:pPr>
          </w:p>
        </w:tc>
        <w:tc>
          <w:tcPr>
            <w:tcW w:w="919" w:type="dxa"/>
          </w:tcPr>
          <w:p w14:paraId="0C222490" w14:textId="77777777" w:rsidR="00E12C16" w:rsidRPr="00F36891" w:rsidRDefault="00E12C16" w:rsidP="00E12C16">
            <w:pPr>
              <w:pStyle w:val="Zkladntext2"/>
              <w:spacing w:after="0" w:line="276" w:lineRule="auto"/>
              <w:rPr>
                <w:rFonts w:asciiTheme="minorHAnsi" w:hAnsiTheme="minorHAnsi" w:cstheme="minorHAnsi"/>
              </w:rPr>
            </w:pPr>
            <w:r w:rsidRPr="00F36891">
              <w:rPr>
                <w:rFonts w:asciiTheme="minorHAnsi" w:hAnsiTheme="minorHAnsi" w:cstheme="minorHAnsi"/>
              </w:rPr>
              <w:t>jméno:</w:t>
            </w:r>
          </w:p>
        </w:tc>
        <w:tc>
          <w:tcPr>
            <w:tcW w:w="3199" w:type="dxa"/>
          </w:tcPr>
          <w:p w14:paraId="14E15319" w14:textId="64BF8C79" w:rsidR="00E12C16" w:rsidRPr="00696B82" w:rsidRDefault="001911E3" w:rsidP="00E12C16">
            <w:pPr>
              <w:pStyle w:val="Zkladntext2"/>
              <w:spacing w:after="0" w:line="360" w:lineRule="auto"/>
              <w:rPr>
                <w:rFonts w:asciiTheme="minorHAnsi" w:hAnsiTheme="minorHAnsi" w:cstheme="minorHAnsi"/>
                <w:b/>
              </w:rPr>
            </w:pPr>
            <w:r>
              <w:rPr>
                <w:rFonts w:asciiTheme="minorHAnsi" w:hAnsiTheme="minorHAnsi" w:cstheme="minorHAnsi"/>
                <w:lang w:val="en-GB"/>
              </w:rPr>
              <w:t>---</w:t>
            </w:r>
          </w:p>
        </w:tc>
      </w:tr>
      <w:tr w:rsidR="00E12C16" w:rsidRPr="00F36891" w14:paraId="32F6ECED" w14:textId="77777777" w:rsidTr="00EA174B">
        <w:tc>
          <w:tcPr>
            <w:tcW w:w="919" w:type="dxa"/>
          </w:tcPr>
          <w:p w14:paraId="1157C529" w14:textId="77777777" w:rsidR="00E12C16" w:rsidRPr="00F36891" w:rsidRDefault="00E12C16" w:rsidP="00E12C16">
            <w:pPr>
              <w:pStyle w:val="Zkladntext2"/>
              <w:spacing w:after="0" w:line="276" w:lineRule="auto"/>
              <w:rPr>
                <w:rFonts w:asciiTheme="minorHAnsi" w:hAnsiTheme="minorHAnsi" w:cstheme="minorHAnsi"/>
              </w:rPr>
            </w:pPr>
            <w:r w:rsidRPr="00F36891">
              <w:rPr>
                <w:rFonts w:asciiTheme="minorHAnsi" w:hAnsiTheme="minorHAnsi" w:cstheme="minorHAnsi"/>
              </w:rPr>
              <w:t>e-mail:</w:t>
            </w:r>
          </w:p>
        </w:tc>
        <w:tc>
          <w:tcPr>
            <w:tcW w:w="3476" w:type="dxa"/>
          </w:tcPr>
          <w:p w14:paraId="6F337F06" w14:textId="7AC7E68B" w:rsidR="00E12C16" w:rsidRPr="00696B82" w:rsidRDefault="00E12C16" w:rsidP="00E12C16">
            <w:pPr>
              <w:pStyle w:val="Zkladntext2"/>
              <w:spacing w:after="0" w:line="360" w:lineRule="auto"/>
              <w:rPr>
                <w:rFonts w:asciiTheme="minorHAnsi" w:hAnsiTheme="minorHAnsi" w:cstheme="minorHAnsi"/>
              </w:rPr>
            </w:pPr>
          </w:p>
        </w:tc>
        <w:tc>
          <w:tcPr>
            <w:tcW w:w="919" w:type="dxa"/>
          </w:tcPr>
          <w:p w14:paraId="259CEDCF" w14:textId="77777777" w:rsidR="00E12C16" w:rsidRPr="00F36891" w:rsidRDefault="00E12C16" w:rsidP="00E12C16">
            <w:pPr>
              <w:pStyle w:val="Zkladntext2"/>
              <w:spacing w:after="0" w:line="276" w:lineRule="auto"/>
              <w:rPr>
                <w:rFonts w:asciiTheme="minorHAnsi" w:hAnsiTheme="minorHAnsi" w:cstheme="minorHAnsi"/>
              </w:rPr>
            </w:pPr>
            <w:r w:rsidRPr="00F36891">
              <w:rPr>
                <w:rFonts w:asciiTheme="minorHAnsi" w:hAnsiTheme="minorHAnsi" w:cstheme="minorHAnsi"/>
              </w:rPr>
              <w:t>e-mail:</w:t>
            </w:r>
          </w:p>
        </w:tc>
        <w:tc>
          <w:tcPr>
            <w:tcW w:w="3199" w:type="dxa"/>
          </w:tcPr>
          <w:p w14:paraId="105BF5F2" w14:textId="325A06E3" w:rsidR="00E12C16" w:rsidRPr="00696B82" w:rsidRDefault="00E12C16" w:rsidP="00E12C16">
            <w:pPr>
              <w:pStyle w:val="Zkladntext2"/>
              <w:spacing w:after="0" w:line="360" w:lineRule="auto"/>
              <w:rPr>
                <w:rFonts w:asciiTheme="minorHAnsi" w:hAnsiTheme="minorHAnsi" w:cstheme="minorHAnsi"/>
              </w:rPr>
            </w:pPr>
          </w:p>
        </w:tc>
      </w:tr>
      <w:tr w:rsidR="00E12C16" w:rsidRPr="00F36891" w14:paraId="5D435CE5" w14:textId="77777777" w:rsidTr="00EA174B">
        <w:tc>
          <w:tcPr>
            <w:tcW w:w="919" w:type="dxa"/>
          </w:tcPr>
          <w:p w14:paraId="45EC19C9" w14:textId="77777777" w:rsidR="00E12C16" w:rsidRPr="00F36891" w:rsidRDefault="00E12C16" w:rsidP="00E12C16">
            <w:pPr>
              <w:pStyle w:val="Zkladntext2"/>
              <w:spacing w:after="0" w:line="276" w:lineRule="auto"/>
              <w:rPr>
                <w:rFonts w:asciiTheme="minorHAnsi" w:hAnsiTheme="minorHAnsi" w:cstheme="minorHAnsi"/>
              </w:rPr>
            </w:pPr>
            <w:r w:rsidRPr="00F36891">
              <w:rPr>
                <w:rFonts w:asciiTheme="minorHAnsi" w:hAnsiTheme="minorHAnsi" w:cstheme="minorHAnsi"/>
              </w:rPr>
              <w:t>telefon:</w:t>
            </w:r>
          </w:p>
        </w:tc>
        <w:tc>
          <w:tcPr>
            <w:tcW w:w="3476" w:type="dxa"/>
          </w:tcPr>
          <w:p w14:paraId="0DA61E1F" w14:textId="61E44FBD" w:rsidR="00E12C16" w:rsidRPr="00696B82" w:rsidRDefault="00E12C16" w:rsidP="00E12C16">
            <w:pPr>
              <w:pStyle w:val="Zkladntext2"/>
              <w:spacing w:after="0" w:line="360" w:lineRule="auto"/>
              <w:rPr>
                <w:rFonts w:asciiTheme="minorHAnsi" w:hAnsiTheme="minorHAnsi" w:cstheme="minorHAnsi"/>
              </w:rPr>
            </w:pPr>
          </w:p>
        </w:tc>
        <w:tc>
          <w:tcPr>
            <w:tcW w:w="919" w:type="dxa"/>
          </w:tcPr>
          <w:p w14:paraId="38DE4688" w14:textId="77777777" w:rsidR="00E12C16" w:rsidRPr="00F36891" w:rsidRDefault="00E12C16" w:rsidP="00E12C16">
            <w:pPr>
              <w:pStyle w:val="Zkladntext2"/>
              <w:spacing w:after="0" w:line="276" w:lineRule="auto"/>
              <w:rPr>
                <w:rFonts w:asciiTheme="minorHAnsi" w:hAnsiTheme="minorHAnsi" w:cstheme="minorHAnsi"/>
              </w:rPr>
            </w:pPr>
            <w:r w:rsidRPr="00F36891">
              <w:rPr>
                <w:rFonts w:asciiTheme="minorHAnsi" w:hAnsiTheme="minorHAnsi" w:cstheme="minorHAnsi"/>
              </w:rPr>
              <w:t>telefon:</w:t>
            </w:r>
          </w:p>
        </w:tc>
        <w:tc>
          <w:tcPr>
            <w:tcW w:w="3199" w:type="dxa"/>
          </w:tcPr>
          <w:p w14:paraId="42449CE2" w14:textId="38D05F54" w:rsidR="00E12C16" w:rsidRPr="00696B82" w:rsidRDefault="001911E3" w:rsidP="00E12C16">
            <w:pPr>
              <w:pStyle w:val="Zkladntext2"/>
              <w:spacing w:after="0" w:line="360" w:lineRule="auto"/>
              <w:rPr>
                <w:rFonts w:asciiTheme="minorHAnsi" w:hAnsiTheme="minorHAnsi" w:cstheme="minorHAnsi"/>
              </w:rPr>
            </w:pPr>
            <w:r>
              <w:rPr>
                <w:rFonts w:asciiTheme="minorHAnsi" w:hAnsiTheme="minorHAnsi" w:cstheme="minorHAnsi"/>
                <w:lang w:val="en-GB"/>
              </w:rPr>
              <w:t>---</w:t>
            </w:r>
          </w:p>
        </w:tc>
      </w:tr>
      <w:tr w:rsidR="00E12C16" w:rsidRPr="00F36891" w14:paraId="29AC4FCE" w14:textId="77777777" w:rsidTr="00EA174B">
        <w:tc>
          <w:tcPr>
            <w:tcW w:w="919" w:type="dxa"/>
          </w:tcPr>
          <w:p w14:paraId="7C4FB260" w14:textId="77777777" w:rsidR="00E12C16" w:rsidRPr="00F36891" w:rsidRDefault="00E12C16" w:rsidP="00E12C16">
            <w:pPr>
              <w:pStyle w:val="Zkladntext2"/>
              <w:spacing w:after="0" w:line="276" w:lineRule="auto"/>
              <w:rPr>
                <w:rFonts w:asciiTheme="minorHAnsi" w:hAnsiTheme="minorHAnsi" w:cstheme="minorHAnsi"/>
              </w:rPr>
            </w:pPr>
            <w:r w:rsidRPr="00F36891">
              <w:rPr>
                <w:rFonts w:asciiTheme="minorHAnsi" w:hAnsiTheme="minorHAnsi" w:cstheme="minorHAnsi"/>
              </w:rPr>
              <w:t>fax:</w:t>
            </w:r>
          </w:p>
        </w:tc>
        <w:tc>
          <w:tcPr>
            <w:tcW w:w="3476" w:type="dxa"/>
          </w:tcPr>
          <w:p w14:paraId="187B1060" w14:textId="4F121383" w:rsidR="00E12C16" w:rsidRPr="00696B82" w:rsidRDefault="001911E3" w:rsidP="00E12C16">
            <w:pPr>
              <w:pStyle w:val="Zkladntext2"/>
              <w:spacing w:after="0" w:line="360" w:lineRule="auto"/>
              <w:rPr>
                <w:rFonts w:asciiTheme="minorHAnsi" w:hAnsiTheme="minorHAnsi" w:cstheme="minorHAnsi"/>
              </w:rPr>
            </w:pPr>
            <w:r>
              <w:rPr>
                <w:rFonts w:asciiTheme="minorHAnsi" w:hAnsiTheme="minorHAnsi" w:cstheme="minorHAnsi"/>
                <w:lang w:val="en-GB"/>
              </w:rPr>
              <w:t>---</w:t>
            </w:r>
          </w:p>
        </w:tc>
        <w:tc>
          <w:tcPr>
            <w:tcW w:w="919" w:type="dxa"/>
          </w:tcPr>
          <w:p w14:paraId="44300452" w14:textId="77777777" w:rsidR="00E12C16" w:rsidRPr="00F36891" w:rsidRDefault="00E12C16" w:rsidP="00E12C16">
            <w:pPr>
              <w:pStyle w:val="Zkladntext2"/>
              <w:spacing w:after="0" w:line="276" w:lineRule="auto"/>
              <w:rPr>
                <w:rFonts w:asciiTheme="minorHAnsi" w:hAnsiTheme="minorHAnsi" w:cstheme="minorHAnsi"/>
              </w:rPr>
            </w:pPr>
            <w:r w:rsidRPr="00F36891">
              <w:rPr>
                <w:rFonts w:asciiTheme="minorHAnsi" w:hAnsiTheme="minorHAnsi" w:cstheme="minorHAnsi"/>
              </w:rPr>
              <w:t>fax:</w:t>
            </w:r>
          </w:p>
        </w:tc>
        <w:tc>
          <w:tcPr>
            <w:tcW w:w="3199" w:type="dxa"/>
          </w:tcPr>
          <w:p w14:paraId="0122A8A4" w14:textId="0E5968DA" w:rsidR="00E12C16" w:rsidRPr="00696B82" w:rsidRDefault="001911E3" w:rsidP="00E12C16">
            <w:pPr>
              <w:pStyle w:val="Zkladntext2"/>
              <w:spacing w:after="0" w:line="360" w:lineRule="auto"/>
              <w:rPr>
                <w:rFonts w:asciiTheme="minorHAnsi" w:hAnsiTheme="minorHAnsi" w:cstheme="minorHAnsi"/>
              </w:rPr>
            </w:pPr>
            <w:r>
              <w:rPr>
                <w:rFonts w:asciiTheme="minorHAnsi" w:hAnsiTheme="minorHAnsi" w:cstheme="minorHAnsi"/>
                <w:lang w:val="en-GB"/>
              </w:rPr>
              <w:t>---</w:t>
            </w:r>
          </w:p>
        </w:tc>
      </w:tr>
    </w:tbl>
    <w:p w14:paraId="527E5C77" w14:textId="77777777" w:rsidR="003B4396" w:rsidRPr="00F36891" w:rsidRDefault="003B4396" w:rsidP="00F36891">
      <w:pPr>
        <w:pStyle w:val="Zkladntext2"/>
        <w:spacing w:after="0" w:line="276" w:lineRule="auto"/>
        <w:rPr>
          <w:rFonts w:asciiTheme="minorHAnsi" w:hAnsiTheme="minorHAnsi" w:cstheme="minorHAnsi"/>
          <w:sz w:val="18"/>
          <w:szCs w:val="14"/>
          <w:highlight w:val="cyan"/>
        </w:rPr>
      </w:pPr>
    </w:p>
    <w:p w14:paraId="54AE2346" w14:textId="77777777" w:rsidR="003B4396" w:rsidRPr="00F36891" w:rsidRDefault="003B4396" w:rsidP="00F36891">
      <w:pPr>
        <w:pStyle w:val="Zkladntext2"/>
        <w:spacing w:after="0" w:line="276" w:lineRule="auto"/>
        <w:rPr>
          <w:rFonts w:asciiTheme="minorHAnsi" w:hAnsiTheme="minorHAnsi" w:cstheme="minorHAnsi"/>
          <w:sz w:val="18"/>
          <w:szCs w:val="14"/>
          <w:highlight w:val="cyan"/>
        </w:rPr>
      </w:pPr>
    </w:p>
    <w:p w14:paraId="378C1517" w14:textId="77777777" w:rsidR="003B4396" w:rsidRPr="00F36891" w:rsidRDefault="003B4396" w:rsidP="00F36891">
      <w:pPr>
        <w:pStyle w:val="Zkladntext2"/>
        <w:spacing w:after="0" w:line="276" w:lineRule="auto"/>
        <w:rPr>
          <w:rFonts w:asciiTheme="minorHAnsi" w:hAnsiTheme="minorHAnsi" w:cstheme="minorHAnsi"/>
          <w:sz w:val="18"/>
          <w:szCs w:val="14"/>
          <w:highlight w:val="cyan"/>
        </w:rPr>
      </w:pPr>
    </w:p>
    <w:p w14:paraId="1411D2F9" w14:textId="77777777" w:rsidR="003B4396" w:rsidRPr="00F36891" w:rsidRDefault="003B4396" w:rsidP="00F36891">
      <w:pPr>
        <w:pStyle w:val="Zkladntext2"/>
        <w:spacing w:after="0" w:line="276" w:lineRule="auto"/>
        <w:rPr>
          <w:rFonts w:asciiTheme="minorHAnsi" w:hAnsiTheme="minorHAnsi" w:cstheme="minorHAnsi"/>
          <w:sz w:val="18"/>
          <w:szCs w:val="14"/>
          <w:highlight w:val="cyan"/>
        </w:rPr>
      </w:pPr>
    </w:p>
    <w:p w14:paraId="0AD7561B" w14:textId="77777777" w:rsidR="003B4396" w:rsidRPr="00F36891" w:rsidRDefault="003B4396" w:rsidP="00F36891">
      <w:pPr>
        <w:pStyle w:val="Zkladntext2"/>
        <w:spacing w:after="0" w:line="276" w:lineRule="auto"/>
        <w:rPr>
          <w:rFonts w:asciiTheme="minorHAnsi" w:hAnsiTheme="minorHAnsi" w:cstheme="minorHAnsi"/>
          <w:sz w:val="18"/>
          <w:szCs w:val="14"/>
          <w:highlight w:val="cyan"/>
        </w:rPr>
      </w:pPr>
    </w:p>
    <w:p w14:paraId="020EED67" w14:textId="77777777" w:rsidR="003B4396" w:rsidRPr="00F36891" w:rsidRDefault="003B4396" w:rsidP="00F36891">
      <w:pPr>
        <w:pStyle w:val="Zkladntext2"/>
        <w:spacing w:after="0" w:line="276" w:lineRule="auto"/>
        <w:rPr>
          <w:rFonts w:asciiTheme="minorHAnsi" w:hAnsiTheme="minorHAnsi" w:cstheme="minorHAnsi"/>
          <w:sz w:val="18"/>
          <w:szCs w:val="14"/>
          <w:highlight w:val="cyan"/>
        </w:rPr>
      </w:pPr>
    </w:p>
    <w:p w14:paraId="11B6469D" w14:textId="77777777" w:rsidR="003B4396" w:rsidRPr="00F36891" w:rsidRDefault="003B4396" w:rsidP="00F36891">
      <w:pPr>
        <w:pStyle w:val="Zkladntext2"/>
        <w:spacing w:after="0" w:line="276" w:lineRule="auto"/>
        <w:rPr>
          <w:rFonts w:asciiTheme="minorHAnsi" w:hAnsiTheme="minorHAnsi" w:cstheme="minorHAnsi"/>
          <w:sz w:val="18"/>
          <w:szCs w:val="14"/>
          <w:highlight w:val="cyan"/>
        </w:rPr>
      </w:pPr>
    </w:p>
    <w:p w14:paraId="18BF9F60" w14:textId="77777777" w:rsidR="003B4396" w:rsidRPr="00F36891" w:rsidRDefault="003B4396" w:rsidP="00F36891">
      <w:pPr>
        <w:pStyle w:val="Zkladntext2"/>
        <w:spacing w:after="0" w:line="276" w:lineRule="auto"/>
        <w:rPr>
          <w:rFonts w:asciiTheme="minorHAnsi" w:hAnsiTheme="minorHAnsi" w:cstheme="minorHAnsi"/>
          <w:sz w:val="18"/>
          <w:szCs w:val="14"/>
          <w:highlight w:val="cyan"/>
        </w:rPr>
      </w:pPr>
    </w:p>
    <w:p w14:paraId="0A51E20C" w14:textId="77777777" w:rsidR="003B4396" w:rsidRPr="00F36891" w:rsidRDefault="003B4396" w:rsidP="00F36891">
      <w:pPr>
        <w:pStyle w:val="Zkladntext2"/>
        <w:spacing w:after="0" w:line="276" w:lineRule="auto"/>
        <w:rPr>
          <w:rFonts w:asciiTheme="minorHAnsi" w:hAnsiTheme="minorHAnsi" w:cstheme="minorHAnsi"/>
          <w:sz w:val="18"/>
          <w:szCs w:val="14"/>
          <w:highlight w:val="cyan"/>
        </w:rPr>
      </w:pPr>
    </w:p>
    <w:p w14:paraId="0259945F" w14:textId="77777777" w:rsidR="003B4396" w:rsidRPr="00F36891" w:rsidRDefault="003B4396" w:rsidP="00F36891">
      <w:pPr>
        <w:pStyle w:val="Zkladntext2"/>
        <w:spacing w:after="0" w:line="276" w:lineRule="auto"/>
        <w:rPr>
          <w:rFonts w:asciiTheme="minorHAnsi" w:hAnsiTheme="minorHAnsi" w:cstheme="minorHAnsi"/>
          <w:sz w:val="18"/>
          <w:szCs w:val="14"/>
          <w:highlight w:val="cyan"/>
        </w:rPr>
      </w:pPr>
    </w:p>
    <w:p w14:paraId="419DA1DB" w14:textId="77777777" w:rsidR="003B4396" w:rsidRPr="00F36891" w:rsidRDefault="003B4396" w:rsidP="00F36891">
      <w:pPr>
        <w:pStyle w:val="Zkladntext2"/>
        <w:spacing w:after="0" w:line="276" w:lineRule="auto"/>
        <w:rPr>
          <w:rFonts w:asciiTheme="minorHAnsi" w:hAnsiTheme="minorHAnsi" w:cstheme="minorHAnsi"/>
          <w:sz w:val="18"/>
          <w:szCs w:val="14"/>
          <w:highlight w:val="cyan"/>
        </w:rPr>
      </w:pPr>
    </w:p>
    <w:p w14:paraId="0358511F" w14:textId="77777777" w:rsidR="003B4396" w:rsidRDefault="003B4396" w:rsidP="00F36891">
      <w:pPr>
        <w:pStyle w:val="Zkladntext2"/>
        <w:spacing w:after="0" w:line="276" w:lineRule="auto"/>
        <w:rPr>
          <w:rFonts w:asciiTheme="minorHAnsi" w:hAnsiTheme="minorHAnsi" w:cstheme="minorHAnsi"/>
          <w:sz w:val="18"/>
          <w:szCs w:val="14"/>
          <w:highlight w:val="cyan"/>
        </w:rPr>
      </w:pPr>
    </w:p>
    <w:p w14:paraId="05E69D78" w14:textId="77777777" w:rsidR="00884C44" w:rsidRPr="00F36891" w:rsidRDefault="00884C44" w:rsidP="00F36891">
      <w:pPr>
        <w:pStyle w:val="Zkladntext2"/>
        <w:spacing w:after="0" w:line="276" w:lineRule="auto"/>
        <w:rPr>
          <w:rFonts w:asciiTheme="minorHAnsi" w:hAnsiTheme="minorHAnsi" w:cstheme="minorHAnsi"/>
          <w:sz w:val="18"/>
          <w:szCs w:val="14"/>
          <w:highlight w:val="cyan"/>
        </w:rPr>
      </w:pPr>
    </w:p>
    <w:p w14:paraId="41C5995C" w14:textId="77777777" w:rsidR="00665AFA" w:rsidRDefault="00665AFA" w:rsidP="00F36891">
      <w:pPr>
        <w:spacing w:line="276" w:lineRule="auto"/>
        <w:rPr>
          <w:rFonts w:asciiTheme="minorHAnsi" w:hAnsiTheme="minorHAnsi" w:cstheme="minorHAnsi"/>
          <w:sz w:val="24"/>
          <w:szCs w:val="24"/>
        </w:rPr>
      </w:pPr>
    </w:p>
    <w:p w14:paraId="02BAF54C" w14:textId="6134CDBC" w:rsidR="003B4396" w:rsidRPr="00F36891" w:rsidRDefault="003B4396" w:rsidP="00F36891">
      <w:pPr>
        <w:spacing w:line="276" w:lineRule="auto"/>
        <w:rPr>
          <w:rFonts w:asciiTheme="minorHAnsi" w:hAnsiTheme="minorHAnsi" w:cstheme="minorHAnsi"/>
          <w:sz w:val="24"/>
          <w:szCs w:val="24"/>
        </w:rPr>
      </w:pPr>
      <w:bookmarkStart w:id="14" w:name="_GoBack"/>
      <w:bookmarkEnd w:id="14"/>
      <w:r w:rsidRPr="00F36891">
        <w:rPr>
          <w:rFonts w:asciiTheme="minorHAnsi" w:hAnsiTheme="minorHAnsi" w:cstheme="minorHAnsi"/>
          <w:sz w:val="24"/>
          <w:szCs w:val="24"/>
        </w:rPr>
        <w:lastRenderedPageBreak/>
        <w:t xml:space="preserve">Kontaktní osoby za </w:t>
      </w:r>
      <w:r w:rsidRPr="00F36891">
        <w:rPr>
          <w:rFonts w:asciiTheme="minorHAnsi" w:hAnsiTheme="minorHAnsi" w:cstheme="minorHAnsi"/>
          <w:b/>
          <w:sz w:val="24"/>
          <w:szCs w:val="24"/>
        </w:rPr>
        <w:t>Zákazníka</w:t>
      </w:r>
      <w:r w:rsidRPr="00F36891">
        <w:rPr>
          <w:rFonts w:asciiTheme="minorHAnsi" w:hAnsiTheme="minorHAnsi" w:cstheme="minorHAnsi"/>
          <w:sz w:val="24"/>
          <w:szCs w:val="24"/>
        </w:rPr>
        <w:t>:</w:t>
      </w:r>
    </w:p>
    <w:p w14:paraId="59610DBE" w14:textId="77777777" w:rsidR="003B4396" w:rsidRPr="00F36891" w:rsidRDefault="003B4396" w:rsidP="00F36891">
      <w:pPr>
        <w:pStyle w:val="Zkladntext2"/>
        <w:spacing w:after="0" w:line="276" w:lineRule="auto"/>
        <w:rPr>
          <w:rFonts w:asciiTheme="minorHAnsi" w:hAnsiTheme="minorHAnsi" w:cstheme="minorHAnsi"/>
          <w:sz w:val="18"/>
          <w:szCs w:val="14"/>
          <w:highlight w:val="cyan"/>
        </w:rPr>
      </w:pP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3B4396" w:rsidRPr="00F36891" w14:paraId="264DB63E" w14:textId="77777777" w:rsidTr="00EA174B">
        <w:tc>
          <w:tcPr>
            <w:tcW w:w="8513" w:type="dxa"/>
            <w:gridSpan w:val="4"/>
          </w:tcPr>
          <w:p w14:paraId="7B592783" w14:textId="77777777" w:rsidR="003B4396" w:rsidRPr="00F36891" w:rsidRDefault="003B4396" w:rsidP="00F36891">
            <w:pPr>
              <w:pStyle w:val="Zkladntext2"/>
              <w:spacing w:after="0" w:line="276" w:lineRule="auto"/>
              <w:jc w:val="center"/>
              <w:rPr>
                <w:rFonts w:asciiTheme="minorHAnsi" w:hAnsiTheme="minorHAnsi" w:cstheme="minorHAnsi"/>
                <w:b/>
              </w:rPr>
            </w:pPr>
            <w:r w:rsidRPr="00F36891">
              <w:rPr>
                <w:rFonts w:asciiTheme="minorHAnsi" w:hAnsiTheme="minorHAnsi" w:cstheme="minorHAnsi"/>
                <w:b/>
                <w:sz w:val="18"/>
                <w:szCs w:val="14"/>
              </w:rPr>
              <w:t>Osoby oprávněné k jednání ve věcech smluvních</w:t>
            </w:r>
          </w:p>
        </w:tc>
      </w:tr>
      <w:tr w:rsidR="00167278" w:rsidRPr="00F36891" w14:paraId="1FC984B6" w14:textId="77777777" w:rsidTr="00EA174B">
        <w:tc>
          <w:tcPr>
            <w:tcW w:w="919" w:type="dxa"/>
          </w:tcPr>
          <w:p w14:paraId="0E552080" w14:textId="77777777" w:rsidR="00167278" w:rsidRPr="00F36891" w:rsidRDefault="00167278" w:rsidP="00167278">
            <w:pPr>
              <w:pStyle w:val="Zkladntext2"/>
              <w:spacing w:after="0" w:line="276" w:lineRule="auto"/>
              <w:rPr>
                <w:rFonts w:asciiTheme="minorHAnsi" w:hAnsiTheme="minorHAnsi" w:cstheme="minorHAnsi"/>
              </w:rPr>
            </w:pPr>
            <w:r w:rsidRPr="00F36891">
              <w:rPr>
                <w:rFonts w:asciiTheme="minorHAnsi" w:hAnsiTheme="minorHAnsi" w:cstheme="minorHAnsi"/>
              </w:rPr>
              <w:t>jméno:</w:t>
            </w:r>
          </w:p>
        </w:tc>
        <w:tc>
          <w:tcPr>
            <w:tcW w:w="3476" w:type="dxa"/>
          </w:tcPr>
          <w:p w14:paraId="72CC75E9" w14:textId="78112E1E" w:rsidR="00167278" w:rsidRPr="00846F16" w:rsidRDefault="00167278" w:rsidP="00167278">
            <w:pPr>
              <w:pStyle w:val="Zkladntext2"/>
              <w:spacing w:after="0" w:line="360" w:lineRule="auto"/>
              <w:rPr>
                <w:rFonts w:asciiTheme="minorHAnsi" w:hAnsiTheme="minorHAnsi" w:cstheme="minorHAnsi"/>
                <w:b/>
              </w:rPr>
            </w:pPr>
          </w:p>
        </w:tc>
        <w:tc>
          <w:tcPr>
            <w:tcW w:w="919" w:type="dxa"/>
          </w:tcPr>
          <w:p w14:paraId="28D45A51" w14:textId="77777777" w:rsidR="00167278" w:rsidRPr="00F36891" w:rsidRDefault="00167278" w:rsidP="00167278">
            <w:pPr>
              <w:pStyle w:val="Zkladntext2"/>
              <w:spacing w:after="0" w:line="276" w:lineRule="auto"/>
              <w:rPr>
                <w:rFonts w:asciiTheme="minorHAnsi" w:hAnsiTheme="minorHAnsi" w:cstheme="minorHAnsi"/>
              </w:rPr>
            </w:pPr>
            <w:r w:rsidRPr="00F36891">
              <w:rPr>
                <w:rFonts w:asciiTheme="minorHAnsi" w:hAnsiTheme="minorHAnsi" w:cstheme="minorHAnsi"/>
              </w:rPr>
              <w:t>jméno:</w:t>
            </w:r>
          </w:p>
        </w:tc>
        <w:tc>
          <w:tcPr>
            <w:tcW w:w="3199" w:type="dxa"/>
          </w:tcPr>
          <w:p w14:paraId="759993D7" w14:textId="7869347B" w:rsidR="00167278" w:rsidRPr="00846F16" w:rsidRDefault="00167278" w:rsidP="00167278">
            <w:pPr>
              <w:pStyle w:val="Zkladntext2"/>
              <w:spacing w:after="0" w:line="360" w:lineRule="auto"/>
              <w:rPr>
                <w:rFonts w:asciiTheme="minorHAnsi" w:hAnsiTheme="minorHAnsi" w:cstheme="minorHAnsi"/>
                <w:b/>
              </w:rPr>
            </w:pPr>
          </w:p>
        </w:tc>
      </w:tr>
      <w:tr w:rsidR="00167278" w:rsidRPr="00F36891" w14:paraId="4CE5AD5B" w14:textId="77777777" w:rsidTr="00EA174B">
        <w:tc>
          <w:tcPr>
            <w:tcW w:w="919" w:type="dxa"/>
          </w:tcPr>
          <w:p w14:paraId="10F4F949" w14:textId="77777777" w:rsidR="00167278" w:rsidRPr="00F36891" w:rsidRDefault="00167278" w:rsidP="00167278">
            <w:pPr>
              <w:pStyle w:val="Zkladntext2"/>
              <w:spacing w:after="0" w:line="276" w:lineRule="auto"/>
              <w:rPr>
                <w:rFonts w:asciiTheme="minorHAnsi" w:hAnsiTheme="minorHAnsi" w:cstheme="minorHAnsi"/>
              </w:rPr>
            </w:pPr>
            <w:r w:rsidRPr="00F36891">
              <w:rPr>
                <w:rFonts w:asciiTheme="minorHAnsi" w:hAnsiTheme="minorHAnsi" w:cstheme="minorHAnsi"/>
              </w:rPr>
              <w:t>adresa:</w:t>
            </w:r>
          </w:p>
        </w:tc>
        <w:tc>
          <w:tcPr>
            <w:tcW w:w="3476" w:type="dxa"/>
          </w:tcPr>
          <w:p w14:paraId="210C1DB8" w14:textId="462321B2" w:rsidR="00167278" w:rsidRPr="00696B82" w:rsidRDefault="00167278" w:rsidP="00167278">
            <w:pPr>
              <w:pStyle w:val="Zkladntext2"/>
              <w:spacing w:after="0" w:line="360" w:lineRule="auto"/>
              <w:rPr>
                <w:rFonts w:asciiTheme="minorHAnsi" w:hAnsiTheme="minorHAnsi" w:cstheme="minorHAnsi"/>
              </w:rPr>
            </w:pPr>
          </w:p>
        </w:tc>
        <w:tc>
          <w:tcPr>
            <w:tcW w:w="919" w:type="dxa"/>
          </w:tcPr>
          <w:p w14:paraId="68DCD829" w14:textId="77777777" w:rsidR="00167278" w:rsidRPr="00F36891" w:rsidRDefault="00167278" w:rsidP="00167278">
            <w:pPr>
              <w:pStyle w:val="Zkladntext2"/>
              <w:spacing w:after="0" w:line="276" w:lineRule="auto"/>
              <w:rPr>
                <w:rFonts w:asciiTheme="minorHAnsi" w:hAnsiTheme="minorHAnsi" w:cstheme="minorHAnsi"/>
              </w:rPr>
            </w:pPr>
            <w:r w:rsidRPr="00F36891">
              <w:rPr>
                <w:rFonts w:asciiTheme="minorHAnsi" w:hAnsiTheme="minorHAnsi" w:cstheme="minorHAnsi"/>
              </w:rPr>
              <w:t>adresa:</w:t>
            </w:r>
          </w:p>
        </w:tc>
        <w:tc>
          <w:tcPr>
            <w:tcW w:w="3199" w:type="dxa"/>
          </w:tcPr>
          <w:p w14:paraId="7B5D7F32" w14:textId="770F3EF4" w:rsidR="00167278" w:rsidRPr="00696B82" w:rsidRDefault="00167278" w:rsidP="00167278">
            <w:pPr>
              <w:pStyle w:val="Zkladntext2"/>
              <w:spacing w:after="0" w:line="360" w:lineRule="auto"/>
              <w:rPr>
                <w:rFonts w:asciiTheme="minorHAnsi" w:hAnsiTheme="minorHAnsi" w:cstheme="minorHAnsi"/>
              </w:rPr>
            </w:pPr>
          </w:p>
        </w:tc>
      </w:tr>
      <w:tr w:rsidR="00167278" w:rsidRPr="00F36891" w14:paraId="02E2096E" w14:textId="77777777" w:rsidTr="00EA174B">
        <w:tc>
          <w:tcPr>
            <w:tcW w:w="919" w:type="dxa"/>
          </w:tcPr>
          <w:p w14:paraId="22385035" w14:textId="77777777" w:rsidR="00167278" w:rsidRPr="00F36891" w:rsidRDefault="00167278" w:rsidP="00167278">
            <w:pPr>
              <w:pStyle w:val="Zkladntext2"/>
              <w:spacing w:after="0" w:line="276" w:lineRule="auto"/>
              <w:rPr>
                <w:rFonts w:asciiTheme="minorHAnsi" w:hAnsiTheme="minorHAnsi" w:cstheme="minorHAnsi"/>
              </w:rPr>
            </w:pPr>
            <w:r w:rsidRPr="00F36891">
              <w:rPr>
                <w:rFonts w:asciiTheme="minorHAnsi" w:hAnsiTheme="minorHAnsi" w:cstheme="minorHAnsi"/>
              </w:rPr>
              <w:t>e-mail:</w:t>
            </w:r>
          </w:p>
        </w:tc>
        <w:tc>
          <w:tcPr>
            <w:tcW w:w="3476" w:type="dxa"/>
          </w:tcPr>
          <w:p w14:paraId="6569B40E" w14:textId="4CD0799D" w:rsidR="00167278" w:rsidRPr="00696B82" w:rsidRDefault="00167278" w:rsidP="00167278">
            <w:pPr>
              <w:pStyle w:val="Zkladntext2"/>
              <w:spacing w:after="0" w:line="360" w:lineRule="auto"/>
              <w:rPr>
                <w:rFonts w:asciiTheme="minorHAnsi" w:hAnsiTheme="minorHAnsi" w:cstheme="minorHAnsi"/>
              </w:rPr>
            </w:pPr>
          </w:p>
        </w:tc>
        <w:tc>
          <w:tcPr>
            <w:tcW w:w="919" w:type="dxa"/>
          </w:tcPr>
          <w:p w14:paraId="232D5CC5" w14:textId="77777777" w:rsidR="00167278" w:rsidRPr="00F36891" w:rsidRDefault="00167278" w:rsidP="00167278">
            <w:pPr>
              <w:pStyle w:val="Zkladntext2"/>
              <w:spacing w:after="0" w:line="276" w:lineRule="auto"/>
              <w:rPr>
                <w:rFonts w:asciiTheme="minorHAnsi" w:hAnsiTheme="minorHAnsi" w:cstheme="minorHAnsi"/>
              </w:rPr>
            </w:pPr>
            <w:r w:rsidRPr="00F36891">
              <w:rPr>
                <w:rFonts w:asciiTheme="minorHAnsi" w:hAnsiTheme="minorHAnsi" w:cstheme="minorHAnsi"/>
              </w:rPr>
              <w:t>e-mail:</w:t>
            </w:r>
          </w:p>
        </w:tc>
        <w:tc>
          <w:tcPr>
            <w:tcW w:w="3199" w:type="dxa"/>
          </w:tcPr>
          <w:p w14:paraId="1E4CC9AF" w14:textId="1EEF029D" w:rsidR="00167278" w:rsidRPr="00696B82" w:rsidRDefault="00167278" w:rsidP="00167278">
            <w:pPr>
              <w:pStyle w:val="Zkladntext2"/>
              <w:spacing w:after="0" w:line="360" w:lineRule="auto"/>
              <w:rPr>
                <w:rFonts w:asciiTheme="minorHAnsi" w:hAnsiTheme="minorHAnsi" w:cstheme="minorHAnsi"/>
              </w:rPr>
            </w:pPr>
          </w:p>
        </w:tc>
      </w:tr>
      <w:tr w:rsidR="00167278" w:rsidRPr="00F36891" w14:paraId="43331E48" w14:textId="77777777" w:rsidTr="00EA174B">
        <w:tc>
          <w:tcPr>
            <w:tcW w:w="919" w:type="dxa"/>
          </w:tcPr>
          <w:p w14:paraId="3490860C" w14:textId="198C7154" w:rsidR="00167278" w:rsidRPr="00F36891" w:rsidRDefault="00167278" w:rsidP="00167278">
            <w:pPr>
              <w:pStyle w:val="Zkladntext2"/>
              <w:spacing w:after="0" w:line="276" w:lineRule="auto"/>
              <w:rPr>
                <w:rFonts w:asciiTheme="minorHAnsi" w:hAnsiTheme="minorHAnsi" w:cstheme="minorHAnsi"/>
              </w:rPr>
            </w:pPr>
            <w:r>
              <w:rPr>
                <w:rFonts w:asciiTheme="minorHAnsi" w:hAnsiTheme="minorHAnsi" w:cstheme="minorHAnsi"/>
              </w:rPr>
              <w:t>mobil</w:t>
            </w:r>
            <w:r w:rsidRPr="00F36891">
              <w:rPr>
                <w:rFonts w:asciiTheme="minorHAnsi" w:hAnsiTheme="minorHAnsi" w:cstheme="minorHAnsi"/>
              </w:rPr>
              <w:t>:</w:t>
            </w:r>
          </w:p>
        </w:tc>
        <w:tc>
          <w:tcPr>
            <w:tcW w:w="3476" w:type="dxa"/>
          </w:tcPr>
          <w:p w14:paraId="27733FF9" w14:textId="74D64E9A" w:rsidR="00167278" w:rsidRPr="00696B82" w:rsidRDefault="00167278" w:rsidP="00167278">
            <w:pPr>
              <w:pStyle w:val="Zkladntext2"/>
              <w:spacing w:after="0" w:line="360" w:lineRule="auto"/>
              <w:rPr>
                <w:rFonts w:asciiTheme="minorHAnsi" w:hAnsiTheme="minorHAnsi" w:cstheme="minorHAnsi"/>
              </w:rPr>
            </w:pPr>
          </w:p>
        </w:tc>
        <w:tc>
          <w:tcPr>
            <w:tcW w:w="919" w:type="dxa"/>
          </w:tcPr>
          <w:p w14:paraId="0B69F420" w14:textId="77777777" w:rsidR="00167278" w:rsidRPr="00F36891" w:rsidRDefault="00167278" w:rsidP="00167278">
            <w:pPr>
              <w:pStyle w:val="Zkladntext2"/>
              <w:spacing w:after="0" w:line="276" w:lineRule="auto"/>
              <w:rPr>
                <w:rFonts w:asciiTheme="minorHAnsi" w:hAnsiTheme="minorHAnsi" w:cstheme="minorHAnsi"/>
              </w:rPr>
            </w:pPr>
            <w:r w:rsidRPr="00F36891">
              <w:rPr>
                <w:rFonts w:asciiTheme="minorHAnsi" w:hAnsiTheme="minorHAnsi" w:cstheme="minorHAnsi"/>
              </w:rPr>
              <w:t>telefon:</w:t>
            </w:r>
          </w:p>
        </w:tc>
        <w:tc>
          <w:tcPr>
            <w:tcW w:w="3199" w:type="dxa"/>
          </w:tcPr>
          <w:p w14:paraId="7AC719BB" w14:textId="52441122" w:rsidR="00167278" w:rsidRPr="00696B82" w:rsidRDefault="00167278" w:rsidP="00167278">
            <w:pPr>
              <w:pStyle w:val="Zkladntext2"/>
              <w:spacing w:after="0" w:line="360" w:lineRule="auto"/>
              <w:rPr>
                <w:rFonts w:asciiTheme="minorHAnsi" w:hAnsiTheme="minorHAnsi" w:cstheme="minorHAnsi"/>
              </w:rPr>
            </w:pPr>
          </w:p>
        </w:tc>
      </w:tr>
      <w:tr w:rsidR="00AE77B7" w:rsidRPr="00F36891" w14:paraId="57CB99D8" w14:textId="77777777" w:rsidTr="00EA174B">
        <w:tc>
          <w:tcPr>
            <w:tcW w:w="919" w:type="dxa"/>
          </w:tcPr>
          <w:p w14:paraId="1B1D9A08" w14:textId="3FD352FA" w:rsidR="00AE77B7" w:rsidRPr="00F36891" w:rsidRDefault="00AE77B7" w:rsidP="00AE77B7">
            <w:pPr>
              <w:pStyle w:val="Zkladntext2"/>
              <w:spacing w:after="0" w:line="276" w:lineRule="auto"/>
              <w:rPr>
                <w:rFonts w:asciiTheme="minorHAnsi" w:hAnsiTheme="minorHAnsi" w:cstheme="minorHAnsi"/>
              </w:rPr>
            </w:pPr>
            <w:r>
              <w:rPr>
                <w:rFonts w:asciiTheme="minorHAnsi" w:hAnsiTheme="minorHAnsi" w:cstheme="minorHAnsi"/>
              </w:rPr>
              <w:t>telefon</w:t>
            </w:r>
            <w:r w:rsidRPr="00F36891">
              <w:rPr>
                <w:rFonts w:asciiTheme="minorHAnsi" w:hAnsiTheme="minorHAnsi" w:cstheme="minorHAnsi"/>
              </w:rPr>
              <w:t>:</w:t>
            </w:r>
          </w:p>
        </w:tc>
        <w:tc>
          <w:tcPr>
            <w:tcW w:w="3476" w:type="dxa"/>
          </w:tcPr>
          <w:p w14:paraId="59AAF1A2" w14:textId="553459D8" w:rsidR="00AE77B7" w:rsidRPr="00696B82" w:rsidRDefault="00AE77B7" w:rsidP="00AE77B7">
            <w:pPr>
              <w:pStyle w:val="Zkladntext2"/>
              <w:spacing w:after="0" w:line="360" w:lineRule="auto"/>
              <w:rPr>
                <w:rFonts w:asciiTheme="minorHAnsi" w:hAnsiTheme="minorHAnsi" w:cstheme="minorHAnsi"/>
              </w:rPr>
            </w:pPr>
          </w:p>
        </w:tc>
        <w:tc>
          <w:tcPr>
            <w:tcW w:w="919" w:type="dxa"/>
          </w:tcPr>
          <w:p w14:paraId="0E04ADB2" w14:textId="77777777" w:rsidR="00AE77B7" w:rsidRPr="00F36891" w:rsidRDefault="00AE77B7" w:rsidP="00AE77B7">
            <w:pPr>
              <w:pStyle w:val="Zkladntext2"/>
              <w:spacing w:after="0" w:line="276" w:lineRule="auto"/>
              <w:rPr>
                <w:rFonts w:asciiTheme="minorHAnsi" w:hAnsiTheme="minorHAnsi" w:cstheme="minorHAnsi"/>
              </w:rPr>
            </w:pPr>
            <w:r w:rsidRPr="00F36891">
              <w:rPr>
                <w:rFonts w:asciiTheme="minorHAnsi" w:hAnsiTheme="minorHAnsi" w:cstheme="minorHAnsi"/>
              </w:rPr>
              <w:t>fax:</w:t>
            </w:r>
          </w:p>
        </w:tc>
        <w:tc>
          <w:tcPr>
            <w:tcW w:w="3199" w:type="dxa"/>
          </w:tcPr>
          <w:p w14:paraId="648830F9" w14:textId="185225DD" w:rsidR="00AE77B7" w:rsidRPr="00696B82" w:rsidRDefault="00AE77B7" w:rsidP="00AE77B7">
            <w:pPr>
              <w:pStyle w:val="Zkladntext2"/>
              <w:spacing w:after="0" w:line="360" w:lineRule="auto"/>
              <w:rPr>
                <w:rFonts w:asciiTheme="minorHAnsi" w:hAnsiTheme="minorHAnsi" w:cstheme="minorHAnsi"/>
              </w:rPr>
            </w:pPr>
          </w:p>
        </w:tc>
      </w:tr>
    </w:tbl>
    <w:p w14:paraId="38D9E80F" w14:textId="77777777" w:rsidR="003B4396" w:rsidRPr="00F36891" w:rsidRDefault="003B4396" w:rsidP="00F36891">
      <w:pPr>
        <w:pStyle w:val="ListParagraph2"/>
        <w:keepNext/>
        <w:tabs>
          <w:tab w:val="left" w:pos="0"/>
          <w:tab w:val="left" w:pos="5387"/>
          <w:tab w:val="left" w:pos="7788"/>
          <w:tab w:val="left" w:pos="8496"/>
          <w:tab w:val="left" w:pos="9204"/>
        </w:tabs>
        <w:spacing w:before="120" w:after="0"/>
        <w:ind w:left="0"/>
        <w:rPr>
          <w:rFonts w:asciiTheme="minorHAnsi" w:hAnsiTheme="minorHAnsi" w:cstheme="minorHAnsi"/>
          <w:color w:val="auto"/>
          <w:sz w:val="20"/>
        </w:rPr>
      </w:pP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3B4396" w:rsidRPr="00F36891" w14:paraId="468CBDDE" w14:textId="77777777" w:rsidTr="00EA174B">
        <w:tc>
          <w:tcPr>
            <w:tcW w:w="8513" w:type="dxa"/>
            <w:gridSpan w:val="4"/>
          </w:tcPr>
          <w:p w14:paraId="1AA85334" w14:textId="77777777" w:rsidR="003B4396" w:rsidRPr="00F36891" w:rsidRDefault="003B4396" w:rsidP="00F36891">
            <w:pPr>
              <w:pStyle w:val="Zkladntext2"/>
              <w:spacing w:after="0" w:line="276" w:lineRule="auto"/>
              <w:jc w:val="center"/>
              <w:rPr>
                <w:rFonts w:asciiTheme="minorHAnsi" w:hAnsiTheme="minorHAnsi" w:cstheme="minorHAnsi"/>
                <w:b/>
              </w:rPr>
            </w:pPr>
            <w:r w:rsidRPr="00F36891">
              <w:rPr>
                <w:rFonts w:asciiTheme="minorHAnsi" w:hAnsiTheme="minorHAnsi" w:cstheme="minorHAnsi"/>
                <w:b/>
                <w:sz w:val="18"/>
                <w:szCs w:val="14"/>
              </w:rPr>
              <w:t>Osoby pověřené pro operativní a technická jednání:</w:t>
            </w:r>
          </w:p>
        </w:tc>
      </w:tr>
      <w:tr w:rsidR="00167278" w:rsidRPr="00F36891" w14:paraId="35858B70" w14:textId="77777777" w:rsidTr="00EA174B">
        <w:tc>
          <w:tcPr>
            <w:tcW w:w="919" w:type="dxa"/>
          </w:tcPr>
          <w:p w14:paraId="205CCE88" w14:textId="77777777" w:rsidR="00167278" w:rsidRPr="00F36891" w:rsidRDefault="00167278" w:rsidP="00167278">
            <w:pPr>
              <w:pStyle w:val="Zkladntext2"/>
              <w:spacing w:after="0" w:line="276" w:lineRule="auto"/>
              <w:rPr>
                <w:rFonts w:asciiTheme="minorHAnsi" w:hAnsiTheme="minorHAnsi" w:cstheme="minorHAnsi"/>
              </w:rPr>
            </w:pPr>
            <w:r w:rsidRPr="00F36891">
              <w:rPr>
                <w:rFonts w:asciiTheme="minorHAnsi" w:hAnsiTheme="minorHAnsi" w:cstheme="minorHAnsi"/>
              </w:rPr>
              <w:t>jméno:</w:t>
            </w:r>
          </w:p>
        </w:tc>
        <w:tc>
          <w:tcPr>
            <w:tcW w:w="3476" w:type="dxa"/>
          </w:tcPr>
          <w:p w14:paraId="236C0BED" w14:textId="2DACEA1C" w:rsidR="00167278" w:rsidRPr="00846F16" w:rsidRDefault="00167278" w:rsidP="00167278">
            <w:pPr>
              <w:pStyle w:val="Zkladntext2"/>
              <w:spacing w:after="0" w:line="360" w:lineRule="auto"/>
              <w:rPr>
                <w:rFonts w:asciiTheme="minorHAnsi" w:hAnsiTheme="minorHAnsi" w:cstheme="minorHAnsi"/>
                <w:b/>
              </w:rPr>
            </w:pPr>
          </w:p>
        </w:tc>
        <w:tc>
          <w:tcPr>
            <w:tcW w:w="919" w:type="dxa"/>
          </w:tcPr>
          <w:p w14:paraId="031258BF" w14:textId="77777777" w:rsidR="00167278" w:rsidRPr="00F36891" w:rsidRDefault="00167278" w:rsidP="00167278">
            <w:pPr>
              <w:pStyle w:val="Zkladntext2"/>
              <w:spacing w:after="0" w:line="276" w:lineRule="auto"/>
              <w:rPr>
                <w:rFonts w:asciiTheme="minorHAnsi" w:hAnsiTheme="minorHAnsi" w:cstheme="minorHAnsi"/>
              </w:rPr>
            </w:pPr>
            <w:r w:rsidRPr="00F36891">
              <w:rPr>
                <w:rFonts w:asciiTheme="minorHAnsi" w:hAnsiTheme="minorHAnsi" w:cstheme="minorHAnsi"/>
              </w:rPr>
              <w:t>jméno:</w:t>
            </w:r>
          </w:p>
        </w:tc>
        <w:tc>
          <w:tcPr>
            <w:tcW w:w="3199" w:type="dxa"/>
          </w:tcPr>
          <w:p w14:paraId="71E33C19" w14:textId="60650465" w:rsidR="00167278" w:rsidRPr="00846F16" w:rsidRDefault="00167278" w:rsidP="00167278">
            <w:pPr>
              <w:pStyle w:val="Zkladntext2"/>
              <w:spacing w:after="0" w:line="360" w:lineRule="auto"/>
              <w:rPr>
                <w:rFonts w:asciiTheme="minorHAnsi" w:hAnsiTheme="minorHAnsi" w:cstheme="minorHAnsi"/>
                <w:b/>
              </w:rPr>
            </w:pPr>
          </w:p>
        </w:tc>
      </w:tr>
      <w:tr w:rsidR="00167278" w:rsidRPr="00F36891" w14:paraId="34944FAF" w14:textId="77777777" w:rsidTr="00EA174B">
        <w:tc>
          <w:tcPr>
            <w:tcW w:w="919" w:type="dxa"/>
          </w:tcPr>
          <w:p w14:paraId="5F4317EF" w14:textId="77777777" w:rsidR="00167278" w:rsidRPr="00F36891" w:rsidRDefault="00167278" w:rsidP="00167278">
            <w:pPr>
              <w:pStyle w:val="Zkladntext2"/>
              <w:spacing w:after="0" w:line="276" w:lineRule="auto"/>
              <w:rPr>
                <w:rFonts w:asciiTheme="minorHAnsi" w:hAnsiTheme="minorHAnsi" w:cstheme="minorHAnsi"/>
              </w:rPr>
            </w:pPr>
            <w:r w:rsidRPr="00F36891">
              <w:rPr>
                <w:rFonts w:asciiTheme="minorHAnsi" w:hAnsiTheme="minorHAnsi" w:cstheme="minorHAnsi"/>
              </w:rPr>
              <w:t>adresa:</w:t>
            </w:r>
          </w:p>
        </w:tc>
        <w:tc>
          <w:tcPr>
            <w:tcW w:w="3476" w:type="dxa"/>
          </w:tcPr>
          <w:p w14:paraId="2BFA1A45" w14:textId="5D9E0B9D" w:rsidR="00167278" w:rsidRPr="00696B82" w:rsidRDefault="00167278" w:rsidP="00167278">
            <w:pPr>
              <w:pStyle w:val="Zkladntext2"/>
              <w:spacing w:after="0" w:line="360" w:lineRule="auto"/>
              <w:rPr>
                <w:rFonts w:asciiTheme="minorHAnsi" w:hAnsiTheme="minorHAnsi" w:cstheme="minorHAnsi"/>
              </w:rPr>
            </w:pPr>
          </w:p>
        </w:tc>
        <w:tc>
          <w:tcPr>
            <w:tcW w:w="919" w:type="dxa"/>
          </w:tcPr>
          <w:p w14:paraId="34CE98DE" w14:textId="77777777" w:rsidR="00167278" w:rsidRPr="00F36891" w:rsidRDefault="00167278" w:rsidP="00167278">
            <w:pPr>
              <w:pStyle w:val="Zkladntext2"/>
              <w:spacing w:after="0" w:line="276" w:lineRule="auto"/>
              <w:rPr>
                <w:rFonts w:asciiTheme="minorHAnsi" w:hAnsiTheme="minorHAnsi" w:cstheme="minorHAnsi"/>
              </w:rPr>
            </w:pPr>
            <w:r w:rsidRPr="00F36891">
              <w:rPr>
                <w:rFonts w:asciiTheme="minorHAnsi" w:hAnsiTheme="minorHAnsi" w:cstheme="minorHAnsi"/>
              </w:rPr>
              <w:t>adresa:</w:t>
            </w:r>
          </w:p>
        </w:tc>
        <w:tc>
          <w:tcPr>
            <w:tcW w:w="3199" w:type="dxa"/>
          </w:tcPr>
          <w:p w14:paraId="74CB4148" w14:textId="1E668E21" w:rsidR="00167278" w:rsidRPr="00696B82" w:rsidRDefault="00167278" w:rsidP="00167278">
            <w:pPr>
              <w:pStyle w:val="Zkladntext2"/>
              <w:spacing w:after="0" w:line="360" w:lineRule="auto"/>
              <w:rPr>
                <w:rFonts w:asciiTheme="minorHAnsi" w:hAnsiTheme="minorHAnsi" w:cstheme="minorHAnsi"/>
              </w:rPr>
            </w:pPr>
          </w:p>
        </w:tc>
      </w:tr>
      <w:tr w:rsidR="00167278" w:rsidRPr="00F36891" w14:paraId="4B9855FB" w14:textId="77777777" w:rsidTr="00EA174B">
        <w:tc>
          <w:tcPr>
            <w:tcW w:w="919" w:type="dxa"/>
          </w:tcPr>
          <w:p w14:paraId="38C1AF09" w14:textId="77777777" w:rsidR="00167278" w:rsidRPr="00F36891" w:rsidRDefault="00167278" w:rsidP="00167278">
            <w:pPr>
              <w:pStyle w:val="Zkladntext2"/>
              <w:spacing w:after="0" w:line="276" w:lineRule="auto"/>
              <w:rPr>
                <w:rFonts w:asciiTheme="minorHAnsi" w:hAnsiTheme="minorHAnsi" w:cstheme="minorHAnsi"/>
              </w:rPr>
            </w:pPr>
            <w:r w:rsidRPr="00F36891">
              <w:rPr>
                <w:rFonts w:asciiTheme="minorHAnsi" w:hAnsiTheme="minorHAnsi" w:cstheme="minorHAnsi"/>
              </w:rPr>
              <w:t>e-mail:</w:t>
            </w:r>
          </w:p>
        </w:tc>
        <w:tc>
          <w:tcPr>
            <w:tcW w:w="3476" w:type="dxa"/>
          </w:tcPr>
          <w:p w14:paraId="7964CA87" w14:textId="13305EE7" w:rsidR="00167278" w:rsidRPr="00696B82" w:rsidRDefault="00167278" w:rsidP="00167278">
            <w:pPr>
              <w:pStyle w:val="Zkladntext2"/>
              <w:spacing w:after="0" w:line="360" w:lineRule="auto"/>
              <w:rPr>
                <w:rFonts w:asciiTheme="minorHAnsi" w:hAnsiTheme="minorHAnsi" w:cstheme="minorHAnsi"/>
              </w:rPr>
            </w:pPr>
          </w:p>
        </w:tc>
        <w:tc>
          <w:tcPr>
            <w:tcW w:w="919" w:type="dxa"/>
          </w:tcPr>
          <w:p w14:paraId="2ABA8A37" w14:textId="77777777" w:rsidR="00167278" w:rsidRPr="00F36891" w:rsidRDefault="00167278" w:rsidP="00167278">
            <w:pPr>
              <w:pStyle w:val="Zkladntext2"/>
              <w:spacing w:after="0" w:line="276" w:lineRule="auto"/>
              <w:rPr>
                <w:rFonts w:asciiTheme="minorHAnsi" w:hAnsiTheme="minorHAnsi" w:cstheme="minorHAnsi"/>
              </w:rPr>
            </w:pPr>
            <w:r w:rsidRPr="00F36891">
              <w:rPr>
                <w:rFonts w:asciiTheme="minorHAnsi" w:hAnsiTheme="minorHAnsi" w:cstheme="minorHAnsi"/>
              </w:rPr>
              <w:t>e-mail:</w:t>
            </w:r>
          </w:p>
        </w:tc>
        <w:tc>
          <w:tcPr>
            <w:tcW w:w="3199" w:type="dxa"/>
          </w:tcPr>
          <w:p w14:paraId="51552C7B" w14:textId="5F674FFE" w:rsidR="00167278" w:rsidRPr="00696B82" w:rsidRDefault="00167278" w:rsidP="00167278">
            <w:pPr>
              <w:pStyle w:val="Zkladntext2"/>
              <w:spacing w:after="0" w:line="360" w:lineRule="auto"/>
              <w:rPr>
                <w:rFonts w:asciiTheme="minorHAnsi" w:hAnsiTheme="minorHAnsi" w:cstheme="minorHAnsi"/>
              </w:rPr>
            </w:pPr>
          </w:p>
        </w:tc>
      </w:tr>
      <w:tr w:rsidR="00167278" w:rsidRPr="00F36891" w14:paraId="29CCB243" w14:textId="77777777" w:rsidTr="00EA174B">
        <w:tc>
          <w:tcPr>
            <w:tcW w:w="919" w:type="dxa"/>
          </w:tcPr>
          <w:p w14:paraId="2E275C38" w14:textId="77777777" w:rsidR="00167278" w:rsidRPr="00F36891" w:rsidRDefault="00167278" w:rsidP="00167278">
            <w:pPr>
              <w:pStyle w:val="Zkladntext2"/>
              <w:spacing w:after="0" w:line="276" w:lineRule="auto"/>
              <w:rPr>
                <w:rFonts w:asciiTheme="minorHAnsi" w:hAnsiTheme="minorHAnsi" w:cstheme="minorHAnsi"/>
              </w:rPr>
            </w:pPr>
            <w:r w:rsidRPr="00F36891">
              <w:rPr>
                <w:rFonts w:asciiTheme="minorHAnsi" w:hAnsiTheme="minorHAnsi" w:cstheme="minorHAnsi"/>
              </w:rPr>
              <w:t>telefon:</w:t>
            </w:r>
          </w:p>
        </w:tc>
        <w:tc>
          <w:tcPr>
            <w:tcW w:w="3476" w:type="dxa"/>
          </w:tcPr>
          <w:p w14:paraId="3709A89C" w14:textId="41B587BA" w:rsidR="00167278" w:rsidRPr="00696B82" w:rsidRDefault="00167278" w:rsidP="00167278">
            <w:pPr>
              <w:pStyle w:val="Zkladntext2"/>
              <w:spacing w:after="0" w:line="360" w:lineRule="auto"/>
              <w:rPr>
                <w:rFonts w:asciiTheme="minorHAnsi" w:hAnsiTheme="minorHAnsi" w:cstheme="minorHAnsi"/>
              </w:rPr>
            </w:pPr>
          </w:p>
        </w:tc>
        <w:tc>
          <w:tcPr>
            <w:tcW w:w="919" w:type="dxa"/>
          </w:tcPr>
          <w:p w14:paraId="08964177" w14:textId="77777777" w:rsidR="00167278" w:rsidRPr="00F36891" w:rsidRDefault="00167278" w:rsidP="00167278">
            <w:pPr>
              <w:pStyle w:val="Zkladntext2"/>
              <w:spacing w:after="0" w:line="276" w:lineRule="auto"/>
              <w:rPr>
                <w:rFonts w:asciiTheme="minorHAnsi" w:hAnsiTheme="minorHAnsi" w:cstheme="minorHAnsi"/>
              </w:rPr>
            </w:pPr>
            <w:r w:rsidRPr="00F36891">
              <w:rPr>
                <w:rFonts w:asciiTheme="minorHAnsi" w:hAnsiTheme="minorHAnsi" w:cstheme="minorHAnsi"/>
              </w:rPr>
              <w:t>telefon:</w:t>
            </w:r>
          </w:p>
        </w:tc>
        <w:tc>
          <w:tcPr>
            <w:tcW w:w="3199" w:type="dxa"/>
          </w:tcPr>
          <w:p w14:paraId="075A2F13" w14:textId="1974B278" w:rsidR="00167278" w:rsidRPr="00696B82" w:rsidRDefault="00167278" w:rsidP="00167278">
            <w:pPr>
              <w:pStyle w:val="Zkladntext2"/>
              <w:spacing w:after="0" w:line="360" w:lineRule="auto"/>
              <w:rPr>
                <w:rFonts w:asciiTheme="minorHAnsi" w:hAnsiTheme="minorHAnsi" w:cstheme="minorHAnsi"/>
              </w:rPr>
            </w:pPr>
          </w:p>
        </w:tc>
      </w:tr>
      <w:tr w:rsidR="00E24032" w:rsidRPr="00F36891" w14:paraId="0E6E9A3B" w14:textId="77777777" w:rsidTr="00EA174B">
        <w:tc>
          <w:tcPr>
            <w:tcW w:w="919" w:type="dxa"/>
          </w:tcPr>
          <w:p w14:paraId="2CDF7D52" w14:textId="77777777" w:rsidR="00E24032" w:rsidRPr="00F36891" w:rsidRDefault="00E24032" w:rsidP="00E24032">
            <w:pPr>
              <w:pStyle w:val="Zkladntext2"/>
              <w:spacing w:after="0" w:line="276" w:lineRule="auto"/>
              <w:rPr>
                <w:rFonts w:asciiTheme="minorHAnsi" w:hAnsiTheme="minorHAnsi" w:cstheme="minorHAnsi"/>
              </w:rPr>
            </w:pPr>
            <w:r w:rsidRPr="00F36891">
              <w:rPr>
                <w:rFonts w:asciiTheme="minorHAnsi" w:hAnsiTheme="minorHAnsi" w:cstheme="minorHAnsi"/>
              </w:rPr>
              <w:t>fax:</w:t>
            </w:r>
          </w:p>
        </w:tc>
        <w:tc>
          <w:tcPr>
            <w:tcW w:w="3476" w:type="dxa"/>
          </w:tcPr>
          <w:p w14:paraId="14D7897C" w14:textId="257DA664" w:rsidR="00E24032" w:rsidRPr="00696B82" w:rsidRDefault="00E24032" w:rsidP="00E24032">
            <w:pPr>
              <w:pStyle w:val="Zkladntext2"/>
              <w:spacing w:after="0" w:line="360" w:lineRule="auto"/>
              <w:rPr>
                <w:rFonts w:asciiTheme="minorHAnsi" w:hAnsiTheme="minorHAnsi" w:cstheme="minorHAnsi"/>
              </w:rPr>
            </w:pPr>
          </w:p>
        </w:tc>
        <w:tc>
          <w:tcPr>
            <w:tcW w:w="919" w:type="dxa"/>
          </w:tcPr>
          <w:p w14:paraId="2BC21398" w14:textId="77777777" w:rsidR="00E24032" w:rsidRPr="00F36891" w:rsidRDefault="00E24032" w:rsidP="00E24032">
            <w:pPr>
              <w:pStyle w:val="Zkladntext2"/>
              <w:spacing w:after="0" w:line="276" w:lineRule="auto"/>
              <w:rPr>
                <w:rFonts w:asciiTheme="minorHAnsi" w:hAnsiTheme="minorHAnsi" w:cstheme="minorHAnsi"/>
              </w:rPr>
            </w:pPr>
            <w:r w:rsidRPr="00F36891">
              <w:rPr>
                <w:rFonts w:asciiTheme="minorHAnsi" w:hAnsiTheme="minorHAnsi" w:cstheme="minorHAnsi"/>
              </w:rPr>
              <w:t>fax:</w:t>
            </w:r>
          </w:p>
        </w:tc>
        <w:tc>
          <w:tcPr>
            <w:tcW w:w="3199" w:type="dxa"/>
          </w:tcPr>
          <w:p w14:paraId="4F7674E0" w14:textId="2CEF6E5A" w:rsidR="00E24032" w:rsidRPr="00696B82" w:rsidRDefault="00E24032" w:rsidP="00E24032">
            <w:pPr>
              <w:pStyle w:val="Zkladntext2"/>
              <w:spacing w:after="0" w:line="360" w:lineRule="auto"/>
              <w:rPr>
                <w:rFonts w:asciiTheme="minorHAnsi" w:hAnsiTheme="minorHAnsi" w:cstheme="minorHAnsi"/>
              </w:rPr>
            </w:pPr>
          </w:p>
        </w:tc>
      </w:tr>
    </w:tbl>
    <w:p w14:paraId="441F8FA4" w14:textId="77777777" w:rsidR="003B4396" w:rsidRPr="00F36891" w:rsidRDefault="003B4396" w:rsidP="00F36891">
      <w:pPr>
        <w:pStyle w:val="ListParagraph2"/>
        <w:keepNext/>
        <w:tabs>
          <w:tab w:val="left" w:pos="426"/>
          <w:tab w:val="left" w:pos="5387"/>
          <w:tab w:val="left" w:pos="7788"/>
          <w:tab w:val="left" w:pos="8496"/>
          <w:tab w:val="left" w:pos="9204"/>
        </w:tabs>
        <w:spacing w:before="120" w:after="0"/>
        <w:ind w:left="425"/>
        <w:rPr>
          <w:rFonts w:asciiTheme="minorHAnsi" w:hAnsiTheme="minorHAnsi" w:cstheme="minorHAnsi"/>
          <w:color w:val="auto"/>
          <w:sz w:val="20"/>
        </w:rPr>
      </w:pP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3B4396" w:rsidRPr="00F36891" w14:paraId="01600D7C" w14:textId="77777777" w:rsidTr="00EA174B">
        <w:tc>
          <w:tcPr>
            <w:tcW w:w="8513" w:type="dxa"/>
            <w:gridSpan w:val="4"/>
          </w:tcPr>
          <w:p w14:paraId="09D667FD" w14:textId="77777777" w:rsidR="003B4396" w:rsidRPr="00F36891" w:rsidRDefault="003B4396" w:rsidP="00F36891">
            <w:pPr>
              <w:pStyle w:val="Zkladntext2"/>
              <w:spacing w:after="0" w:line="276" w:lineRule="auto"/>
              <w:jc w:val="center"/>
              <w:rPr>
                <w:rFonts w:asciiTheme="minorHAnsi" w:hAnsiTheme="minorHAnsi" w:cstheme="minorHAnsi"/>
                <w:b/>
              </w:rPr>
            </w:pPr>
            <w:r w:rsidRPr="00F36891">
              <w:rPr>
                <w:rFonts w:asciiTheme="minorHAnsi" w:hAnsiTheme="minorHAnsi" w:cstheme="minorHAnsi"/>
                <w:b/>
                <w:sz w:val="18"/>
                <w:szCs w:val="14"/>
              </w:rPr>
              <w:t>Kontakt pro zasílání faktur, včetně "dohadu" faktur i v elektronické formě:</w:t>
            </w:r>
          </w:p>
        </w:tc>
      </w:tr>
      <w:tr w:rsidR="00F4437F" w:rsidRPr="00F36891" w14:paraId="22F57B92" w14:textId="77777777" w:rsidTr="00EA174B">
        <w:tc>
          <w:tcPr>
            <w:tcW w:w="919" w:type="dxa"/>
          </w:tcPr>
          <w:p w14:paraId="5CF206D7" w14:textId="1268940A" w:rsidR="00F4437F" w:rsidRPr="00F36891" w:rsidRDefault="00F4437F" w:rsidP="00F4437F">
            <w:pPr>
              <w:pStyle w:val="Zkladntext2"/>
              <w:spacing w:after="0" w:line="276" w:lineRule="auto"/>
              <w:rPr>
                <w:rFonts w:asciiTheme="minorHAnsi" w:hAnsiTheme="minorHAnsi" w:cstheme="minorHAnsi"/>
              </w:rPr>
            </w:pPr>
            <w:r>
              <w:rPr>
                <w:rFonts w:asciiTheme="minorHAnsi" w:hAnsiTheme="minorHAnsi" w:cstheme="minorHAnsi"/>
              </w:rPr>
              <w:t>Jméno:</w:t>
            </w:r>
          </w:p>
        </w:tc>
        <w:tc>
          <w:tcPr>
            <w:tcW w:w="3476" w:type="dxa"/>
          </w:tcPr>
          <w:p w14:paraId="4BFD5A2C" w14:textId="42E75A0E" w:rsidR="00F4437F" w:rsidRPr="00846F16" w:rsidRDefault="00F4437F" w:rsidP="00F4437F">
            <w:pPr>
              <w:pStyle w:val="Zkladntext2"/>
              <w:spacing w:after="0" w:line="360" w:lineRule="auto"/>
              <w:rPr>
                <w:rFonts w:asciiTheme="minorHAnsi" w:hAnsiTheme="minorHAnsi" w:cstheme="minorHAnsi"/>
                <w:b/>
              </w:rPr>
            </w:pPr>
          </w:p>
        </w:tc>
        <w:tc>
          <w:tcPr>
            <w:tcW w:w="919" w:type="dxa"/>
          </w:tcPr>
          <w:p w14:paraId="517916C9" w14:textId="777B063B" w:rsidR="00F4437F" w:rsidRPr="00F36891" w:rsidRDefault="00F4437F" w:rsidP="00F4437F">
            <w:pPr>
              <w:pStyle w:val="Zkladntext2"/>
              <w:spacing w:after="0" w:line="276" w:lineRule="auto"/>
              <w:rPr>
                <w:rFonts w:asciiTheme="minorHAnsi" w:hAnsiTheme="minorHAnsi" w:cstheme="minorHAnsi"/>
              </w:rPr>
            </w:pPr>
            <w:r>
              <w:rPr>
                <w:rFonts w:asciiTheme="minorHAnsi" w:hAnsiTheme="minorHAnsi" w:cstheme="minorHAnsi"/>
              </w:rPr>
              <w:t>Jméno:</w:t>
            </w:r>
          </w:p>
        </w:tc>
        <w:tc>
          <w:tcPr>
            <w:tcW w:w="3199" w:type="dxa"/>
          </w:tcPr>
          <w:p w14:paraId="2D6BFDD4" w14:textId="5103F037" w:rsidR="00F4437F" w:rsidRPr="00846F16" w:rsidRDefault="00F4437F" w:rsidP="00F4437F">
            <w:pPr>
              <w:pStyle w:val="Zkladntext2"/>
              <w:spacing w:after="0" w:line="360" w:lineRule="auto"/>
              <w:rPr>
                <w:rFonts w:asciiTheme="minorHAnsi" w:hAnsiTheme="minorHAnsi" w:cstheme="minorHAnsi"/>
                <w:b/>
              </w:rPr>
            </w:pPr>
          </w:p>
        </w:tc>
      </w:tr>
      <w:tr w:rsidR="00F4437F" w:rsidRPr="00F36891" w14:paraId="1AC6B22C" w14:textId="77777777" w:rsidTr="00EA174B">
        <w:tc>
          <w:tcPr>
            <w:tcW w:w="919" w:type="dxa"/>
          </w:tcPr>
          <w:p w14:paraId="3E924371" w14:textId="09798008" w:rsidR="00F4437F" w:rsidRPr="00F36891" w:rsidRDefault="00F4437F" w:rsidP="00F4437F">
            <w:pPr>
              <w:pStyle w:val="Zkladntext2"/>
              <w:spacing w:after="0" w:line="276" w:lineRule="auto"/>
              <w:rPr>
                <w:rFonts w:asciiTheme="minorHAnsi" w:hAnsiTheme="minorHAnsi" w:cstheme="minorHAnsi"/>
              </w:rPr>
            </w:pPr>
            <w:r w:rsidRPr="00F36891">
              <w:rPr>
                <w:rFonts w:asciiTheme="minorHAnsi" w:hAnsiTheme="minorHAnsi" w:cstheme="minorHAnsi"/>
              </w:rPr>
              <w:t>adresa:</w:t>
            </w:r>
          </w:p>
        </w:tc>
        <w:tc>
          <w:tcPr>
            <w:tcW w:w="3476" w:type="dxa"/>
          </w:tcPr>
          <w:p w14:paraId="0C3210C2" w14:textId="40769CE8" w:rsidR="00F4437F" w:rsidRPr="00696B82" w:rsidRDefault="00F4437F" w:rsidP="00F4437F">
            <w:pPr>
              <w:pStyle w:val="Zkladntext2"/>
              <w:spacing w:after="0" w:line="360" w:lineRule="auto"/>
              <w:rPr>
                <w:rFonts w:asciiTheme="minorHAnsi" w:hAnsiTheme="minorHAnsi" w:cstheme="minorHAnsi"/>
              </w:rPr>
            </w:pPr>
          </w:p>
        </w:tc>
        <w:tc>
          <w:tcPr>
            <w:tcW w:w="919" w:type="dxa"/>
          </w:tcPr>
          <w:p w14:paraId="77B9999F" w14:textId="49BCB5B9" w:rsidR="00F4437F" w:rsidRPr="00F36891" w:rsidRDefault="00F4437F" w:rsidP="00F4437F">
            <w:pPr>
              <w:pStyle w:val="Zkladntext2"/>
              <w:spacing w:after="0" w:line="276" w:lineRule="auto"/>
              <w:rPr>
                <w:rFonts w:asciiTheme="minorHAnsi" w:hAnsiTheme="minorHAnsi" w:cstheme="minorHAnsi"/>
              </w:rPr>
            </w:pPr>
            <w:r w:rsidRPr="00F36891">
              <w:rPr>
                <w:rFonts w:asciiTheme="minorHAnsi" w:hAnsiTheme="minorHAnsi" w:cstheme="minorHAnsi"/>
              </w:rPr>
              <w:t>adresa:</w:t>
            </w:r>
          </w:p>
        </w:tc>
        <w:tc>
          <w:tcPr>
            <w:tcW w:w="3199" w:type="dxa"/>
          </w:tcPr>
          <w:p w14:paraId="26475CFA" w14:textId="228340F7" w:rsidR="00F4437F" w:rsidRPr="00696B82" w:rsidRDefault="00F4437F" w:rsidP="00F4437F">
            <w:pPr>
              <w:pStyle w:val="Zkladntext2"/>
              <w:spacing w:after="0" w:line="360" w:lineRule="auto"/>
              <w:rPr>
                <w:rFonts w:asciiTheme="minorHAnsi" w:hAnsiTheme="minorHAnsi" w:cstheme="minorHAnsi"/>
              </w:rPr>
            </w:pPr>
          </w:p>
        </w:tc>
      </w:tr>
      <w:tr w:rsidR="00F4437F" w:rsidRPr="00F36891" w14:paraId="25D62290" w14:textId="77777777" w:rsidTr="00EA174B">
        <w:tc>
          <w:tcPr>
            <w:tcW w:w="919" w:type="dxa"/>
          </w:tcPr>
          <w:p w14:paraId="53AE032C" w14:textId="21E317B8" w:rsidR="00F4437F" w:rsidRPr="00F36891" w:rsidRDefault="00F4437F" w:rsidP="00F4437F">
            <w:pPr>
              <w:pStyle w:val="Zkladntext2"/>
              <w:spacing w:after="0" w:line="276" w:lineRule="auto"/>
              <w:rPr>
                <w:rFonts w:asciiTheme="minorHAnsi" w:hAnsiTheme="minorHAnsi" w:cstheme="minorHAnsi"/>
              </w:rPr>
            </w:pPr>
            <w:r w:rsidRPr="00F36891">
              <w:rPr>
                <w:rFonts w:asciiTheme="minorHAnsi" w:hAnsiTheme="minorHAnsi" w:cstheme="minorHAnsi"/>
              </w:rPr>
              <w:t>e-mail:</w:t>
            </w:r>
          </w:p>
        </w:tc>
        <w:tc>
          <w:tcPr>
            <w:tcW w:w="3476" w:type="dxa"/>
          </w:tcPr>
          <w:p w14:paraId="55BC89DF" w14:textId="216E579C" w:rsidR="00F4437F" w:rsidRPr="00696B82" w:rsidRDefault="00F4437F" w:rsidP="00F4437F">
            <w:pPr>
              <w:pStyle w:val="Zkladntext2"/>
              <w:spacing w:after="0" w:line="360" w:lineRule="auto"/>
              <w:rPr>
                <w:rFonts w:asciiTheme="minorHAnsi" w:hAnsiTheme="minorHAnsi" w:cstheme="minorHAnsi"/>
              </w:rPr>
            </w:pPr>
          </w:p>
        </w:tc>
        <w:tc>
          <w:tcPr>
            <w:tcW w:w="919" w:type="dxa"/>
          </w:tcPr>
          <w:p w14:paraId="3D021684" w14:textId="437F9E77" w:rsidR="00F4437F" w:rsidRPr="00F36891" w:rsidRDefault="00F4437F" w:rsidP="00F4437F">
            <w:pPr>
              <w:pStyle w:val="Zkladntext2"/>
              <w:spacing w:after="0" w:line="276" w:lineRule="auto"/>
              <w:rPr>
                <w:rFonts w:asciiTheme="minorHAnsi" w:hAnsiTheme="minorHAnsi" w:cstheme="minorHAnsi"/>
              </w:rPr>
            </w:pPr>
            <w:r w:rsidRPr="00F36891">
              <w:rPr>
                <w:rFonts w:asciiTheme="minorHAnsi" w:hAnsiTheme="minorHAnsi" w:cstheme="minorHAnsi"/>
              </w:rPr>
              <w:t>e-mail:</w:t>
            </w:r>
          </w:p>
        </w:tc>
        <w:tc>
          <w:tcPr>
            <w:tcW w:w="3199" w:type="dxa"/>
          </w:tcPr>
          <w:p w14:paraId="14268C04" w14:textId="2060079E" w:rsidR="00F4437F" w:rsidRPr="00696B82" w:rsidRDefault="00F4437F" w:rsidP="00F4437F">
            <w:pPr>
              <w:pStyle w:val="Zkladntext2"/>
              <w:spacing w:after="0" w:line="360" w:lineRule="auto"/>
              <w:rPr>
                <w:rFonts w:asciiTheme="minorHAnsi" w:hAnsiTheme="minorHAnsi" w:cstheme="minorHAnsi"/>
              </w:rPr>
            </w:pPr>
          </w:p>
        </w:tc>
      </w:tr>
      <w:tr w:rsidR="00F4437F" w:rsidRPr="00F36891" w14:paraId="607E6A4B" w14:textId="77777777" w:rsidTr="00EA174B">
        <w:tc>
          <w:tcPr>
            <w:tcW w:w="919" w:type="dxa"/>
          </w:tcPr>
          <w:p w14:paraId="22F8AF21" w14:textId="23EF12AF" w:rsidR="00F4437F" w:rsidRPr="00F36891" w:rsidRDefault="00F4437F" w:rsidP="00F4437F">
            <w:pPr>
              <w:pStyle w:val="Zkladntext2"/>
              <w:spacing w:after="0" w:line="276" w:lineRule="auto"/>
              <w:rPr>
                <w:rFonts w:asciiTheme="minorHAnsi" w:hAnsiTheme="minorHAnsi" w:cstheme="minorHAnsi"/>
              </w:rPr>
            </w:pPr>
            <w:r w:rsidRPr="00F36891">
              <w:rPr>
                <w:rFonts w:asciiTheme="minorHAnsi" w:hAnsiTheme="minorHAnsi" w:cstheme="minorHAnsi"/>
              </w:rPr>
              <w:t>telefon:</w:t>
            </w:r>
          </w:p>
        </w:tc>
        <w:tc>
          <w:tcPr>
            <w:tcW w:w="3476" w:type="dxa"/>
          </w:tcPr>
          <w:p w14:paraId="39633D09" w14:textId="2123C1A8" w:rsidR="00F4437F" w:rsidRPr="00696B82" w:rsidRDefault="00F4437F" w:rsidP="00F4437F">
            <w:pPr>
              <w:pStyle w:val="Zkladntext2"/>
              <w:spacing w:after="0" w:line="360" w:lineRule="auto"/>
              <w:rPr>
                <w:rFonts w:asciiTheme="minorHAnsi" w:hAnsiTheme="minorHAnsi" w:cstheme="minorHAnsi"/>
              </w:rPr>
            </w:pPr>
          </w:p>
        </w:tc>
        <w:tc>
          <w:tcPr>
            <w:tcW w:w="919" w:type="dxa"/>
          </w:tcPr>
          <w:p w14:paraId="2F295704" w14:textId="1E9A6799" w:rsidR="00F4437F" w:rsidRPr="00F36891" w:rsidRDefault="00F4437F" w:rsidP="00F4437F">
            <w:pPr>
              <w:pStyle w:val="Zkladntext2"/>
              <w:spacing w:after="0" w:line="276" w:lineRule="auto"/>
              <w:rPr>
                <w:rFonts w:asciiTheme="minorHAnsi" w:hAnsiTheme="minorHAnsi" w:cstheme="minorHAnsi"/>
              </w:rPr>
            </w:pPr>
            <w:r w:rsidRPr="00F36891">
              <w:rPr>
                <w:rFonts w:asciiTheme="minorHAnsi" w:hAnsiTheme="minorHAnsi" w:cstheme="minorHAnsi"/>
              </w:rPr>
              <w:t>telefon:</w:t>
            </w:r>
          </w:p>
        </w:tc>
        <w:tc>
          <w:tcPr>
            <w:tcW w:w="3199" w:type="dxa"/>
          </w:tcPr>
          <w:p w14:paraId="5FFBF8A3" w14:textId="1F11019B" w:rsidR="00F4437F" w:rsidRPr="00696B82" w:rsidRDefault="00F4437F" w:rsidP="00F4437F">
            <w:pPr>
              <w:pStyle w:val="Zkladntext2"/>
              <w:spacing w:after="0" w:line="360" w:lineRule="auto"/>
              <w:rPr>
                <w:rFonts w:asciiTheme="minorHAnsi" w:hAnsiTheme="minorHAnsi" w:cstheme="minorHAnsi"/>
              </w:rPr>
            </w:pPr>
          </w:p>
        </w:tc>
      </w:tr>
    </w:tbl>
    <w:p w14:paraId="6CC09A5B" w14:textId="77777777" w:rsidR="003B4396" w:rsidRPr="00F36891" w:rsidRDefault="003B4396" w:rsidP="00F36891">
      <w:pPr>
        <w:pStyle w:val="ListParagraph2"/>
        <w:keepNext/>
        <w:tabs>
          <w:tab w:val="left" w:pos="5387"/>
          <w:tab w:val="left" w:pos="7788"/>
          <w:tab w:val="left" w:pos="8496"/>
          <w:tab w:val="left" w:pos="9204"/>
        </w:tabs>
        <w:spacing w:before="120" w:after="0"/>
        <w:ind w:left="0"/>
        <w:rPr>
          <w:rFonts w:asciiTheme="minorHAnsi" w:hAnsiTheme="minorHAnsi" w:cstheme="minorHAnsi"/>
          <w:color w:val="auto"/>
          <w:sz w:val="20"/>
        </w:rPr>
      </w:pPr>
    </w:p>
    <w:p w14:paraId="33EE9077" w14:textId="77777777" w:rsidR="003B4396" w:rsidRPr="00F36891" w:rsidRDefault="003B4396" w:rsidP="00F36891">
      <w:pPr>
        <w:pStyle w:val="ListParagraph2"/>
        <w:keepNext/>
        <w:tabs>
          <w:tab w:val="left" w:pos="426"/>
          <w:tab w:val="left" w:pos="1416"/>
          <w:tab w:val="left" w:pos="2124"/>
          <w:tab w:val="left" w:pos="2832"/>
          <w:tab w:val="left" w:pos="5245"/>
          <w:tab w:val="left" w:pos="7788"/>
          <w:tab w:val="left" w:pos="8496"/>
          <w:tab w:val="left" w:pos="9204"/>
        </w:tabs>
        <w:spacing w:before="360" w:after="0"/>
        <w:ind w:left="426"/>
        <w:rPr>
          <w:rFonts w:asciiTheme="minorHAnsi" w:hAnsiTheme="minorHAnsi" w:cstheme="minorHAnsi"/>
          <w:color w:val="auto"/>
          <w:sz w:val="20"/>
        </w:rPr>
      </w:pPr>
    </w:p>
    <w:p w14:paraId="5ABF9C59" w14:textId="77777777" w:rsidR="003B4396" w:rsidRPr="00F36891" w:rsidRDefault="003B4396" w:rsidP="00F36891">
      <w:pPr>
        <w:autoSpaceDE w:val="0"/>
        <w:autoSpaceDN w:val="0"/>
        <w:adjustRightInd w:val="0"/>
        <w:spacing w:after="120" w:line="276" w:lineRule="auto"/>
        <w:ind w:left="284"/>
        <w:rPr>
          <w:rFonts w:asciiTheme="minorHAnsi" w:eastAsia="Arial Unicode MS" w:hAnsiTheme="minorHAnsi" w:cstheme="minorHAnsi"/>
        </w:rPr>
      </w:pPr>
    </w:p>
    <w:p w14:paraId="503E7DD9" w14:textId="77777777" w:rsidR="007E6CA6" w:rsidRDefault="007E6CA6" w:rsidP="00F36891">
      <w:pPr>
        <w:autoSpaceDE w:val="0"/>
        <w:autoSpaceDN w:val="0"/>
        <w:adjustRightInd w:val="0"/>
        <w:spacing w:after="120" w:line="276" w:lineRule="auto"/>
        <w:ind w:left="284"/>
        <w:rPr>
          <w:rFonts w:asciiTheme="minorHAnsi" w:eastAsia="Arial Unicode MS" w:hAnsiTheme="minorHAnsi" w:cstheme="minorHAnsi"/>
        </w:rPr>
      </w:pPr>
    </w:p>
    <w:p w14:paraId="06D17D81" w14:textId="77777777" w:rsidR="00841A85" w:rsidRDefault="00841A85" w:rsidP="00F36891">
      <w:pPr>
        <w:autoSpaceDE w:val="0"/>
        <w:autoSpaceDN w:val="0"/>
        <w:adjustRightInd w:val="0"/>
        <w:spacing w:after="120" w:line="276" w:lineRule="auto"/>
        <w:ind w:left="284"/>
        <w:rPr>
          <w:rFonts w:asciiTheme="minorHAnsi" w:eastAsia="Arial Unicode MS" w:hAnsiTheme="minorHAnsi" w:cstheme="minorHAnsi"/>
        </w:rPr>
      </w:pPr>
    </w:p>
    <w:p w14:paraId="2DC8772F" w14:textId="77777777" w:rsidR="00841A85" w:rsidRDefault="00841A85" w:rsidP="00F36891">
      <w:pPr>
        <w:autoSpaceDE w:val="0"/>
        <w:autoSpaceDN w:val="0"/>
        <w:adjustRightInd w:val="0"/>
        <w:spacing w:after="120" w:line="276" w:lineRule="auto"/>
        <w:ind w:left="284"/>
        <w:rPr>
          <w:rFonts w:asciiTheme="minorHAnsi" w:eastAsia="Arial Unicode MS" w:hAnsiTheme="minorHAnsi" w:cstheme="minorHAnsi"/>
        </w:rPr>
      </w:pPr>
    </w:p>
    <w:p w14:paraId="7E911E30" w14:textId="77777777" w:rsidR="00841A85" w:rsidRPr="00F36891" w:rsidRDefault="00841A85" w:rsidP="00F36891">
      <w:pPr>
        <w:autoSpaceDE w:val="0"/>
        <w:autoSpaceDN w:val="0"/>
        <w:adjustRightInd w:val="0"/>
        <w:spacing w:after="120" w:line="276" w:lineRule="auto"/>
        <w:ind w:left="284"/>
        <w:rPr>
          <w:rFonts w:asciiTheme="minorHAnsi" w:eastAsia="Arial Unicode MS" w:hAnsiTheme="minorHAnsi" w:cstheme="minorHAnsi"/>
        </w:rPr>
      </w:pPr>
    </w:p>
    <w:p w14:paraId="086ECF51" w14:textId="77777777" w:rsidR="007E6CA6" w:rsidRPr="00F36891" w:rsidRDefault="007E6CA6" w:rsidP="00F36891">
      <w:pPr>
        <w:autoSpaceDE w:val="0"/>
        <w:autoSpaceDN w:val="0"/>
        <w:adjustRightInd w:val="0"/>
        <w:spacing w:after="120" w:line="276" w:lineRule="auto"/>
        <w:ind w:left="284"/>
        <w:rPr>
          <w:rFonts w:asciiTheme="minorHAnsi" w:eastAsia="Arial Unicode MS" w:hAnsiTheme="minorHAnsi" w:cstheme="minorHAnsi"/>
        </w:rPr>
      </w:pPr>
    </w:p>
    <w:p w14:paraId="1E1415F8" w14:textId="77777777" w:rsidR="007E6CA6" w:rsidRPr="00F36891" w:rsidRDefault="007E6CA6" w:rsidP="00F36891">
      <w:pPr>
        <w:autoSpaceDE w:val="0"/>
        <w:autoSpaceDN w:val="0"/>
        <w:adjustRightInd w:val="0"/>
        <w:spacing w:after="120" w:line="276" w:lineRule="auto"/>
        <w:ind w:left="284"/>
        <w:rPr>
          <w:rFonts w:asciiTheme="minorHAnsi" w:eastAsia="Arial Unicode MS" w:hAnsiTheme="minorHAnsi" w:cstheme="minorHAnsi"/>
        </w:rPr>
      </w:pPr>
    </w:p>
    <w:p w14:paraId="42A4DEFB" w14:textId="77777777" w:rsidR="009C0F0A" w:rsidRPr="00F36891" w:rsidRDefault="009C0F0A" w:rsidP="00B30839">
      <w:pPr>
        <w:autoSpaceDE w:val="0"/>
        <w:autoSpaceDN w:val="0"/>
        <w:adjustRightInd w:val="0"/>
        <w:spacing w:after="120" w:line="276" w:lineRule="auto"/>
        <w:rPr>
          <w:rFonts w:asciiTheme="minorHAnsi" w:eastAsia="Arial Unicode MS" w:hAnsiTheme="minorHAnsi" w:cstheme="minorHAnsi"/>
        </w:rPr>
      </w:pPr>
    </w:p>
    <w:sectPr w:rsidR="009C0F0A" w:rsidRPr="00F36891" w:rsidSect="00AC374A">
      <w:pgSz w:w="11906" w:h="16838" w:code="9"/>
      <w:pgMar w:top="1667" w:right="1418" w:bottom="1418" w:left="1418"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B015A" w14:textId="77777777" w:rsidR="00775623" w:rsidRDefault="00775623" w:rsidP="005349E5">
      <w:r>
        <w:separator/>
      </w:r>
    </w:p>
  </w:endnote>
  <w:endnote w:type="continuationSeparator" w:id="0">
    <w:p w14:paraId="624B0D8F" w14:textId="77777777" w:rsidR="00775623" w:rsidRDefault="00775623" w:rsidP="005349E5">
      <w:r>
        <w:continuationSeparator/>
      </w:r>
    </w:p>
  </w:endnote>
  <w:endnote w:type="continuationNotice" w:id="1">
    <w:p w14:paraId="576F82E1" w14:textId="77777777" w:rsidR="00775623" w:rsidRDefault="007756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Bold">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1344127"/>
      <w:docPartObj>
        <w:docPartGallery w:val="Page Numbers (Bottom of Page)"/>
        <w:docPartUnique/>
      </w:docPartObj>
    </w:sdtPr>
    <w:sdtEndPr/>
    <w:sdtContent>
      <w:sdt>
        <w:sdtPr>
          <w:id w:val="1730496010"/>
          <w:docPartObj>
            <w:docPartGallery w:val="Page Numbers (Top of Page)"/>
            <w:docPartUnique/>
          </w:docPartObj>
        </w:sdtPr>
        <w:sdtEndPr/>
        <w:sdtContent>
          <w:p w14:paraId="0C5E1395" w14:textId="25139AF2" w:rsidR="008149EA" w:rsidRDefault="008149EA">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665AFA">
              <w:rPr>
                <w:b/>
                <w:bCs/>
                <w:noProof/>
              </w:rPr>
              <w:t>6</w:t>
            </w:r>
            <w:r>
              <w:rPr>
                <w:b/>
                <w:bCs/>
                <w:sz w:val="24"/>
                <w:szCs w:val="24"/>
              </w:rPr>
              <w:fldChar w:fldCharType="end"/>
            </w:r>
            <w:r>
              <w:t xml:space="preserve"> z </w:t>
            </w:r>
            <w:r w:rsidRPr="008149EA">
              <w:rPr>
                <w:b/>
              </w:rPr>
              <w:t>6</w:t>
            </w:r>
          </w:p>
        </w:sdtContent>
      </w:sdt>
    </w:sdtContent>
  </w:sdt>
  <w:p w14:paraId="0CC05230" w14:textId="77777777" w:rsidR="00EF3247" w:rsidRDefault="00EF324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71BC9" w14:textId="77777777" w:rsidR="00E24032" w:rsidRDefault="00E2403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6D8A5" w14:textId="77777777" w:rsidR="00775623" w:rsidRDefault="00775623" w:rsidP="005349E5">
      <w:r>
        <w:separator/>
      </w:r>
    </w:p>
  </w:footnote>
  <w:footnote w:type="continuationSeparator" w:id="0">
    <w:p w14:paraId="77413B5C" w14:textId="77777777" w:rsidR="00775623" w:rsidRDefault="00775623" w:rsidP="005349E5">
      <w:r>
        <w:continuationSeparator/>
      </w:r>
    </w:p>
  </w:footnote>
  <w:footnote w:type="continuationNotice" w:id="1">
    <w:p w14:paraId="39FB4C39" w14:textId="77777777" w:rsidR="00775623" w:rsidRDefault="0077562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DC2F2" w14:textId="6A59E050" w:rsidR="00F36891" w:rsidRDefault="00F36891" w:rsidP="00F36891">
    <w:pPr>
      <w:pStyle w:val="Zhlav"/>
      <w:tabs>
        <w:tab w:val="clear" w:pos="4536"/>
        <w:tab w:val="center" w:pos="2977"/>
      </w:tabs>
      <w:spacing w:after="120"/>
      <w:rPr>
        <w:sz w:val="16"/>
        <w:szCs w:val="16"/>
      </w:rPr>
    </w:pPr>
    <w:r>
      <w:rPr>
        <w:sz w:val="16"/>
        <w:szCs w:val="16"/>
      </w:rPr>
      <w:t>ČÍSLO SMLOUVY OBCHODNÍKA:</w:t>
    </w:r>
    <w:r w:rsidR="00F4437F">
      <w:rPr>
        <w:sz w:val="16"/>
        <w:szCs w:val="16"/>
      </w:rPr>
      <w:t xml:space="preserve"> </w:t>
    </w:r>
    <w:r w:rsidR="00F4437F" w:rsidRPr="00F4437F">
      <w:rPr>
        <w:rFonts w:ascii="Calibri" w:hAnsi="Calibri"/>
        <w:lang w:val="en-GB"/>
      </w:rPr>
      <w:t>019682</w:t>
    </w:r>
    <w:r>
      <w:rPr>
        <w:sz w:val="16"/>
        <w:szCs w:val="16"/>
      </w:rPr>
      <w:tab/>
    </w:r>
  </w:p>
  <w:p w14:paraId="310C71C4" w14:textId="6E1E9AD3" w:rsidR="00F36891" w:rsidRPr="005349E5" w:rsidRDefault="00F36891" w:rsidP="00F36891">
    <w:pPr>
      <w:pStyle w:val="Zhlav"/>
      <w:tabs>
        <w:tab w:val="clear" w:pos="4536"/>
        <w:tab w:val="center" w:pos="2977"/>
      </w:tabs>
      <w:spacing w:after="120"/>
      <w:rPr>
        <w:sz w:val="16"/>
        <w:szCs w:val="16"/>
      </w:rPr>
    </w:pPr>
    <w:r>
      <w:rPr>
        <w:sz w:val="16"/>
        <w:szCs w:val="16"/>
      </w:rPr>
      <w:t xml:space="preserve">ČÍSLO SMLOUVY ZÁKAZNÍKA: </w:t>
    </w:r>
    <w:r w:rsidR="00A47BAF">
      <w:rPr>
        <w:rFonts w:ascii="Calibri" w:hAnsi="Calibri"/>
      </w:rPr>
      <w:t>2025/27/007</w:t>
    </w:r>
  </w:p>
  <w:p w14:paraId="45753A5A" w14:textId="77777777" w:rsidR="00EF3247" w:rsidRPr="00F36891" w:rsidRDefault="00EF3247" w:rsidP="00F3689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ABACC" w14:textId="77777777" w:rsidR="00F4437F" w:rsidRDefault="00F4437F" w:rsidP="00F4437F">
    <w:pPr>
      <w:pStyle w:val="Zhlav"/>
      <w:tabs>
        <w:tab w:val="clear" w:pos="4536"/>
        <w:tab w:val="center" w:pos="2977"/>
      </w:tabs>
      <w:spacing w:after="120"/>
      <w:rPr>
        <w:sz w:val="16"/>
        <w:szCs w:val="16"/>
      </w:rPr>
    </w:pPr>
    <w:r>
      <w:rPr>
        <w:sz w:val="16"/>
        <w:szCs w:val="16"/>
      </w:rPr>
      <w:t xml:space="preserve">ČÍSLO SMLOUVY OBCHODNÍKA: </w:t>
    </w:r>
    <w:r w:rsidRPr="00F4437F">
      <w:rPr>
        <w:rFonts w:ascii="Calibri" w:hAnsi="Calibri"/>
        <w:lang w:val="en-GB"/>
      </w:rPr>
      <w:t>019682</w:t>
    </w:r>
    <w:r>
      <w:rPr>
        <w:sz w:val="16"/>
        <w:szCs w:val="16"/>
      </w:rPr>
      <w:tab/>
    </w:r>
  </w:p>
  <w:p w14:paraId="103CE1EE" w14:textId="5D6FE239" w:rsidR="00F4437F" w:rsidRPr="005349E5" w:rsidRDefault="00F4437F" w:rsidP="00F4437F">
    <w:pPr>
      <w:pStyle w:val="Zhlav"/>
      <w:tabs>
        <w:tab w:val="clear" w:pos="4536"/>
        <w:tab w:val="center" w:pos="2977"/>
      </w:tabs>
      <w:spacing w:after="120"/>
      <w:rPr>
        <w:sz w:val="16"/>
        <w:szCs w:val="16"/>
      </w:rPr>
    </w:pPr>
    <w:r>
      <w:rPr>
        <w:sz w:val="16"/>
        <w:szCs w:val="16"/>
      </w:rPr>
      <w:t xml:space="preserve">ČÍSLO SMLOUVY ZÁKAZNÍKA: </w:t>
    </w:r>
    <w:r w:rsidR="00665AFA">
      <w:rPr>
        <w:sz w:val="16"/>
        <w:szCs w:val="16"/>
      </w:rPr>
      <w:t>2025/27/007</w:t>
    </w:r>
  </w:p>
  <w:p w14:paraId="21A816FD" w14:textId="539ED2D7" w:rsidR="00030EFA" w:rsidRDefault="00030EFA" w:rsidP="00030EFA">
    <w:pPr>
      <w:pStyle w:val="Zhlav"/>
      <w:tabs>
        <w:tab w:val="clear" w:pos="4536"/>
        <w:tab w:val="center" w:pos="2977"/>
      </w:tabs>
      <w:spacing w:after="120"/>
      <w:jc w:val="right"/>
      <w:rPr>
        <w:sz w:val="16"/>
        <w:szCs w:val="16"/>
      </w:rPr>
    </w:pPr>
    <w:r>
      <w:rPr>
        <w:sz w:val="16"/>
        <w:szCs w:val="16"/>
      </w:rPr>
      <w:tab/>
    </w:r>
  </w:p>
  <w:p w14:paraId="738D4263" w14:textId="77777777" w:rsidR="00030EFA" w:rsidRPr="00F36891" w:rsidRDefault="00030EFA" w:rsidP="00F3689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894EE878"/>
    <w:lvl w:ilvl="0">
      <w:start w:val="1"/>
      <w:numFmt w:val="decimal"/>
      <w:isLgl/>
      <w:lvlText w:val="%1."/>
      <w:lvlJc w:val="left"/>
      <w:pPr>
        <w:tabs>
          <w:tab w:val="num" w:pos="-218"/>
        </w:tabs>
        <w:ind w:left="-218"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1" w15:restartNumberingAfterBreak="0">
    <w:nsid w:val="006001CA"/>
    <w:multiLevelType w:val="hybridMultilevel"/>
    <w:tmpl w:val="B2D2A2C8"/>
    <w:lvl w:ilvl="0" w:tplc="04050001">
      <w:start w:val="1"/>
      <w:numFmt w:val="bullet"/>
      <w:lvlText w:val=""/>
      <w:lvlJc w:val="left"/>
      <w:pPr>
        <w:ind w:left="1146" w:hanging="360"/>
      </w:pPr>
      <w:rPr>
        <w:rFonts w:ascii="Symbol" w:hAnsi="Symbol" w:hint="default"/>
        <w:b/>
        <w:i w:val="0"/>
        <w:caps w:val="0"/>
        <w:strike w:val="0"/>
        <w:dstrike w:val="0"/>
        <w:vanish w:val="0"/>
        <w:sz w:val="16"/>
        <w:vertAlign w:val="baseline"/>
      </w:rPr>
    </w:lvl>
    <w:lvl w:ilvl="1" w:tplc="66AA1956">
      <w:start w:val="1"/>
      <w:numFmt w:val="lowerLetter"/>
      <w:lvlText w:val="%2)"/>
      <w:lvlJc w:val="left"/>
      <w:pPr>
        <w:ind w:left="1866" w:hanging="360"/>
      </w:pPr>
      <w:rPr>
        <w:rFonts w:cs="Times New Roman" w:hint="default"/>
        <w:color w:val="000000"/>
        <w:sz w:val="16"/>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2854EDA"/>
    <w:multiLevelType w:val="hybridMultilevel"/>
    <w:tmpl w:val="3C10BDE4"/>
    <w:lvl w:ilvl="0" w:tplc="7C344D56">
      <w:start w:val="1"/>
      <w:numFmt w:val="lowerLetter"/>
      <w:lvlText w:val="%1)"/>
      <w:lvlJc w:val="left"/>
      <w:pPr>
        <w:ind w:left="2149" w:hanging="360"/>
      </w:pPr>
      <w:rPr>
        <w:b/>
        <w:bCs/>
      </w:rPr>
    </w:lvl>
    <w:lvl w:ilvl="1" w:tplc="04050019" w:tentative="1">
      <w:start w:val="1"/>
      <w:numFmt w:val="lowerLetter"/>
      <w:lvlText w:val="%2."/>
      <w:lvlJc w:val="left"/>
      <w:pPr>
        <w:ind w:left="2869" w:hanging="360"/>
      </w:pPr>
    </w:lvl>
    <w:lvl w:ilvl="2" w:tplc="0405001B" w:tentative="1">
      <w:start w:val="1"/>
      <w:numFmt w:val="lowerRoman"/>
      <w:lvlText w:val="%3."/>
      <w:lvlJc w:val="right"/>
      <w:pPr>
        <w:ind w:left="3589" w:hanging="180"/>
      </w:pPr>
    </w:lvl>
    <w:lvl w:ilvl="3" w:tplc="0405000F" w:tentative="1">
      <w:start w:val="1"/>
      <w:numFmt w:val="decimal"/>
      <w:lvlText w:val="%4."/>
      <w:lvlJc w:val="left"/>
      <w:pPr>
        <w:ind w:left="4309" w:hanging="360"/>
      </w:pPr>
    </w:lvl>
    <w:lvl w:ilvl="4" w:tplc="04050019" w:tentative="1">
      <w:start w:val="1"/>
      <w:numFmt w:val="lowerLetter"/>
      <w:lvlText w:val="%5."/>
      <w:lvlJc w:val="left"/>
      <w:pPr>
        <w:ind w:left="5029" w:hanging="360"/>
      </w:pPr>
    </w:lvl>
    <w:lvl w:ilvl="5" w:tplc="0405001B" w:tentative="1">
      <w:start w:val="1"/>
      <w:numFmt w:val="lowerRoman"/>
      <w:lvlText w:val="%6."/>
      <w:lvlJc w:val="right"/>
      <w:pPr>
        <w:ind w:left="5749" w:hanging="180"/>
      </w:pPr>
    </w:lvl>
    <w:lvl w:ilvl="6" w:tplc="0405000F" w:tentative="1">
      <w:start w:val="1"/>
      <w:numFmt w:val="decimal"/>
      <w:lvlText w:val="%7."/>
      <w:lvlJc w:val="left"/>
      <w:pPr>
        <w:ind w:left="6469" w:hanging="360"/>
      </w:pPr>
    </w:lvl>
    <w:lvl w:ilvl="7" w:tplc="04050019" w:tentative="1">
      <w:start w:val="1"/>
      <w:numFmt w:val="lowerLetter"/>
      <w:lvlText w:val="%8."/>
      <w:lvlJc w:val="left"/>
      <w:pPr>
        <w:ind w:left="7189" w:hanging="360"/>
      </w:pPr>
    </w:lvl>
    <w:lvl w:ilvl="8" w:tplc="0405001B" w:tentative="1">
      <w:start w:val="1"/>
      <w:numFmt w:val="lowerRoman"/>
      <w:lvlText w:val="%9."/>
      <w:lvlJc w:val="right"/>
      <w:pPr>
        <w:ind w:left="7909" w:hanging="180"/>
      </w:pPr>
    </w:lvl>
  </w:abstractNum>
  <w:abstractNum w:abstractNumId="3" w15:restartNumberingAfterBreak="0">
    <w:nsid w:val="09763496"/>
    <w:multiLevelType w:val="hybridMultilevel"/>
    <w:tmpl w:val="A4F6E3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FF2D00"/>
    <w:multiLevelType w:val="hybridMultilevel"/>
    <w:tmpl w:val="B31021A8"/>
    <w:lvl w:ilvl="0" w:tplc="76F88CFC">
      <w:start w:val="1"/>
      <w:numFmt w:val="decimal"/>
      <w:lvlText w:val="%1."/>
      <w:lvlJc w:val="left"/>
      <w:pPr>
        <w:ind w:left="6031" w:hanging="360"/>
      </w:pPr>
      <w:rPr>
        <w:rFonts w:ascii="Arial" w:hAnsi="Arial" w:hint="default"/>
        <w:b/>
        <w:i w:val="0"/>
        <w:caps w:val="0"/>
        <w:strike w:val="0"/>
        <w:dstrike w:val="0"/>
        <w:vanish w:val="0"/>
        <w:sz w:val="16"/>
        <w:vertAlign w:val="baseline"/>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5" w15:restartNumberingAfterBreak="0">
    <w:nsid w:val="112F5975"/>
    <w:multiLevelType w:val="multilevel"/>
    <w:tmpl w:val="820EDBA0"/>
    <w:lvl w:ilvl="0">
      <w:start w:val="1"/>
      <w:numFmt w:val="decimal"/>
      <w:isLgl/>
      <w:lvlText w:val="%1."/>
      <w:lvlJc w:val="left"/>
      <w:pPr>
        <w:tabs>
          <w:tab w:val="num" w:pos="348"/>
        </w:tabs>
        <w:ind w:left="348"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lvlText w:val="%4."/>
      <w:lvlJc w:val="left"/>
      <w:pPr>
        <w:tabs>
          <w:tab w:val="num" w:pos="360"/>
        </w:tabs>
        <w:ind w:left="360" w:firstLine="2520"/>
      </w:pPr>
      <w:rPr>
        <w:rFonts w:ascii="Arial" w:hAnsi="Arial" w:hint="default"/>
        <w:b/>
        <w:i w:val="0"/>
        <w:caps w:val="0"/>
        <w:strike w:val="0"/>
        <w:dstrike w:val="0"/>
        <w:vanish w:val="0"/>
        <w:color w:val="000000"/>
        <w:position w:val="0"/>
        <w:sz w:val="16"/>
        <w:vertAlign w:val="baseline"/>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6" w15:restartNumberingAfterBreak="0">
    <w:nsid w:val="16380FE2"/>
    <w:multiLevelType w:val="hybridMultilevel"/>
    <w:tmpl w:val="23BC686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17334417"/>
    <w:multiLevelType w:val="hybridMultilevel"/>
    <w:tmpl w:val="F4449462"/>
    <w:lvl w:ilvl="0" w:tplc="DFF67F2E">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781B97"/>
    <w:multiLevelType w:val="hybridMultilevel"/>
    <w:tmpl w:val="263C4474"/>
    <w:lvl w:ilvl="0" w:tplc="D67CD7D8">
      <w:start w:val="1"/>
      <w:numFmt w:val="lowerLetter"/>
      <w:lvlText w:val="%1)"/>
      <w:lvlJc w:val="left"/>
      <w:pPr>
        <w:ind w:left="720" w:hanging="360"/>
      </w:pPr>
      <w:rPr>
        <w:rFonts w:ascii="Arial" w:hAnsi="Arial" w:hint="default"/>
        <w:b w:val="0"/>
        <w:i w:val="0"/>
        <w:caps w:val="0"/>
        <w:strike w:val="0"/>
        <w:dstrike w:val="0"/>
        <w:vanish w:val="0"/>
        <w:color w:val="auto"/>
        <w:sz w:val="16"/>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0723DB"/>
    <w:multiLevelType w:val="hybridMultilevel"/>
    <w:tmpl w:val="740699AA"/>
    <w:lvl w:ilvl="0" w:tplc="4FCA702E">
      <w:start w:val="1"/>
      <w:numFmt w:val="lowerLetter"/>
      <w:lvlText w:val="%1)"/>
      <w:lvlJc w:val="left"/>
      <w:pPr>
        <w:ind w:left="1429" w:hanging="360"/>
      </w:pPr>
      <w:rPr>
        <w:rFonts w:ascii="Arial" w:hAnsi="Arial" w:hint="default"/>
        <w:b w:val="0"/>
        <w:i w:val="0"/>
        <w:caps w:val="0"/>
        <w:strike w:val="0"/>
        <w:dstrike w:val="0"/>
        <w:vanish w:val="0"/>
        <w:sz w:val="16"/>
        <w:vertAlign w:val="baseline"/>
      </w:rPr>
    </w:lvl>
    <w:lvl w:ilvl="1" w:tplc="04050017">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2A7B5F31"/>
    <w:multiLevelType w:val="hybridMultilevel"/>
    <w:tmpl w:val="79A2BF1A"/>
    <w:lvl w:ilvl="0" w:tplc="F6F259EE">
      <w:start w:val="1"/>
      <w:numFmt w:val="decimal"/>
      <w:lvlText w:val="%1."/>
      <w:lvlJc w:val="left"/>
      <w:pPr>
        <w:ind w:left="1440" w:hanging="360"/>
      </w:pPr>
      <w:rPr>
        <w:rFonts w:ascii="Arial" w:hAnsi="Arial" w:hint="default"/>
        <w:b/>
        <w:i w:val="0"/>
        <w:caps w:val="0"/>
        <w:strike w:val="0"/>
        <w:dstrike w:val="0"/>
        <w:vanish w:val="0"/>
        <w:sz w:val="16"/>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B3601A6"/>
    <w:multiLevelType w:val="hybridMultilevel"/>
    <w:tmpl w:val="C6123EB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2DF729D1"/>
    <w:multiLevelType w:val="hybridMultilevel"/>
    <w:tmpl w:val="40A8E02C"/>
    <w:lvl w:ilvl="0" w:tplc="5AE0D664">
      <w:start w:val="1"/>
      <w:numFmt w:val="decimal"/>
      <w:lvlText w:val="%1."/>
      <w:lvlJc w:val="left"/>
      <w:pPr>
        <w:ind w:left="720" w:hanging="360"/>
      </w:pPr>
      <w:rPr>
        <w:rFonts w:ascii="Arial" w:hAnsi="Arial" w:hint="default"/>
        <w:b/>
        <w:i w:val="0"/>
        <w:caps w:val="0"/>
        <w:strike w:val="0"/>
        <w:dstrike w:val="0"/>
        <w:vanish w:val="0"/>
        <w:sz w:val="16"/>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D33F9B"/>
    <w:multiLevelType w:val="hybridMultilevel"/>
    <w:tmpl w:val="8FD68E50"/>
    <w:lvl w:ilvl="0" w:tplc="DC787BA2">
      <w:start w:val="1"/>
      <w:numFmt w:val="decimal"/>
      <w:lvlText w:val="%1."/>
      <w:lvlJc w:val="left"/>
      <w:pPr>
        <w:ind w:left="1353" w:hanging="360"/>
      </w:pPr>
      <w:rPr>
        <w:rFonts w:ascii="Arial" w:hAnsi="Arial" w:cs="Tahoma-Bold" w:hint="default"/>
        <w:b/>
        <w:i w:val="0"/>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833E44"/>
    <w:multiLevelType w:val="hybridMultilevel"/>
    <w:tmpl w:val="DDDC03B2"/>
    <w:lvl w:ilvl="0" w:tplc="4C363984">
      <w:start w:val="1"/>
      <w:numFmt w:val="decimal"/>
      <w:lvlText w:val="%1."/>
      <w:lvlJc w:val="left"/>
      <w:pPr>
        <w:ind w:left="1070" w:hanging="360"/>
      </w:pPr>
      <w:rPr>
        <w:rFonts w:ascii="Arial" w:hAnsi="Arial" w:hint="default"/>
        <w:b/>
        <w:i w:val="0"/>
        <w:caps w:val="0"/>
        <w:strike w:val="0"/>
        <w:dstrike w:val="0"/>
        <w:vanish w:val="0"/>
        <w:sz w:val="16"/>
        <w:vertAlign w:val="baseline"/>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5" w15:restartNumberingAfterBreak="0">
    <w:nsid w:val="31F25F3C"/>
    <w:multiLevelType w:val="hybridMultilevel"/>
    <w:tmpl w:val="D0EC7224"/>
    <w:lvl w:ilvl="0" w:tplc="4F724BD6">
      <w:start w:val="1"/>
      <w:numFmt w:val="lowerLetter"/>
      <w:lvlText w:val="%1)"/>
      <w:lvlJc w:val="left"/>
      <w:pPr>
        <w:ind w:left="720" w:hanging="360"/>
      </w:pPr>
      <w:rPr>
        <w:rFonts w:ascii="Arial" w:hAnsi="Arial" w:hint="default"/>
        <w:b w:val="0"/>
        <w:i w:val="0"/>
        <w:color w:val="auto"/>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54F61CC"/>
    <w:multiLevelType w:val="hybridMultilevel"/>
    <w:tmpl w:val="A34E72FE"/>
    <w:lvl w:ilvl="0" w:tplc="04A2319A">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7B77DF"/>
    <w:multiLevelType w:val="multilevel"/>
    <w:tmpl w:val="8B38462C"/>
    <w:lvl w:ilvl="0">
      <w:start w:val="1"/>
      <w:numFmt w:val="decimal"/>
      <w:lvlText w:val="%1."/>
      <w:lvlJc w:val="left"/>
      <w:pPr>
        <w:tabs>
          <w:tab w:val="num" w:pos="4319"/>
        </w:tabs>
        <w:ind w:left="4319" w:firstLine="360"/>
      </w:pPr>
      <w:rPr>
        <w:rFonts w:ascii="Arial" w:hAnsi="Arial" w:hint="default"/>
        <w:b/>
        <w:i w:val="0"/>
        <w:caps w:val="0"/>
        <w:strike w:val="0"/>
        <w:dstrike w:val="0"/>
        <w:vanish w:val="0"/>
        <w:color w:val="000000"/>
        <w:position w:val="0"/>
        <w:sz w:val="16"/>
        <w:vertAlign w:val="baseline"/>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18" w15:restartNumberingAfterBreak="0">
    <w:nsid w:val="4D6689C9"/>
    <w:multiLevelType w:val="hybridMultilevel"/>
    <w:tmpl w:val="16FCB4E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8B84995"/>
    <w:multiLevelType w:val="hybridMultilevel"/>
    <w:tmpl w:val="E9201096"/>
    <w:lvl w:ilvl="0" w:tplc="4A620AC0">
      <w:start w:val="1"/>
      <w:numFmt w:val="lowerLetter"/>
      <w:lvlText w:val="%1)"/>
      <w:lvlJc w:val="left"/>
      <w:pPr>
        <w:ind w:left="720" w:hanging="360"/>
      </w:pPr>
      <w:rPr>
        <w:rFonts w:ascii="Arial" w:hAnsi="Arial" w:hint="default"/>
        <w:b/>
        <w:i w:val="0"/>
        <w:caps w:val="0"/>
        <w:strike w:val="0"/>
        <w:dstrike w:val="0"/>
        <w:vanish w:val="0"/>
        <w:sz w:val="16"/>
        <w:vertAlign w:val="baseline"/>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A0683B54">
      <w:start w:val="1"/>
      <w:numFmt w:val="decimal"/>
      <w:lvlText w:val="%4."/>
      <w:lvlJc w:val="left"/>
      <w:pPr>
        <w:ind w:left="2880" w:hanging="360"/>
      </w:pPr>
      <w:rPr>
        <w:b/>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90308F7"/>
    <w:multiLevelType w:val="hybridMultilevel"/>
    <w:tmpl w:val="40985296"/>
    <w:lvl w:ilvl="0" w:tplc="4FCA702E">
      <w:start w:val="1"/>
      <w:numFmt w:val="lowerLetter"/>
      <w:lvlText w:val="%1)"/>
      <w:lvlJc w:val="left"/>
      <w:pPr>
        <w:ind w:left="720" w:hanging="360"/>
      </w:pPr>
      <w:rPr>
        <w:rFonts w:ascii="Arial" w:hAnsi="Arial" w:hint="default"/>
        <w:b w:val="0"/>
        <w:i w:val="0"/>
        <w:caps w:val="0"/>
        <w:strike w:val="0"/>
        <w:dstrike w:val="0"/>
        <w:vanish w:val="0"/>
        <w:sz w:val="16"/>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B8F3D3D"/>
    <w:multiLevelType w:val="hybridMultilevel"/>
    <w:tmpl w:val="09567404"/>
    <w:lvl w:ilvl="0" w:tplc="1F9876E0">
      <w:start w:val="1"/>
      <w:numFmt w:val="decimal"/>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61206232"/>
    <w:multiLevelType w:val="hybridMultilevel"/>
    <w:tmpl w:val="036450F2"/>
    <w:lvl w:ilvl="0" w:tplc="BB16BF5E">
      <w:start w:val="1"/>
      <w:numFmt w:val="decimal"/>
      <w:lvlText w:val="%1."/>
      <w:lvlJc w:val="left"/>
      <w:pPr>
        <w:ind w:left="720" w:hanging="360"/>
      </w:pPr>
      <w:rPr>
        <w:rFonts w:ascii="Arial" w:hAnsi="Arial" w:hint="default"/>
        <w:b/>
        <w:i w:val="0"/>
        <w:color w:val="auto"/>
        <w:sz w:val="16"/>
      </w:rPr>
    </w:lvl>
    <w:lvl w:ilvl="1" w:tplc="D6761746">
      <w:start w:val="1"/>
      <w:numFmt w:val="low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3C58B3"/>
    <w:multiLevelType w:val="hybridMultilevel"/>
    <w:tmpl w:val="1CAC5084"/>
    <w:lvl w:ilvl="0" w:tplc="F746F0DE">
      <w:start w:val="1"/>
      <w:numFmt w:val="decimal"/>
      <w:lvlText w:val="%1."/>
      <w:lvlJc w:val="left"/>
      <w:pPr>
        <w:ind w:left="1080" w:hanging="360"/>
      </w:pPr>
      <w:rPr>
        <w:rFonts w:hint="default"/>
        <w:b/>
        <w:i w:val="0"/>
        <w:caps w:val="0"/>
        <w:strike w:val="0"/>
        <w:dstrike w:val="0"/>
        <w:vanish w:val="0"/>
        <w:sz w:val="16"/>
        <w:vertAlign w:val="baselin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65EF4B06"/>
    <w:multiLevelType w:val="hybridMultilevel"/>
    <w:tmpl w:val="D90084E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679F040D"/>
    <w:multiLevelType w:val="hybridMultilevel"/>
    <w:tmpl w:val="0624E4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C1A791B"/>
    <w:multiLevelType w:val="hybridMultilevel"/>
    <w:tmpl w:val="F342DEC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F3468C88">
      <w:start w:val="1"/>
      <w:numFmt w:val="decimal"/>
      <w:lvlText w:val="%4."/>
      <w:lvlJc w:val="left"/>
      <w:pPr>
        <w:ind w:left="3240" w:hanging="360"/>
      </w:pPr>
      <w:rPr>
        <w:b/>
      </w:r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6D1E7925"/>
    <w:multiLevelType w:val="hybridMultilevel"/>
    <w:tmpl w:val="E8D6EA4C"/>
    <w:lvl w:ilvl="0" w:tplc="C666E5BC">
      <w:start w:val="1"/>
      <w:numFmt w:val="lowerLetter"/>
      <w:lvlText w:val="%1)"/>
      <w:lvlJc w:val="left"/>
      <w:pPr>
        <w:ind w:left="720" w:hanging="360"/>
      </w:pPr>
      <w:rPr>
        <w:rFonts w:ascii="Arial" w:hAnsi="Arial" w:hint="default"/>
        <w:b w:val="0"/>
        <w:i w:val="0"/>
        <w:color w:val="auto"/>
        <w:sz w:val="16"/>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DAF1B61"/>
    <w:multiLevelType w:val="hybridMultilevel"/>
    <w:tmpl w:val="0AAE3A98"/>
    <w:lvl w:ilvl="0" w:tplc="12D269B0">
      <w:start w:val="1"/>
      <w:numFmt w:val="decimal"/>
      <w:lvlText w:val="%1."/>
      <w:lvlJc w:val="left"/>
      <w:pPr>
        <w:ind w:left="3905" w:hanging="360"/>
      </w:pPr>
      <w:rPr>
        <w:rFonts w:ascii="Arial" w:hAnsi="Arial" w:cs="Tahoma-Bold" w:hint="default"/>
        <w:b/>
        <w:i w:val="0"/>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945807"/>
    <w:multiLevelType w:val="hybridMultilevel"/>
    <w:tmpl w:val="08061DF6"/>
    <w:lvl w:ilvl="0" w:tplc="60980B4E">
      <w:start w:val="1"/>
      <w:numFmt w:val="decimal"/>
      <w:lvlText w:val="%1."/>
      <w:lvlJc w:val="left"/>
      <w:pPr>
        <w:ind w:left="720" w:hanging="360"/>
      </w:pPr>
      <w:rPr>
        <w:rFonts w:ascii="Arial" w:hAnsi="Arial" w:hint="default"/>
        <w:b/>
        <w:i w:val="0"/>
        <w:caps w:val="0"/>
        <w:strike w:val="0"/>
        <w:dstrike w:val="0"/>
        <w:vanish w:val="0"/>
        <w:sz w:val="16"/>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5"/>
  </w:num>
  <w:num w:numId="2">
    <w:abstractNumId w:val="3"/>
  </w:num>
  <w:num w:numId="3">
    <w:abstractNumId w:val="11"/>
  </w:num>
  <w:num w:numId="4">
    <w:abstractNumId w:val="16"/>
  </w:num>
  <w:num w:numId="5">
    <w:abstractNumId w:val="6"/>
  </w:num>
  <w:num w:numId="6">
    <w:abstractNumId w:val="0"/>
  </w:num>
  <w:num w:numId="7">
    <w:abstractNumId w:val="21"/>
  </w:num>
  <w:num w:numId="8">
    <w:abstractNumId w:val="24"/>
  </w:num>
  <w:num w:numId="9">
    <w:abstractNumId w:val="18"/>
  </w:num>
  <w:num w:numId="10">
    <w:abstractNumId w:val="23"/>
  </w:num>
  <w:num w:numId="11">
    <w:abstractNumId w:val="12"/>
  </w:num>
  <w:num w:numId="12">
    <w:abstractNumId w:val="29"/>
  </w:num>
  <w:num w:numId="13">
    <w:abstractNumId w:val="10"/>
  </w:num>
  <w:num w:numId="14">
    <w:abstractNumId w:val="28"/>
  </w:num>
  <w:num w:numId="15">
    <w:abstractNumId w:val="17"/>
  </w:num>
  <w:num w:numId="16">
    <w:abstractNumId w:val="15"/>
  </w:num>
  <w:num w:numId="17">
    <w:abstractNumId w:val="22"/>
  </w:num>
  <w:num w:numId="18">
    <w:abstractNumId w:val="27"/>
  </w:num>
  <w:num w:numId="19">
    <w:abstractNumId w:val="8"/>
  </w:num>
  <w:num w:numId="20">
    <w:abstractNumId w:val="5"/>
  </w:num>
  <w:num w:numId="21">
    <w:abstractNumId w:val="26"/>
  </w:num>
  <w:num w:numId="22">
    <w:abstractNumId w:val="13"/>
  </w:num>
  <w:num w:numId="23">
    <w:abstractNumId w:val="14"/>
  </w:num>
  <w:num w:numId="24">
    <w:abstractNumId w:val="19"/>
  </w:num>
  <w:num w:numId="25">
    <w:abstractNumId w:val="4"/>
  </w:num>
  <w:num w:numId="26">
    <w:abstractNumId w:val="20"/>
  </w:num>
  <w:num w:numId="27">
    <w:abstractNumId w:val="9"/>
  </w:num>
  <w:num w:numId="28">
    <w:abstractNumId w:val="1"/>
  </w:num>
  <w:num w:numId="29">
    <w:abstractNumId w:val="2"/>
  </w:num>
  <w:num w:numId="3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3ED"/>
    <w:rsid w:val="00002B74"/>
    <w:rsid w:val="00007172"/>
    <w:rsid w:val="0001273B"/>
    <w:rsid w:val="00017EFF"/>
    <w:rsid w:val="00026518"/>
    <w:rsid w:val="00030EFA"/>
    <w:rsid w:val="000324EC"/>
    <w:rsid w:val="00033916"/>
    <w:rsid w:val="00034035"/>
    <w:rsid w:val="0003627A"/>
    <w:rsid w:val="00044A4B"/>
    <w:rsid w:val="00046BDD"/>
    <w:rsid w:val="00051877"/>
    <w:rsid w:val="000556DB"/>
    <w:rsid w:val="00055EB0"/>
    <w:rsid w:val="00060605"/>
    <w:rsid w:val="000712B3"/>
    <w:rsid w:val="00081211"/>
    <w:rsid w:val="000971FA"/>
    <w:rsid w:val="000A3C99"/>
    <w:rsid w:val="000B17EB"/>
    <w:rsid w:val="000B4ABE"/>
    <w:rsid w:val="000C0E33"/>
    <w:rsid w:val="000C2D4D"/>
    <w:rsid w:val="000C625D"/>
    <w:rsid w:val="000C6677"/>
    <w:rsid w:val="000C6740"/>
    <w:rsid w:val="000C7D22"/>
    <w:rsid w:val="000D25E0"/>
    <w:rsid w:val="000D2F10"/>
    <w:rsid w:val="000E41A2"/>
    <w:rsid w:val="000E4C23"/>
    <w:rsid w:val="000E6F4D"/>
    <w:rsid w:val="000F27E3"/>
    <w:rsid w:val="000F56B5"/>
    <w:rsid w:val="000F72B3"/>
    <w:rsid w:val="001010B5"/>
    <w:rsid w:val="00101A15"/>
    <w:rsid w:val="00102E8C"/>
    <w:rsid w:val="00103252"/>
    <w:rsid w:val="00103F6A"/>
    <w:rsid w:val="0010535B"/>
    <w:rsid w:val="00105B9F"/>
    <w:rsid w:val="001117DE"/>
    <w:rsid w:val="00114A97"/>
    <w:rsid w:val="001152A3"/>
    <w:rsid w:val="00115E70"/>
    <w:rsid w:val="001255AB"/>
    <w:rsid w:val="00127DB8"/>
    <w:rsid w:val="0013231C"/>
    <w:rsid w:val="001367DC"/>
    <w:rsid w:val="00144971"/>
    <w:rsid w:val="0014557E"/>
    <w:rsid w:val="00150B59"/>
    <w:rsid w:val="0016215D"/>
    <w:rsid w:val="00164221"/>
    <w:rsid w:val="00167278"/>
    <w:rsid w:val="00175351"/>
    <w:rsid w:val="0018480F"/>
    <w:rsid w:val="001911E3"/>
    <w:rsid w:val="00196C98"/>
    <w:rsid w:val="00196FC5"/>
    <w:rsid w:val="00197667"/>
    <w:rsid w:val="001A39F0"/>
    <w:rsid w:val="001A3D31"/>
    <w:rsid w:val="001A528E"/>
    <w:rsid w:val="001A6CDE"/>
    <w:rsid w:val="001B64D3"/>
    <w:rsid w:val="001B7B9F"/>
    <w:rsid w:val="001C358E"/>
    <w:rsid w:val="001C65DF"/>
    <w:rsid w:val="001C6A24"/>
    <w:rsid w:val="001C77DB"/>
    <w:rsid w:val="001C7AB6"/>
    <w:rsid w:val="001E2022"/>
    <w:rsid w:val="001E6694"/>
    <w:rsid w:val="001F3AF6"/>
    <w:rsid w:val="001F3BDB"/>
    <w:rsid w:val="001F50E8"/>
    <w:rsid w:val="00200154"/>
    <w:rsid w:val="002045FE"/>
    <w:rsid w:val="002047E8"/>
    <w:rsid w:val="00207E8B"/>
    <w:rsid w:val="00210413"/>
    <w:rsid w:val="00210F4A"/>
    <w:rsid w:val="00214D28"/>
    <w:rsid w:val="002206AF"/>
    <w:rsid w:val="002230B0"/>
    <w:rsid w:val="002232C2"/>
    <w:rsid w:val="0022411B"/>
    <w:rsid w:val="00231912"/>
    <w:rsid w:val="00231D0B"/>
    <w:rsid w:val="00241E1C"/>
    <w:rsid w:val="00250251"/>
    <w:rsid w:val="00252151"/>
    <w:rsid w:val="00252387"/>
    <w:rsid w:val="00253067"/>
    <w:rsid w:val="0026332B"/>
    <w:rsid w:val="00266C85"/>
    <w:rsid w:val="002713F5"/>
    <w:rsid w:val="0027476A"/>
    <w:rsid w:val="00274C98"/>
    <w:rsid w:val="002A1A56"/>
    <w:rsid w:val="002A2D52"/>
    <w:rsid w:val="002A79C8"/>
    <w:rsid w:val="002B5CD0"/>
    <w:rsid w:val="002B5D64"/>
    <w:rsid w:val="002B73D0"/>
    <w:rsid w:val="002C33EC"/>
    <w:rsid w:val="002D0451"/>
    <w:rsid w:val="002D46D1"/>
    <w:rsid w:val="002D4BD8"/>
    <w:rsid w:val="002E64A2"/>
    <w:rsid w:val="002F6B66"/>
    <w:rsid w:val="003009BB"/>
    <w:rsid w:val="00300F44"/>
    <w:rsid w:val="00305C7B"/>
    <w:rsid w:val="00310A5A"/>
    <w:rsid w:val="003358C8"/>
    <w:rsid w:val="00341ADF"/>
    <w:rsid w:val="00350C83"/>
    <w:rsid w:val="00355595"/>
    <w:rsid w:val="00356EA4"/>
    <w:rsid w:val="00360058"/>
    <w:rsid w:val="003628D6"/>
    <w:rsid w:val="00364D25"/>
    <w:rsid w:val="00372B4B"/>
    <w:rsid w:val="00376B83"/>
    <w:rsid w:val="003865F4"/>
    <w:rsid w:val="00391903"/>
    <w:rsid w:val="00393716"/>
    <w:rsid w:val="003941E8"/>
    <w:rsid w:val="003A5237"/>
    <w:rsid w:val="003B4396"/>
    <w:rsid w:val="003B660A"/>
    <w:rsid w:val="003B6E70"/>
    <w:rsid w:val="003C3282"/>
    <w:rsid w:val="003C580B"/>
    <w:rsid w:val="003C6DFC"/>
    <w:rsid w:val="003D2E38"/>
    <w:rsid w:val="003D2FC7"/>
    <w:rsid w:val="003D31FF"/>
    <w:rsid w:val="003D37B0"/>
    <w:rsid w:val="003E01F2"/>
    <w:rsid w:val="003E1FA2"/>
    <w:rsid w:val="003E5414"/>
    <w:rsid w:val="003E5EC6"/>
    <w:rsid w:val="003E7439"/>
    <w:rsid w:val="003F3FCA"/>
    <w:rsid w:val="003F736C"/>
    <w:rsid w:val="004022CB"/>
    <w:rsid w:val="004034B8"/>
    <w:rsid w:val="00413AA2"/>
    <w:rsid w:val="00417CC3"/>
    <w:rsid w:val="0042062E"/>
    <w:rsid w:val="00421770"/>
    <w:rsid w:val="004237D0"/>
    <w:rsid w:val="00437821"/>
    <w:rsid w:val="004433BB"/>
    <w:rsid w:val="00453C95"/>
    <w:rsid w:val="00454FF5"/>
    <w:rsid w:val="00460961"/>
    <w:rsid w:val="0046619E"/>
    <w:rsid w:val="004673E9"/>
    <w:rsid w:val="00471BDF"/>
    <w:rsid w:val="00475550"/>
    <w:rsid w:val="00495ABE"/>
    <w:rsid w:val="004A2CF4"/>
    <w:rsid w:val="004A53ED"/>
    <w:rsid w:val="004C4FA0"/>
    <w:rsid w:val="004C7F9B"/>
    <w:rsid w:val="004D30EA"/>
    <w:rsid w:val="004D7C0B"/>
    <w:rsid w:val="004E39F6"/>
    <w:rsid w:val="004F32F8"/>
    <w:rsid w:val="004F3DE5"/>
    <w:rsid w:val="004F66F3"/>
    <w:rsid w:val="00512079"/>
    <w:rsid w:val="005121CE"/>
    <w:rsid w:val="00526DCF"/>
    <w:rsid w:val="00531359"/>
    <w:rsid w:val="0053340E"/>
    <w:rsid w:val="00533FD6"/>
    <w:rsid w:val="005345F2"/>
    <w:rsid w:val="005349E5"/>
    <w:rsid w:val="005665DB"/>
    <w:rsid w:val="00570B03"/>
    <w:rsid w:val="00574E6E"/>
    <w:rsid w:val="00576336"/>
    <w:rsid w:val="00580672"/>
    <w:rsid w:val="00582E0D"/>
    <w:rsid w:val="005873DF"/>
    <w:rsid w:val="00590E76"/>
    <w:rsid w:val="00592C83"/>
    <w:rsid w:val="005962AC"/>
    <w:rsid w:val="005A23E7"/>
    <w:rsid w:val="005A3DD5"/>
    <w:rsid w:val="005A5697"/>
    <w:rsid w:val="005B07CE"/>
    <w:rsid w:val="005B5074"/>
    <w:rsid w:val="005B5595"/>
    <w:rsid w:val="005C0851"/>
    <w:rsid w:val="005C484D"/>
    <w:rsid w:val="005C60B7"/>
    <w:rsid w:val="005D4FE9"/>
    <w:rsid w:val="005D6A7F"/>
    <w:rsid w:val="005E3F05"/>
    <w:rsid w:val="005E411E"/>
    <w:rsid w:val="005F23EC"/>
    <w:rsid w:val="005F70BE"/>
    <w:rsid w:val="005F7EDA"/>
    <w:rsid w:val="00603B04"/>
    <w:rsid w:val="00604B2B"/>
    <w:rsid w:val="0062206E"/>
    <w:rsid w:val="00627767"/>
    <w:rsid w:val="006321E1"/>
    <w:rsid w:val="00634D85"/>
    <w:rsid w:val="00644FC3"/>
    <w:rsid w:val="006546A6"/>
    <w:rsid w:val="00660BBD"/>
    <w:rsid w:val="00663D7C"/>
    <w:rsid w:val="00665AFA"/>
    <w:rsid w:val="00684E00"/>
    <w:rsid w:val="00686C2F"/>
    <w:rsid w:val="00691340"/>
    <w:rsid w:val="00693439"/>
    <w:rsid w:val="006942A4"/>
    <w:rsid w:val="006A18D5"/>
    <w:rsid w:val="006A39C9"/>
    <w:rsid w:val="006B1B37"/>
    <w:rsid w:val="006C4425"/>
    <w:rsid w:val="006D0248"/>
    <w:rsid w:val="006D04FB"/>
    <w:rsid w:val="006D1401"/>
    <w:rsid w:val="006D1409"/>
    <w:rsid w:val="006D5BF3"/>
    <w:rsid w:val="006D5D28"/>
    <w:rsid w:val="006F6CC7"/>
    <w:rsid w:val="006F7047"/>
    <w:rsid w:val="007170E1"/>
    <w:rsid w:val="00717E9D"/>
    <w:rsid w:val="00725123"/>
    <w:rsid w:val="00725B4E"/>
    <w:rsid w:val="00727548"/>
    <w:rsid w:val="007362E4"/>
    <w:rsid w:val="00737702"/>
    <w:rsid w:val="00740D09"/>
    <w:rsid w:val="0074183B"/>
    <w:rsid w:val="00744EB1"/>
    <w:rsid w:val="00767F7E"/>
    <w:rsid w:val="00775410"/>
    <w:rsid w:val="00775623"/>
    <w:rsid w:val="00782695"/>
    <w:rsid w:val="00782861"/>
    <w:rsid w:val="00791AB3"/>
    <w:rsid w:val="00795385"/>
    <w:rsid w:val="0079688B"/>
    <w:rsid w:val="007A0D29"/>
    <w:rsid w:val="007A4B67"/>
    <w:rsid w:val="007A57BC"/>
    <w:rsid w:val="007B526F"/>
    <w:rsid w:val="007C0481"/>
    <w:rsid w:val="007C72EB"/>
    <w:rsid w:val="007D0F0B"/>
    <w:rsid w:val="007D10FF"/>
    <w:rsid w:val="007D2026"/>
    <w:rsid w:val="007E1742"/>
    <w:rsid w:val="007E1BE3"/>
    <w:rsid w:val="007E6CA6"/>
    <w:rsid w:val="007F2A95"/>
    <w:rsid w:val="00812231"/>
    <w:rsid w:val="008149EA"/>
    <w:rsid w:val="008168BF"/>
    <w:rsid w:val="00820118"/>
    <w:rsid w:val="00820ABE"/>
    <w:rsid w:val="008225CE"/>
    <w:rsid w:val="00824123"/>
    <w:rsid w:val="00827DEB"/>
    <w:rsid w:val="00841A85"/>
    <w:rsid w:val="008430FF"/>
    <w:rsid w:val="008542AE"/>
    <w:rsid w:val="008603E3"/>
    <w:rsid w:val="008640BD"/>
    <w:rsid w:val="00866401"/>
    <w:rsid w:val="00883164"/>
    <w:rsid w:val="00884C44"/>
    <w:rsid w:val="00894A8A"/>
    <w:rsid w:val="00895F93"/>
    <w:rsid w:val="008B029D"/>
    <w:rsid w:val="008B1187"/>
    <w:rsid w:val="008B1ACE"/>
    <w:rsid w:val="008B258F"/>
    <w:rsid w:val="008B333C"/>
    <w:rsid w:val="008B376B"/>
    <w:rsid w:val="008D7EF2"/>
    <w:rsid w:val="008E3927"/>
    <w:rsid w:val="008E3B9F"/>
    <w:rsid w:val="008F393A"/>
    <w:rsid w:val="008F47E0"/>
    <w:rsid w:val="009048C7"/>
    <w:rsid w:val="00907F4A"/>
    <w:rsid w:val="00911601"/>
    <w:rsid w:val="009131B6"/>
    <w:rsid w:val="0092318A"/>
    <w:rsid w:val="00924A08"/>
    <w:rsid w:val="00937916"/>
    <w:rsid w:val="009440AD"/>
    <w:rsid w:val="009441D2"/>
    <w:rsid w:val="00944D4A"/>
    <w:rsid w:val="00952EB6"/>
    <w:rsid w:val="009566BC"/>
    <w:rsid w:val="00960DCE"/>
    <w:rsid w:val="009628FA"/>
    <w:rsid w:val="009630AA"/>
    <w:rsid w:val="00963CDE"/>
    <w:rsid w:val="00967355"/>
    <w:rsid w:val="00972AE7"/>
    <w:rsid w:val="0097349A"/>
    <w:rsid w:val="0098443C"/>
    <w:rsid w:val="00992627"/>
    <w:rsid w:val="009936F1"/>
    <w:rsid w:val="00995FC5"/>
    <w:rsid w:val="0099700C"/>
    <w:rsid w:val="009A400F"/>
    <w:rsid w:val="009A4960"/>
    <w:rsid w:val="009B5EDB"/>
    <w:rsid w:val="009C0F0A"/>
    <w:rsid w:val="009C6D86"/>
    <w:rsid w:val="009D5AD2"/>
    <w:rsid w:val="009D60A1"/>
    <w:rsid w:val="009D7B99"/>
    <w:rsid w:val="009E3259"/>
    <w:rsid w:val="00A11714"/>
    <w:rsid w:val="00A128DE"/>
    <w:rsid w:val="00A237AC"/>
    <w:rsid w:val="00A47BAF"/>
    <w:rsid w:val="00A50A93"/>
    <w:rsid w:val="00A50E51"/>
    <w:rsid w:val="00A6303F"/>
    <w:rsid w:val="00A638E5"/>
    <w:rsid w:val="00A6451E"/>
    <w:rsid w:val="00A70C28"/>
    <w:rsid w:val="00A711C0"/>
    <w:rsid w:val="00A77EA0"/>
    <w:rsid w:val="00A94CEF"/>
    <w:rsid w:val="00AA0C32"/>
    <w:rsid w:val="00AA3AA9"/>
    <w:rsid w:val="00AA684C"/>
    <w:rsid w:val="00AC0E57"/>
    <w:rsid w:val="00AC374A"/>
    <w:rsid w:val="00AC4521"/>
    <w:rsid w:val="00AD2FAA"/>
    <w:rsid w:val="00AD7CAC"/>
    <w:rsid w:val="00AE77B7"/>
    <w:rsid w:val="00AF03AE"/>
    <w:rsid w:val="00AF36AA"/>
    <w:rsid w:val="00AF4FA1"/>
    <w:rsid w:val="00B000A0"/>
    <w:rsid w:val="00B116D9"/>
    <w:rsid w:val="00B11BC7"/>
    <w:rsid w:val="00B12385"/>
    <w:rsid w:val="00B14654"/>
    <w:rsid w:val="00B164D8"/>
    <w:rsid w:val="00B22F95"/>
    <w:rsid w:val="00B273BF"/>
    <w:rsid w:val="00B30839"/>
    <w:rsid w:val="00B362E7"/>
    <w:rsid w:val="00B4013D"/>
    <w:rsid w:val="00B44912"/>
    <w:rsid w:val="00B44C62"/>
    <w:rsid w:val="00B47688"/>
    <w:rsid w:val="00B72A57"/>
    <w:rsid w:val="00B8063C"/>
    <w:rsid w:val="00B84D76"/>
    <w:rsid w:val="00B87812"/>
    <w:rsid w:val="00B9507E"/>
    <w:rsid w:val="00B9796A"/>
    <w:rsid w:val="00B97E56"/>
    <w:rsid w:val="00BA6626"/>
    <w:rsid w:val="00BA785E"/>
    <w:rsid w:val="00BB4828"/>
    <w:rsid w:val="00BD5188"/>
    <w:rsid w:val="00BD6D17"/>
    <w:rsid w:val="00BE0549"/>
    <w:rsid w:val="00BE32B4"/>
    <w:rsid w:val="00BE488A"/>
    <w:rsid w:val="00BE4B71"/>
    <w:rsid w:val="00BE7662"/>
    <w:rsid w:val="00BF5C88"/>
    <w:rsid w:val="00C02646"/>
    <w:rsid w:val="00C02DED"/>
    <w:rsid w:val="00C04E24"/>
    <w:rsid w:val="00C05555"/>
    <w:rsid w:val="00C134CF"/>
    <w:rsid w:val="00C145DA"/>
    <w:rsid w:val="00C17173"/>
    <w:rsid w:val="00C21218"/>
    <w:rsid w:val="00C323A4"/>
    <w:rsid w:val="00C62647"/>
    <w:rsid w:val="00C64A2B"/>
    <w:rsid w:val="00C677D2"/>
    <w:rsid w:val="00C82B64"/>
    <w:rsid w:val="00CA4724"/>
    <w:rsid w:val="00CB5184"/>
    <w:rsid w:val="00CC2E0B"/>
    <w:rsid w:val="00CC4C2A"/>
    <w:rsid w:val="00CD015B"/>
    <w:rsid w:val="00CD53D1"/>
    <w:rsid w:val="00CE0FE9"/>
    <w:rsid w:val="00CF1BCE"/>
    <w:rsid w:val="00CF45DC"/>
    <w:rsid w:val="00CF6080"/>
    <w:rsid w:val="00D00B0F"/>
    <w:rsid w:val="00D130A0"/>
    <w:rsid w:val="00D14418"/>
    <w:rsid w:val="00D14A65"/>
    <w:rsid w:val="00D14E82"/>
    <w:rsid w:val="00D17625"/>
    <w:rsid w:val="00D20861"/>
    <w:rsid w:val="00D22664"/>
    <w:rsid w:val="00D255B0"/>
    <w:rsid w:val="00D30CE9"/>
    <w:rsid w:val="00D33645"/>
    <w:rsid w:val="00D4491B"/>
    <w:rsid w:val="00D51609"/>
    <w:rsid w:val="00D52CC0"/>
    <w:rsid w:val="00D60B2E"/>
    <w:rsid w:val="00D773DB"/>
    <w:rsid w:val="00D82538"/>
    <w:rsid w:val="00D83645"/>
    <w:rsid w:val="00D941F1"/>
    <w:rsid w:val="00DA21B6"/>
    <w:rsid w:val="00DA5030"/>
    <w:rsid w:val="00DA6FAC"/>
    <w:rsid w:val="00DC084E"/>
    <w:rsid w:val="00DC09EC"/>
    <w:rsid w:val="00DD102E"/>
    <w:rsid w:val="00DD29CE"/>
    <w:rsid w:val="00DD32A5"/>
    <w:rsid w:val="00DD375B"/>
    <w:rsid w:val="00DD395F"/>
    <w:rsid w:val="00DE72B9"/>
    <w:rsid w:val="00DF0D22"/>
    <w:rsid w:val="00E00D4D"/>
    <w:rsid w:val="00E017BD"/>
    <w:rsid w:val="00E05F73"/>
    <w:rsid w:val="00E11F92"/>
    <w:rsid w:val="00E12C16"/>
    <w:rsid w:val="00E13B21"/>
    <w:rsid w:val="00E24032"/>
    <w:rsid w:val="00E30ECB"/>
    <w:rsid w:val="00E32C5F"/>
    <w:rsid w:val="00E33309"/>
    <w:rsid w:val="00E34B5B"/>
    <w:rsid w:val="00E4078A"/>
    <w:rsid w:val="00E504A6"/>
    <w:rsid w:val="00E50E0C"/>
    <w:rsid w:val="00E5301B"/>
    <w:rsid w:val="00E53771"/>
    <w:rsid w:val="00E55074"/>
    <w:rsid w:val="00E55616"/>
    <w:rsid w:val="00E61EA4"/>
    <w:rsid w:val="00E73673"/>
    <w:rsid w:val="00E751CD"/>
    <w:rsid w:val="00E75F92"/>
    <w:rsid w:val="00E85A56"/>
    <w:rsid w:val="00E91708"/>
    <w:rsid w:val="00E97B39"/>
    <w:rsid w:val="00EA03D8"/>
    <w:rsid w:val="00EA174B"/>
    <w:rsid w:val="00EA3F71"/>
    <w:rsid w:val="00EB13FD"/>
    <w:rsid w:val="00EB7292"/>
    <w:rsid w:val="00EB79ED"/>
    <w:rsid w:val="00EE226F"/>
    <w:rsid w:val="00EE3A5C"/>
    <w:rsid w:val="00EE7D52"/>
    <w:rsid w:val="00EF166D"/>
    <w:rsid w:val="00EF3247"/>
    <w:rsid w:val="00EF43A4"/>
    <w:rsid w:val="00F019BF"/>
    <w:rsid w:val="00F01A50"/>
    <w:rsid w:val="00F0443A"/>
    <w:rsid w:val="00F07CE9"/>
    <w:rsid w:val="00F14F2C"/>
    <w:rsid w:val="00F15ED8"/>
    <w:rsid w:val="00F172B0"/>
    <w:rsid w:val="00F27128"/>
    <w:rsid w:val="00F2775F"/>
    <w:rsid w:val="00F336FC"/>
    <w:rsid w:val="00F36891"/>
    <w:rsid w:val="00F44015"/>
    <w:rsid w:val="00F4437F"/>
    <w:rsid w:val="00F545BE"/>
    <w:rsid w:val="00F617C4"/>
    <w:rsid w:val="00F74367"/>
    <w:rsid w:val="00F83E4F"/>
    <w:rsid w:val="00F92491"/>
    <w:rsid w:val="00F93A80"/>
    <w:rsid w:val="00F95D2B"/>
    <w:rsid w:val="00F965BA"/>
    <w:rsid w:val="00F97C0B"/>
    <w:rsid w:val="00FA4703"/>
    <w:rsid w:val="00FA61D3"/>
    <w:rsid w:val="00FB0317"/>
    <w:rsid w:val="00FB05F2"/>
    <w:rsid w:val="00FB1C93"/>
    <w:rsid w:val="00FB35A0"/>
    <w:rsid w:val="00FB631B"/>
    <w:rsid w:val="00FB79C7"/>
    <w:rsid w:val="00FC0F59"/>
    <w:rsid w:val="00FC46E1"/>
    <w:rsid w:val="00FC7DBC"/>
    <w:rsid w:val="00FF06DB"/>
    <w:rsid w:val="00FF6A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273606"/>
  <w15:docId w15:val="{0590B016-5EFA-4BCE-A8C7-7E04F81FE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349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7349A"/>
    <w:pPr>
      <w:ind w:left="720"/>
      <w:contextualSpacing/>
    </w:pPr>
  </w:style>
  <w:style w:type="character" w:styleId="Odkaznakoment">
    <w:name w:val="annotation reference"/>
    <w:basedOn w:val="Standardnpsmoodstavce"/>
    <w:uiPriority w:val="99"/>
    <w:semiHidden/>
    <w:unhideWhenUsed/>
    <w:rsid w:val="000B4ABE"/>
    <w:rPr>
      <w:sz w:val="16"/>
      <w:szCs w:val="16"/>
    </w:rPr>
  </w:style>
  <w:style w:type="paragraph" w:styleId="Textkomente">
    <w:name w:val="annotation text"/>
    <w:basedOn w:val="Normln"/>
    <w:link w:val="TextkomenteChar"/>
    <w:unhideWhenUsed/>
    <w:rsid w:val="000B4ABE"/>
  </w:style>
  <w:style w:type="character" w:customStyle="1" w:styleId="TextkomenteChar">
    <w:name w:val="Text komentáře Char"/>
    <w:basedOn w:val="Standardnpsmoodstavce"/>
    <w:link w:val="Textkomente"/>
    <w:rsid w:val="000B4ABE"/>
  </w:style>
  <w:style w:type="paragraph" w:styleId="Pedmtkomente">
    <w:name w:val="annotation subject"/>
    <w:basedOn w:val="Textkomente"/>
    <w:next w:val="Textkomente"/>
    <w:link w:val="PedmtkomenteChar"/>
    <w:uiPriority w:val="99"/>
    <w:semiHidden/>
    <w:unhideWhenUsed/>
    <w:rsid w:val="000B4ABE"/>
    <w:rPr>
      <w:b/>
      <w:bCs/>
    </w:rPr>
  </w:style>
  <w:style w:type="character" w:customStyle="1" w:styleId="PedmtkomenteChar">
    <w:name w:val="Předmět komentáře Char"/>
    <w:basedOn w:val="TextkomenteChar"/>
    <w:link w:val="Pedmtkomente"/>
    <w:uiPriority w:val="99"/>
    <w:semiHidden/>
    <w:rsid w:val="000B4ABE"/>
    <w:rPr>
      <w:b/>
      <w:bCs/>
    </w:rPr>
  </w:style>
  <w:style w:type="paragraph" w:styleId="Textbubliny">
    <w:name w:val="Balloon Text"/>
    <w:basedOn w:val="Normln"/>
    <w:link w:val="TextbublinyChar"/>
    <w:uiPriority w:val="99"/>
    <w:semiHidden/>
    <w:unhideWhenUsed/>
    <w:rsid w:val="000B4ABE"/>
    <w:rPr>
      <w:rFonts w:ascii="Tahoma" w:hAnsi="Tahoma" w:cs="Tahoma"/>
      <w:sz w:val="16"/>
      <w:szCs w:val="16"/>
    </w:rPr>
  </w:style>
  <w:style w:type="character" w:customStyle="1" w:styleId="TextbublinyChar">
    <w:name w:val="Text bubliny Char"/>
    <w:basedOn w:val="Standardnpsmoodstavce"/>
    <w:link w:val="Textbubliny"/>
    <w:uiPriority w:val="99"/>
    <w:semiHidden/>
    <w:rsid w:val="000B4ABE"/>
    <w:rPr>
      <w:rFonts w:ascii="Tahoma" w:hAnsi="Tahoma" w:cs="Tahoma"/>
      <w:sz w:val="16"/>
      <w:szCs w:val="16"/>
    </w:rPr>
  </w:style>
  <w:style w:type="character" w:styleId="Hypertextovodkaz">
    <w:name w:val="Hyperlink"/>
    <w:uiPriority w:val="99"/>
    <w:unhideWhenUsed/>
    <w:rsid w:val="00604B2B"/>
    <w:rPr>
      <w:color w:val="0000FF"/>
      <w:u w:val="single"/>
    </w:rPr>
  </w:style>
  <w:style w:type="paragraph" w:customStyle="1" w:styleId="ListParagraph2">
    <w:name w:val="List Paragraph2"/>
    <w:rsid w:val="00604B2B"/>
    <w:pPr>
      <w:spacing w:after="200" w:line="276" w:lineRule="auto"/>
      <w:ind w:left="720"/>
    </w:pPr>
    <w:rPr>
      <w:rFonts w:ascii="Times New Roman" w:eastAsia="ヒラギノ角ゴ Pro W3" w:hAnsi="Times New Roman" w:cs="Times New Roman"/>
      <w:color w:val="000000"/>
      <w:sz w:val="22"/>
      <w:lang w:eastAsia="cs-CZ"/>
    </w:rPr>
  </w:style>
  <w:style w:type="paragraph" w:customStyle="1" w:styleId="ListParagraph1">
    <w:name w:val="List Paragraph1"/>
    <w:rsid w:val="00196C98"/>
    <w:pPr>
      <w:spacing w:after="200" w:line="276" w:lineRule="auto"/>
      <w:ind w:left="720"/>
    </w:pPr>
    <w:rPr>
      <w:rFonts w:ascii="Times New Roman" w:eastAsia="ヒラギノ角ゴ Pro W3" w:hAnsi="Times New Roman" w:cs="Times New Roman"/>
      <w:color w:val="000000"/>
      <w:sz w:val="22"/>
      <w:lang w:eastAsia="cs-CZ"/>
    </w:rPr>
  </w:style>
  <w:style w:type="paragraph" w:customStyle="1" w:styleId="Zkladntextodsazen1">
    <w:name w:val="Základní text odsazený1"/>
    <w:basedOn w:val="Normln"/>
    <w:rsid w:val="00196C98"/>
    <w:pPr>
      <w:widowControl w:val="0"/>
      <w:suppressAutoHyphens/>
      <w:ind w:left="284" w:hanging="284"/>
      <w:jc w:val="both"/>
    </w:pPr>
    <w:rPr>
      <w:rFonts w:ascii="Times New Roman" w:eastAsia="Times New Roman" w:hAnsi="Times New Roman" w:cs="Times New Roman"/>
      <w:sz w:val="24"/>
      <w:lang w:eastAsia="ar-SA"/>
    </w:rPr>
  </w:style>
  <w:style w:type="table" w:styleId="Mkatabulky">
    <w:name w:val="Table Grid"/>
    <w:basedOn w:val="Normlntabulka"/>
    <w:uiPriority w:val="59"/>
    <w:rsid w:val="008B2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5349E5"/>
    <w:pPr>
      <w:tabs>
        <w:tab w:val="center" w:pos="4536"/>
        <w:tab w:val="right" w:pos="9072"/>
      </w:tabs>
    </w:pPr>
  </w:style>
  <w:style w:type="character" w:customStyle="1" w:styleId="ZhlavChar">
    <w:name w:val="Záhlaví Char"/>
    <w:basedOn w:val="Standardnpsmoodstavce"/>
    <w:link w:val="Zhlav"/>
    <w:uiPriority w:val="99"/>
    <w:rsid w:val="005349E5"/>
  </w:style>
  <w:style w:type="paragraph" w:styleId="Zpat">
    <w:name w:val="footer"/>
    <w:basedOn w:val="Normln"/>
    <w:link w:val="ZpatChar"/>
    <w:uiPriority w:val="99"/>
    <w:unhideWhenUsed/>
    <w:rsid w:val="005349E5"/>
    <w:pPr>
      <w:tabs>
        <w:tab w:val="center" w:pos="4536"/>
        <w:tab w:val="right" w:pos="9072"/>
      </w:tabs>
    </w:pPr>
  </w:style>
  <w:style w:type="character" w:customStyle="1" w:styleId="ZpatChar">
    <w:name w:val="Zápatí Char"/>
    <w:basedOn w:val="Standardnpsmoodstavce"/>
    <w:link w:val="Zpat"/>
    <w:uiPriority w:val="99"/>
    <w:rsid w:val="005349E5"/>
  </w:style>
  <w:style w:type="paragraph" w:styleId="Zkladntext">
    <w:name w:val="Body Text"/>
    <w:basedOn w:val="Normln"/>
    <w:link w:val="ZkladntextChar"/>
    <w:rsid w:val="007F2A95"/>
    <w:pPr>
      <w:spacing w:line="266" w:lineRule="atLeast"/>
      <w:jc w:val="both"/>
    </w:pPr>
    <w:rPr>
      <w:rFonts w:ascii="Times New Roman" w:eastAsia="Times New Roman" w:hAnsi="Times New Roman" w:cs="Times New Roman"/>
      <w:snapToGrid w:val="0"/>
      <w:color w:val="000000"/>
      <w:sz w:val="24"/>
      <w:lang w:eastAsia="cs-CZ"/>
    </w:rPr>
  </w:style>
  <w:style w:type="character" w:customStyle="1" w:styleId="ZkladntextChar">
    <w:name w:val="Základní text Char"/>
    <w:basedOn w:val="Standardnpsmoodstavce"/>
    <w:link w:val="Zkladntext"/>
    <w:rsid w:val="007F2A95"/>
    <w:rPr>
      <w:rFonts w:ascii="Times New Roman" w:eastAsia="Times New Roman" w:hAnsi="Times New Roman" w:cs="Times New Roman"/>
      <w:snapToGrid w:val="0"/>
      <w:color w:val="000000"/>
      <w:sz w:val="24"/>
      <w:lang w:eastAsia="cs-CZ"/>
    </w:rPr>
  </w:style>
  <w:style w:type="paragraph" w:customStyle="1" w:styleId="Default">
    <w:name w:val="Default"/>
    <w:rsid w:val="002230B0"/>
    <w:pPr>
      <w:autoSpaceDE w:val="0"/>
      <w:autoSpaceDN w:val="0"/>
      <w:adjustRightInd w:val="0"/>
    </w:pPr>
    <w:rPr>
      <w:rFonts w:cs="Arial"/>
      <w:color w:val="000000"/>
      <w:sz w:val="24"/>
      <w:szCs w:val="24"/>
    </w:rPr>
  </w:style>
  <w:style w:type="paragraph" w:customStyle="1" w:styleId="Pa3">
    <w:name w:val="Pa3"/>
    <w:basedOn w:val="Default"/>
    <w:next w:val="Default"/>
    <w:uiPriority w:val="99"/>
    <w:rsid w:val="002230B0"/>
    <w:pPr>
      <w:spacing w:line="161" w:lineRule="atLeast"/>
    </w:pPr>
    <w:rPr>
      <w:color w:val="auto"/>
    </w:rPr>
  </w:style>
  <w:style w:type="paragraph" w:styleId="Zkladntext2">
    <w:name w:val="Body Text 2"/>
    <w:basedOn w:val="Normln"/>
    <w:link w:val="Zkladntext2Char"/>
    <w:uiPriority w:val="99"/>
    <w:unhideWhenUsed/>
    <w:rsid w:val="003B4396"/>
    <w:pPr>
      <w:spacing w:after="120" w:line="480" w:lineRule="auto"/>
    </w:pPr>
  </w:style>
  <w:style w:type="character" w:customStyle="1" w:styleId="Zkladntext2Char">
    <w:name w:val="Základní text 2 Char"/>
    <w:basedOn w:val="Standardnpsmoodstavce"/>
    <w:link w:val="Zkladntext2"/>
    <w:uiPriority w:val="99"/>
    <w:rsid w:val="003B4396"/>
  </w:style>
  <w:style w:type="paragraph" w:styleId="Normlnweb">
    <w:name w:val="Normal (Web)"/>
    <w:basedOn w:val="Normln"/>
    <w:uiPriority w:val="99"/>
    <w:unhideWhenUsed/>
    <w:rsid w:val="008640BD"/>
    <w:pPr>
      <w:spacing w:before="100" w:beforeAutospacing="1" w:after="100" w:afterAutospacing="1"/>
    </w:pPr>
    <w:rPr>
      <w:rFonts w:ascii="Times New Roman" w:eastAsia="Times New Roman" w:hAnsi="Times New Roman" w:cs="Times New Roman"/>
      <w:sz w:val="24"/>
      <w:szCs w:val="24"/>
      <w:lang w:eastAsia="cs-CZ"/>
    </w:rPr>
  </w:style>
  <w:style w:type="paragraph" w:styleId="Revize">
    <w:name w:val="Revision"/>
    <w:hidden/>
    <w:uiPriority w:val="99"/>
    <w:semiHidden/>
    <w:rsid w:val="0053340E"/>
  </w:style>
  <w:style w:type="character" w:customStyle="1" w:styleId="UnresolvedMention">
    <w:name w:val="Unresolved Mention"/>
    <w:basedOn w:val="Standardnpsmoodstavce"/>
    <w:uiPriority w:val="99"/>
    <w:semiHidden/>
    <w:unhideWhenUsed/>
    <w:rsid w:val="001911E3"/>
    <w:rPr>
      <w:color w:val="605E5C"/>
      <w:shd w:val="clear" w:color="auto" w:fill="E1DFDD"/>
    </w:rPr>
  </w:style>
  <w:style w:type="paragraph" w:customStyle="1" w:styleId="Pa1">
    <w:name w:val="Pa1"/>
    <w:basedOn w:val="Normln"/>
    <w:next w:val="Normln"/>
    <w:uiPriority w:val="99"/>
    <w:rsid w:val="00D255B0"/>
    <w:pPr>
      <w:autoSpaceDE w:val="0"/>
      <w:autoSpaceDN w:val="0"/>
      <w:adjustRightInd w:val="0"/>
      <w:spacing w:line="161" w:lineRule="atLeast"/>
    </w:pPr>
    <w:rPr>
      <w:rFonts w:cs="Arial"/>
      <w:sz w:val="24"/>
      <w:szCs w:val="24"/>
    </w:rPr>
  </w:style>
  <w:style w:type="paragraph" w:customStyle="1" w:styleId="Pa11">
    <w:name w:val="Pa11"/>
    <w:basedOn w:val="Default"/>
    <w:next w:val="Default"/>
    <w:uiPriority w:val="99"/>
    <w:rsid w:val="00D255B0"/>
    <w:pPr>
      <w:spacing w:line="16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559577">
      <w:bodyDiv w:val="1"/>
      <w:marLeft w:val="0"/>
      <w:marRight w:val="0"/>
      <w:marTop w:val="0"/>
      <w:marBottom w:val="0"/>
      <w:divBdr>
        <w:top w:val="none" w:sz="0" w:space="0" w:color="auto"/>
        <w:left w:val="none" w:sz="0" w:space="0" w:color="auto"/>
        <w:bottom w:val="none" w:sz="0" w:space="0" w:color="auto"/>
        <w:right w:val="none" w:sz="0" w:space="0" w:color="auto"/>
      </w:divBdr>
    </w:div>
    <w:div w:id="204656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n@tendersystems.cz"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nfo@inenergie.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8267</Words>
  <Characters>48782</Characters>
  <Application>Microsoft Office Word</Application>
  <DocSecurity>0</DocSecurity>
  <Lines>406</Lines>
  <Paragraphs>113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MMO</Company>
  <LinksUpToDate>false</LinksUpToDate>
  <CharactersWithSpaces>56936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Nitscheová Martina</cp:lastModifiedBy>
  <cp:revision>2</cp:revision>
  <dcterms:created xsi:type="dcterms:W3CDTF">2025-10-24T08:42:00Z</dcterms:created>
  <dcterms:modified xsi:type="dcterms:W3CDTF">2025-10-24T08:42:00Z</dcterms:modified>
</cp:coreProperties>
</file>