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SMLOUVA O DÍLO </w:t>
      </w:r>
      <w:r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č. 7721</w:t>
      </w:r>
    </w:p>
    <w:p>
      <w:pPr>
        <w:ind w:right="0" w:left="0" w:firstLine="0"/>
        <w:spacing w:before="360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Smluvní strany</w:t>
      </w:r>
    </w:p>
    <w:p>
      <w:pPr>
        <w:ind w:right="72" w:left="432" w:firstLine="-360"/>
        <w:spacing w:before="288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Školní statek, Opava, p</w:t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říspěvková organizace, Opava, Předměstí, Englišova 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526/95</w:t>
      </w:r>
    </w:p>
    <w:p>
      <w:pPr>
        <w:ind w:right="0" w:left="360" w:firstLine="0"/>
        <w:spacing w:before="0" w:after="0" w:line="240" w:lineRule="auto"/>
        <w:jc w:val="left"/>
        <w:tabs>
          <w:tab w:val="right" w:leader="none" w:pos="6326"/>
        </w:tabs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se sídlem: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Opava, P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ředměstí, Englišova 526/95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5260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zastoupena: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Ing. Arnošt Klein -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ředitel</w:t>
      </w:r>
    </w:p>
    <w:p>
      <w:pPr>
        <w:ind w:right="0" w:left="360" w:firstLine="0"/>
        <w:spacing w:before="36" w:after="0" w:line="196" w:lineRule="auto"/>
        <w:jc w:val="left"/>
        <w:tabs>
          <w:tab w:val="right" w:leader="none" w:pos="3788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IC: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00098752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4043"/>
        </w:tabs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DI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Č: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CZ00098752</w:t>
      </w:r>
    </w:p>
    <w:p>
      <w:pPr>
        <w:ind w:right="3672" w:left="360" w:firstLine="0"/>
        <w:spacing w:before="144" w:after="0" w:line="360" w:lineRule="auto"/>
        <w:jc w:val="left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Osoba oprávn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ěná jednat ve věcech realizace stavby: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Ing. Vladimír Chmelař, Mgr. Jiří Zapletal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(dále jen 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„objednatel")</w:t>
      </w:r>
    </w:p>
    <w:p>
      <w:pPr>
        <w:ind w:right="0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2"/>
        </w:numPr>
        <w:rPr>
          <w:b w:val="true"/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Unicont Opava s.r.o.</w:t>
      </w:r>
    </w:p>
    <w:p>
      <w:pPr>
        <w:ind w:right="0" w:left="360" w:firstLine="0"/>
        <w:spacing w:before="0" w:after="0" w:line="240" w:lineRule="auto"/>
        <w:jc w:val="left"/>
        <w:tabs>
          <w:tab w:val="right" w:leader="none" w:pos="5836"/>
        </w:tabs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Tahoma" w:hAnsi="Tahoma"/>
        </w:rPr>
        <w:t xml:space="preserve">se sídlem: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Hradecká 646/4, 746 01 Opava</w:t>
      </w:r>
    </w:p>
    <w:p>
      <w:pPr>
        <w:ind w:right="0" w:left="360" w:firstLine="0"/>
        <w:spacing w:before="36" w:after="0" w:line="266" w:lineRule="auto"/>
        <w:jc w:val="left"/>
        <w:tabs>
          <w:tab w:val="right" w:leader="none" w:pos="8414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zastoupena:	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Ing. Vladimírem Peringrem, Ph.D., jednatelem spole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čnosti</w:t>
      </w:r>
    </w:p>
    <w:p>
      <w:pPr>
        <w:ind w:right="0" w:left="360" w:firstLine="0"/>
        <w:spacing w:before="0" w:after="0" w:line="201" w:lineRule="auto"/>
        <w:jc w:val="left"/>
        <w:tabs>
          <w:tab w:val="right" w:leader="none" w:pos="3784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IC: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65142756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4036"/>
        </w:tabs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DI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Č: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CZ65142756</w:t>
      </w:r>
    </w:p>
    <w:p>
      <w:pPr>
        <w:ind w:right="0" w:left="360" w:firstLine="0"/>
        <w:spacing w:before="0" w:after="0" w:line="240" w:lineRule="auto"/>
        <w:jc w:val="left"/>
        <w:tabs>
          <w:tab w:val="right" w:leader="none" w:pos="6466"/>
        </w:tabs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bankovní spojení: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Komer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ční banka, a.s., pobočka Opava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4896"/>
        </w:tabs>
        <w:rPr>
          <w:color w:val="#000000"/>
          <w:sz w:val="21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číslo účtu: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19-0675220247/0100</w:t>
      </w:r>
    </w:p>
    <w:p>
      <w:pPr>
        <w:ind w:right="72" w:left="360" w:firstLine="0"/>
        <w:spacing w:before="108" w:after="0" w:line="240" w:lineRule="auto"/>
        <w:jc w:val="left"/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Zapsána v obchodním rejst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říku vedeném Krajským soudem v Ostravě, oddíl C, vložka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9303</w:t>
      </w:r>
    </w:p>
    <w:p>
      <w:pPr>
        <w:ind w:right="0" w:left="360" w:firstLine="0"/>
        <w:spacing w:before="144" w:after="0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Osoba oprávn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ěná jednat ve věcech technických a realizace stavby: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4562"/>
        </w:tabs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Ing. Petr Li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čka,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tel.: 721 419 457</w:t>
      </w:r>
    </w:p>
    <w:p>
      <w:pPr>
        <w:ind w:right="0" w:left="360" w:firstLine="0"/>
        <w:spacing w:before="0" w:after="0" w:line="240" w:lineRule="auto"/>
        <w:jc w:val="left"/>
        <w:tabs>
          <w:tab w:val="right" w:leader="none" w:pos="4562"/>
        </w:tabs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Ing. Tomáš Gajdušek,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tel.: 606 746 846</w:t>
      </w:r>
    </w:p>
    <w:p>
      <w:pPr>
        <w:ind w:right="0" w:left="360" w:firstLine="0"/>
        <w:spacing w:before="144" w:after="0" w:line="240" w:lineRule="auto"/>
        <w:jc w:val="left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(dále jen 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„zhotovitel")</w:t>
      </w:r>
    </w:p>
    <w:p>
      <w:pPr>
        <w:ind w:right="0" w:left="0" w:firstLine="0"/>
        <w:spacing w:before="360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II.
</w:t>
        <w:br/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Základní ustanovení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Tato smlouva je uzav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řena dle § 2586 a násl. zákona č. 89/2012 Sb., občanský zákoník,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ve znění pozdějších předpisů (dále jen „občanský zákoník"); práva a povinnosti stran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touto smlouvou neupravená se řídí příslušnými ustanoveními občanského zákoníku.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Smluvní strany prohlašují, že údaje uvedené v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čl. I této smlouvy jsou v souladu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se skutečností v době uzavření smlouvy. Smluvní strany se zavazují, že změny dotčených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údajů oznámí bez prodlení písemně druhé smluvní straně. V případě změny účtu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zhotovitele je zhotovitel povinen rovněž doložit vlastnictví k novému účtu, a to kopií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příslušné smlouvy nebo potvrzením peněžního ústavu. Při změně identifikačních údajů smluvních stran včetně změny účtu není nutné uzavírat ke smlouvě dodatek.</w:t>
      </w:r>
    </w:p>
    <w:p>
      <w:pPr>
        <w:ind w:right="72" w:left="432" w:firstLine="-360"/>
        <w:spacing w:before="216" w:after="1044" w:line="240" w:lineRule="auto"/>
        <w:jc w:val="both"/>
        <w:tabs>
          <w:tab w:val="clear" w:pos="360"/>
          <w:tab w:val="decimal" w:pos="432"/>
        </w:tabs>
        <w:numPr>
          <w:ilvl w:val="0"/>
          <w:numId w:val="3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Zhotovitel prohlašuje, že bankovní ú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čet uvedený v čl. I odst. 2 této smlouvy je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bankovním účtem zveřejněným ve smyslu zákona č. 235/2004 Sb., o dani z přidané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hodnoty, ve znění pozdějších předpisů (dále jen „zákon o DPH" a „zveřejněný účet").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 případě změny účtu zhotovitele je zhotovitel povinen doložit vlastnictví k novému účtu,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a to kopií příslušné smlouvy nebo potvrzením peněžního ústavu; nový účet musí být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zveřejněným účtem ve smyslu předchozí věty.</w:t>
      </w:r>
    </w:p>
    <w:p>
      <w:pPr>
        <w:ind w:right="0" w:left="0" w:firstLine="0"/>
        <w:spacing w:before="0" w:after="0" w:line="240" w:lineRule="auto"/>
        <w:jc w:val="left"/>
        <w:pBdr>
          <w:top w:sz="4" w:space="0" w:color="#26292C" w:val="single"/>
        </w:pBdr>
        <w:rPr>
          <w:color w:val="#000000"/>
          <w:sz w:val="17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7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Smlouva o dílo na stavbu „Z</w:t>
      </w:r>
      <w:r>
        <w:rPr>
          <w:color w:val="#000000"/>
          <w:sz w:val="17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řízení učeben včetně vybavení"</w:t>
      </w:r>
    </w:p>
    <w:p>
      <w:pPr>
        <w:sectPr>
          <w:pgSz w:w="11918" w:h="16854" w:orient="portrait"/>
          <w:type w:val="nextPage"/>
          <w:textDirection w:val="lrTb"/>
          <w:pgMar w:bottom="134" w:top="1646" w:right="1337" w:left="1421" w:header="720" w:footer="720"/>
          <w:titlePg w:val="false"/>
        </w:sectPr>
      </w:pPr>
    </w:p>
    <w:p>
      <w:pPr>
        <w:ind w:right="72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55.1pt;height:10.8pt;z-index:-1000;margin-left:0pt;margin-top:729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82" w:w="9102" w:h="216" w:hSpace="0" w:vSpace="0" w:wrap="3"/>
                    <w:tabs>
                      <w:tab w:val="right" w:leader="none" w:pos="9065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vybaveni'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2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Smluvní strany prohlašují, že osoby podepisující tuto smlouvu jsou k tomuto jednání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oprávn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ěny.</w:t>
      </w:r>
    </w:p>
    <w:p>
      <w:pPr>
        <w:ind w:right="72" w:left="432" w:firstLine="-360"/>
        <w:spacing w:before="108" w:after="0" w:line="240" w:lineRule="auto"/>
        <w:jc w:val="left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Zhotovitel prohlašuje, že je odborn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 způsobilý k zajištění předmětu pinění podle této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smlouvy.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Zhotovitel potvrzuje, že se detailn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 seznámil s rozsahem a povahou díla, že jsou mu známy veškeré technické, kvalitativní a jiné podmínky nezbytné k realizaci díla a že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disponuje takovými kapacitami a odbornými znalostmi, které jsou nezbytné pro realizaci díla za dohodnutou smluvní cenu uvedenou v čl. V odst. 1 této smlouvy.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4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Ú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čelem smlouvy je zřízení nového zázemí pro výuku a provoz v areálu Školního statku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v Opavě, příspěvkové organizace, ve smyslu rekonstrukce prostor na nové učebny včetně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kompletního zázemí pro studenty a vyučující (nové kabinety) a rekonstrukce prostor na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kanceláře pro ekonomický úsek.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Verdana" w:hAnsi="Verdana"/>
        </w:rPr>
        <w:t xml:space="preserve">III.
</w:t>
        <w:br/>
      </w:r>
      <w:r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Verdana" w:hAnsi="Verdana"/>
        </w:rPr>
        <w:t xml:space="preserve">P</w:t>
      </w:r>
      <w:r>
        <w:rPr>
          <w:b w:val="true"/>
          <w:color w:val="#000000"/>
          <w:sz w:val="21"/>
          <w:lang w:val="cs-CZ"/>
          <w:spacing w:val="0"/>
          <w:w w:val="95"/>
          <w:strike w:val="false"/>
          <w:vertAlign w:val="baseline"/>
          <w:rFonts w:ascii="Verdana" w:hAnsi="Verdana"/>
        </w:rPr>
        <w:t xml:space="preserve">ředmět smlouvy</w:t>
      </w:r>
    </w:p>
    <w:p>
      <w:pPr>
        <w:ind w:right="72" w:left="360" w:firstLine="-360"/>
        <w:spacing w:before="144" w:after="0" w:line="240" w:lineRule="auto"/>
        <w:jc w:val="left"/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1. Zhotovitel se zavazuje provést pro objednatele na sv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ůj náklad a nebezpečí stavbu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„Zřízení učeben včetně vybaveni' (dále jen „stavba") v rozsahu dle:</w:t>
      </w:r>
    </w:p>
    <w:p>
      <w:pPr>
        <w:ind w:right="72" w:left="792" w:firstLine="-432"/>
        <w:spacing w:before="108" w:after="0" w:line="240" w:lineRule="auto"/>
        <w:jc w:val="both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projektové dokumentace stavby zpracované v 09/2016 projek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ční kanceláří Ing. Karel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Grygera, Lesní 69/4, 747 06 Opava, IC: 15437191, pod názvem Zřízení učeben </w:t>
      </w:r>
      <w:r>
        <w:rPr>
          <w:color w:val="#000000"/>
          <w:sz w:val="21"/>
          <w:lang w:val="cs-CZ"/>
          <w:spacing w:val="22"/>
          <w:w w:val="100"/>
          <w:strike w:val="false"/>
          <w:vertAlign w:val="baseline"/>
          <w:rFonts w:ascii="Tahoma" w:hAnsi="Tahoma"/>
        </w:rPr>
        <w:t xml:space="preserve">včetně vybavení" - pro objekt SO 01 na parc. č. 2544/1 a objekt SO 02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na parc. č. 2547,</w:t>
      </w:r>
    </w:p>
    <w:p>
      <w:pPr>
        <w:ind w:right="72" w:left="792" w:firstLine="-432"/>
        <w:spacing w:before="108" w:after="0" w:line="24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podmínek pravomocného stavebního povolení, které vydal Odbor výstavby Magistrátu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m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ěsta Opavy dne 7. 9. 2016 pod č. j. MMOP 100702/2016,</w:t>
      </w:r>
    </w:p>
    <w:p>
      <w:pPr>
        <w:ind w:right="1224" w:left="360" w:firstLine="0"/>
        <w:spacing w:before="72" w:after="0" w:line="360" w:lineRule="auto"/>
        <w:jc w:val="left"/>
        <w:tabs>
          <w:tab w:val="clear" w:pos="432"/>
          <w:tab w:val="decimal" w:pos="792"/>
        </w:tabs>
        <w:numPr>
          <w:ilvl w:val="0"/>
          <w:numId w:val="6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ředpisů upravujících provádění stavebních děl a ustanovení této smlouvy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(dále jen „dílo").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Stavba je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členěna na jednotlivé části a objekty takto:</w:t>
      </w:r>
    </w:p>
    <w:p>
      <w:pPr>
        <w:ind w:right="0" w:left="432" w:firstLine="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7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SO 01 Objekt na parc.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č. 2544/1,</w:t>
      </w:r>
    </w:p>
    <w:p>
      <w:pPr>
        <w:ind w:right="0" w:left="432" w:firstLine="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7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SO 02 Objekt na parc.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č. 2547.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2. Sou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částí díla je také:</w:t>
      </w:r>
    </w:p>
    <w:p>
      <w:pPr>
        <w:ind w:right="72" w:left="792" w:firstLine="-360"/>
        <w:spacing w:before="72" w:after="0" w:line="240" w:lineRule="auto"/>
        <w:jc w:val="both"/>
        <w:tabs>
          <w:tab w:val="clear" w:pos="360"/>
          <w:tab w:val="decimal" w:pos="792"/>
        </w:tabs>
        <w:numPr>
          <w:ilvl w:val="0"/>
          <w:numId w:val="8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zpracování projektové dokumentace skute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čného provedení stavby ve třech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vyhotoveních a geodetické zaměření stavby včetně geometrického plánu v šesti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vyhotoveních, bude-li k provedení díla potřebné. Projektová dokumentace skutečného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provedení stavby a geodetické zaměření stavby budou objednateli dodány také 2x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v elektronické podobě, a to na CD ROM ve formátu pro texty *.doc (*.rtf),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pro tabulky *.xls, pro skenované dokumenty *.pdf, pro výkresovou dokumentaci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*.dwg a zároveň *.pdf. Případné vícetisky budou účtovány zvlášť,</w:t>
      </w:r>
    </w:p>
    <w:p>
      <w:pPr>
        <w:ind w:right="72" w:left="792" w:firstLine="-360"/>
        <w:spacing w:before="144" w:after="0" w:line="240" w:lineRule="auto"/>
        <w:jc w:val="left"/>
        <w:tabs>
          <w:tab w:val="clear" w:pos="360"/>
          <w:tab w:val="decimal" w:pos="792"/>
        </w:tabs>
        <w:numPr>
          <w:ilvl w:val="0"/>
          <w:numId w:val="8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zabezpe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čení souhlasu (rozhodnutí) ke zvláštnímu užívání veřejného prostranství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a komunikací dle platných předpisů, bude-li k provedení díla potřebné,</w:t>
      </w:r>
    </w:p>
    <w:p>
      <w:pPr>
        <w:ind w:right="72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8"/>
        </w:numP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zpracování dokumentace do</w:t>
      </w: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časného dopravního značení včetně projednání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s příslušnými správními orgány, bude-li k provedení díla potřebné,</w:t>
      </w:r>
    </w:p>
    <w:p>
      <w:pPr>
        <w:ind w:right="72" w:left="792" w:firstLine="-360"/>
        <w:spacing w:before="72" w:after="0" w:line="240" w:lineRule="auto"/>
        <w:jc w:val="both"/>
        <w:tabs>
          <w:tab w:val="clear" w:pos="360"/>
          <w:tab w:val="decimal" w:pos="792"/>
        </w:tabs>
        <w:numPr>
          <w:ilvl w:val="0"/>
          <w:numId w:val="8"/>
        </w:numP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osazení a údržba dopravního zna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čení v průběhu provádění stavebních prací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dle dokumentace dopravního značení, včetně uvedení do původního stavu a vrácení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jejich správci, bude-li k provedení díla potřebné,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  <w:tab w:val="left" w:leader="none" w:pos="2160"/>
          <w:tab w:val="left" w:leader="none" w:pos="6624"/>
        </w:tabs>
        <w:numPr>
          <w:ilvl w:val="0"/>
          <w:numId w:val="8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333538" from="0pt,75.45pt" to="455.15pt,75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vybudování a zajišt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ění zařízení staveniště a jeho provoz v souladu s potřebami </w:t>
      </w:r>
      <w:r>
        <w:rPr>
          <w:color w:val="#000000"/>
          <w:sz w:val="21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zhotovitele,	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dokumentací předanou objednatelem,	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požadavky objednatele
</w:t>
        <w:br/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a s platnými právními předpisy, včetně případného zajištění ohlášení dle zákona</w:t>
      </w:r>
    </w:p>
    <w:p>
      <w:pPr>
        <w:sectPr>
          <w:pgSz w:w="11918" w:h="16854" w:orient="portrait"/>
          <w:type w:val="nextPage"/>
          <w:textDirection w:val="lrTb"/>
          <w:pgMar w:bottom="296" w:top="1646" w:right="1340" w:left="1416" w:header="720" w:footer="720"/>
          <w:titlePg w:val="false"/>
        </w:sectPr>
      </w:pPr>
    </w:p>
    <w:p>
      <w:pPr>
        <w:ind w:right="72" w:left="0" w:firstLine="0"/>
        <w:spacing w:before="0" w:after="0" w:line="240" w:lineRule="auto"/>
        <w:jc w:val="left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37.1pt;height:78.35pt;z-index:-999;margin-left:70.55pt;margin-top:89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504" w:after="0" w:line="240" w:lineRule="auto"/>
                    <w:jc w:val="0"/>
                    <w:framePr w:hAnchor="page" w:vAnchor="page" w:x="1411" w:y="1794" w:w="742" w:h="1567" w:hSpace="0" w:vSpace="0" w:wrap="3"/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f)</w:t>
                  </w:r>
                </w:p>
                <w:p>
                  <w:pPr>
                    <w:ind w:right="0" w:left="360" w:firstLine="0"/>
                    <w:spacing w:before="36" w:after="432" w:line="240" w:lineRule="auto"/>
                    <w:jc w:val="left"/>
                    <w:framePr w:hAnchor="page" w:vAnchor="page" w:x="1411" w:y="1794" w:w="742" w:h="1567" w:hSpace="0" w:vSpace="0" w:wrap="3"/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9</w:t>
                  </w:r>
                  <w:r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)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455.1pt;height:10.85pt;z-index:-998;margin-left:70.55pt;margin-top:815.7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page" w:vAnchor="page" w:x="1411" w:y="16314" w:w="9102" w:h="217" w:hSpace="0" w:vSpace="0" w:wrap="3"/>
                    <w:tabs>
                      <w:tab w:val="right" w:leader="none" w:pos="9062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vybaveni'	</w:t>
                  </w:r>
                  <w:r>
                    <w:rPr>
                      <w:color w:val="#000000"/>
                      <w:sz w:val="18"/>
                      <w:lang w:val="cs-CZ"/>
                      <w:spacing w:val="0"/>
                      <w:w w:val="90"/>
                      <w:strike w:val="false"/>
                      <w:vertAlign w:val="baseline"/>
                      <w:rFonts w:ascii="Tahoma" w:hAnsi="Tahoma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č. 183/2006 Sb.,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 územním plánování a stavebním řádu (stavební zákon), ve znění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pozdějších předpisů (dále jen „stavební zákon"),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zajišt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ění vytyčení obvodu staveniště,</w:t>
      </w:r>
    </w:p>
    <w:p>
      <w:pPr>
        <w:ind w:right="72" w:left="0" w:firstLine="0"/>
        <w:spacing w:before="72" w:after="108" w:line="240" w:lineRule="auto"/>
        <w:jc w:val="both"/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zajišt</w:t>
      </w: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ění funkce odpovědného geodeta po dobu realizace stavby včetně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geometrického zaměření dokončené stavby a vyhotovení geometrického plánu,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budou-li k provedení díla potřebné,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h) zajišt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ění vytýčení inženýrských sítí (tras technické infrastruktury) podle podmínek</w:t>
      </w:r>
    </w:p>
    <w:p>
      <w:pPr>
        <w:ind w:right="72" w:left="0" w:firstLine="288"/>
        <w:spacing w:before="36" w:after="0" w:line="240" w:lineRule="auto"/>
        <w:jc w:val="both"/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37.1pt;height:129.95pt;z-index:-997;margin-left:70.55pt;margin-top:204.0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2160" w:after="108" w:line="240" w:lineRule="auto"/>
                    <w:jc w:val="0"/>
                    <w:framePr w:hAnchor="page" w:vAnchor="page" w:x="1411" w:y="4081" w:w="742" w:h="2599" w:hSpace="0" w:vSpace="0" w:wrap="3"/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2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j)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jejich správc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ů, a to před zahájením prací na staveništi včetně jejich zaměření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a zakreslení dle skutečného stavu do příslušné dokumentace a včetně jejich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písemného a zpětného předání jednotlivým správcům, bude-li k provedení díla 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potřebné,</w:t>
      </w:r>
    </w:p>
    <w:p>
      <w:pPr>
        <w:ind w:right="72" w:left="0" w:firstLine="0"/>
        <w:spacing w:before="108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ředání odpadu k odstranění na řízenou skládku nebo jiný způsob jeho odstranění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nebo využití v souladu se zákonem č. 185/2001 Sb., o odpadech a o změně některých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dalších zákonů, ve znění pozdějších předpisů (dále jen „zákon o odpadech");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o způsobu nakládání s odpadem bude předložen písemný doklad vystavený příslušnou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oprávněnou osobou podle zákona o odpadech,</w:t>
      </w:r>
    </w:p>
    <w:p>
      <w:pPr>
        <w:ind w:right="72" w:left="360" w:firstLine="-360"/>
        <w:spacing w:before="108" w:after="108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návrh provozních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řádů a technických zařízení, dodávka všech dokladů o zkouškách, revizích, atestech a provozních návodů a předpisů v českém jazyce (všechny doklady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ve 2 vyhotoveních) včetně zaškolení obsluhy,</w:t>
      </w:r>
    </w:p>
    <w:p>
      <w:pPr>
        <w:ind w:right="72" w:left="720" w:firstLine="-360"/>
        <w:spacing w:before="0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k) 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ředání všech dokladů a náležitostí umožňujících zahájení řízení, případně jiného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postupu dle stavebního zákona, na základě kterého bude možno započít s trvalým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užíváním stavby, tj. aby bylo možno vydat kolaudační souhlas nebo bylo možno stavbu trvale užívat na základě oznámení stavebnímu úřadu se započetím užívání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dle stavebního zákona, bude-li k provedení díla potřebné,</w:t>
      </w:r>
    </w:p>
    <w:p>
      <w:pPr>
        <w:ind w:right="0" w:left="0" w:firstLine="0"/>
        <w:spacing w:before="144" w:after="0" w:line="266" w:lineRule="auto"/>
        <w:jc w:val="center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I) z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řízení deponie materiálů tak, aby nevznikly žádné škody na sousedních pozemcích,</w:t>
      </w:r>
    </w:p>
    <w:p>
      <w:pPr>
        <w:ind w:right="72" w:left="792" w:firstLine="-360"/>
        <w:spacing w:before="36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provedení p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ředepsaných zkoušek dle platných právních předpisů a technických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norem, úspěšné provedení těchto zkoušek je podmínkou k převzetí díla,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zajišt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ění bezpečných přechodů a přejezdů přes výkopy pro zabezpečení přístupu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a příjezdu k objektům, bude-li k provedení díla potřebné,</w:t>
      </w:r>
    </w:p>
    <w:p>
      <w:pPr>
        <w:ind w:right="72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udržování stavbou dot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čených zpevněných ploch, veřejných komunikací a výjezdů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ze staveniště v čistotě a jejich uvedení do původního stavu,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zajišt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ění ochrany proti šíření prašnosti a nadměrného hluku,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provedení veškerých geodetických prací a p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řípadných doplňujících průzkumů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souvisejících s provedením díla,</w:t>
      </w:r>
    </w:p>
    <w:p>
      <w:pPr>
        <w:ind w:right="72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9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zajišt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ění zpracování všech případných dalších dokumentací potřebných pro provedení </w:t>
      </w:r>
      <w:r>
        <w:rPr>
          <w:color w:val="#000000"/>
          <w:sz w:val="21"/>
          <w:lang w:val="cs-CZ"/>
          <w:spacing w:val="-18"/>
          <w:w w:val="100"/>
          <w:strike w:val="false"/>
          <w:vertAlign w:val="baseline"/>
          <w:rFonts w:ascii="Tahoma" w:hAnsi="Tahoma"/>
        </w:rPr>
        <w:t xml:space="preserve">díla,</w:t>
      </w:r>
    </w:p>
    <w:p>
      <w:pPr>
        <w:ind w:right="0" w:left="0" w:firstLine="0"/>
        <w:spacing w:before="144" w:after="0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3. Zhotovitel je povinen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ři provádění díla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pinit podmínky p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říslušných stavebních povolení a požadavky dotčených orgánů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a organizací související s realizací stavby,</w:t>
      </w:r>
    </w:p>
    <w:p>
      <w:pPr>
        <w:ind w:right="0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zohlednit vyjád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ření dotčených orgánů a organizací související s realizací stavby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4.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Projektová dokumentace pro výb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ěr zhotovitele a pro provádění stavby nenahrazuje výrobní dokumentaci. Pokud vyvstane v průběhu realizace díla nutnost zpracování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výrobní dokumentace, zajistí ji zhotovitel na své náklady.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333638" from="0pt,98.8pt" to="455.15pt,98.8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5. Zhotovitel se zavazuje provést dílo v souladu s technickými a právními 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ředpisy platnými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 České republice v době provádění díla. Pro provedení díla jsou závazné všechny platné </w:t>
      </w:r>
      <w:r>
        <w:rPr>
          <w:color w:val="#000000"/>
          <w:sz w:val="21"/>
          <w:lang w:val="cs-CZ"/>
          <w:spacing w:val="-8"/>
          <w:w w:val="100"/>
          <w:strike w:val="false"/>
          <w:vertAlign w:val="baseline"/>
          <w:rFonts w:ascii="Tahoma" w:hAnsi="Tahoma"/>
        </w:rPr>
        <w:t xml:space="preserve">normy </w:t>
      </w:r>
      <w:r>
        <w:rPr>
          <w:color w:val="#000000"/>
          <w:sz w:val="22"/>
          <w:lang w:val="cs-CZ"/>
          <w:spacing w:val="-8"/>
          <w:w w:val="90"/>
          <w:strike w:val="false"/>
          <w:vertAlign w:val="baseline"/>
          <w:rFonts w:ascii="Verdana" w:hAnsi="Verdana"/>
        </w:rPr>
        <w:t xml:space="preserve">ČSN.</w:t>
      </w:r>
    </w:p>
    <w:p>
      <w:pPr>
        <w:sectPr>
          <w:pgSz w:w="11918" w:h="16854" w:orient="portrait"/>
          <w:type w:val="nextPage"/>
          <w:textDirection w:val="lrTb"/>
          <w:pgMar w:bottom="240" w:top="1686" w:right="1345" w:left="1411" w:header="720" w:footer="720"/>
          <w:titlePg w:val="false"/>
        </w:sectPr>
      </w:pPr>
    </w:p>
    <w:p>
      <w:pPr>
        <w:ind w:right="72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d="f" style="position:absolute;width:455.1pt;height:10.6pt;z-index:-996;margin-left:0pt;margin-top:728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78" w:w="9102" w:h="212" w:hSpace="0" w:vSpace="0" w:wrap="3"/>
                    <w:tabs>
                      <w:tab w:val="right" w:leader="none" w:pos="9060"/>
                    </w:tabs>
                    <w:rPr>
                      <w:color w:val="#000000"/>
                      <w:sz w:val="17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4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Zhotovitel se zavazuje pr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ůběžně provádět veškeré potřebné zkoušky, měření a atesty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k prokázání kvalitativních parametrů předmětu díla.</w:t>
      </w:r>
    </w:p>
    <w:p>
      <w:pPr>
        <w:ind w:right="72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Zhotovitel se zavazuje provést veškeré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činnosti a úkony související s provedením díla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nutné pro vydání kolaudačního souhlasu pro stavbu, zejména vyřizování veškerých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povolení, překopů, záborů, souhlasů, oznámení apod.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Objednatel se zavazuje dokon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čené dílo bez jakýchkoliv vad a nedodělků převzít a zaplatit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za ně zhotoviteli za dohodnutých podmínek cenu dle čl. V této smlouvy. Vadami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a nedodělky nebránícími řádnému užívání díla se rozumí pouze drobné ojedinělé vady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a drobné ojedinělé nedodělky, které ani samy o sobě ani ve spojení s jinými nebrání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užívání předmětu díla funkčně nebo esteticky, ani užívání předmětu díla podstatným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způsobem neomezují.</w:t>
      </w:r>
    </w:p>
    <w:p>
      <w:pPr>
        <w:ind w:right="72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řípadné vícepráce či méněpráce budou smluvními stranami sjednány písemnými dodatky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smlouvy, a to při dodržení podmínek stanovených příslušnými ustanoveními zákona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č. 134/2016 Sb., o zadávání veřejných zakázek (dále jen „ZZVZ"). Vícepráce budou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realizovány až po uzavření příslušného dodatku ke smlouvě.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1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Smluvní strany prohlašují, že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ředmět pinění podle této smlouvy není piněním nemožným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a že smlouvu uzavírají po pečlivém zvážení všech možných důsledků. Zhotovitel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prohlašuje, že prozkoumal místní podmínky na staveništi a že práce mohou být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dokončeny způsobem a v termínech stanovených touto smlouvou.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IV.
</w:t>
        <w:br/>
      </w: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Doba a místo pin</w:t>
      </w:r>
      <w:r>
        <w:rPr>
          <w:b w:val="true"/>
          <w:color w:val="#000000"/>
          <w:sz w:val="22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ění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Zhotovitel se zavazuje </w:t>
      </w:r>
      <w:r>
        <w:rPr>
          <w:b w:val="true"/>
          <w:color w:val="#000000"/>
          <w:sz w:val="22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provést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dílo ve lh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ůtě do 31. 3. 2018 od předání staveniště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zhotoviteli a nejpozději </w:t>
      </w:r>
      <w:r>
        <w:rPr>
          <w:b w:val="true"/>
          <w:color w:val="#000000"/>
          <w:sz w:val="22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poslední den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lhůty dokončené dílo předat objednateli.</w:t>
      </w:r>
    </w:p>
    <w:p>
      <w:pPr>
        <w:ind w:right="72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Místem pin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ění je areál Školního statku, Opava, příspěvková organizace, </w:t>
      </w:r>
      <w:r>
        <w:rPr>
          <w:b w:val="true"/>
          <w:color w:val="#000000"/>
          <w:sz w:val="22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Englišova 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526/95,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Předměstí, 746 01 Opava , IC 00098752, parc. č. 2544/1 </w:t>
      </w:r>
      <w:r>
        <w:rPr>
          <w:b w:val="true"/>
          <w:color w:val="#000000"/>
          <w:sz w:val="2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2547,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vše v k. ú. Opava -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Předměstí.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řípadě omezení postupu prací vlivem nepříznivých klimatických podmínek bude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jednáno o možnosti </w:t>
      </w:r>
      <w:r>
        <w:rPr>
          <w:b w:val="true"/>
          <w:color w:val="#000000"/>
          <w:sz w:val="2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posunutí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termínu realizace díla, si objednatel si v souladu s § 100 </w:t>
      </w:r>
      <w:r>
        <w:rPr>
          <w:b w:val="true"/>
          <w:color w:val="#000000"/>
          <w:sz w:val="22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odst. 1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ZZVZ vyhrazuje právo změnit termín pinění dle odst. 1. tohoto článku smlouvy, a to nejvýše o dobu jejich trvání.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řípadě, že koordinátor bezpečnosti a ochrany zdraví při práci na staveništi (dále jen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„koordinátor BOZP"), osoba vykonávající za objednatele inženýrsko-investorskou činnost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na stavbě (dále jen „osoba vykonávající technický dozor stavebníka"), objednatel nebo 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jiná k tornu oprávněná osoba (např. oblastní inspektorát práce) přeruší práce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na staveništi z důvodu porušení pravidel bezpečnosti a ochrany zdraví při práci, toto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přerušení nebude mít vliv na lhůtu 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pinění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díla uvedenou v odst. 1 tohoto </w:t>
      </w: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článku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smlouvy.</w:t>
      </w:r>
    </w:p>
    <w:p>
      <w:pPr>
        <w:ind w:right="72" w:left="432" w:firstLine="-360"/>
        <w:spacing w:before="252" w:after="0" w:line="240" w:lineRule="auto"/>
        <w:jc w:val="both"/>
        <w:tabs>
          <w:tab w:val="clear" w:pos="360"/>
          <w:tab w:val="decimal" w:pos="432"/>
        </w:tabs>
        <w:numPr>
          <w:ilvl w:val="0"/>
          <w:numId w:val="12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373B3E" from="0pt,188.45pt" to="455.15pt,188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Objednatel je oprávn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ěn kdykoliv v průběhu provádění díla rozhodnout z důvodu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nedostatku finančních prostředků o přerušení provádění prací na díle. Zhotovitel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v takovém případě bez zbytečného odkladu po doručení písemného rozhodnutí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dle předchozí věty přeruší provádění prací na díle a provede nezbytné zabezpečovací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práce tak, aby bylo zabráněno případným škodám na rozpracovaném díle. O dobu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přerušení provádění prací </w:t>
      </w:r>
      <w:r>
        <w:rPr>
          <w:b w:val="true"/>
          <w:color w:val="#000000"/>
          <w:sz w:val="22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na díle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se prodlužuje lhůta pro spinění díla, která tak bude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upravena na základě výhrady jejího prodloužení v souladu s ust. § 100 odst. 1 ZZVZ.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Zhotovitel je povinen zahájit provádění prací na rozpracovaném díle neprodleně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 obdržení písemného pokynu objednatele. Přerušením provádění prací na díle není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dotčena povinnost zhotovitele zajistit hlídání staveniště.</w:t>
      </w:r>
    </w:p>
    <w:p>
      <w:pPr>
        <w:sectPr>
          <w:pgSz w:w="11918" w:h="16854" w:orient="portrait"/>
          <w:type w:val="nextPage"/>
          <w:textDirection w:val="lrTb"/>
          <w:pgMar w:bottom="265" w:top="1686" w:right="1334" w:left="1422" w:header="720" w:footer="720"/>
          <w:titlePg w:val="false"/>
        </w:sectPr>
      </w:pPr>
    </w:p>
    <w:p>
      <w:pPr>
        <w:ind w:right="72" w:left="360" w:firstLine="0"/>
        <w:spacing w:before="0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455.1pt;height:10.8pt;z-index:-995;margin-left:0pt;margin-top:731.3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26" w:w="9102" w:h="216" w:hSpace="0" w:vSpace="0" w:wrap="3"/>
                    <w:tabs>
                      <w:tab w:val="right" w:leader="none" w:pos="9065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5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Pokud objednatel nevydá pokyn k op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ětovnému provádění prací na rozpracovaném díle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ani do 100 dnů od doručení rozhodnutí o přerušení provádění prací na díle, je každá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ze smluvních stran oprávněna od této smlouvy odstoupit. V případě odstoupení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dle předchozí věty uzavřou strany ve lhůtě do 14 dnů dohodu o vypořádání vzájemných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práv a povinností z této smlouvy.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Cena za dílo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1. Cena za provedené dílo je stanovena dohodou smluvních stran a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činí: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798"/>
        <w:gridCol w:w="1040"/>
        <w:gridCol w:w="486"/>
        <w:gridCol w:w="4778"/>
      </w:tblGrid>
      <w:tr>
        <w:trPr>
          <w:trHeight w:val="43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798" w:type="auto"/>
            <w:textDirection w:val="lrTb"/>
            <w:vAlign w:val="center"/>
          </w:tcPr>
          <w:p>
            <w:pPr>
              <w:ind w:right="0" w:left="379" w:firstLine="0"/>
              <w:spacing w:before="0" w:after="0" w:line="240" w:lineRule="auto"/>
              <w:jc w:val="left"/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 bez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8" w:type="auto"/>
            <w:textDirection w:val="lrTb"/>
            <w:vAlign w:val="center"/>
          </w:tcPr>
          <w:p>
            <w:pPr>
              <w:ind w:right="3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2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276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74"/>
              </w:tabs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013,20 K</w:t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38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798" w:type="auto"/>
            <w:textDirection w:val="lrTb"/>
            <w:vAlign w:val="center"/>
          </w:tcPr>
          <w:p>
            <w:pPr>
              <w:ind w:right="0" w:left="379" w:firstLine="0"/>
              <w:spacing w:before="0" w:after="0" w:line="240" w:lineRule="auto"/>
              <w:jc w:val="left"/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DPH 21 °k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8" w:type="auto"/>
            <w:textDirection w:val="lrTb"/>
            <w:vAlign w:val="center"/>
          </w:tcPr>
          <w:p>
            <w:pPr>
              <w:ind w:right="3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2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947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74"/>
              </w:tabs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962,77 K</w:t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38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798" w:type="auto"/>
            <w:textDirection w:val="lrTb"/>
            <w:vAlign w:val="center"/>
          </w:tcPr>
          <w:p>
            <w:pPr>
              <w:ind w:right="0" w:left="379" w:firstLine="0"/>
              <w:spacing w:before="0" w:after="0" w:line="240" w:lineRule="auto"/>
              <w:jc w:val="left"/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Cena v</w:t>
            </w:r>
            <w:r>
              <w:rPr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četně DPH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38" w:type="auto"/>
            <w:textDirection w:val="lrTb"/>
            <w:vAlign w:val="center"/>
          </w:tcPr>
          <w:p>
            <w:pPr>
              <w:ind w:right="36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11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24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223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0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decimal" w:leader="none" w:pos="474"/>
              </w:tabs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975,97 K</w:t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</w:tbl>
    <w:p>
      <w:pPr>
        <w:spacing w:before="0" w:after="196" w:line="20" w:lineRule="exact"/>
      </w:pPr>
    </w:p>
    <w:p>
      <w:pPr>
        <w:ind w:right="0" w:left="360" w:firstLine="0"/>
        <w:spacing w:before="0" w:after="0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Souhrnný rozpo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čet je nedílnou přílohou č. 1 této smlouvy.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2. Sou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částí sjednané ceny jsou veškeré práce a dodávky, poplatky, náklady zhotovitele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nutné pro vybudování, provoz a demontáž zařízení staveniště a jiné náklady nezbytné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pro řádné a úpiné provedení díla.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3. Cena za dílo bez DPH uvedená v odst. 1 tohoto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článku smlouvy je cenou nejvýše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přípustnou a nelze ji překročit. Cenu díla bude možné měnit pouze:</w:t>
      </w:r>
    </w:p>
    <w:p>
      <w:pPr>
        <w:ind w:right="72" w:left="720" w:firstLine="-360"/>
        <w:spacing w:before="144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a) nebude-li n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ěkterá část díla v důsledku sjednaných méněprací provedena, bude cena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za dílo snížena, a to odečtením veškerých nákladů na provedení těch částí díla, které</w:t>
      </w:r>
    </w:p>
    <w:p>
      <w:pPr>
        <w:ind w:right="72" w:left="720" w:firstLine="0"/>
        <w:spacing w:before="36" w:after="0" w:line="240" w:lineRule="auto"/>
        <w:jc w:val="both"/>
        <w:tabs>
          <w:tab w:val="clear" w:pos="216"/>
          <w:tab w:val="decimal" w:pos="936"/>
        </w:tabs>
        <w:numPr>
          <w:ilvl w:val="0"/>
          <w:numId w:val="13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rámci mén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ěprací nebudou provedeny. Náklady na méněpráce budou odečteny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ve výši součtu veškerých odpovídajících položek a nákladů neprovedených dle soupisu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prací, dodávek a služeb, který je součástí nabídky zhotovitele podané na předmět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pinění v rámci zadávacího řízení příslušné veřejné zakázky (dále jen „soupis prací"),</w:t>
      </w:r>
    </w:p>
    <w:p>
      <w:pPr>
        <w:ind w:right="72" w:left="792" w:firstLine="-360"/>
        <w:spacing w:before="180" w:after="0" w:line="240" w:lineRule="auto"/>
        <w:jc w:val="both"/>
        <w:tabs>
          <w:tab w:val="clear" w:pos="360"/>
          <w:tab w:val="decimal" w:pos="792"/>
        </w:tabs>
        <w:numPr>
          <w:ilvl w:val="0"/>
          <w:numId w:val="14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řičtením veškerých nákladů na provedení těch částí díla, které objednatel nařídil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formou víceprací provádět nad rámec množství nebo kvality uvedené v projektové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dokumentaci nebo soupisu prací. Náklady na vícepráce budou účtovány podle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odpovídajících jednotkových cen položek a nákladů dle položkového rozpočtu nebo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dle standardizovaných ceníků RTS ve výši max. 80 % těchto standardizovaných cen,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podle toho, která z těchto částek bude nižší,</w:t>
      </w:r>
    </w:p>
    <w:p>
      <w:pPr>
        <w:ind w:right="0" w:left="792" w:firstLine="-360"/>
        <w:spacing w:before="180" w:after="0" w:line="240" w:lineRule="auto"/>
        <w:jc w:val="both"/>
        <w:tabs>
          <w:tab w:val="clear" w:pos="360"/>
          <w:tab w:val="decimal" w:pos="792"/>
        </w:tabs>
        <w:numPr>
          <w:ilvl w:val="0"/>
          <w:numId w:val="14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řípadech, kdy položky víceprací nelze ocenit žádným ze způsobů uvedených</w:t>
      </w:r>
    </w:p>
    <w:p>
      <w:pPr>
        <w:ind w:right="72" w:left="720" w:firstLine="0"/>
        <w:spacing w:before="36" w:after="0" w:line="240" w:lineRule="auto"/>
        <w:jc w:val="both"/>
        <w:tabs>
          <w:tab w:val="clear" w:pos="216"/>
          <w:tab w:val="decimal" w:pos="936"/>
        </w:tabs>
        <w:numPr>
          <w:ilvl w:val="0"/>
          <w:numId w:val="13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písm. b) tohoto odstavce, doloží zhotovitel individuální kalkulaci jednotkové ceny.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Výsledná jednotková cena položky pak bude stanovena na základ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ě dohody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objednatele a zhotovitele. Objednatel je v tomto případě oprávněn ověřit přiměřenost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jednotkové ceny nezávislým subjektem;</w:t>
      </w:r>
    </w:p>
    <w:p>
      <w:pPr>
        <w:ind w:right="72" w:left="720" w:firstLine="-360"/>
        <w:spacing w:before="180" w:after="0" w:line="240" w:lineRule="auto"/>
        <w:jc w:val="both"/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d) v p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řípadě změny výše DPH v důsledku změny právních předpisů. V případě, že dojde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ke změně zákonné sazby DPH, je zhotovitel k ceně díla bez DPH povinen účtovat DPH</w:t>
      </w:r>
    </w:p>
    <w:p>
      <w:pPr>
        <w:ind w:right="72" w:left="720" w:firstLine="0"/>
        <w:spacing w:before="36" w:after="0" w:line="240" w:lineRule="auto"/>
        <w:jc w:val="left"/>
        <w:tabs>
          <w:tab w:val="clear" w:pos="216"/>
          <w:tab w:val="decimal" w:pos="936"/>
        </w:tabs>
        <w:numPr>
          <w:ilvl w:val="0"/>
          <w:numId w:val="13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platné výši. Smluvní strany se dohodly, že v p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řípadě změny ceny díla v důsledku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změny sazby DPH není nutno ke smlouvě uzavírat dodatek.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4. Rozsah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řípadných méněprací nebo víceprací a cena za jejich realizaci, jakož i jakékoliv překročení sjednané ceny, budou vždy předem sjednány dodatkem k této smlouvě.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3D3F42" from="0pt,93.75pt" to="455.15pt,93.7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5. Zhotovitel odpovídá za to, že sazba dan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ě z přidané hodnoty je stanovena v souladu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s platnými právními předpisy. V případě, že zhotovitel stanoví sazbu DPH či DPH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 rozporu s platnými právními předpisy, je povinen uhradit objednateli veškerou škodu,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která mu v souvislosti s tím vznikla.</w:t>
      </w:r>
    </w:p>
    <w:p>
      <w:pPr>
        <w:sectPr>
          <w:pgSz w:w="11918" w:h="16854" w:orient="portrait"/>
          <w:type w:val="nextPage"/>
          <w:textDirection w:val="lrTb"/>
          <w:pgMar w:bottom="231" w:top="1706" w:right="1341" w:left="1415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455.1pt;height:11pt;z-index:-994;margin-left:0pt;margin-top:728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63" w:w="9102" w:h="220" w:hSpace="0" w:vSpace="0" w:wrap="3"/>
                    <w:tabs>
                      <w:tab w:val="right" w:leader="none" w:pos="9058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vybaveni'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6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VI.
</w:t>
        <w:br/>
      </w:r>
      <w:r>
        <w:rPr>
          <w:b w:val="true"/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Platební podmínky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1. Zálohy na platby nejsou sjednány.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2. Podkladem pro úhradu ceny za dílo budou faktury, které budou mít náležitosti da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ňového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dokladu a náležitosti stanovené dalšími obecně závaznými právními předpisy (dále jen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„faktura"). Kromě náležitostí stanovených platnými právními předpisy pro daňový doklad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bude zhotovitel povinen ve faktuře uvést i tyto údaje:</w:t>
      </w:r>
    </w:p>
    <w:p>
      <w:pPr>
        <w:ind w:right="0" w:left="792" w:firstLine="-360"/>
        <w:spacing w:before="108" w:after="0" w:line="300" w:lineRule="auto"/>
        <w:jc w:val="left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číslo smlouvy objednatele, IČ objednatele,</w:t>
      </w:r>
    </w:p>
    <w:p>
      <w:pPr>
        <w:ind w:right="0" w:left="432" w:firstLine="0"/>
        <w:spacing w:before="0" w:after="0" w:line="240" w:lineRule="auto"/>
        <w:jc w:val="left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ředmět smlouvy, tj. text „zhotovení stavby - Zřízení učeben včetně vybavení",</w:t>
      </w:r>
    </w:p>
    <w:p>
      <w:pPr>
        <w:ind w:right="0" w:left="432" w:firstLine="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ozna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čení banky a číslo zveřejněného účtu, na který musí být zaplaceno,</w:t>
      </w:r>
    </w:p>
    <w:p>
      <w:pPr>
        <w:ind w:right="0" w:left="432" w:firstLine="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lh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ůtu splatnosti faktury,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ozna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čení osoby, která fakturu vyhotovila, včetně jejího podpisu a kontaktního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telefonu,</w:t>
      </w:r>
    </w:p>
    <w:p>
      <w:pPr>
        <w:ind w:right="72" w:left="792" w:firstLine="-360"/>
        <w:spacing w:before="72" w:after="0" w:line="240" w:lineRule="auto"/>
        <w:jc w:val="both"/>
        <w:tabs>
          <w:tab w:val="clear" w:pos="360"/>
          <w:tab w:val="decimal" w:pos="792"/>
        </w:tabs>
        <w:numPr>
          <w:ilvl w:val="0"/>
          <w:numId w:val="15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řílohou konečné faktury bude protokol o předání a převzetí díla dle této smlouvy,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obsahující prohlášení objednatele, že dílo přejímá. V případě, že dílo bylo převzato s výhradami (tj. s vadami a nedodělky nebránícími řádnému užívání díla), bude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přílohou konečné faktury také zápis o odstranění těchto vad a nedodělků podepsaný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osobou vykonávající technický dozor stavebníka.</w:t>
      </w:r>
    </w:p>
    <w:p>
      <w:pPr>
        <w:ind w:right="72" w:left="360" w:firstLine="-360"/>
        <w:spacing w:before="180" w:after="0" w:line="240" w:lineRule="auto"/>
        <w:jc w:val="both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3. V souladu s ustanovením zákona o DPH sjednávají smluvní strany díl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čí pinění v rozsahu 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skutečné provedeného pinění za kalendářní měsíc. Dílčí pinění odsouhlasené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objednatelem v soupisu skutečně provedených prací a zjišťovacím protokolu, včetně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dohody o ocenění, se považuje za samostatné zdanitelné pinění uskutečněné poslední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pracovní den měsíce. Zhotovitel, plátce DPH, vystaví na měsíční zdanitelné pinění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fakturu, jejíž nedílnou součástí bude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soupis provedených prací a zjišťovací protokol -obojí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podepsané zhotovitelem a odsouhlasené osobou vykonávající technický dozor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stavebníka.</w:t>
      </w:r>
    </w:p>
    <w:p>
      <w:pPr>
        <w:ind w:right="72" w:left="360" w:firstLine="-360"/>
        <w:spacing w:before="216" w:after="0" w:line="240" w:lineRule="auto"/>
        <w:jc w:val="both"/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4. Kone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čná faktura bude vystavena po předání a převzetí dokončeného díla bez vad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nedodělků a zároveň bude možno v souladu se stavebním zákonem započít s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trvalým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užíváním stavby. Součástí konečné faktury bude rekapitulace vystavených faktur </w:t>
      </w:r>
      <w:r>
        <w:rPr>
          <w:color w:val="#000000"/>
          <w:sz w:val="21"/>
          <w:lang w:val="cs-CZ"/>
          <w:spacing w:val="19"/>
          <w:w w:val="100"/>
          <w:strike w:val="false"/>
          <w:vertAlign w:val="baseline"/>
          <w:rFonts w:ascii="Tahoma" w:hAnsi="Tahoma"/>
        </w:rPr>
        <w:t xml:space="preserve">a rekapitulace veškerých provedených prací, která bude zpracována v souladu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s odsouhlaseným soupisem prací.</w:t>
      </w:r>
    </w:p>
    <w:p>
      <w:pPr>
        <w:ind w:right="72" w:left="360" w:firstLine="-360"/>
        <w:spacing w:before="180" w:after="0" w:line="240" w:lineRule="auto"/>
        <w:jc w:val="left"/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5. V p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řípadě dodatečných prací fakturovaných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na základě dodatků uzavřených k této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smlouvě (vícepráce) bude soupis těchto prací tvořit samostatnou přílohu faktury.</w:t>
      </w:r>
    </w:p>
    <w:p>
      <w:pPr>
        <w:ind w:right="72" w:left="360" w:firstLine="-360"/>
        <w:spacing w:before="144" w:after="0" w:line="240" w:lineRule="auto"/>
        <w:jc w:val="left"/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6. Lh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ůta splatnosti jednotlivých faktur je dohodou stanovena na 30 kalendářních dnů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ode dne jejich doručení objednateli.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7. Doru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čení faktury se provede osobně na sekretariátě příspěvkové organizace oproti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podpisu potvrzující převzetí nebo doručenkou prostřednictvím provozovatele poštovních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služeb.</w:t>
      </w:r>
    </w:p>
    <w:p>
      <w:pPr>
        <w:ind w:right="72" w:left="360" w:firstLine="-360"/>
        <w:spacing w:before="180" w:after="0" w:line="240" w:lineRule="auto"/>
        <w:jc w:val="left"/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8. Objednatel je oprávn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ěn vadnou </w:t>
      </w:r>
      <w:r>
        <w:rPr>
          <w:b w:val="true"/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fakturu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před uplynutím lhůty splatnosti vrátit druhé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smluvní straně bez zaplacení k provedení opravy v těchto případech:</w:t>
      </w:r>
    </w:p>
    <w:p>
      <w:pPr>
        <w:ind w:right="72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16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nebude-li faktura obsahovat n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ěkterou povinnou nebo dohodnutou náležitost nebo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bude-li chybně vyúčtována cena za dílo,</w:t>
      </w:r>
    </w:p>
    <w:p>
      <w:pPr>
        <w:ind w:right="72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16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budou-li vyú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čtovány práce, které nebyly provedeny či nebyly potvrzeny oprávněným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zástupcem objednatele,</w:t>
      </w:r>
    </w:p>
    <w:p>
      <w:pPr>
        <w:ind w:right="72" w:left="360" w:firstLine="72"/>
        <w:spacing w:before="36" w:after="0" w:line="360" w:lineRule="auto"/>
        <w:jc w:val="left"/>
        <w:tabs>
          <w:tab w:val="clear" w:pos="360"/>
          <w:tab w:val="decimal" w:pos="792"/>
        </w:tabs>
        <w:numPr>
          <w:ilvl w:val="0"/>
          <w:numId w:val="16"/>
        </w:numP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3E4243" from="0pt,68.05pt" to="455.15pt,68.0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bude-li DPH vyú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čtována v nesprávné výši.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Ve vrácené </w:t>
      </w:r>
      <w:r>
        <w:rPr>
          <w:b w:val="true"/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faktuře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objednatel vyznačí důvod vrácení. Zhotovitel provede opravu</w:t>
      </w:r>
    </w:p>
    <w:p>
      <w:pPr>
        <w:sectPr>
          <w:pgSz w:w="11918" w:h="16854" w:orient="portrait"/>
          <w:type w:val="nextPage"/>
          <w:textDirection w:val="lrTb"/>
          <w:pgMar w:bottom="275" w:top="1686" w:right="1339" w:left="1417" w:header="720" w:footer="720"/>
          <w:titlePg w:val="false"/>
        </w:sectPr>
      </w:pPr>
    </w:p>
    <w:p>
      <w:pPr>
        <w:ind w:right="0" w:left="360" w:firstLine="0"/>
        <w:spacing w:before="0" w:after="0" w:line="240" w:lineRule="auto"/>
        <w:jc w:val="both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455.1pt;height:10.95pt;z-index:-993;margin-left:0pt;margin-top:731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36" w:w="9102" w:h="219" w:hSpace="0" w:vSpace="0" w:wrap="3"/>
                    <w:tabs>
                      <w:tab w:val="right" w:leader="none" w:pos="9067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7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vystavením nové faktury. Vrátí-U objednatel vadnou fakturu zhotoviteli, p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řestává běžet 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původní lhůta splatnosti. Celá lhůta splatnosti běží opět ode dne doručení nově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vyhotovené faktury objednateli. Zhotovitel je povinen doručit objednateli opravenou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fakturu do 3 dnů po obdržení objednatelem vrácené vadné faktury.</w:t>
      </w:r>
    </w:p>
    <w:p>
      <w:pPr>
        <w:ind w:right="0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17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Povinnost zaplatit cenu za dílo je spin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ěna dnem odepsání příslušné částky z účtu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objednatele.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7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Objednatel je oprávn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ěn pozastavit financování v případě, že zhotovitel bezdůvodně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přeruší práce nebo práce bude provádět v rozporu s projektovou dokumentací, touto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smlouvou nebo pokyny objednatele.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17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Objednatel, p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říjemce pinění, prohlašuje, že pinění, které je předmětem smlouvy,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nepoužije pro svou ekonomickou činnost, ale výlučně pro účely související s jeho činností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při výkonu veřejné správy, při níž se nepovažuje za osobu povinnou k dani (viz § 5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odst. 3 zákona o DPH). Z uvedeného důvodu se na toto pinění nevztahuje režim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přenesení daňové povinnosti dle § 92e uvedeného zákona a zhotovitelem bude vystavena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faktura za zdanitelné pinění včetně daně z přidané hodnoty.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17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Objednatel uplatní institut zvláštního zp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ůsobu zajištění daně dle § 109a zákona o DPH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a hodnotu pinění odpovídající dani z přidané hodnoty uvedené na faktuře uhradí</w:t>
      </w:r>
    </w:p>
    <w:p>
      <w:pPr>
        <w:ind w:right="0" w:left="360" w:firstLine="0"/>
        <w:spacing w:before="36" w:after="0" w:line="240" w:lineRule="auto"/>
        <w:jc w:val="left"/>
        <w:tabs>
          <w:tab w:val="clear" w:pos="216"/>
          <w:tab w:val="decimal" w:pos="576"/>
        </w:tabs>
        <w:numPr>
          <w:ilvl w:val="0"/>
          <w:numId w:val="13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termínu splatnosti této faktury stanoveném dle smlouvy p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římo na osobní depozitní účet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zhotovitele vedený u místně příslušného správce daně v případě, že:</w:t>
      </w:r>
    </w:p>
    <w:p>
      <w:pPr>
        <w:ind w:right="0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18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bude ke dni uskute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čnění zdanitelného pinění zveřejněn v aplikaci „Registr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plátců DPH" jako nespolehlivý plátce, nebo</w:t>
      </w:r>
    </w:p>
    <w:p>
      <w:pPr>
        <w:ind w:right="0" w:left="792" w:firstLine="-360"/>
        <w:spacing w:before="72" w:after="0" w:line="271" w:lineRule="auto"/>
        <w:jc w:val="left"/>
        <w:tabs>
          <w:tab w:val="clear" w:pos="360"/>
          <w:tab w:val="decimal" w:pos="792"/>
        </w:tabs>
        <w:numPr>
          <w:ilvl w:val="0"/>
          <w:numId w:val="18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zhotovitel bude ke dni uskute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čnění zdanitelného pinění v insolvenčním řízení, </w:t>
      </w:r>
      <w:r>
        <w:rPr>
          <w:b w:val="true"/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nebo</w:t>
      </w:r>
    </w:p>
    <w:p>
      <w:pPr>
        <w:ind w:right="0" w:left="792" w:firstLine="-360"/>
        <w:spacing w:before="36" w:after="0" w:line="240" w:lineRule="auto"/>
        <w:jc w:val="left"/>
        <w:tabs>
          <w:tab w:val="clear" w:pos="360"/>
          <w:tab w:val="decimal" w:pos="792"/>
        </w:tabs>
        <w:numPr>
          <w:ilvl w:val="0"/>
          <w:numId w:val="18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bankovní ú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čet zhotovitele určený k úhradě pinění uvedený na faktuře nebude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správcem daně zveřejněn v aplikaci „Registr plátců DPH".</w:t>
      </w:r>
    </w:p>
    <w:p>
      <w:pPr>
        <w:ind w:right="0" w:left="360" w:firstLine="0"/>
        <w:spacing w:before="144" w:after="0" w:line="240" w:lineRule="auto"/>
        <w:jc w:val="both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 nenese odpov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ědnost za případné penále a jiné postihy vyměřené či stanovené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správcem daně zhotoviteli v souvislosti s potenciálně pozdní úhradou DPH, tj. po datu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splatnosti této daně.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VII.
</w:t>
        <w:br/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Práva a povinnosti smluvních stran, spin</w:t>
        <w:br/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ění díla, vlastnické právo a nebezpečí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škody</w:t>
      </w:r>
    </w:p>
    <w:p>
      <w:pPr>
        <w:ind w:right="0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19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Není-li stanoveno ve smlouv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 výslovně jinak, řídí se vzájemná práva a povinnosti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smluvních stran ustanoveními § 2586 a následujícími občanského zákoníku.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19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 je povinen umožnit výkon technického dozoru stavebníka, autorského dozoru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projektanta a výkon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činnosti koordinátora BOZP a umožnit osobám, které je vykonávají,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vstup na stavbu a staveniště.</w:t>
      </w:r>
    </w:p>
    <w:p>
      <w:pPr>
        <w:ind w:right="0" w:left="360" w:firstLine="0"/>
        <w:spacing w:before="108" w:after="0" w:line="240" w:lineRule="auto"/>
        <w:jc w:val="both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Osoba vykonávající technický dozor stavebníka a funkci koordinátora BOZP je krom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 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kontroly provádění díla oprávněna i ke kontrole dokumentace k realizaci stavby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vypracované zhotovitelem, kontrole deníků dle čl. XI této smlouvy, kontrole rozpočtů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a faktur, kontrole hospodaření s odpady a rovněž ke kontrole bezpečnosti a ochrany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zdraví při práci na staveništi a k dalším úkonům vyplývajícím z příslušné smlouvy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na zajištění výkonu inženýrské a investorské činnosti a výkonu koordinace bezpečnosti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ochrany zdraví při práci na staveništi při realizaci stavby.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19"/>
        </w:numPr>
        <w:rPr>
          <w:color w:val="#000000"/>
          <w:sz w:val="21"/>
          <w:lang w:val="cs-CZ"/>
          <w:spacing w:val="2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2"/>
          <w:w w:val="100"/>
          <w:strike w:val="false"/>
          <w:vertAlign w:val="baseline"/>
          <w:rFonts w:ascii="Tahoma" w:hAnsi="Tahoma"/>
        </w:rPr>
        <w:t xml:space="preserve">Zhotovitel je povinen do 7 dn</w:t>
      </w:r>
      <w:r>
        <w:rPr>
          <w:color w:val="#000000"/>
          <w:sz w:val="21"/>
          <w:lang w:val="cs-CZ"/>
          <w:spacing w:val="22"/>
          <w:w w:val="100"/>
          <w:strike w:val="false"/>
          <w:vertAlign w:val="baseline"/>
          <w:rFonts w:ascii="Tahoma" w:hAnsi="Tahoma"/>
        </w:rPr>
        <w:t xml:space="preserve">ů od nabytí účinnosti této smlouvy objednateli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a koordinátorovi BOZP písemně sdělit veškeré údaje, které jsou předmětem oznámení</w:t>
      </w:r>
    </w:p>
    <w:p>
      <w:pPr>
        <w:ind w:right="0" w:left="360" w:firstLine="0"/>
        <w:spacing w:before="0" w:after="0" w:line="240" w:lineRule="auto"/>
        <w:jc w:val="both"/>
        <w:tabs>
          <w:tab w:val="clear" w:pos="216"/>
          <w:tab w:val="decimal" w:pos="576"/>
        </w:tabs>
        <w:numPr>
          <w:ilvl w:val="0"/>
          <w:numId w:val="20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zahájení prací minimáln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 v rozsahu „Přílohy č. 4 k nařízení vlády č. 591/2006 Sb.,</w:t>
      </w:r>
    </w:p>
    <w:p>
      <w:pPr>
        <w:ind w:right="0" w:left="360" w:firstLine="0"/>
        <w:spacing w:before="0" w:after="0" w:line="240" w:lineRule="auto"/>
        <w:jc w:val="left"/>
        <w:tabs>
          <w:tab w:val="clear" w:pos="288"/>
          <w:tab w:val="decimal" w:pos="648"/>
          <w:tab w:val="right" w:leader="none" w:pos="9049"/>
        </w:tabs>
        <w:numPr>
          <w:ilvl w:val="0"/>
          <w:numId w:val="21"/>
        </w:numP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04346" from="0pt,49.95pt" to="455.15pt,49.9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bližších minimálních požadavcích	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na bezpe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čnost a ochranu zdraví při práci</w:t>
      </w:r>
    </w:p>
    <w:p>
      <w:pPr>
        <w:sectPr>
          <w:pgSz w:w="11918" w:h="16854" w:orient="portrait"/>
          <w:type w:val="nextPage"/>
          <w:textDirection w:val="lrTb"/>
          <w:pgMar w:bottom="256" w:top="1646" w:right="1360" w:left="1396" w:header="720" w:footer="720"/>
          <w:titlePg w:val="false"/>
        </w:sectPr>
      </w:pPr>
    </w:p>
    <w:p>
      <w:pPr>
        <w:ind w:right="0" w:left="360" w:firstLine="0"/>
        <w:spacing w:before="0" w:after="0" w:line="213" w:lineRule="auto"/>
        <w:jc w:val="left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455.1pt;height:10.95pt;z-index:-992;margin-left:0pt;margin-top:728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61" w:w="9102" w:h="219" w:hSpace="0" w:vSpace="0" w:wrap="3"/>
                    <w:tabs>
                      <w:tab w:val="right" w:leader="none" w:pos="9066"/>
                    </w:tabs>
                    <w:rPr>
                      <w:color w:val="#000000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8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na staveništích".</w:t>
      </w:r>
    </w:p>
    <w:p>
      <w:pPr>
        <w:ind w:right="72" w:left="432" w:firstLine="-360"/>
        <w:spacing w:before="108" w:after="0" w:line="240" w:lineRule="auto"/>
        <w:jc w:val="left"/>
        <w:tabs>
          <w:tab w:val="clear" w:pos="360"/>
          <w:tab w:val="decimal" w:pos="432"/>
        </w:tabs>
        <w:numPr>
          <w:ilvl w:val="0"/>
          <w:numId w:val="22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Dílo je provedeno, je-li dokon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čeno bez jakýchkoliv vad a nedodělků, objednateli je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předvedena způsobilost díla sloužit svému účelu a dílo je objednatelem převzato.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22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ředání a převzetí díla bude provedeno v místě pinění dle čl. IV. odst. 2 této smlouvy,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a to způsobem uvedeným v čl. XII této smlouvy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2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Vlastníkem zhotovované v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ěci, která je předmětem díla, je od počátku objednatel.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Nebezpečí škody na zhotovované věci, i na věci, která je předmětem údržby, opravy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nebo úpravy, která je předmětem díla, nese zhotovitel. Nebezpečí škody přechází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na objednatele dnem převzetí díla objednatelem.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  <w:tab w:val="left" w:leader="none" w:pos="1638"/>
          <w:tab w:val="left" w:leader="none" w:pos="3942"/>
          <w:tab w:val="left" w:leader="none" w:pos="5220"/>
          <w:tab w:val="right" w:leader="none" w:pos="9016"/>
        </w:tabs>
        <w:numPr>
          <w:ilvl w:val="0"/>
          <w:numId w:val="22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Zhotovitel	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ani osoba s ním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propojená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nesmí za	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objednatele vykonávat
</w:t>
        <w:br/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inženýrsko-investorskou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činnost na stavbě (technický dozor stavebníka).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2"/>
        </w:numP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Zhotovitel jako odborn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ě způsobilá osoba je povinna zkontrolovat technickou část předané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dokumentace nejpozději před zahájením prací na příslušné části díla a upozornit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objednatele bez zbytečného odkladu na zjištěné zjevné vady a nedostatky. Případný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soupis zjištěných vad a nedostatků předané dokumentace včetně návrhů na jejich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odstranění a s dopadem na předmět a cenu díla zhotovitel předá bez zbytečného odkladu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objednateli.</w:t>
      </w:r>
    </w:p>
    <w:p>
      <w:pPr>
        <w:ind w:right="0" w:left="0" w:firstLine="0"/>
        <w:spacing w:before="432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VIII.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Jakost díla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3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Zhotovitel se zavazuje k tomu, že celkový souhrn vlastností provedeného díla bude dávat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schopnost uspokojit stanovené pot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řeby, tj. využitelnost, bezpečnost, bezporuchovost,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udržovatelnost, hospodárnost, ochranu životního prostředí, požární bezpečnost,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hygienické požadavky. Ty budou odpovídat platné právní úpravě, českým technickým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normám, projektové dokumentaci, stavebnímu povolení, zadání veřejné zakázky a této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smlouvě. K tornu se zhotovitel zavazuje používat pouze materiály a konstrukce vyhovující 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požadavkům kladeným na jejich jakost a mající prohlášení o shodě dle zákona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č. 22/1997 Sb., o technických požadavcích na výrobky a o změně a dopinění některých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zákonů, ve znění pozdějších předpisů a jeho prováděcích předpisů.</w:t>
      </w:r>
    </w:p>
    <w:p>
      <w:pPr>
        <w:ind w:right="72" w:left="432" w:firstLine="-360"/>
        <w:spacing w:before="216" w:after="0" w:line="240" w:lineRule="auto"/>
        <w:jc w:val="left"/>
        <w:tabs>
          <w:tab w:val="clear" w:pos="360"/>
          <w:tab w:val="decimal" w:pos="432"/>
        </w:tabs>
        <w:numPr>
          <w:ilvl w:val="0"/>
          <w:numId w:val="23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Smluvní strany se dohodly, že bude-li v rámci díla dodáváno zboží (spot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řebiče, nábytek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apod.), toto bude dodáno v I. jakosti.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23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Jakost dodávaných materiál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ů a konstrukcí bude dokladována předepsaným způsobem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při kontrolních prohlídkách a při předání a převzetí díla.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IX.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Staveništ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4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Objednatel 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ředá a zhotovitel převezme staveniště nejpozději do 11 kalendářních dnů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od nabytí účinnosti této smlouvy, nedohodnou-li se smluvní strany (zejména s ohledem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na klimatické podmínky) písemně jinak. O jeho předání a převzetí vyhotoví smluvní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strany zápis. Při předání staveniště objednatel předá zhotoviteli 1 vyhotovení projektové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dokumentace stavby.</w:t>
      </w:r>
    </w:p>
    <w:p>
      <w:pPr>
        <w:ind w:right="72" w:left="432" w:firstLine="-360"/>
        <w:spacing w:before="180" w:after="0" w:line="266" w:lineRule="auto"/>
        <w:jc w:val="left"/>
        <w:tabs>
          <w:tab w:val="clear" w:pos="360"/>
          <w:tab w:val="decimal" w:pos="432"/>
        </w:tabs>
        <w:numPr>
          <w:ilvl w:val="0"/>
          <w:numId w:val="24"/>
        </w:numP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ři předání staveniště objednatel předá zhotoviteli 1 vyhotovení projektové dokumentace stavby.</w:t>
      </w:r>
    </w:p>
    <w:p>
      <w:pPr>
        <w:ind w:right="72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24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04646" from="0pt,84.45pt" to="455.15pt,84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Obvod staveništ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ě je vymezen projektovou dokumentací. Pokud bude zhotovitel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potřebovat pro realizaci díla prostor větší, zajistí si jej na vlastní náklady a vlastním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jménem.</w:t>
      </w:r>
    </w:p>
    <w:p>
      <w:pPr>
        <w:sectPr>
          <w:pgSz w:w="11918" w:h="16854" w:orient="portrait"/>
          <w:type w:val="nextPage"/>
          <w:textDirection w:val="lrTb"/>
          <w:pgMar w:bottom="263" w:top="1706" w:right="1333" w:left="1423" w:header="720" w:footer="720"/>
          <w:titlePg w:val="false"/>
        </w:sectPr>
      </w:pPr>
    </w:p>
    <w:p>
      <w:pPr>
        <w:ind w:right="0" w:left="432" w:firstLine="-360"/>
        <w:spacing w:before="0" w:after="0" w:line="240" w:lineRule="auto"/>
        <w:jc w:val="left"/>
        <w:tabs>
          <w:tab w:val="clear" w:pos="360"/>
          <w:tab w:val="decimal" w:pos="432"/>
        </w:tabs>
        <w:numPr>
          <w:ilvl w:val="0"/>
          <w:numId w:val="25"/>
        </w:numP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</w:pP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455.1pt;height:11.25pt;z-index:-991;margin-left:0pt;margin-top:731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31" w:w="9102" w:h="225" w:hSpace="0" w:vSpace="0" w:wrap="3"/>
                    <w:tabs>
                      <w:tab w:val="right" w:leader="none" w:pos="9062"/>
                    </w:tabs>
                    <w:rPr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Smlouva o díla na stavbu „Z</w:t>
                  </w:r>
                  <w:r>
                    <w:rPr>
                      <w:color w:val="#000000"/>
                      <w:sz w:val="18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řízení učeben včetně vybaven`	</w:t>
                  </w:r>
                  <w:r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9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Ur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čení základních vytyčovacích prvků bude provedeno při předání staveniště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objednatelem.</w:t>
      </w:r>
    </w:p>
    <w:p>
      <w:pPr>
        <w:ind w:right="0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25"/>
        </w:numPr>
        <w:rPr>
          <w:b w:val="true"/>
          <w:color w:val="#000000"/>
          <w:sz w:val="23"/>
          <w:lang w:val="cs-CZ"/>
          <w:spacing w:val="7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Vodné,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sto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čné, elektrickou energii a další média odebraná při provádění díla hradí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zhotovitel. Zhotovitel zabezpečí </w:t>
      </w:r>
      <w:r>
        <w:rPr>
          <w:b w:val="true"/>
          <w:color w:val="#000000"/>
          <w:sz w:val="23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na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své náklady odběrné místo a měření odběru médií.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Odběrná místa budou po celou </w: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dobu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výstavby přístupná objednateli a osobě vykonávající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technický dozor stavebníka.</w:t>
      </w:r>
    </w:p>
    <w:p>
      <w:pPr>
        <w:ind w:right="0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25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Zhotovitel je povinen </w:t>
      </w:r>
      <w:r>
        <w:rPr>
          <w:b w:val="true"/>
          <w:color w:val="#000000"/>
          <w:sz w:val="23"/>
          <w:lang w:val="cs-CZ"/>
          <w:spacing w:val="7"/>
          <w:w w:val="100"/>
          <w:strike w:val="false"/>
          <w:vertAlign w:val="baseline"/>
          <w:rFonts w:ascii="Arial" w:hAnsi="Arial"/>
        </w:rPr>
        <w:t xml:space="preserve">zajistit hlídání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staveništ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ě. Náklady na ostrahu jsou již zahrnuty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 ceně za dílo.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5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 se zavazuje zcela </w:t>
      </w:r>
      <w:r>
        <w:rPr>
          <w:b w:val="true"/>
          <w:color w:val="#000000"/>
          <w:sz w:val="23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vyklidit a vy</w:t>
      </w:r>
      <w:r>
        <w:rPr>
          <w:b w:val="true"/>
          <w:color w:val="#000000"/>
          <w:sz w:val="23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čistit staveniště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do 14 dnů od provedení díla.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Při nedodržení tohoto termínu se zhotovitel zavazuje uhradit objednateli veškeré náklady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škody, které mu tím vznikly.</w:t>
      </w:r>
    </w:p>
    <w:p>
      <w:pPr>
        <w:ind w:right="0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5"/>
        </w:numP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Zhotovitel odpovídá za bezpe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čnost a </w:t>
      </w: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Arial" w:hAnsi="Arial"/>
        </w:rPr>
        <w:t xml:space="preserve">ochranu zdraví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všech osob v prostoru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staveniště, za bezpečný přístup na stavbu, za dodržování bezpečnostních, hygienických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a požárních předpisů, včetně prostoru zařízení staveniště, a za bezpečnost provozu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 prostoru staveniště.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5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Zhotovitel se zavazuje udržovat na p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řevzatém staveništi pořádek a čistotu, na svůj náklad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odstraňovat odpady a nečistoty vzniklé jeho činností, a to v souladu s požadavky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uvedenými v projektové dokumentaci a příslušnými předpisy, zejména ekologickými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o likvidaci odpadů.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X.
</w:t>
        <w:br/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Provád</w: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 díla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1. Zhotovitel je povinen:</w:t>
      </w:r>
    </w:p>
    <w:p>
      <w:pPr>
        <w:ind w:right="0" w:left="792" w:firstLine="-360"/>
        <w:spacing w:before="108" w:after="0" w:line="240" w:lineRule="auto"/>
        <w:jc w:val="both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provést dílo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řádně, včas a v odpovídající jakosti za použití postupů, které odpovídají právním předpisům </w:t>
      </w:r>
      <w:r>
        <w:rPr>
          <w:color w:val="#000000"/>
          <w:sz w:val="22"/>
          <w:lang w:val="cs-CZ"/>
          <w:spacing w:val="2"/>
          <w:w w:val="95"/>
          <w:strike w:val="false"/>
          <w:vertAlign w:val="baseline"/>
          <w:rFonts w:ascii="Tahoma" w:hAnsi="Tahoma"/>
        </w:rPr>
        <w:t xml:space="preserve">ČR; </w:t>
      </w:r>
      <w:r>
        <w:rPr>
          <w:b w:val="true"/>
          <w:color w:val="#000000"/>
          <w:sz w:val="23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dílo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musí odpovídat příslušným právním předpisům, normám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nebo jiné dokumentaci vztahující se k provedení díla a umožňovat užívání, k němuž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bylo určeno a zhotoveno,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dodržovat p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ři provádění díla ujednání této smlouvy, řídit se podklady a pokyny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objednatele a poskytnout mu požadovanou </w: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dokumentaci a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informace,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ú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častnit se na základě pozvánky objednatele všech jednání týkajících se předmětného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díla,</w:t>
      </w:r>
    </w:p>
    <w:p>
      <w:pPr>
        <w:ind w:right="0" w:left="792" w:firstLine="-360"/>
        <w:spacing w:before="108" w:after="0" w:line="240" w:lineRule="auto"/>
        <w:jc w:val="both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do 7 dn</w:t>
      </w: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ů od předání staveniště zpracovat a objednateli předat podrobný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harmonogram výstavby. Zhotovitel je povinen harmonogram výstavby průběžně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aktualizovat a aktualizace neprodleně předkládat objednateli,</w:t>
      </w:r>
    </w:p>
    <w:p>
      <w:pPr>
        <w:ind w:right="0" w:left="792" w:firstLine="-360"/>
        <w:spacing w:before="108" w:after="0" w:line="240" w:lineRule="auto"/>
        <w:jc w:val="both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dbát p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ři provádění díla na ochranu životního prostředí a dodržovat platné technické,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bezpečnostní, zdravotní, hygienické a jiné předpisy, včetně předpisů týkajících se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ochrany </w:t>
      </w:r>
      <w:r>
        <w:rPr>
          <w:b w:val="true"/>
          <w:color w:val="#000000"/>
          <w:sz w:val="23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životního 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prostředí,</w:t>
      </w:r>
    </w:p>
    <w:p>
      <w:pPr>
        <w:ind w:right="0" w:left="792" w:firstLine="-360"/>
        <w:spacing w:before="72" w:after="0" w:line="240" w:lineRule="auto"/>
        <w:jc w:val="both"/>
        <w:tabs>
          <w:tab w:val="clear" w:pos="360"/>
          <w:tab w:val="decimal" w:pos="792"/>
        </w:tabs>
        <w:numPr>
          <w:ilvl w:val="0"/>
          <w:numId w:val="26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doložit </w:t>
      </w:r>
      <w:r>
        <w:rPr>
          <w:b w:val="true"/>
          <w:color w:val="#000000"/>
          <w:sz w:val="23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platné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atesty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či certifikáty, případně další dokumenty prokazující spinění </w:t>
      </w:r>
      <w:r>
        <w:rPr>
          <w:color w:val="#000000"/>
          <w:sz w:val="21"/>
          <w:lang w:val="cs-CZ"/>
          <w:spacing w:val="19"/>
          <w:w w:val="100"/>
          <w:strike w:val="false"/>
          <w:vertAlign w:val="baseline"/>
          <w:rFonts w:ascii="Tahoma" w:hAnsi="Tahoma"/>
        </w:rPr>
        <w:t xml:space="preserve">požadovaných technických a kvalitativních parametrů používaných výrobků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a materiálů, a to nejpozději před jejich osazováním do stavby. Bez doložení těchto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atestů není zhotovitel oprávněn započít s osazováním příslušných výrobků do stavby.</w:t>
      </w:r>
    </w:p>
    <w:p>
      <w:pPr>
        <w:ind w:right="0" w:left="360" w:firstLine="-360"/>
        <w:spacing w:before="180" w:after="0" w:line="240" w:lineRule="auto"/>
        <w:jc w:val="both"/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2. Zhotovitel je povinen informovat objednatele o skute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čnostech majících vliv </w:t>
      </w:r>
      <w:r>
        <w:rPr>
          <w:b w:val="true"/>
          <w:color w:val="#000000"/>
          <w:sz w:val="23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na pinění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této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smlouvy, a to neprodleně, nejpozději následující pracovní den poté, kdy příslušná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skutečnost nastane nebo zhotovitel zjistí, že by nastat mohla. Informace dle předchozí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věty budou zaslány elektronickou poštou na adresu objednatele: </w:t>
      </w:r>
      <w:hyperlink r:id="drId4">
        <w:r>
          <w:rPr>
            <w:color w:val="#0000FF"/>
            <w:sz w:val="21"/>
            <w:lang w:val="cs-CZ"/>
            <w:spacing w:val="14"/>
            <w:w w:val="100"/>
            <w:strike w:val="false"/>
            <w:u w:val="single"/>
            <w:vertAlign w:val="baseline"/>
            <w:rFonts w:ascii="Tahoma" w:hAnsi="Tahoma"/>
          </w:rPr>
          <w:t xml:space="preserve">info@skstatek.cz</w:t>
        </w:r>
      </w:hyperlink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následně písemně. Zhotovitel je povinen informovat objednatele zejména:</w:t>
      </w:r>
    </w:p>
    <w:p>
      <w:pPr>
        <w:ind w:right="36" w:left="0" w:firstLine="0"/>
        <w:spacing w:before="72" w:after="0" w:line="268" w:lineRule="auto"/>
        <w:jc w:val="right"/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64849" from="0pt,51.45pt" to="455.15pt,51.4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a) zjistí-li </w:t>
      </w:r>
      <w:r>
        <w:rPr>
          <w:b w:val="true"/>
          <w:color w:val="#000000"/>
          <w:sz w:val="23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p</w:t>
      </w:r>
      <w:r>
        <w:rPr>
          <w:b w:val="true"/>
          <w:color w:val="#000000"/>
          <w:sz w:val="23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ři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provádění díla skryté překážky bránící řádnému provedení díla. Zhotovitel</w:t>
      </w:r>
    </w:p>
    <w:p>
      <w:pPr>
        <w:sectPr>
          <w:pgSz w:w="11918" w:h="16854" w:orient="portrait"/>
          <w:type w:val="nextPage"/>
          <w:textDirection w:val="lrTb"/>
          <w:pgMar w:bottom="248" w:top="1666" w:right="1354" w:left="1402" w:header="720" w:footer="720"/>
          <w:titlePg w:val="false"/>
        </w:sectPr>
      </w:pPr>
    </w:p>
    <w:p>
      <w:pPr>
        <w:ind w:right="0" w:left="720" w:firstLine="0"/>
        <w:spacing w:before="0" w:after="0" w:line="266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55.1pt;height:10.6pt;z-index:-990;margin-left:0pt;margin-top:72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80" w:w="9102" w:h="212" w:hSpace="0" w:vSpace="0" w:wrap="3"/>
                    <w:tabs>
                      <w:tab w:val="right" w:leader="none" w:pos="9054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vybavení'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10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je povinen navrhnout objednateli další postup,</w:t>
      </w:r>
    </w:p>
    <w:p>
      <w:pPr>
        <w:ind w:right="0" w:left="792" w:firstLine="-360"/>
        <w:spacing w:before="0" w:after="0" w:line="240" w:lineRule="auto"/>
        <w:jc w:val="left"/>
        <w:tabs>
          <w:tab w:val="clear" w:pos="360"/>
          <w:tab w:val="decimal" w:pos="792"/>
        </w:tabs>
        <w:numPr>
          <w:ilvl w:val="0"/>
          <w:numId w:val="27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o p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řípadné nevhodnosti realizace vyžadovaných prací,</w:t>
      </w:r>
    </w:p>
    <w:p>
      <w:pPr>
        <w:ind w:right="72" w:left="792" w:firstLine="-360"/>
        <w:spacing w:before="72" w:after="0" w:line="240" w:lineRule="auto"/>
        <w:jc w:val="both"/>
        <w:tabs>
          <w:tab w:val="clear" w:pos="360"/>
          <w:tab w:val="decimal" w:pos="792"/>
        </w:tabs>
        <w:numPr>
          <w:ilvl w:val="0"/>
          <w:numId w:val="27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zjistí-li v projektové dokumentaci stavby dle této smlouvy vady. </w:t>
      </w:r>
      <w:r>
        <w:rPr>
          <w:b w:val="true"/>
          <w:color w:val="#000000"/>
          <w:sz w:val="22"/>
          <w:lang w:val="cs-CZ"/>
          <w:spacing w:val="11"/>
          <w:w w:val="85"/>
          <w:strike w:val="false"/>
          <w:vertAlign w:val="baseline"/>
          <w:rFonts w:ascii="Tahoma" w:hAnsi="Tahoma"/>
        </w:rPr>
        <w:t xml:space="preserve">Objednatel se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na základ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 informace zhotovitele vyjádří, zda budou vady odstraněny, či na provedení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díla dle vadné projektové dokumentace trvá. Pokud se objednatel rozhodne vady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odstranit a jejich odstranění bude trvat déle </w:t>
      </w:r>
      <w:r>
        <w:rPr>
          <w:b w:val="true"/>
          <w:color w:val="#000000"/>
          <w:sz w:val="22"/>
          <w:lang w:val="cs-CZ"/>
          <w:spacing w:val="11"/>
          <w:w w:val="85"/>
          <w:strike w:val="false"/>
          <w:vertAlign w:val="baseline"/>
          <w:rFonts w:ascii="Tahoma" w:hAnsi="Tahoma"/>
        </w:rPr>
        <w:t xml:space="preserve">než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týden, dohodnou se zhotovitel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objednatel na dalším postupu do doby odstranění vady,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Zhotovitel zabezpe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čí veškerá potřebná povolení k uzavírkám, prokopávkám, záborům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komunikací, osazení a údržbu provizorního dopravního značení apod. dle projektové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dokumentace včetně organizace dopravy po dobu výstavby a uvedení do původního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stavu včetně předání správci, bude-li akce vyžadovat,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 zajistí stavbu tak, aby nedošlo k ohrožování, nadm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ěrnému nebo zbytečnému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obtěžování okolí stavby, k omezování práv a právem chráněných zájmů vlastníků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sousedních nemovitostí, </w:t>
      </w:r>
      <w:r>
        <w:rPr>
          <w:b w:val="true"/>
          <w:color w:val="#000000"/>
          <w:sz w:val="22"/>
          <w:lang w:val="cs-CZ"/>
          <w:spacing w:val="6"/>
          <w:w w:val="85"/>
          <w:strike w:val="false"/>
          <w:vertAlign w:val="baseline"/>
          <w:rFonts w:ascii="Tahoma" w:hAnsi="Tahoma"/>
        </w:rPr>
        <w:t xml:space="preserve">ke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znečištění komunikací apod. Zhotovitel v maximální míře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omezí hlučnost a prašnost a zajistí čištění stavbou </w:t>
      </w:r>
      <w:r>
        <w:rPr>
          <w:b w:val="true"/>
          <w:color w:val="#000000"/>
          <w:sz w:val="22"/>
          <w:lang w:val="cs-CZ"/>
          <w:spacing w:val="5"/>
          <w:w w:val="85"/>
          <w:strike w:val="false"/>
          <w:vertAlign w:val="baseline"/>
          <w:rFonts w:ascii="Tahoma" w:hAnsi="Tahoma"/>
        </w:rPr>
        <w:t xml:space="preserve">případně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znečištěných stávajících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zpevněných ploch.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Zhotovitel oznámí 21 pracovních dní p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ředem objednateli termín zvláštního užívání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komunikací, bude-li toto pro provedení díla potřebné, a předá objednateli úpinou kopii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předmětného souhlasu (rozhodnutí) ke zvláštnímu užívání veřejného prostranství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komunikací dle platných předpisů, včetně případných příloh (podmínek).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odpovídá za zajišt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ění dostupnosti projektové dokumentace a všech dokladů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potřebných k provádění stavby dle stavebního zákona. Projektová dokumentace a výše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uvedené doklady musí být na staveništi přístupné kdykoliv v průběhu práce.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Zhotovitel je povinen provedené stavební práce, za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řizovací předměty a výrobky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zabezpečit před poškozením a krádežemi až do předání díla k užívání objednateli, a to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na vlastní náklady.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Zhotovitel se zavazuje zajiš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ťovat veškeré materiály a poddodávky v souladu s pravidly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hospodářské soutěže a písemně informovat objednatele o dodávkách, pracích </w:t>
      </w:r>
      <w:r>
        <w:rPr>
          <w:b w:val="true"/>
          <w:color w:val="#000000"/>
          <w:sz w:val="22"/>
          <w:lang w:val="cs-CZ"/>
          <w:spacing w:val="-1"/>
          <w:w w:val="85"/>
          <w:strike w:val="false"/>
          <w:vertAlign w:val="baseline"/>
          <w:rFonts w:ascii="Tahoma" w:hAnsi="Tahoma"/>
        </w:rPr>
        <w:t xml:space="preserve">a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službách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zajišťovaných poddodavateli, a to vždy bezodkladně po uzavření příslušné </w:t>
      </w:r>
      <w:r>
        <w:rPr>
          <w:b w:val="true"/>
          <w:color w:val="#000000"/>
          <w:sz w:val="22"/>
          <w:lang w:val="cs-CZ"/>
          <w:spacing w:val="0"/>
          <w:w w:val="85"/>
          <w:strike w:val="false"/>
          <w:vertAlign w:val="baseline"/>
          <w:rFonts w:ascii="Tahoma" w:hAnsi="Tahoma"/>
        </w:rPr>
        <w:t xml:space="preserve">smlouvy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nebo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vystavení objednávky. Písemná informace dle předchozí věty musí obsahovat mj.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jmenovité uvedení poddodavatelů, činností, které budou vykonávat a musí být doložena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kopiemi příslušných živnostenských či jiných oprávnění poddodavatelů, nezbytných </w:t>
      </w: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pro výkon </w:t>
      </w:r>
      <w:r>
        <w:rPr>
          <w:b w:val="true"/>
          <w:color w:val="#000000"/>
          <w:sz w:val="22"/>
          <w:lang w:val="cs-CZ"/>
          <w:spacing w:val="20"/>
          <w:w w:val="85"/>
          <w:strike w:val="false"/>
          <w:vertAlign w:val="baseline"/>
          <w:rFonts w:ascii="Tahoma" w:hAnsi="Tahoma"/>
        </w:rPr>
        <w:t xml:space="preserve">těchto </w:t>
      </w: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činností a originály prohlášení poddodavatelů o součinnosti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s koordinátorem BOZP, jehož vzor je nedílnou přílohou č. 2 této smlouvy. Informační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povinnost dle tohoto odstavce se vztahuje pouze na poddodavatele, kteří se podílejí 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na realizaci díla. Informační povinnost dle tohoto odstavce se vztahuje pouze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na poddodavatele, kteří se podílejí na realizaci díla. Objednatel si </w:t>
      </w:r>
      <w:r>
        <w:rPr>
          <w:b w:val="true"/>
          <w:color w:val="#000000"/>
          <w:sz w:val="22"/>
          <w:lang w:val="cs-CZ"/>
          <w:spacing w:val="7"/>
          <w:w w:val="85"/>
          <w:strike w:val="false"/>
          <w:vertAlign w:val="baseline"/>
          <w:rFonts w:ascii="Tahoma" w:hAnsi="Tahoma"/>
        </w:rPr>
        <w:t xml:space="preserve">vyhrazuje právo </w:t>
      </w:r>
      <w:r>
        <w:rPr>
          <w:b w:val="true"/>
          <w:color w:val="#000000"/>
          <w:sz w:val="22"/>
          <w:lang w:val="cs-CZ"/>
          <w:spacing w:val="6"/>
          <w:w w:val="85"/>
          <w:strike w:val="false"/>
          <w:vertAlign w:val="baseline"/>
          <w:rFonts w:ascii="Tahoma" w:hAnsi="Tahoma"/>
        </w:rPr>
        <w:t xml:space="preserve">odmítnout ty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poddodavatele, kteří nemají podle jeho hodnocení dostatečné schopnosti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zkušenosti </w:t>
      </w:r>
      <w:r>
        <w:rPr>
          <w:b w:val="true"/>
          <w:color w:val="#000000"/>
          <w:sz w:val="22"/>
          <w:lang w:val="cs-CZ"/>
          <w:spacing w:val="2"/>
          <w:w w:val="85"/>
          <w:strike w:val="false"/>
          <w:vertAlign w:val="baseline"/>
          <w:rFonts w:ascii="Tahoma" w:hAnsi="Tahoma"/>
        </w:rPr>
        <w:t xml:space="preserve">s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dílem obdobného charakteru, nebo u nichž mu jsou známy případy, kdy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nedostáli svým závazkům, nebo kdy jejich finanční a technická pozice spolehlivě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negarantuje řádné pinění závazků ze smlouvy. V případě, že se jedná o změnu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poddodavatele, pomocí kterého zhotovitel prokazoval v zadávacím řízení veřejné zakázky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spinění kvalifikace, může být takový poddodavatel nahrazen jen subjektem, který splňuje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minimálně stejné kvalifikační předpoklady jako poddodavatel původní.</w:t>
      </w:r>
    </w:p>
    <w:p>
      <w:pPr>
        <w:ind w:right="72" w:left="432" w:firstLine="-360"/>
        <w:spacing w:before="288" w:after="0" w:line="240" w:lineRule="auto"/>
        <w:jc w:val="both"/>
        <w:tabs>
          <w:tab w:val="clear" w:pos="360"/>
          <w:tab w:val="decimal" w:pos="432"/>
        </w:tabs>
        <w:numPr>
          <w:ilvl w:val="0"/>
          <w:numId w:val="28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363C3B" from="0pt,107.8pt" to="455.15pt,107.8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se zavazuje realizovat dílo prost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řednictvím osob, kterými byla prokazována kvalifikace v rámci zadávacího řízení a zajistit odborné vedení stavby stavbyvedoucím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uvedeným v nabídce zhotovitele. Zhotovitel je oprávněn změnit poddodavatele, pomocí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kterého prokazoval spinění části kvalifikace, stavbyvedoucího či jinou osobu,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prostřednictvím které prokázal odbornou způsobilost/kvalifikaci (dále jen „odborná</w:t>
      </w:r>
    </w:p>
    <w:p>
      <w:pPr>
        <w:sectPr>
          <w:pgSz w:w="11918" w:h="16854" w:orient="portrait"/>
          <w:type w:val="nextPage"/>
          <w:textDirection w:val="lrTb"/>
          <w:pgMar w:bottom="278" w:top="1666" w:right="1346" w:left="1410" w:header="720" w:footer="720"/>
          <w:titlePg w:val="false"/>
        </w:sectPr>
      </w:pPr>
    </w:p>
    <w:p>
      <w:pPr>
        <w:ind w:right="72" w:left="360" w:firstLine="0"/>
        <w:spacing w:before="0" w:after="0" w:line="240" w:lineRule="auto"/>
        <w:jc w:val="both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455.1pt;height:11pt;z-index:-989;margin-left:0pt;margin-top:731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35" w:w="9102" w:h="220" w:hSpace="0" w:vSpace="0" w:wrap="3"/>
                    <w:tabs>
                      <w:tab w:val="right" w:leader="none" w:pos="9058"/>
                    </w:tabs>
                    <w:rPr>
                      <w:color w:val="#000000"/>
                      <w:sz w:val="17"/>
                      <w:lang w:val="cs-CZ"/>
                      <w:spacing w:val="-1"/>
                      <w:w w:val="105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1"/>
                      <w:w w:val="105"/>
                      <w:strike w:val="false"/>
                      <w:vertAlign w:val="baseline"/>
                      <w:rFonts w:ascii="Tahoma" w:hAnsi="Tahom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1"/>
                      <w:w w:val="105"/>
                      <w:strike w:val="false"/>
                      <w:vertAlign w:val="baseline"/>
                      <w:rFonts w:ascii="Tahoma" w:hAnsi="Tahom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5"/>
                      <w:strike w:val="false"/>
                      <w:vertAlign w:val="baseline"/>
                      <w:rFonts w:ascii="Tahoma" w:hAnsi="Tahoma"/>
                    </w:rPr>
                    <w:t xml:space="preserve">11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osoba") pouze z vážných d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ůvodů, a to s předchozím písemným souhlasem objednatele.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Žádost o souhlas se změnou poddodavatele, stavbyvedoucího či jiné odborné osoby bude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obsahovat údaje a bude doložena doklady dle tohoto článku a případně dalšími doklady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potřebnými k prokázání potřebné kvalifikace.</w:t>
      </w:r>
    </w:p>
    <w:p>
      <w:pPr>
        <w:ind w:right="72" w:left="360" w:firstLine="0"/>
        <w:spacing w:before="72" w:after="0" w:line="240" w:lineRule="auto"/>
        <w:jc w:val="both"/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Nový poddodavatel musí disponovat minimáln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ě stejnou kvalifikací, jakou původní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poddodavatel prokázal za zhotovitele; nový stavbyvedoucí či jiná odborná osoba musí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disponovat minimálně stejnou kvalifikací jako původní stavbyvedoucí, resp. původní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odborná osoba.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  <w:tab w:val="left" w:leader="none" w:pos="2862"/>
          <w:tab w:val="left" w:leader="none" w:pos="4059"/>
        </w:tabs>
        <w:numPr>
          <w:ilvl w:val="0"/>
          <w:numId w:val="29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Zhotovitel odpovídá za zajišt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ění odborného vedení stavby a odborného provádění prací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oprávněnými osobami, za dodržení obecných technických požadavků na výstavbu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a jiných technických	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předpisů,	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za vypracování další prováděcí dokumentace
</w:t>
        <w:br/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(technologický postup, plán kontrolní a zkušební činnosti apod.).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Zhotovitel se zavazuje realizovat práce vyžadující zvláštní zp</w:t>
      </w:r>
      <w:r>
        <w:rPr>
          <w:color w:val="#000000"/>
          <w:sz w:val="2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ůsobilost nebo povolení podle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příslušných předpisů osobami, které tuto podmínku splňují.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Zhotovitel nejmén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ě 15 pracovních dnů předem oznámí správcům sítí a osobě vykonávající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technický dozor stavebníka práci v ochranném pásmu či křížení těchto sítí ke kontrole průběhu prací a převzetí před zpětným zásypem.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Zhotovitel je srozum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ěn s tím, že uhradí jakoukoliv opravu nebo výměnu plynoucí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ze zhotovitelem zaviněného poškození inženýrské sítě. Zhotovitel si je rovněž vědom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toho, že nese veškerá rizika a náhrady škod z toho plynoucí.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Zhotovitel se zavazuje po celou dobu realizace stavby aktivn</w:t>
      </w: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ě spolupracovat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 projektantem a osobou vykonávající činnost autorského dozoru projektanta při realizaci stavby.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řípadě zjištění rozporu platné projektové dokumentace se skutečností na stavbě je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zhotovitel povinen zjištěné rozpory řešit ve spolupráci s projektantem, a to bezodkladně.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řípadě, že zhotovitel bude používat stavební stroje, které vyvolávají vibrace a otřesy, zajistí si taková opatření, aby na blízkých stávajících objektech nedošlo vlivem stavební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činnosti ke škodám. V opačném případě ponese pinou odpovědnost za způsobené škody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tyto škody uhradí.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Bourací práce (hluk, prach) budou realizovány pouze po p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ředchozím oznámení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objednateli.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V souladu se zákonem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č. 309/2006 Sb., kterým se upravují další požadavky bezpečnosti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a ochrany zdraví při práci v pracovněprávních vztazích a o zajištění bezpečnosti a ochrany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zdraví při činnosti nebo poskytování služeb mimo pracovněprávní vztahy, ve znění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pozdějších předpisů, (dále jen „zákon č. 309/2006 Sb."), se zhotovitel zavazuje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k součinnosti s koordinátorem BOZP.</w:t>
      </w:r>
    </w:p>
    <w:p>
      <w:pPr>
        <w:ind w:right="72" w:left="360" w:firstLine="0"/>
        <w:spacing w:before="108" w:after="0" w:line="240" w:lineRule="auto"/>
        <w:jc w:val="both"/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Zhotovitel je povinen zavázat k sou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činnosti s koordinátorem BOZP všechny své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poddodavatele a osoby, které budou provádět činnosti na staveništi.</w:t>
      </w:r>
    </w:p>
    <w:p>
      <w:pPr>
        <w:ind w:right="72" w:left="360" w:firstLine="0"/>
        <w:spacing w:before="108" w:after="0" w:line="240" w:lineRule="auto"/>
        <w:jc w:val="both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Zhotovitel se zavazuje pinit veškeré povinnosti, které mu ukládá zákon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č. 309/2006 Sb.,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zejména povinnost dodržování plánu bezpečnosti a ochrany zdraví při práci (dále též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„BOZP") na staveništi, povinnost jeho aktualizace, povinnost účasti na kontrolních dnech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BOZP a dodržování pokynů koordinátora BOZP na staveništi.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29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04545" from="0pt,108.15pt" to="455.15pt,108.1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je povinen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ředat koordinátorovi BOZP nejpozději 8 dnů před zahájením prací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na staveništi písemně informaci o fyzických osobách, které se mohou zdržovat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na staveništi, a to včetně zaměstnanců poddodavatelů zhotovitele, osob vykonávajících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na stavbě autorský dozor, inženýrskou a investorskou činnost a osob oprávněných jednat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za objednatele ve věcech realizace stavby. Zhotovitel je povinen bezodkladně nahlásit</w:t>
      </w:r>
    </w:p>
    <w:p>
      <w:pPr>
        <w:sectPr>
          <w:pgSz w:w="11918" w:h="16854" w:orient="portrait"/>
          <w:type w:val="nextPage"/>
          <w:textDirection w:val="lrTb"/>
          <w:pgMar w:bottom="236" w:top="1686" w:right="1339" w:left="1417" w:header="720" w:footer="720"/>
          <w:titlePg w:val="false"/>
        </w:sectPr>
      </w:pPr>
    </w:p>
    <w:p>
      <w:pPr>
        <w:ind w:right="72" w:left="360" w:firstLine="0"/>
        <w:spacing w:before="0" w:after="0" w:line="240" w:lineRule="auto"/>
        <w:jc w:val="both"/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d="f" style="position:absolute;width:455.1pt;height:11pt;z-index:-988;margin-left:0pt;margin-top:729.6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92" w:w="9102" w:h="220" w:hSpace="0" w:vSpace="0" w:wrap="3"/>
                    <w:tabs>
                      <w:tab w:val="right" w:leader="none" w:pos="9058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vybaveni'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12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koordinátorovi BOZP písemn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ě změnu těchto osob. Informace dle prvé a druhé věty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tohoto odstavce zhotovitel zároveň předá v kopii objednateli. V případě, že zhotovitel 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povinnost dle tohoto odstavce nespiní a objednateli v důsledku toho vznikne škoda (např.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uhrazením sankcí uložených příslušnými správními úřady), bude zhotovitel povinen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objednateli tuto škodu v piném </w:t>
      </w:r>
      <w:r>
        <w:rPr>
          <w:b w:val="true"/>
          <w:color w:val="#000000"/>
          <w:sz w:val="22"/>
          <w:lang w:val="cs-CZ"/>
          <w:spacing w:val="2"/>
          <w:w w:val="85"/>
          <w:strike w:val="false"/>
          <w:vertAlign w:val="baseline"/>
          <w:rFonts w:ascii="Tahoma" w:hAnsi="Tahoma"/>
        </w:rPr>
        <w:t xml:space="preserve">rozsahu uhradit.</w:t>
      </w:r>
    </w:p>
    <w:p>
      <w:pPr>
        <w:ind w:right="0" w:left="0" w:firstLine="0"/>
        <w:spacing w:before="144" w:after="0" w:line="288" w:lineRule="auto"/>
        <w:jc w:val="left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KONTROLA PROVÁD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ĚNÝCH PRACÍ, ORGANIZACE KONTROLNÍCH DNŮ</w:t>
      </w:r>
    </w:p>
    <w:p>
      <w:pPr>
        <w:ind w:right="0" w:left="0" w:firstLine="0"/>
        <w:spacing w:before="108" w:after="0" w:line="240" w:lineRule="auto"/>
        <w:jc w:val="left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20. Kontrola provád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ěných prací bude realizována:</w:t>
      </w:r>
    </w:p>
    <w:p>
      <w:pPr>
        <w:ind w:right="0" w:left="360" w:firstLine="0"/>
        <w:spacing w:before="108" w:after="0" w:line="240" w:lineRule="auto"/>
        <w:jc w:val="left"/>
        <w:tabs>
          <w:tab w:val="clear" w:pos="360"/>
          <w:tab w:val="decimal" w:pos="720"/>
        </w:tabs>
        <w:numPr>
          <w:ilvl w:val="0"/>
          <w:numId w:val="30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objednatelem a jím pov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ěřenými osobami,</w:t>
      </w:r>
    </w:p>
    <w:p>
      <w:pPr>
        <w:ind w:right="0" w:left="360" w:firstLine="0"/>
        <w:spacing w:before="144" w:after="0" w:line="24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osobou vykonávající technický dozor stavebníka,</w:t>
      </w:r>
    </w:p>
    <w:p>
      <w:pPr>
        <w:ind w:right="0" w:left="360" w:firstLine="0"/>
        <w:spacing w:before="108" w:after="0" w:line="24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osobou vykonávající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činnost autorského dozoru projektanta,</w:t>
      </w:r>
    </w:p>
    <w:p>
      <w:pPr>
        <w:ind w:right="0" w:left="360" w:firstLine="0"/>
        <w:spacing w:before="144" w:after="0" w:line="24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koordinátorem BOZP,</w:t>
      </w:r>
    </w:p>
    <w:p>
      <w:pPr>
        <w:ind w:right="144" w:left="144" w:firstLine="216"/>
        <w:spacing w:before="108" w:after="0" w:line="36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orgány státní správy oprávn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ěnými ke kontrole na základě zvláštních předpisů,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Zhotovitel je povinen umožnit uvedeným osobám provedení kontroly realizovaných prací.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21.. Kontrola prováděných prací bude realizována zejména v rámci kontrolních dnů, s tím, že:</w:t>
      </w:r>
    </w:p>
    <w:p>
      <w:pPr>
        <w:ind w:right="0" w:left="144" w:firstLine="216"/>
        <w:spacing w:before="108" w:after="0" w:line="264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kontrolní dny se budou konat dle pot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řeby, zpravidla jednou týdně,</w:t>
      </w:r>
    </w:p>
    <w:p>
      <w:pPr>
        <w:ind w:right="72" w:left="720" w:firstLine="-360"/>
        <w:spacing w:before="72" w:after="0" w:line="240" w:lineRule="auto"/>
        <w:jc w:val="both"/>
        <w:tabs>
          <w:tab w:val="clear" w:pos="360"/>
          <w:tab w:val="decimal" w:pos="720"/>
        </w:tabs>
        <w:numPr>
          <w:ilvl w:val="0"/>
          <w:numId w:val="30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termíny konání kontrolních dn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ů budou stanoveny v zápisu o předání staveniště;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v případě potřeby budou </w:t>
      </w:r>
      <w:r>
        <w:rPr>
          <w:b w:val="true"/>
          <w:color w:val="#000000"/>
          <w:sz w:val="22"/>
          <w:lang w:val="cs-CZ"/>
          <w:spacing w:val="5"/>
          <w:w w:val="85"/>
          <w:strike w:val="false"/>
          <w:vertAlign w:val="baseline"/>
          <w:rFonts w:ascii="Tahoma" w:hAnsi="Tahoma"/>
        </w:rPr>
        <w:t xml:space="preserve">kontrolní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dny konány také mimo předem stanovený termín,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a to bud' na základě dohody stran uvedené v zápisu z kontrolního dne, nebo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na základě výzvy osoby vykonávající technický dozor stavebníka,</w:t>
      </w:r>
    </w:p>
    <w:p>
      <w:pPr>
        <w:ind w:right="0" w:left="360" w:firstLine="0"/>
        <w:spacing w:before="108" w:after="0" w:line="240" w:lineRule="auto"/>
        <w:jc w:val="both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kontrolní dny budou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řízeny osobou vykonávající technický dozor stavebníka,</w:t>
      </w:r>
    </w:p>
    <w:p>
      <w:pPr>
        <w:ind w:right="72" w:left="792" w:firstLine="-432"/>
        <w:spacing w:before="144" w:after="0" w:line="240" w:lineRule="auto"/>
        <w:jc w:val="left"/>
        <w:tabs>
          <w:tab w:val="clear" w:pos="432"/>
          <w:tab w:val="decimal" w:pos="792"/>
        </w:tabs>
        <w:numPr>
          <w:ilvl w:val="0"/>
          <w:numId w:val="5"/>
        </w:numP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 kontrolních dn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ů budou osobou vykonávající technický dozor stavebníka pořizovány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zápisy, které budou zhotoviteli zasílány v elektronické podobě.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31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vyzve osobu vykonávající technický dozor stavebníka prokazatelnou formou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nejmén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ě 3 pracovní dny předem k prověření kvality prací, jež budou dalším postupem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při zhotovování díla zakryty.</w:t>
      </w:r>
    </w:p>
    <w:p>
      <w:pPr>
        <w:ind w:right="72" w:left="360" w:firstLine="0"/>
        <w:spacing w:before="72" w:after="0" w:line="240" w:lineRule="auto"/>
        <w:jc w:val="both"/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17"/>
          <w:w w:val="100"/>
          <w:strike w:val="false"/>
          <w:vertAlign w:val="baseline"/>
          <w:rFonts w:ascii="Tahoma" w:hAnsi="Tahoma"/>
        </w:rPr>
        <w:t xml:space="preserve">řípadě, že se na tuto výzvu osoba vykonávající technický dozor stavebníka </w:t>
      </w:r>
      <w:r>
        <w:rPr>
          <w:b w:val="true"/>
          <w:color w:val="#000000"/>
          <w:sz w:val="22"/>
          <w:lang w:val="cs-CZ"/>
          <w:spacing w:val="20"/>
          <w:w w:val="85"/>
          <w:strike w:val="false"/>
          <w:vertAlign w:val="baseline"/>
          <w:rFonts w:ascii="Tahoma" w:hAnsi="Tahoma"/>
        </w:rPr>
        <w:t xml:space="preserve">bez </w:t>
      </w:r>
      <w:r>
        <w:rPr>
          <w:color w:val="#000000"/>
          <w:sz w:val="21"/>
          <w:lang w:val="cs-CZ"/>
          <w:spacing w:val="20"/>
          <w:w w:val="100"/>
          <w:strike w:val="false"/>
          <w:vertAlign w:val="baseline"/>
          <w:rFonts w:ascii="Tahoma" w:hAnsi="Tahoma"/>
        </w:rPr>
        <w:t xml:space="preserve">vážných důvodů nedostaví, může zhotovitel pokračovat v provádění díla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po předchozím písemném upozornění objednatele </w:t>
      </w:r>
      <w:r>
        <w:rPr>
          <w:b w:val="true"/>
          <w:color w:val="#000000"/>
          <w:sz w:val="22"/>
          <w:lang w:val="cs-CZ"/>
          <w:spacing w:val="10"/>
          <w:w w:val="85"/>
          <w:strike w:val="false"/>
          <w:vertAlign w:val="baseline"/>
          <w:rFonts w:ascii="Tahoma" w:hAnsi="Tahoma"/>
        </w:rPr>
        <w:t xml:space="preserve">a předmětné práce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zakrýt. Bude-li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v tomto případě objednatel dodatečně požadovat jejich odkrytí, je zhotovitel povinen toto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odkrytí provést na náklady objednatele. Pokud se však zjistí, že práce nebyly řádně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provedeny, nese veškeré náklady spojené s odkrytím prací, opravou chybného stavu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a následným zakrytím zhotovitel.</w:t>
      </w:r>
    </w:p>
    <w:p>
      <w:pPr>
        <w:ind w:right="72" w:left="360" w:firstLine="0"/>
        <w:spacing w:before="144" w:after="0" w:line="240" w:lineRule="auto"/>
        <w:jc w:val="both"/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Pokud zhotovitel osobu vykonávající technický dozor stavebníka prokazatelnou formou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k p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řevzetí prací před jejich zakrytím nevyzve, případně osoba vykonávající technický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dozor stavebníka práce nepřevezme a nedá písemný souhlas k jejich zakrytí zápisem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do stavebního deníku, je zhotovitel povinen na výzvu objednatele případné již zakryté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práce odkrýt. V tomto případě nese veškeré náklady spojené s odkrytím, opravou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chybného stavu a následným zakrytím zhotovitel.</w:t>
      </w:r>
    </w:p>
    <w:p>
      <w:pPr>
        <w:ind w:right="72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31"/>
        </w:numP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414444" from="0pt,133.35pt" to="455.15pt,133.3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Zhotovitel písemn</w:t>
      </w:r>
      <w:r>
        <w:rPr>
          <w:color w:val="#000000"/>
          <w:sz w:val="2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ě vyzve kromě osoby vykonávající technický dozor stavebníka i správce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podzemních vedení a inženýrských sítí dotčených stavbou k jejich kontrole a převzetí 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a zjištěnou skutečnost nechá potvrdit zápisem ve stavebním deníku. Zhotovitel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před jejich zakrytím zajistí na své náklady geodetická zaměření, která nejpozději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před dokončením díla nebo jeho části předá objednateli.</w:t>
      </w:r>
    </w:p>
    <w:p>
      <w:pPr>
        <w:sectPr>
          <w:pgSz w:w="11918" w:h="16854" w:orient="portrait"/>
          <w:type w:val="nextPage"/>
          <w:textDirection w:val="lrTb"/>
          <w:pgMar w:bottom="258" w:top="1686" w:right="1339" w:left="1417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d="f" style="position:absolute;width:455.1pt;height:10.8pt;z-index:-987;margin-left:0pt;margin-top:731.1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22" w:w="9102" w:h="216" w:hSpace="0" w:vSpace="0" w:wrap="3"/>
                    <w:tabs>
                      <w:tab w:val="right" w:leader="none" w:pos="9067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vybaveni'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13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XI.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Stavební deník</w:t>
      </w:r>
    </w:p>
    <w:p>
      <w:pPr>
        <w:ind w:right="0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32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je povinen o všech pracích a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činnostech prováděných v souvislosti se stavbou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vést stavební deník v souladu se stavebním zákonem. Stavební deník musí obsahovat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veškeré obsahové náležitosti a musí být veden způsobem dle vyhlášky č. 499/2006 Sb.,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 dokumentaci staveb.</w:t>
      </w:r>
    </w:p>
    <w:p>
      <w:pPr>
        <w:ind w:right="0" w:left="432" w:firstLine="-360"/>
        <w:spacing w:before="180" w:after="0" w:line="240" w:lineRule="auto"/>
        <w:jc w:val="both"/>
        <w:tabs>
          <w:tab w:val="clear" w:pos="360"/>
          <w:tab w:val="decimal" w:pos="432"/>
        </w:tabs>
        <w:numPr>
          <w:ilvl w:val="0"/>
          <w:numId w:val="32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Zápisem ve stavebním deníku nelze obsah této smlouvy m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ěnit.</w:t>
      </w:r>
    </w:p>
    <w:p>
      <w:pPr>
        <w:ind w:right="0" w:left="0" w:firstLine="0"/>
        <w:spacing w:before="360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XII.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P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ředání díla</w:t>
      </w:r>
    </w:p>
    <w:p>
      <w:pPr>
        <w:ind w:right="0" w:left="360" w:firstLine="-360"/>
        <w:spacing w:before="144" w:after="0" w:line="240" w:lineRule="auto"/>
        <w:jc w:val="both"/>
        <w:rPr>
          <w:b w:val="true"/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1. </w:t>
      </w: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Objednatel se zavazuje dokon</w:t>
      </w: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čené dílo bez vad a nedodělků převzít do 10 dnů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od doručení výzvy zhotovitele. Objednatel je oprávněn dílo nepřevzít v případě, že dílo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bude vykazovat jakékoliv vady a nedodělky.</w:t>
      </w:r>
    </w:p>
    <w:p>
      <w:pPr>
        <w:ind w:right="0" w:left="360" w:firstLine="-360"/>
        <w:spacing w:before="180" w:after="0" w:line="240" w:lineRule="auto"/>
        <w:jc w:val="left"/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2. O p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ředání a převzetí díla bude sepsán protokol mezi objednatelem a zhotovitelem.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Protokol připraví a sepíše osoba vykonávající technický dozor stavebníka.</w:t>
      </w:r>
    </w:p>
    <w:p>
      <w:pPr>
        <w:ind w:right="0" w:left="360" w:firstLine="0"/>
        <w:spacing w:before="180" w:after="0" w:line="204" w:lineRule="auto"/>
        <w:jc w:val="left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Protokol bude obsahovat: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ozna</w:t>
      </w:r>
      <w:r>
        <w:rPr>
          <w:color w:val="#000000"/>
          <w:sz w:val="21"/>
          <w:lang w:val="cs-CZ"/>
          <w:spacing w:val="18"/>
          <w:w w:val="100"/>
          <w:strike w:val="false"/>
          <w:vertAlign w:val="baseline"/>
          <w:rFonts w:ascii="Tahoma" w:hAnsi="Tahoma"/>
        </w:rPr>
        <w:t xml:space="preserve">čení předmětu díla,</w:t>
      </w:r>
    </w:p>
    <w:p>
      <w:pPr>
        <w:ind w:right="0" w:left="432" w:firstLine="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ozna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čení objednatele a zhotovitele díla,</w:t>
      </w:r>
    </w:p>
    <w:p>
      <w:pPr>
        <w:ind w:right="0" w:left="432" w:firstLine="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číslo a datum uzavření smlouvy o dílo včetně čísel a dat uzavření jejích dodatků,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datum vydání a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číslo stavebního povolení stavebního úřadu s provedením ohlášené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stavby,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termín vyklizení staveništ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ě,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datum ukon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čení záruky za jakost na dílo,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soupis náklad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ů od zahájení po dokončení díla,</w:t>
      </w:r>
    </w:p>
    <w:p>
      <w:pPr>
        <w:ind w:right="0" w:left="792" w:firstLine="-360"/>
        <w:spacing w:before="108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termín zahájení a dokon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čení prací na zhotovovaném díle,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seznam p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řevzaté dokumentace,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prohlášení objednatele, že dílo p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řejímá (nepřejímá),</w:t>
      </w:r>
    </w:p>
    <w:p>
      <w:pPr>
        <w:ind w:right="0" w:left="792" w:firstLine="-360"/>
        <w:spacing w:before="72" w:after="0" w:line="240" w:lineRule="auto"/>
        <w:jc w:val="left"/>
        <w:tabs>
          <w:tab w:val="clear" w:pos="360"/>
          <w:tab w:val="decimal" w:pos="792"/>
        </w:tabs>
        <w:numPr>
          <w:ilvl w:val="0"/>
          <w:numId w:val="33"/>
        </w:numP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datum a místo sepsání protokolu,</w:t>
      </w:r>
    </w:p>
    <w:p>
      <w:pPr>
        <w:ind w:right="0" w:left="720" w:firstLine="-360"/>
        <w:spacing w:before="72" w:after="0" w:line="240" w:lineRule="auto"/>
        <w:jc w:val="both"/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I) v p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řípadě, je-li dílo přebíráno s vadami a nedodělky, uvedení, že je dílo přebíráno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s výhradami a seznam vad a nedodělků, s nimiž bylo dílo převzato, včetně uvedení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lhůty k odstranění těchto vad,</w:t>
      </w:r>
    </w:p>
    <w:p>
      <w:pPr>
        <w:ind w:right="0" w:left="720" w:firstLine="-360"/>
        <w:spacing w:before="108" w:after="0" w:line="240" w:lineRule="auto"/>
        <w:jc w:val="left"/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m) jména a podpisy zástupc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ů objednatele, zhotovitele, uživatele a osoby vykonávající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technický dozor stavebníka.</w:t>
      </w:r>
    </w:p>
    <w:p>
      <w:pPr>
        <w:ind w:right="0" w:left="0" w:firstLine="0"/>
        <w:spacing w:before="144" w:after="0" w:line="240" w:lineRule="auto"/>
        <w:jc w:val="center"/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3. Zhotovitel je povinen provést p</w:t>
        <w:br/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ředepsané zkoušky dle platných právních předpisů
</w:t>
        <w:br/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technických norem. Úspěšné provedení těchto zkoušek je podmínkou převzetí díla.</w:t>
      </w:r>
    </w:p>
    <w:p>
      <w:pPr>
        <w:ind w:right="0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4. Pokud objednatel dílo nep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řevezme, protože dílo obsahuje vady nebo nedodělky bránící </w:t>
      </w:r>
      <w:r>
        <w:rPr>
          <w:color w:val="#000000"/>
          <w:sz w:val="21"/>
          <w:lang w:val="cs-CZ"/>
          <w:spacing w:val="12"/>
          <w:w w:val="100"/>
          <w:strike w:val="false"/>
          <w:vertAlign w:val="baseline"/>
          <w:rFonts w:ascii="Tahoma" w:hAnsi="Tahoma"/>
        </w:rPr>
        <w:t xml:space="preserve">jeho řádnému užívání, je povinen tyto vady a nedodělky v předávacím protokolu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specifikovat.</w:t>
      </w:r>
    </w:p>
    <w:p>
      <w:pPr>
        <w:ind w:right="0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Verdana" w:hAnsi="Verdana"/>
        </w:rPr>
        <w:t xml:space="preserve">5.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Pokud objednatel dílo v souladu s 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čl. III odst. 8 této smlouvy převezme s vadami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a nedodělky nebráními řádnému užívání díla (převzetí s výhradami), budou tyto vady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a nedodělky odstraněny do 5 dnů od převzetí díla objednatelem, nedohodnou-li se strany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při předání díla písemně jinak.</w:t>
      </w:r>
    </w:p>
    <w:p>
      <w:pPr>
        <w:ind w:right="0" w:left="360" w:firstLine="-360"/>
        <w:spacing w:before="180" w:after="0" w:line="240" w:lineRule="auto"/>
        <w:jc w:val="both"/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404545" from="0pt,79.55pt" to="455.15pt,79.5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6. Bylo-li dílo p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řevzato s vadami a nedodělky nebránícími řádnému užívání díla, bude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 odstranění těchto vad a nedodělků smluvními stranami sepsán zápis, který podepíší 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oprávnění zástupci smluvních stran, uživatele a osoba vykonávající technický dozor</w:t>
      </w:r>
    </w:p>
    <w:p>
      <w:pPr>
        <w:sectPr>
          <w:pgSz w:w="11918" w:h="16854" w:orient="portrait"/>
          <w:type w:val="nextPage"/>
          <w:textDirection w:val="lrTb"/>
          <w:pgMar w:bottom="233" w:top="1706" w:right="1342" w:left="1414" w:header="720" w:footer="720"/>
          <w:titlePg w:val="false"/>
        </w:sectPr>
      </w:pPr>
    </w:p>
    <w:p>
      <w:pPr>
        <w:ind w:right="0" w:left="360" w:firstLine="0"/>
        <w:spacing w:before="0" w:after="0" w:line="213" w:lineRule="auto"/>
        <w:jc w:val="left"/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d="f" style="position:absolute;width:455.7pt;height:11pt;z-index:-986;margin-left:0pt;margin-top:727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558" w:w="9114" w:h="220" w:hSpace="0" w:vSpace="0" w:wrap="3"/>
                    <w:tabs>
                      <w:tab w:val="right" w:leader="none" w:pos="9083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14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stavebníka.</w:t>
      </w:r>
    </w:p>
    <w:p>
      <w:pPr>
        <w:ind w:right="72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34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Doklady o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řádném provedení díla dle technických norem a předpisů, o provedených zkouškách, atestech a další dokumentaci podle této smlouvy včetně prohlášení o shodě 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a dokladů nutných k získání kolaudačního souhlasu, zhotovitel předá objednateli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při předání díla. Pokud zhotovitel objednateli doklady dle předchozí věty nepředá,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objednatel dílo nepřevezme. Předáním díla objednateli není zhotovitel zbaven povinnosti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doklady na výzvu objednatele 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dopinit.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34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se zavazuje zú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častnit se na výzvu objednatele závěrečné kontrolní prohlídky stavby nebo místního šetření v rámci kolaudačního řízení podle stavebního zákona.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XIII.
</w:t>
        <w:br/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Práva z vadného pin</w:t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ění, záruka za jakost</w:t>
      </w:r>
    </w:p>
    <w:p>
      <w:pPr>
        <w:ind w:right="0" w:left="0" w:firstLine="0"/>
        <w:spacing w:before="144" w:after="0" w:line="240" w:lineRule="auto"/>
        <w:jc w:val="left"/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1. Dílo má vadu, jestliže neodpovídá požadavk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ům uvedeným v této smlouvě.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2. Objednatel </w:t>
      </w:r>
      <w:r>
        <w:rPr>
          <w:b w:val="true"/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má 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právo z vadného pin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ění z vad, které má dílo při převzetí objednatelem,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byť se vada projeví až později. Objednatel má právo z vadného pinění také z vad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vzniklých po převzetí díla objednatelem, pokud je zhotovitel způsobil porušením své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povinnosti. Projeví-li se vada v průběhu 6 měsíců od převzetí díla objednatelem, má se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zato, že dílo bylo vadné již při převzetí, neprokáže-li zhotovitel opak.</w:t>
      </w:r>
    </w:p>
    <w:p>
      <w:pPr>
        <w:ind w:right="72" w:left="360" w:firstLine="-360"/>
        <w:spacing w:before="180" w:after="0" w:line="240" w:lineRule="auto"/>
        <w:jc w:val="left"/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3. Zhotovitel poskytuje objednateli na provedené dílo záruku za jakost (dále jen „záruka")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ve smyslu § 2619 a § 2113 a násl. ob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čanského zákoníku, a to v délce:</w:t>
      </w:r>
    </w:p>
    <w:p>
      <w:pPr>
        <w:ind w:right="72" w:left="792" w:firstLine="-360"/>
        <w:spacing w:before="144" w:after="0" w:line="240" w:lineRule="auto"/>
        <w:jc w:val="left"/>
        <w:tabs>
          <w:tab w:val="clear" w:pos="360"/>
          <w:tab w:val="decimal" w:pos="792"/>
        </w:tabs>
        <w:numPr>
          <w:ilvl w:val="0"/>
          <w:numId w:val="35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60 m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ěsíců na provedené práce a dodávky, pokud nejsou uvedeny v písm. b) tohoto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odstavce,</w:t>
      </w:r>
    </w:p>
    <w:p>
      <w:pPr>
        <w:ind w:right="72" w:left="792" w:firstLine="-360"/>
        <w:spacing w:before="144" w:after="0" w:line="240" w:lineRule="auto"/>
        <w:jc w:val="left"/>
        <w:tabs>
          <w:tab w:val="clear" w:pos="360"/>
          <w:tab w:val="decimal" w:pos="792"/>
        </w:tabs>
        <w:numPr>
          <w:ilvl w:val="0"/>
          <w:numId w:val="35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na dodávky stroj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ů, zařízení technologie, předměty postupné spotřeby v délce shodné se zárukou poskytovanou výrobcem, nejméně však 24 měsíců,</w:t>
      </w:r>
    </w:p>
    <w:p>
      <w:pPr>
        <w:ind w:right="0" w:left="360" w:firstLine="0"/>
        <w:spacing w:before="180" w:after="0" w:line="240" w:lineRule="auto"/>
        <w:jc w:val="left"/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(dále též „záru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ční doba").</w:t>
      </w:r>
    </w:p>
    <w:p>
      <w:pPr>
        <w:ind w:right="72" w:left="360" w:firstLine="0"/>
        <w:spacing w:before="108" w:after="0" w:line="240" w:lineRule="auto"/>
        <w:jc w:val="both"/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Záru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ční doba začíná běžet dnem převzetí díla objednatelem. Záruční doba se staví po dobu, po kterou nemůže objednatel dílo řádně užívat pro vady, za které nese odpovědnost zhotovitel. Pro nahlašování a odstraňování vad v rámci záruky platí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podmínky uvedené dále v tomto článku smlouvy.</w:t>
      </w:r>
    </w:p>
    <w:p>
      <w:pPr>
        <w:ind w:right="72" w:left="360" w:firstLine="-360"/>
        <w:spacing w:before="180" w:after="0" w:line="240" w:lineRule="auto"/>
        <w:jc w:val="left"/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4. Vady díla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dle odst. 2 tohoto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článku a vady, které se </w:t>
      </w:r>
      <w:r>
        <w:rPr>
          <w:color w:val="#000000"/>
          <w:sz w:val="22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projeví během 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záruční doby, budou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zhotovitelem odstraněny bezplatně.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5. Veškeré vady díla bude objednatel povinen uplatnit u zhotovitele bez zbyte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čného odkladu </w:t>
      </w:r>
      <w:r>
        <w:rPr>
          <w:color w:val="#000000"/>
          <w:sz w:val="21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poté, kdy vadu zjistil, a to formou písemného oznámení (za písemné oznámení se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považuje i oznámení </w:t>
      </w:r>
      <w:r>
        <w:rPr>
          <w:color w:val="#000000"/>
          <w:sz w:val="2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e-mailem),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obsahujícího specifikaci zjištěné vady. Objednatel bude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vady díla oznamovat na:</w:t>
      </w:r>
    </w:p>
    <w:p>
      <w:pPr>
        <w:ind w:right="0" w:left="432" w:firstLine="0"/>
        <w:spacing w:before="108" w:after="0" w:line="240" w:lineRule="auto"/>
        <w:jc w:val="left"/>
        <w:tabs>
          <w:tab w:val="clear" w:pos="360"/>
          <w:tab w:val="decimal" w:pos="792"/>
          <w:tab w:val="right" w:leader="none" w:pos="5339"/>
        </w:tabs>
        <w:numPr>
          <w:ilvl w:val="0"/>
          <w:numId w:val="36"/>
        </w:numPr>
        <w:rPr>
          <w:color w:val="#000000"/>
          <w:sz w:val="21"/>
          <w:lang w:val="cs-CZ"/>
          <w:spacing w:val="2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24"/>
          <w:w w:val="100"/>
          <w:strike w:val="false"/>
          <w:vertAlign w:val="baseline"/>
          <w:rFonts w:ascii="Tahoma" w:hAnsi="Tahoma"/>
        </w:rPr>
        <w:t xml:space="preserve">e-mail:	</w:t>
      </w:r>
      <w:r>
        <w:rPr>
          <w:color w:val="#000000"/>
          <w:sz w:val="21"/>
          <w:lang w:val="cs-CZ"/>
          <w:spacing w:val="2"/>
          <w:w w:val="100"/>
          <w:strike w:val="false"/>
          <w:u w:val="single"/>
          <w:vertAlign w:val="baseline"/>
          <w:rFonts w:ascii="Tahoma" w:hAnsi="Tahoma"/>
        </w:rPr>
        <w:t xml:space="preserve">info©unicont.cz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 , nebo</w:t>
      </w:r>
    </w:p>
    <w:p>
      <w:pPr>
        <w:ind w:right="0" w:left="432" w:firstLine="0"/>
        <w:spacing w:before="36" w:after="0" w:line="266" w:lineRule="auto"/>
        <w:jc w:val="left"/>
        <w:tabs>
          <w:tab w:val="clear" w:pos="360"/>
          <w:tab w:val="decimal" w:pos="792"/>
          <w:tab w:val="right" w:leader="none" w:pos="6757"/>
        </w:tabs>
        <w:numPr>
          <w:ilvl w:val="0"/>
          <w:numId w:val="36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adresu:	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Hradecká 646/4, 746 01 Opava, nebo</w:t>
      </w:r>
    </w:p>
    <w:p>
      <w:pPr>
        <w:ind w:right="0" w:left="432" w:firstLine="0"/>
        <w:spacing w:before="72" w:after="0" w:line="266" w:lineRule="auto"/>
        <w:jc w:val="left"/>
        <w:tabs>
          <w:tab w:val="clear" w:pos="360"/>
          <w:tab w:val="decimal" w:pos="792"/>
          <w:tab w:val="right" w:leader="none" w:pos="3873"/>
        </w:tabs>
        <w:numPr>
          <w:ilvl w:val="0"/>
          <w:numId w:val="36"/>
        </w:numP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do datové schránky:	</w:t>
      </w: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gi7s4dn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6. Objednatel má právo na odstran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ění vady opravou; je-li vadné pinění podstatným porušením smlouvy, má také právo od smlouvy odstoupit. Právo volby pinění má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objednatel.</w:t>
      </w:r>
    </w:p>
    <w:p>
      <w:pPr>
        <w:ind w:right="72" w:left="360" w:firstLine="-360"/>
        <w:spacing w:before="108" w:after="0" w:line="240" w:lineRule="auto"/>
        <w:jc w:val="both"/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84D4E" from="0pt,95pt" to="455.75pt,9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7. Zhotovitel zapo</w:t>
      </w:r>
      <w:r>
        <w:rPr>
          <w:color w:val="#000000"/>
          <w:sz w:val="21"/>
          <w:lang w:val="cs-CZ"/>
          <w:spacing w:val="14"/>
          <w:w w:val="100"/>
          <w:strike w:val="false"/>
          <w:vertAlign w:val="baseline"/>
          <w:rFonts w:ascii="Tahoma" w:hAnsi="Tahoma"/>
        </w:rPr>
        <w:t xml:space="preserve">čne s odstraněním vady nejpozději do 5 dnů od doručení oznámení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o vadě, </w:t>
      </w: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pokud se smluvní strany nedohodnou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písemně jinak. V případě havárie započne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s odstraněním vady neodkladně, nejpozději do 12 hodin od doručení oznámení o vadě.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Nezapočne-li zhotovitel s </w:t>
      </w:r>
      <w:r>
        <w:rPr>
          <w:color w:val="#000000"/>
          <w:sz w:val="22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odstraněním 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vady ve stanovené lhůtě, je objednatel oprávněn</w:t>
      </w:r>
    </w:p>
    <w:p>
      <w:pPr>
        <w:sectPr>
          <w:pgSz w:w="11918" w:h="16854" w:orient="portrait"/>
          <w:type w:val="nextPage"/>
          <w:textDirection w:val="lrTb"/>
          <w:pgMar w:bottom="300" w:top="1666" w:right="1330" w:left="1414" w:header="720" w:footer="720"/>
          <w:titlePg w:val="false"/>
        </w:sectPr>
      </w:pPr>
    </w:p>
    <w:p>
      <w:pPr>
        <w:ind w:right="72" w:left="360" w:firstLine="0"/>
        <w:spacing w:before="0" w:after="0" w:line="240" w:lineRule="auto"/>
        <w:jc w:val="both"/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</w:pP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d="f" style="position:absolute;width:455.7pt;height:10.8pt;z-index:-985;margin-left:0pt;margin-top:730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4617" w:w="9114" w:h="216" w:hSpace="0" w:vSpace="0" w:wrap="3"/>
                    <w:tabs>
                      <w:tab w:val="right" w:leader="none" w:pos="9065"/>
                    </w:tabs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Smlouva o díla na stavbu „Z</w:t>
                  </w:r>
                  <w:r>
                    <w:rPr>
                      <w:color w:val="#000000"/>
                      <w:sz w:val="17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řízení učeben včetně vybavení"	</w:t>
                  </w:r>
                  <w:r>
                    <w:rPr>
                      <w:color w:val="#000000"/>
                      <w:sz w:val="17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15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zajistit odstran</w:t>
      </w:r>
      <w:r>
        <w:rPr>
          <w:color w:val="#000000"/>
          <w:sz w:val="21"/>
          <w:lang w:val="cs-CZ"/>
          <w:spacing w:val="11"/>
          <w:w w:val="100"/>
          <w:strike w:val="false"/>
          <w:vertAlign w:val="baseline"/>
          <w:rFonts w:ascii="Tahoma" w:hAnsi="Tahoma"/>
        </w:rPr>
        <w:t xml:space="preserve">ění vady na náklady zhotovitele u jiné odborné osoby. Vada bude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odstraněna nejpozději do 5 dnů ode dne doručení oznámení o vadě, v případě havárie </w:t>
      </w:r>
      <w:r>
        <w:rPr>
          <w:color w:val="#000000"/>
          <w:sz w:val="21"/>
          <w:lang w:val="cs-CZ"/>
          <w:spacing w:val="13"/>
          <w:w w:val="100"/>
          <w:strike w:val="false"/>
          <w:vertAlign w:val="baseline"/>
          <w:rFonts w:ascii="Tahoma" w:hAnsi="Tahoma"/>
        </w:rPr>
        <w:t xml:space="preserve">nejpozději do 24 hodin od doručení oznámení o vadě, pokud se smluvní strany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nedohodnou písemně jinak. K dohodám dle tohoto odstavce je oprávněna pouze osoba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oprávněná jednat ve věcech realizace stavby dle čl. I odst. 1 této smlouvy, příp. jiný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oprávněný zástupce objednatele.</w:t>
      </w:r>
    </w:p>
    <w:p>
      <w:pPr>
        <w:ind w:right="72" w:left="360" w:firstLine="-360"/>
        <w:spacing w:before="144" w:after="0" w:line="240" w:lineRule="auto"/>
        <w:jc w:val="both"/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8. Provedenou opravu vady zhotovitel objednateli p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ředá písemně. Na provedenou opravu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poskytne zhotovitel záruku za jakost odpovídající lhůtám uvedeným v odstavci 3, tohoto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článku smlouvy.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XIV.
</w:t>
        <w:br/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Nebezpe</w:t>
      </w: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čí škody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Nebezpe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čí škody na zhotovovaném díle nese zhotovitel v piném rozsahu až do dne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převzetí díla objednatelem.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 nese odpov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ědnost původce odpadů, zavazuje se nezpůsobovat únik ropných,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toxických či jiných škodlivých látek na stavbě.</w:t>
      </w:r>
    </w:p>
    <w:p>
      <w:pPr>
        <w:ind w:right="72" w:left="432" w:firstLine="-360"/>
        <w:spacing w:before="144" w:after="0" w:line="240" w:lineRule="auto"/>
        <w:jc w:val="left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Zhotovitel je povinen u</w:t>
      </w:r>
      <w:r>
        <w:rPr>
          <w:color w:val="#000000"/>
          <w:sz w:val="2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činit veškerá opatření potřebná k odvrácení škody nebo k jejímu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zmírnění.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Zhotovitel je povinen nahradit objednateli v piné výši škodu, která vznikla p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ři realizaci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a užívání díla v souvislosti nebo jako důsledek porušení povinností a závazků zhotovitele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dle této smlouvy.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Zhotovitel se zavazuje, že po celou dobu pin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ění svého závazku z této smlouvy bude mít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na vlastní náklady sjednáno pojištění odpovědnosti za škodu způsobenou třetím osobám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vyplývající z dodávaného předmětu pinění s limitem min. 5 mil. Kč. Pojištění musí </w:t>
      </w:r>
      <w:r>
        <w:rPr>
          <w:color w:val="#000000"/>
          <w:sz w:val="21"/>
          <w:lang w:val="cs-CZ"/>
          <w:spacing w:val="16"/>
          <w:w w:val="100"/>
          <w:strike w:val="false"/>
          <w:vertAlign w:val="baseline"/>
          <w:rFonts w:ascii="Tahoma" w:hAnsi="Tahoma"/>
        </w:rPr>
        <w:t xml:space="preserve">obsahovat krytí škod způsobené na majetku, zdraví třetích osob včetně krytí </w:t>
      </w:r>
      <w:r>
        <w:rPr>
          <w:color w:val="#000000"/>
          <w:sz w:val="21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odpovědnosti za finanční škody.</w:t>
      </w:r>
    </w:p>
    <w:p>
      <w:pPr>
        <w:ind w:right="72" w:left="432" w:firstLine="-360"/>
        <w:spacing w:before="216" w:after="0" w:line="240" w:lineRule="auto"/>
        <w:jc w:val="both"/>
        <w:tabs>
          <w:tab w:val="clear" w:pos="360"/>
          <w:tab w:val="decimal" w:pos="432"/>
        </w:tabs>
        <w:numPr>
          <w:ilvl w:val="0"/>
          <w:numId w:val="37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Zhotovitel je povinen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ředat objednateli při podpisu této smlouvy kopie pojistných smluv </w:t>
      </w:r>
      <w:r>
        <w:rPr>
          <w:color w:val="#000000"/>
          <w:sz w:val="21"/>
          <w:lang w:val="cs-CZ"/>
          <w:spacing w:val="8"/>
          <w:w w:val="100"/>
          <w:strike w:val="false"/>
          <w:vertAlign w:val="baseline"/>
          <w:rFonts w:ascii="Tahoma" w:hAnsi="Tahoma"/>
        </w:rPr>
        <w:t xml:space="preserve">na požadovaná pojištění dle této smlouvy, včetně všech dodatků a dále certifikáty 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příslušných pojišťoven prokazující existenci pojištění po celou dobu trvání díla (dobu trvání pojištění, jeho rozsah, pojištěná rizika, pojistné částky, roční limity a sublimity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pinění a výši spoluúčasti). Certifikát dle předchozí věty nesmí být starší jednoho měsíce.</w:t>
      </w:r>
    </w:p>
    <w:p>
      <w:pPr>
        <w:ind w:right="0" w:left="0" w:firstLine="0"/>
        <w:spacing w:before="396" w:after="0" w:line="240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XV.
</w:t>
        <w:br/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Sank</w:t>
      </w:r>
      <w:r>
        <w:rPr>
          <w:b w:val="true"/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ční ujednání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38"/>
        </w:numP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řípadě, že zhotovitel neprovede dílo včas, je povinen zaplatit objednateli smluvní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pokutu ve výši 0,05 % z ceny za dílo bez DPH za každý i započatý den prodlení.</w:t>
      </w:r>
    </w:p>
    <w:p>
      <w:pPr>
        <w:ind w:right="72" w:left="432" w:firstLine="-360"/>
        <w:spacing w:before="144" w:after="0" w:line="240" w:lineRule="auto"/>
        <w:jc w:val="both"/>
        <w:tabs>
          <w:tab w:val="clear" w:pos="360"/>
          <w:tab w:val="decimal" w:pos="432"/>
        </w:tabs>
        <w:numPr>
          <w:ilvl w:val="0"/>
          <w:numId w:val="38"/>
        </w:numP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15"/>
          <w:w w:val="100"/>
          <w:strike w:val="false"/>
          <w:vertAlign w:val="baseline"/>
          <w:rFonts w:ascii="Tahoma" w:hAnsi="Tahoma"/>
        </w:rPr>
        <w:t xml:space="preserve">řípadě, že zhotovitel neodstraní vady a nedodělky, s nimiž bylo dílo převzato 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Tahoma" w:hAnsi="Tahoma"/>
        </w:rPr>
        <w:t xml:space="preserve">v souladu s čl. III odst. 8 této smlouvy (převzetí s výhradami) ve stanovené lhůtě, 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ve stanovené lhůtě, je povinen zaplatit objednateli smluvní pokutu ve výši 0,05 % z ceny za dílo bez DPH za každý i započatý den prodlení.</w:t>
      </w:r>
    </w:p>
    <w:p>
      <w:pPr>
        <w:ind w:right="72" w:left="432" w:firstLine="-360"/>
        <w:spacing w:before="180" w:after="0" w:line="240" w:lineRule="auto"/>
        <w:jc w:val="left"/>
        <w:tabs>
          <w:tab w:val="clear" w:pos="360"/>
          <w:tab w:val="decimal" w:pos="432"/>
        </w:tabs>
        <w:numPr>
          <w:ilvl w:val="0"/>
          <w:numId w:val="38"/>
        </w:numP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Pro p</w:t>
      </w:r>
      <w:r>
        <w:rPr>
          <w:color w:val="#000000"/>
          <w:sz w:val="21"/>
          <w:lang w:val="cs-CZ"/>
          <w:spacing w:val="4"/>
          <w:w w:val="100"/>
          <w:strike w:val="false"/>
          <w:vertAlign w:val="baseline"/>
          <w:rFonts w:ascii="Tahoma" w:hAnsi="Tahoma"/>
        </w:rPr>
        <w:t xml:space="preserve">řípad prodlení se zaplacením ceny za dílo sjednávají smluvní strany úrok z prodlení ve výši stanovené občanskoprávními předpisy.</w:t>
      </w:r>
    </w:p>
    <w:p>
      <w:pPr>
        <w:ind w:right="72" w:left="432" w:firstLine="-360"/>
        <w:spacing w:before="108" w:after="0" w:line="240" w:lineRule="auto"/>
        <w:jc w:val="both"/>
        <w:tabs>
          <w:tab w:val="clear" w:pos="360"/>
          <w:tab w:val="decimal" w:pos="432"/>
        </w:tabs>
        <w:numPr>
          <w:ilvl w:val="0"/>
          <w:numId w:val="38"/>
        </w:numP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line strokeweight="0.55pt" strokecolor="#454A4A" from="0pt,98.1pt" to="455.75pt,98.1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V p</w:t>
      </w:r>
      <w:r>
        <w:rPr>
          <w:color w:val="#000000"/>
          <w:sz w:val="21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řípadě prodlení s vyklizením a vyčištěním staveniště se zhotovitel zavazuje uhradit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Tahoma" w:hAnsi="Tahoma"/>
        </w:rPr>
        <w:t xml:space="preserve">objednateli smluvní pokutu ve výši 0,05 % z ceny za dílo bez DPH za každý i započatý </w:t>
      </w:r>
      <w:r>
        <w:rPr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den prodlení.</w:t>
      </w:r>
    </w:p>
    <w:sectPr>
      <w:pgSz w:w="11918" w:h="16854" w:orient="portrait"/>
      <w:type w:val="nextPage"/>
      <w:textDirection w:val="lrTb"/>
      <w:pgMar w:bottom="245" w:top="1686" w:right="1325" w:left="141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  <w:font w:name="Courier New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1"/>
        <w:lang w:val="cs-CZ"/>
        <w:spacing w:val="4"/>
        <w:w w:val="100"/>
        <w:strike w:val="false"/>
        <w:vertAlign w:val="baseline"/>
        <w:rFonts w:ascii="Tahoma" w:hAnsi="Tahoma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5"/>
        <w:w w:val="100"/>
        <w:strike w:val="false"/>
        <w:vertAlign w:val="baseline"/>
        <w:rFonts w:ascii="Tahoma" w:hAnsi="Tahoma"/>
      </w:rPr>
    </w:lvl>
  </w:abstractNum>
  <w:abstractNum w:abstractNumId="3">
    <w:lvl w:ilvl="0">
      <w:numFmt w:val="decimal"/>
      <w:lvlText w:val="%1."/>
      <w:start w:val="4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5"/>
        <w:w w:val="100"/>
        <w:strike w:val="false"/>
        <w:vertAlign w:val="baseline"/>
        <w:rFonts w:ascii="Tahoma" w:hAnsi="Tahoma"/>
      </w:rPr>
    </w:lvl>
  </w:abstractNum>
  <w:abstractNum w:abstractNumId="4">
    <w:lvl w:ilvl="0">
      <w:numFmt w:val="bullet"/>
      <w:lvlText w:val=""/>
      <w:start w:val="1"/>
      <w:lvlJc w:val="left"/>
      <w:pPr>
        <w:ind w:left="720"/>
        <w:tabs>
          <w:tab w:val="decimal" w:pos="432"/>
        </w:tabs>
      </w:pPr>
      <w:rPr>
        <w:color w:val="#000000"/>
        <w:sz w:val="21"/>
        <w:lang w:val="cs-CZ"/>
        <w:spacing w:val="0"/>
        <w:w w:val="100"/>
        <w:strike w:val="false"/>
        <w:vertAlign w:val="baseline"/>
        <w:rFonts w:ascii="Symbol" w:hAnsi="Symbol"/>
      </w:rPr>
    </w:lvl>
  </w:abstractNum>
  <w:abstractNum w:abstractNumId="5">
    <w:lvl w:ilvl="0">
      <w:numFmt w:val="bullet"/>
      <w:lvlText w:val="."/>
      <w:start w:val="1"/>
      <w:lvlJc w:val="left"/>
      <w:pPr>
        <w:ind w:left="720"/>
        <w:tabs>
          <w:tab w:val="decimal" w:pos="432"/>
        </w:tabs>
      </w:pPr>
      <w:rPr>
        <w:color w:val="#000000"/>
        <w:sz w:val="21"/>
        <w:lang w:val="cs-CZ"/>
        <w:spacing w:val="0"/>
        <w:w w:val="100"/>
        <w:strike w:val="false"/>
        <w:vertAlign w:val="baseline"/>
        <w:rFonts w:ascii="Tahoma" w:hAnsi="Tahoma"/>
      </w:rPr>
    </w:lvl>
  </w:abstractNum>
  <w:abstractNum w:abstractNumId="6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4"/>
        <w:w w:val="100"/>
        <w:strike w:val="false"/>
        <w:vertAlign w:val="baseline"/>
        <w:rFonts w:ascii="Tahoma" w:hAnsi="Tahoma"/>
      </w:rPr>
    </w:lvl>
  </w:abstractNum>
  <w:abstractNum w:abstractNumId="7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4"/>
        <w:w w:val="100"/>
        <w:strike w:val="false"/>
        <w:vertAlign w:val="baseline"/>
        <w:rFonts w:ascii="Tahoma" w:hAnsi="Tahoma"/>
      </w:rPr>
    </w:lvl>
  </w:abstractNum>
  <w:abstractNum w:abstractNumId="8">
    <w:lvl w:ilvl="0">
      <w:numFmt w:val="lowerLetter"/>
      <w:lvlText w:val="%1)"/>
      <w:start w:val="13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8"/>
        <w:w w:val="100"/>
        <w:strike w:val="false"/>
        <w:vertAlign w:val="baseline"/>
        <w:rFonts w:ascii="Tahoma" w:hAnsi="Tahoma"/>
      </w:rPr>
    </w:lvl>
  </w:abstractNum>
  <w:abstractNum w:abstractNumId="9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2"/>
        <w:w w:val="100"/>
        <w:strike w:val="false"/>
        <w:vertAlign w:val="baseline"/>
        <w:rFonts w:ascii="Tahoma" w:hAnsi="Tahoma"/>
      </w:rPr>
    </w:lvl>
  </w:abstractNum>
  <w:abstractNum w:abstractNumId="10">
    <w:lvl w:ilvl="0">
      <w:numFmt w:val="decimal"/>
      <w:lvlText w:val="%1."/>
      <w:start w:val="6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8"/>
        <w:w w:val="100"/>
        <w:strike w:val="false"/>
        <w:vertAlign w:val="baseline"/>
        <w:rFonts w:ascii="Tahoma" w:hAnsi="Tahoma"/>
      </w:rPr>
    </w:lvl>
  </w:abstractNum>
  <w:abstractNum w:abstractNumId="1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7"/>
        <w:w w:val="100"/>
        <w:strike w:val="false"/>
        <w:vertAlign w:val="baseline"/>
        <w:rFonts w:ascii="Tahoma" w:hAnsi="Tahoma"/>
      </w:rPr>
    </w:lvl>
  </w:abstractNum>
  <w:abstractNum w:abstractNumId="12">
    <w:lvl w:ilvl="0">
      <w:numFmt w:val="bullet"/>
      <w:lvlText w:val=""/>
      <w:start w:val="1"/>
      <w:lvlJc w:val="left"/>
      <w:pPr>
        <w:ind w:left="720"/>
        <w:tabs>
          <w:tab w:val="decimal" w:pos="216"/>
        </w:tabs>
      </w:pPr>
      <w:rPr>
        <w:color w:val="#000000"/>
        <w:sz w:val="21"/>
        <w:lang w:val="cs-CZ"/>
        <w:spacing w:val="10"/>
        <w:w w:val="100"/>
        <w:strike w:val="false"/>
        <w:vertAlign w:val="baseline"/>
        <w:rFonts w:ascii="Wingdings" w:hAnsi="Wingdings"/>
      </w:rPr>
    </w:lvl>
  </w:abstractNum>
  <w:abstractNum w:abstractNumId="13">
    <w:lvl w:ilvl="0">
      <w:numFmt w:val="lowerLetter"/>
      <w:lvlText w:val="%1)"/>
      <w:start w:val="2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5"/>
        <w:w w:val="100"/>
        <w:strike w:val="false"/>
        <w:vertAlign w:val="baseline"/>
        <w:rFonts w:ascii="Tahoma" w:hAnsi="Tahoma"/>
      </w:rPr>
    </w:lvl>
  </w:abstractNum>
  <w:abstractNum w:abstractNumId="14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1"/>
        <w:w w:val="100"/>
        <w:strike w:val="false"/>
        <w:vertAlign w:val="baseline"/>
        <w:rFonts w:ascii="Tahoma" w:hAnsi="Tahoma"/>
      </w:rPr>
    </w:lvl>
  </w:abstractNum>
  <w:abstractNum w:abstractNumId="15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5"/>
        <w:w w:val="100"/>
        <w:strike w:val="false"/>
        <w:vertAlign w:val="baseline"/>
        <w:rFonts w:ascii="Tahoma" w:hAnsi="Tahoma"/>
      </w:rPr>
    </w:lvl>
  </w:abstractNum>
  <w:abstractNum w:abstractNumId="16">
    <w:lvl w:ilvl="0">
      <w:numFmt w:val="decimal"/>
      <w:lvlText w:val="%1."/>
      <w:start w:val="9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0"/>
        <w:w w:val="100"/>
        <w:strike w:val="false"/>
        <w:vertAlign w:val="baseline"/>
        <w:rFonts w:ascii="Tahoma" w:hAnsi="Tahoma"/>
      </w:rPr>
    </w:lvl>
  </w:abstractNum>
  <w:abstractNum w:abstractNumId="17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3"/>
        <w:w w:val="100"/>
        <w:strike w:val="false"/>
        <w:vertAlign w:val="baseline"/>
        <w:rFonts w:ascii="Tahoma" w:hAnsi="Tahoma"/>
      </w:rPr>
    </w:lvl>
  </w:abstractNum>
  <w:abstractNum w:abstractNumId="18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0"/>
        <w:w w:val="100"/>
        <w:strike w:val="false"/>
        <w:vertAlign w:val="baseline"/>
        <w:rFonts w:ascii="Tahoma" w:hAnsi="Tahoma"/>
      </w:rPr>
    </w:lvl>
  </w:abstractNum>
  <w:abstractNum w:abstractNumId="19">
    <w:lvl w:ilvl="0">
      <w:numFmt w:val="bullet"/>
      <w:lvlText w:val="o"/>
      <w:start w:val="1"/>
      <w:lvlJc w:val="left"/>
      <w:pPr>
        <w:ind w:left="720"/>
        <w:tabs>
          <w:tab w:val="decimal" w:pos="216"/>
        </w:tabs>
      </w:pPr>
      <w:rPr>
        <w:color w:val="#000000"/>
        <w:sz w:val="21"/>
        <w:lang w:val="cs-CZ"/>
        <w:spacing w:val="10"/>
        <w:w w:val="100"/>
        <w:strike w:val="false"/>
        <w:vertAlign w:val="baseline"/>
        <w:rFonts w:ascii="Courier New" w:hAnsi="Courier New"/>
      </w:rPr>
    </w:lvl>
  </w:abstractNum>
  <w:abstractNum w:abstractNumId="20">
    <w:lvl w:ilvl="0">
      <w:numFmt w:val="bullet"/>
      <w:lvlText w:val="o"/>
      <w:start w:val="1"/>
      <w:lvlJc w:val="left"/>
      <w:pPr>
        <w:ind w:left="720"/>
        <w:tabs>
          <w:tab w:val="decimal" w:pos="288"/>
        </w:tabs>
      </w:pPr>
      <w:rPr>
        <w:color w:val="#000000"/>
        <w:sz w:val="21"/>
        <w:lang w:val="cs-CZ"/>
        <w:spacing w:val="15"/>
        <w:w w:val="100"/>
        <w:strike w:val="false"/>
        <w:vertAlign w:val="baseline"/>
        <w:rFonts w:ascii="Courier New" w:hAnsi="Courier New"/>
      </w:rPr>
    </w:lvl>
  </w:abstractNum>
  <w:abstractNum w:abstractNumId="21">
    <w:lvl w:ilvl="0">
      <w:numFmt w:val="decimal"/>
      <w:lvlText w:val="%1."/>
      <w:start w:val="4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7"/>
        <w:w w:val="100"/>
        <w:strike w:val="false"/>
        <w:vertAlign w:val="baseline"/>
        <w:rFonts w:ascii="Tahoma" w:hAnsi="Tahoma"/>
      </w:rPr>
    </w:lvl>
  </w:abstractNum>
  <w:abstractNum w:abstractNumId="2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-1"/>
        <w:w w:val="100"/>
        <w:strike w:val="false"/>
        <w:vertAlign w:val="baseline"/>
        <w:rFonts w:ascii="Tahoma" w:hAnsi="Tahoma"/>
      </w:rPr>
    </w:lvl>
  </w:abstractNum>
  <w:abstractNum w:abstractNumId="23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6"/>
        <w:w w:val="100"/>
        <w:strike w:val="false"/>
        <w:vertAlign w:val="baseline"/>
        <w:rFonts w:ascii="Tahoma" w:hAnsi="Tahoma"/>
      </w:rPr>
    </w:lvl>
  </w:abstractNum>
  <w:abstractNum w:abstractNumId="24">
    <w:lvl w:ilvl="0">
      <w:numFmt w:val="decimal"/>
      <w:lvlText w:val="%1."/>
      <w:start w:val="4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7"/>
        <w:w w:val="100"/>
        <w:strike w:val="false"/>
        <w:vertAlign w:val="baseline"/>
        <w:rFonts w:ascii="Tahoma" w:hAnsi="Tahoma"/>
      </w:rPr>
    </w:lvl>
  </w:abstractNum>
  <w:abstractNum w:abstractNumId="25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2"/>
        <w:w w:val="100"/>
        <w:strike w:val="false"/>
        <w:vertAlign w:val="baseline"/>
        <w:rFonts w:ascii="Tahoma" w:hAnsi="Tahoma"/>
      </w:rPr>
    </w:lvl>
  </w:abstractNum>
  <w:abstractNum w:abstractNumId="26">
    <w:lvl w:ilvl="0">
      <w:numFmt w:val="lowerLetter"/>
      <w:lvlText w:val="%1)"/>
      <w:start w:val="2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0"/>
        <w:w w:val="100"/>
        <w:strike w:val="false"/>
        <w:vertAlign w:val="baseline"/>
        <w:rFonts w:ascii="Tahoma" w:hAnsi="Tahoma"/>
      </w:rPr>
    </w:lvl>
  </w:abstractNum>
  <w:abstractNum w:abstractNumId="27">
    <w:lvl w:ilvl="0">
      <w:numFmt w:val="decimal"/>
      <w:lvlText w:val="%1."/>
      <w:start w:val="3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4"/>
        <w:w w:val="100"/>
        <w:strike w:val="false"/>
        <w:vertAlign w:val="baseline"/>
        <w:rFonts w:ascii="Tahoma" w:hAnsi="Tahoma"/>
      </w:rPr>
    </w:lvl>
  </w:abstractNum>
  <w:abstractNum w:abstractNumId="28">
    <w:lvl w:ilvl="0">
      <w:numFmt w:val="decimal"/>
      <w:lvlText w:val="%1."/>
      <w:start w:val="10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2"/>
        <w:w w:val="100"/>
        <w:strike w:val="false"/>
        <w:vertAlign w:val="baseline"/>
        <w:rFonts w:ascii="Tahoma" w:hAnsi="Tahoma"/>
      </w:rPr>
    </w:lvl>
  </w:abstractNum>
  <w:abstractNum w:abstractNumId="29">
    <w:lvl w:ilvl="0">
      <w:numFmt w:val="bullet"/>
      <w:lvlText w:val="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2"/>
        <w:w w:val="100"/>
        <w:strike w:val="false"/>
        <w:vertAlign w:val="baseline"/>
        <w:rFonts w:ascii="Symbol" w:hAnsi="Symbol"/>
      </w:rPr>
    </w:lvl>
  </w:abstractNum>
  <w:abstractNum w:abstractNumId="30">
    <w:lvl w:ilvl="0">
      <w:numFmt w:val="decimal"/>
      <w:lvlText w:val="%1."/>
      <w:start w:val="22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3"/>
        <w:w w:val="100"/>
        <w:strike w:val="false"/>
        <w:vertAlign w:val="baseline"/>
        <w:rFonts w:ascii="Tahoma" w:hAnsi="Tahoma"/>
      </w:rPr>
    </w:lvl>
  </w:abstractNum>
  <w:abstractNum w:abstractNumId="3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3"/>
        <w:w w:val="100"/>
        <w:strike w:val="false"/>
        <w:vertAlign w:val="baseline"/>
        <w:rFonts w:ascii="Tahoma" w:hAnsi="Tahoma"/>
      </w:rPr>
    </w:lvl>
  </w:abstractNum>
  <w:abstractNum w:abstractNumId="32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8"/>
        <w:w w:val="100"/>
        <w:strike w:val="false"/>
        <w:vertAlign w:val="baseline"/>
        <w:rFonts w:ascii="Tahoma" w:hAnsi="Tahoma"/>
      </w:rPr>
    </w:lvl>
  </w:abstractNum>
  <w:abstractNum w:abstractNumId="33">
    <w:lvl w:ilvl="0">
      <w:numFmt w:val="decimal"/>
      <w:lvlText w:val="%1."/>
      <w:start w:val="7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6"/>
        <w:w w:val="100"/>
        <w:strike w:val="false"/>
        <w:vertAlign w:val="baseline"/>
        <w:rFonts w:ascii="Tahoma" w:hAnsi="Tahoma"/>
      </w:rPr>
    </w:lvl>
  </w:abstractNum>
  <w:abstractNum w:abstractNumId="34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1"/>
        <w:w w:val="100"/>
        <w:strike w:val="false"/>
        <w:vertAlign w:val="baseline"/>
        <w:rFonts w:ascii="Tahoma" w:hAnsi="Tahoma"/>
      </w:rPr>
    </w:lvl>
  </w:abstractNum>
  <w:abstractNum w:abstractNumId="35">
    <w:lvl w:ilvl="0">
      <w:numFmt w:val="lowerLetter"/>
      <w:lvlText w:val="%1)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24"/>
        <w:w w:val="100"/>
        <w:strike w:val="false"/>
        <w:vertAlign w:val="baseline"/>
        <w:rFonts w:ascii="Tahoma" w:hAnsi="Tahoma"/>
      </w:rPr>
    </w:lvl>
  </w:abstractNum>
  <w:abstractNum w:abstractNumId="36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7"/>
        <w:w w:val="100"/>
        <w:strike w:val="false"/>
        <w:vertAlign w:val="baseline"/>
        <w:rFonts w:ascii="Tahoma" w:hAnsi="Tahoma"/>
      </w:rPr>
    </w:lvl>
  </w:abstractNum>
  <w:abstractNum w:abstractNumId="37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color w:val="#000000"/>
        <w:sz w:val="21"/>
        <w:lang w:val="cs-CZ"/>
        <w:spacing w:val="6"/>
        <w:w w:val="100"/>
        <w:strike w:val="false"/>
        <w:vertAlign w:val="baseline"/>
        <w:rFonts w:ascii="Tahoma" w:hAnsi="Tahoma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hyperlink" Target="mailto:info@skstatek.cz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