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CEA5" w14:textId="77777777" w:rsidR="00B43A26" w:rsidRPr="00A233E4" w:rsidRDefault="00B43A26" w:rsidP="00A233E4">
      <w:pPr>
        <w:spacing w:line="276" w:lineRule="auto"/>
        <w:jc w:val="center"/>
        <w:rPr>
          <w:rFonts w:ascii="Arial" w:eastAsia="Arial Unicode MS" w:hAnsi="Arial" w:cs="Arial"/>
          <w:b/>
          <w:bCs/>
          <w:smallCaps/>
          <w:spacing w:val="40"/>
          <w:sz w:val="28"/>
          <w:szCs w:val="28"/>
        </w:rPr>
      </w:pPr>
      <w:r w:rsidRPr="00A233E4">
        <w:rPr>
          <w:rFonts w:ascii="Arial" w:eastAsia="Arial Unicode MS" w:hAnsi="Arial" w:cs="Arial"/>
          <w:b/>
          <w:bCs/>
          <w:smallCaps/>
          <w:spacing w:val="40"/>
          <w:sz w:val="28"/>
          <w:szCs w:val="28"/>
        </w:rPr>
        <w:t>KUPNÍ SMLOUVA</w:t>
      </w:r>
    </w:p>
    <w:p w14:paraId="31D36F67" w14:textId="77777777" w:rsidR="00B43A26" w:rsidRPr="00A233E4" w:rsidRDefault="00B43A26" w:rsidP="00A233E4">
      <w:pPr>
        <w:spacing w:line="276" w:lineRule="auto"/>
        <w:jc w:val="center"/>
        <w:rPr>
          <w:rFonts w:ascii="Arial" w:eastAsia="Arial Unicode MS" w:hAnsi="Arial" w:cs="Arial"/>
          <w:b/>
          <w:bCs/>
          <w:szCs w:val="22"/>
        </w:rPr>
      </w:pPr>
    </w:p>
    <w:p w14:paraId="176585A2" w14:textId="2BF3F8D0" w:rsidR="00B43A26" w:rsidRPr="00A233E4" w:rsidRDefault="00B43A26" w:rsidP="00A233E4">
      <w:pPr>
        <w:spacing w:line="276" w:lineRule="auto"/>
        <w:jc w:val="center"/>
        <w:rPr>
          <w:rFonts w:ascii="Arial" w:eastAsia="Arial Unicode MS" w:hAnsi="Arial" w:cs="Arial"/>
          <w:iCs/>
          <w:szCs w:val="22"/>
        </w:rPr>
      </w:pPr>
      <w:r w:rsidRPr="00A233E4">
        <w:rPr>
          <w:rFonts w:ascii="Arial" w:eastAsia="Arial Unicode MS" w:hAnsi="Arial" w:cs="Arial"/>
          <w:bCs/>
          <w:i/>
          <w:szCs w:val="22"/>
        </w:rPr>
        <w:t>kterou uzavřely níže uvedeného dne, měsíce a roku podle ustanovení § 2079 a násl.</w:t>
      </w:r>
      <w:r w:rsidRPr="00A233E4">
        <w:rPr>
          <w:rFonts w:ascii="Arial" w:eastAsia="Arial Unicode MS" w:hAnsi="Arial" w:cs="Arial"/>
          <w:bCs/>
          <w:i/>
          <w:szCs w:val="22"/>
        </w:rPr>
        <w:br/>
        <w:t>zákona č. 89/2012 Sb., občanský zákoník, v platném znění</w:t>
      </w:r>
      <w:r w:rsidR="00355A0F">
        <w:rPr>
          <w:rFonts w:ascii="Arial" w:eastAsia="Arial Unicode MS" w:hAnsi="Arial" w:cs="Arial"/>
          <w:bCs/>
          <w:i/>
          <w:szCs w:val="22"/>
        </w:rPr>
        <w:t xml:space="preserve"> (dále jen „</w:t>
      </w:r>
      <w:r w:rsidR="00355A0F">
        <w:rPr>
          <w:rFonts w:ascii="Arial" w:eastAsia="Arial Unicode MS" w:hAnsi="Arial" w:cs="Arial"/>
          <w:b/>
          <w:bCs/>
          <w:i/>
          <w:szCs w:val="22"/>
        </w:rPr>
        <w:t>občanský zákoník</w:t>
      </w:r>
      <w:r w:rsidR="00355A0F">
        <w:rPr>
          <w:rFonts w:ascii="Arial" w:eastAsia="Arial Unicode MS" w:hAnsi="Arial" w:cs="Arial"/>
          <w:bCs/>
          <w:i/>
          <w:szCs w:val="22"/>
        </w:rPr>
        <w:t>“)</w:t>
      </w:r>
      <w:r w:rsidRPr="00A233E4">
        <w:rPr>
          <w:rFonts w:ascii="Arial" w:eastAsia="Arial Unicode MS" w:hAnsi="Arial" w:cs="Arial"/>
          <w:bCs/>
          <w:i/>
          <w:szCs w:val="22"/>
        </w:rPr>
        <w:t>, tyto smluvní strany:</w:t>
      </w:r>
    </w:p>
    <w:p w14:paraId="01260BB8" w14:textId="593004DD" w:rsidR="00B43A26" w:rsidRPr="00EF0E8A" w:rsidRDefault="00EF0E8A" w:rsidP="00A233E4">
      <w:pPr>
        <w:spacing w:line="276" w:lineRule="auto"/>
        <w:jc w:val="both"/>
        <w:rPr>
          <w:rFonts w:ascii="Arial" w:eastAsia="Arial Unicode MS" w:hAnsi="Arial" w:cs="Arial"/>
          <w:b/>
          <w:bCs/>
          <w:iCs/>
          <w:szCs w:val="22"/>
        </w:rPr>
      </w:pPr>
      <w:r w:rsidRPr="00EF0E8A">
        <w:rPr>
          <w:rFonts w:ascii="Arial" w:eastAsia="Arial Unicode MS" w:hAnsi="Arial" w:cs="Arial"/>
          <w:b/>
          <w:bCs/>
          <w:iCs/>
          <w:szCs w:val="22"/>
        </w:rPr>
        <w:t>Liehberr CZ s.r.o.</w:t>
      </w:r>
    </w:p>
    <w:p w14:paraId="521CEDD9" w14:textId="75F4D462" w:rsidR="00EF0E8A" w:rsidRPr="00EF0E8A" w:rsidRDefault="00B43A26" w:rsidP="00A233E4">
      <w:pPr>
        <w:spacing w:line="276" w:lineRule="auto"/>
        <w:jc w:val="both"/>
        <w:rPr>
          <w:rFonts w:ascii="Arial" w:eastAsia="Arial Unicode MS" w:hAnsi="Arial" w:cs="Arial"/>
          <w:b/>
          <w:iCs/>
          <w:szCs w:val="22"/>
        </w:rPr>
      </w:pPr>
      <w:r w:rsidRPr="00A233E4">
        <w:rPr>
          <w:rFonts w:ascii="Arial" w:eastAsia="Arial Unicode MS" w:hAnsi="Arial" w:cs="Arial"/>
          <w:iCs/>
          <w:szCs w:val="22"/>
        </w:rPr>
        <w:t>se sídlem:</w:t>
      </w:r>
      <w:r w:rsidRPr="00A233E4">
        <w:rPr>
          <w:rFonts w:ascii="Arial" w:eastAsia="Arial Unicode MS" w:hAnsi="Arial" w:cs="Arial"/>
          <w:iCs/>
          <w:szCs w:val="22"/>
        </w:rPr>
        <w:tab/>
      </w:r>
      <w:r w:rsidRPr="00A233E4">
        <w:rPr>
          <w:rFonts w:ascii="Arial" w:eastAsia="Arial Unicode MS" w:hAnsi="Arial" w:cs="Arial"/>
          <w:iCs/>
          <w:szCs w:val="22"/>
        </w:rPr>
        <w:tab/>
      </w:r>
      <w:r w:rsidR="00EF0E8A">
        <w:rPr>
          <w:rFonts w:ascii="Arial" w:eastAsia="Arial Unicode MS" w:hAnsi="Arial" w:cs="Arial"/>
          <w:b/>
          <w:iCs/>
          <w:szCs w:val="22"/>
        </w:rPr>
        <w:t>Vintrovna 216/7, 66441 Popůvky</w:t>
      </w:r>
    </w:p>
    <w:p w14:paraId="23A95D26" w14:textId="7AB6C4D3" w:rsidR="00B43A26" w:rsidRPr="00A233E4" w:rsidRDefault="00B43A26" w:rsidP="00A233E4">
      <w:pPr>
        <w:spacing w:line="276" w:lineRule="auto"/>
        <w:jc w:val="both"/>
        <w:rPr>
          <w:rFonts w:ascii="Arial" w:eastAsia="Arial Unicode MS" w:hAnsi="Arial" w:cs="Arial"/>
          <w:b/>
          <w:iCs/>
          <w:szCs w:val="22"/>
        </w:rPr>
      </w:pPr>
      <w:r w:rsidRPr="00A233E4">
        <w:rPr>
          <w:rFonts w:ascii="Arial" w:eastAsia="Arial Unicode MS" w:hAnsi="Arial" w:cs="Arial"/>
          <w:iCs/>
          <w:szCs w:val="22"/>
        </w:rPr>
        <w:t xml:space="preserve">IČO: </w:t>
      </w:r>
      <w:r w:rsidRPr="00A233E4">
        <w:rPr>
          <w:rFonts w:ascii="Arial" w:eastAsia="Arial Unicode MS" w:hAnsi="Arial" w:cs="Arial"/>
          <w:iCs/>
          <w:szCs w:val="22"/>
        </w:rPr>
        <w:tab/>
      </w:r>
      <w:r w:rsidRPr="00A233E4">
        <w:rPr>
          <w:rFonts w:ascii="Arial" w:eastAsia="Arial Unicode MS" w:hAnsi="Arial" w:cs="Arial"/>
          <w:iCs/>
          <w:szCs w:val="22"/>
        </w:rPr>
        <w:tab/>
      </w:r>
      <w:r w:rsidRPr="00A233E4">
        <w:rPr>
          <w:rFonts w:ascii="Arial" w:eastAsia="Arial Unicode MS" w:hAnsi="Arial" w:cs="Arial"/>
          <w:iCs/>
          <w:szCs w:val="22"/>
        </w:rPr>
        <w:tab/>
      </w:r>
      <w:r w:rsidR="00EF0E8A">
        <w:rPr>
          <w:rFonts w:ascii="Arial" w:eastAsia="Arial Unicode MS" w:hAnsi="Arial" w:cs="Arial"/>
          <w:b/>
          <w:iCs/>
          <w:szCs w:val="22"/>
        </w:rPr>
        <w:t>257 36 833</w:t>
      </w:r>
    </w:p>
    <w:p w14:paraId="336733DD" w14:textId="2B92E09B" w:rsidR="00B43A26" w:rsidRPr="00A233E4" w:rsidRDefault="00B43A26" w:rsidP="00A233E4">
      <w:pPr>
        <w:spacing w:line="276" w:lineRule="auto"/>
        <w:jc w:val="both"/>
        <w:rPr>
          <w:rFonts w:ascii="Arial" w:eastAsia="Arial Unicode MS" w:hAnsi="Arial" w:cs="Arial"/>
          <w:iCs/>
          <w:szCs w:val="22"/>
        </w:rPr>
      </w:pPr>
      <w:r w:rsidRPr="00A233E4">
        <w:rPr>
          <w:rFonts w:ascii="Arial" w:eastAsia="Arial Unicode MS" w:hAnsi="Arial" w:cs="Arial"/>
          <w:iCs/>
          <w:szCs w:val="22"/>
        </w:rPr>
        <w:t>DIČ:</w:t>
      </w:r>
      <w:r w:rsidRPr="00A233E4">
        <w:rPr>
          <w:rFonts w:ascii="Arial" w:eastAsia="Arial Unicode MS" w:hAnsi="Arial" w:cs="Arial"/>
          <w:iCs/>
          <w:szCs w:val="22"/>
        </w:rPr>
        <w:tab/>
      </w:r>
      <w:r w:rsidRPr="00A233E4">
        <w:rPr>
          <w:rFonts w:ascii="Arial" w:eastAsia="Arial Unicode MS" w:hAnsi="Arial" w:cs="Arial"/>
          <w:iCs/>
          <w:szCs w:val="22"/>
        </w:rPr>
        <w:tab/>
      </w:r>
      <w:r w:rsidRPr="00A233E4">
        <w:rPr>
          <w:rFonts w:ascii="Arial" w:eastAsia="Arial Unicode MS" w:hAnsi="Arial" w:cs="Arial"/>
          <w:iCs/>
          <w:szCs w:val="22"/>
        </w:rPr>
        <w:tab/>
      </w:r>
      <w:r w:rsidR="00EF0E8A">
        <w:rPr>
          <w:rFonts w:ascii="Arial" w:eastAsia="Arial Unicode MS" w:hAnsi="Arial" w:cs="Arial"/>
          <w:b/>
          <w:iCs/>
          <w:szCs w:val="22"/>
        </w:rPr>
        <w:t>CZ25736833</w:t>
      </w:r>
    </w:p>
    <w:p w14:paraId="193D7832" w14:textId="1358B86F" w:rsidR="00B43A26" w:rsidRPr="00A233E4" w:rsidRDefault="00B43A26" w:rsidP="00A233E4">
      <w:pPr>
        <w:spacing w:line="276" w:lineRule="auto"/>
        <w:jc w:val="both"/>
        <w:rPr>
          <w:rFonts w:ascii="Arial" w:eastAsia="Arial Unicode MS" w:hAnsi="Arial" w:cs="Arial"/>
          <w:iCs/>
          <w:szCs w:val="22"/>
        </w:rPr>
      </w:pPr>
      <w:r w:rsidRPr="00A233E4">
        <w:rPr>
          <w:rFonts w:ascii="Arial" w:eastAsia="Arial Unicode MS" w:hAnsi="Arial" w:cs="Arial"/>
          <w:iCs/>
          <w:szCs w:val="22"/>
        </w:rPr>
        <w:t>zastoupená:</w:t>
      </w:r>
      <w:r w:rsidRPr="00A233E4">
        <w:rPr>
          <w:rFonts w:ascii="Arial" w:eastAsia="Arial Unicode MS" w:hAnsi="Arial" w:cs="Arial"/>
          <w:iCs/>
          <w:szCs w:val="22"/>
        </w:rPr>
        <w:tab/>
      </w:r>
      <w:r w:rsidRPr="00A233E4">
        <w:rPr>
          <w:rFonts w:ascii="Arial" w:eastAsia="Arial Unicode MS" w:hAnsi="Arial" w:cs="Arial"/>
          <w:iCs/>
          <w:szCs w:val="22"/>
        </w:rPr>
        <w:tab/>
      </w:r>
      <w:r w:rsidR="00EF0E8A">
        <w:rPr>
          <w:rFonts w:ascii="Arial" w:eastAsia="Arial Unicode MS" w:hAnsi="Arial" w:cs="Arial"/>
          <w:b/>
          <w:iCs/>
          <w:szCs w:val="22"/>
        </w:rPr>
        <w:t>Valdemarem Matuškou, Ing. Jaroslavem Moravce</w:t>
      </w:r>
    </w:p>
    <w:p w14:paraId="6638DC42" w14:textId="311D51C9" w:rsidR="00B43A26" w:rsidRPr="00A233E4" w:rsidRDefault="00B43A26" w:rsidP="00A233E4">
      <w:pPr>
        <w:spacing w:line="276" w:lineRule="auto"/>
        <w:jc w:val="both"/>
        <w:rPr>
          <w:rFonts w:ascii="Arial" w:eastAsia="Arial Unicode MS" w:hAnsi="Arial" w:cs="Arial"/>
          <w:iCs/>
          <w:szCs w:val="22"/>
        </w:rPr>
      </w:pPr>
      <w:r w:rsidRPr="00A233E4">
        <w:rPr>
          <w:rFonts w:ascii="Arial" w:eastAsia="Arial Unicode MS" w:hAnsi="Arial" w:cs="Arial"/>
          <w:iCs/>
          <w:szCs w:val="22"/>
        </w:rPr>
        <w:t>zapsaná:</w:t>
      </w:r>
      <w:r w:rsidRPr="00A233E4">
        <w:rPr>
          <w:rFonts w:ascii="Arial" w:eastAsia="Arial Unicode MS" w:hAnsi="Arial" w:cs="Arial"/>
          <w:iCs/>
          <w:szCs w:val="22"/>
        </w:rPr>
        <w:tab/>
      </w:r>
      <w:r w:rsidRPr="00A233E4">
        <w:rPr>
          <w:rFonts w:ascii="Arial" w:eastAsia="Arial Unicode MS" w:hAnsi="Arial" w:cs="Arial"/>
          <w:iCs/>
          <w:szCs w:val="22"/>
        </w:rPr>
        <w:tab/>
        <w:t xml:space="preserve"> v obchodním rejstříku vedeném </w:t>
      </w:r>
      <w:r w:rsidR="00EF0E8A" w:rsidRPr="00EF0E8A">
        <w:rPr>
          <w:rFonts w:ascii="Arial" w:eastAsia="Arial Unicode MS" w:hAnsi="Arial" w:cs="Arial"/>
          <w:b/>
          <w:iCs/>
          <w:szCs w:val="22"/>
        </w:rPr>
        <w:t>Krajským soudem v Brně</w:t>
      </w:r>
      <w:r w:rsidRPr="00A233E4">
        <w:rPr>
          <w:rFonts w:ascii="Arial" w:eastAsia="Arial Unicode MS" w:hAnsi="Arial" w:cs="Arial"/>
          <w:b/>
          <w:iCs/>
          <w:szCs w:val="22"/>
        </w:rPr>
        <w:t>,</w:t>
      </w:r>
    </w:p>
    <w:p w14:paraId="2E66BA1D" w14:textId="7C07675A" w:rsidR="00B43A26" w:rsidRPr="00A233E4" w:rsidRDefault="00B43A26" w:rsidP="00A233E4">
      <w:pPr>
        <w:spacing w:line="276" w:lineRule="auto"/>
        <w:ind w:left="2124" w:firstLine="60"/>
        <w:jc w:val="both"/>
        <w:rPr>
          <w:rFonts w:ascii="Arial" w:eastAsia="Arial Unicode MS" w:hAnsi="Arial" w:cs="Arial"/>
          <w:i/>
          <w:iCs/>
          <w:szCs w:val="22"/>
        </w:rPr>
      </w:pPr>
      <w:r w:rsidRPr="00A233E4">
        <w:rPr>
          <w:rFonts w:ascii="Arial" w:eastAsia="Arial Unicode MS" w:hAnsi="Arial" w:cs="Arial"/>
          <w:iCs/>
          <w:szCs w:val="22"/>
        </w:rPr>
        <w:t xml:space="preserve">oddíl </w:t>
      </w:r>
      <w:r w:rsidR="00EF0E8A">
        <w:rPr>
          <w:rFonts w:ascii="Arial" w:eastAsia="Arial Unicode MS" w:hAnsi="Arial" w:cs="Arial"/>
          <w:iCs/>
          <w:szCs w:val="22"/>
        </w:rPr>
        <w:t>C</w:t>
      </w:r>
      <w:r w:rsidRPr="00A233E4">
        <w:rPr>
          <w:rFonts w:ascii="Arial" w:eastAsia="Arial Unicode MS" w:hAnsi="Arial" w:cs="Arial"/>
          <w:b/>
          <w:iCs/>
          <w:szCs w:val="22"/>
        </w:rPr>
        <w:t xml:space="preserve">, </w:t>
      </w:r>
      <w:r w:rsidRPr="00A233E4">
        <w:rPr>
          <w:rFonts w:ascii="Arial" w:eastAsia="Arial Unicode MS" w:hAnsi="Arial" w:cs="Arial"/>
          <w:iCs/>
          <w:szCs w:val="22"/>
        </w:rPr>
        <w:t xml:space="preserve">vložka </w:t>
      </w:r>
      <w:r w:rsidR="00EF0E8A">
        <w:rPr>
          <w:rFonts w:ascii="Arial" w:eastAsia="Arial Unicode MS" w:hAnsi="Arial" w:cs="Arial"/>
          <w:b/>
          <w:iCs/>
          <w:szCs w:val="22"/>
        </w:rPr>
        <w:t>36390</w:t>
      </w:r>
      <w:r w:rsidRPr="00A233E4">
        <w:rPr>
          <w:rFonts w:ascii="Arial" w:eastAsia="Arial Unicode MS" w:hAnsi="Arial" w:cs="Arial"/>
          <w:b/>
          <w:iCs/>
          <w:szCs w:val="22"/>
        </w:rPr>
        <w:t xml:space="preserve"> </w:t>
      </w:r>
    </w:p>
    <w:p w14:paraId="35FEBC82" w14:textId="239E1B45" w:rsidR="00B43A26" w:rsidRPr="00A233E4" w:rsidRDefault="00B43A26" w:rsidP="00A233E4">
      <w:pPr>
        <w:spacing w:line="276" w:lineRule="auto"/>
        <w:jc w:val="both"/>
        <w:rPr>
          <w:rFonts w:ascii="Arial" w:eastAsia="Arial Unicode MS" w:hAnsi="Arial" w:cs="Arial"/>
          <w:b/>
          <w:iCs/>
          <w:szCs w:val="22"/>
        </w:rPr>
      </w:pPr>
      <w:r w:rsidRPr="00A233E4">
        <w:rPr>
          <w:rFonts w:ascii="Arial" w:eastAsia="Arial Unicode MS" w:hAnsi="Arial" w:cs="Arial"/>
          <w:iCs/>
          <w:szCs w:val="22"/>
        </w:rPr>
        <w:t>bankovní spojení:</w:t>
      </w:r>
      <w:r w:rsidRPr="00A233E4">
        <w:rPr>
          <w:rFonts w:ascii="Arial" w:eastAsia="Arial Unicode MS" w:hAnsi="Arial" w:cs="Arial"/>
          <w:iCs/>
          <w:szCs w:val="22"/>
        </w:rPr>
        <w:tab/>
      </w:r>
      <w:r w:rsidR="00EF0E8A">
        <w:rPr>
          <w:rFonts w:ascii="Arial" w:eastAsia="Arial Unicode MS" w:hAnsi="Arial" w:cs="Arial"/>
          <w:b/>
          <w:iCs/>
          <w:szCs w:val="22"/>
        </w:rPr>
        <w:t>xxxx</w:t>
      </w:r>
    </w:p>
    <w:p w14:paraId="08929621" w14:textId="77777777" w:rsidR="00B43A26" w:rsidRPr="00A233E4" w:rsidRDefault="00B43A26" w:rsidP="00A233E4">
      <w:pPr>
        <w:spacing w:line="276" w:lineRule="auto"/>
        <w:jc w:val="both"/>
        <w:rPr>
          <w:rFonts w:ascii="Arial" w:eastAsia="Arial Unicode MS" w:hAnsi="Arial" w:cs="Arial"/>
          <w:b/>
          <w:iCs/>
          <w:szCs w:val="22"/>
        </w:rPr>
      </w:pPr>
    </w:p>
    <w:p w14:paraId="7A962DBA" w14:textId="77777777" w:rsidR="00B43A26" w:rsidRPr="00A233E4" w:rsidRDefault="00B43A26" w:rsidP="00A233E4">
      <w:pPr>
        <w:spacing w:line="276" w:lineRule="auto"/>
        <w:jc w:val="both"/>
        <w:rPr>
          <w:rFonts w:ascii="Arial" w:eastAsia="Arial Unicode MS" w:hAnsi="Arial" w:cs="Arial"/>
          <w:iCs/>
          <w:szCs w:val="22"/>
        </w:rPr>
      </w:pPr>
      <w:r w:rsidRPr="00A233E4">
        <w:rPr>
          <w:rFonts w:ascii="Arial" w:eastAsia="Arial Unicode MS" w:hAnsi="Arial" w:cs="Arial"/>
          <w:iCs/>
          <w:szCs w:val="22"/>
        </w:rPr>
        <w:t>na straně jedné jako prodávající (dále jen „</w:t>
      </w:r>
      <w:r w:rsidRPr="00A233E4">
        <w:rPr>
          <w:rFonts w:ascii="Arial" w:eastAsia="Arial Unicode MS" w:hAnsi="Arial" w:cs="Arial"/>
          <w:b/>
          <w:iCs/>
          <w:szCs w:val="22"/>
        </w:rPr>
        <w:t>Prodávající</w:t>
      </w:r>
      <w:r w:rsidRPr="00A233E4">
        <w:rPr>
          <w:rFonts w:ascii="Arial" w:eastAsia="Arial Unicode MS" w:hAnsi="Arial" w:cs="Arial"/>
          <w:iCs/>
          <w:szCs w:val="22"/>
        </w:rPr>
        <w:t>“)</w:t>
      </w:r>
    </w:p>
    <w:p w14:paraId="6E652C2F" w14:textId="77777777" w:rsidR="00B43A26" w:rsidRPr="00A233E4" w:rsidRDefault="00B43A26" w:rsidP="00A233E4">
      <w:pPr>
        <w:spacing w:line="276" w:lineRule="auto"/>
        <w:jc w:val="both"/>
        <w:rPr>
          <w:rFonts w:ascii="Arial" w:eastAsia="Arial Unicode MS" w:hAnsi="Arial" w:cs="Arial"/>
          <w:b/>
          <w:szCs w:val="22"/>
        </w:rPr>
      </w:pPr>
    </w:p>
    <w:p w14:paraId="3A5CEB67" w14:textId="77777777" w:rsidR="00B43A26" w:rsidRPr="00A233E4" w:rsidRDefault="00B43A26" w:rsidP="00A233E4">
      <w:pPr>
        <w:spacing w:line="276" w:lineRule="auto"/>
        <w:jc w:val="both"/>
        <w:rPr>
          <w:rFonts w:ascii="Arial" w:eastAsia="Arial Unicode MS" w:hAnsi="Arial" w:cs="Arial"/>
          <w:b/>
          <w:szCs w:val="22"/>
        </w:rPr>
      </w:pPr>
      <w:r w:rsidRPr="00A233E4">
        <w:rPr>
          <w:rFonts w:ascii="Arial" w:eastAsia="Arial Unicode MS" w:hAnsi="Arial" w:cs="Arial"/>
          <w:b/>
          <w:szCs w:val="22"/>
        </w:rPr>
        <w:t>a</w:t>
      </w:r>
    </w:p>
    <w:p w14:paraId="19BFB0A7" w14:textId="77777777" w:rsidR="00B43A26" w:rsidRPr="00A233E4" w:rsidRDefault="00B43A26" w:rsidP="00A233E4">
      <w:pPr>
        <w:spacing w:line="276" w:lineRule="auto"/>
        <w:jc w:val="both"/>
        <w:rPr>
          <w:rFonts w:ascii="Arial" w:eastAsia="Arial Unicode MS" w:hAnsi="Arial" w:cs="Arial"/>
          <w:b/>
          <w:szCs w:val="22"/>
        </w:rPr>
      </w:pPr>
    </w:p>
    <w:p w14:paraId="69E8AF29" w14:textId="77777777" w:rsidR="00B43A26" w:rsidRPr="00A233E4" w:rsidRDefault="00B43A26" w:rsidP="00A233E4">
      <w:pPr>
        <w:spacing w:line="276" w:lineRule="auto"/>
        <w:jc w:val="both"/>
        <w:rPr>
          <w:rFonts w:ascii="Arial" w:eastAsia="Arial Unicode MS" w:hAnsi="Arial" w:cs="Arial"/>
          <w:b/>
          <w:szCs w:val="22"/>
        </w:rPr>
      </w:pPr>
      <w:r w:rsidRPr="00A233E4">
        <w:rPr>
          <w:rFonts w:ascii="Arial" w:eastAsia="Arial Unicode MS" w:hAnsi="Arial" w:cs="Arial"/>
          <w:b/>
          <w:szCs w:val="22"/>
        </w:rPr>
        <w:t>Čistá Plzeň s.r.o.</w:t>
      </w:r>
      <w:r w:rsidRPr="00A233E4">
        <w:rPr>
          <w:rFonts w:ascii="Arial" w:eastAsia="Arial Unicode MS" w:hAnsi="Arial" w:cs="Arial"/>
          <w:b/>
          <w:szCs w:val="22"/>
        </w:rPr>
        <w:tab/>
      </w:r>
    </w:p>
    <w:p w14:paraId="1E94B673" w14:textId="77777777" w:rsidR="00B43A26" w:rsidRPr="00A233E4" w:rsidRDefault="00B43A26" w:rsidP="00A233E4">
      <w:pPr>
        <w:tabs>
          <w:tab w:val="left" w:pos="2127"/>
        </w:tabs>
        <w:spacing w:line="276" w:lineRule="auto"/>
        <w:jc w:val="both"/>
        <w:rPr>
          <w:rFonts w:ascii="Arial" w:eastAsia="Arial Unicode MS" w:hAnsi="Arial" w:cs="Arial"/>
          <w:szCs w:val="22"/>
        </w:rPr>
      </w:pPr>
      <w:r w:rsidRPr="00A233E4">
        <w:rPr>
          <w:rFonts w:ascii="Arial" w:eastAsia="Arial Unicode MS" w:hAnsi="Arial" w:cs="Arial"/>
          <w:szCs w:val="22"/>
        </w:rPr>
        <w:t>se sídlem:</w:t>
      </w:r>
      <w:r w:rsidRPr="00A233E4">
        <w:rPr>
          <w:rFonts w:ascii="Arial" w:eastAsia="Arial Unicode MS" w:hAnsi="Arial" w:cs="Arial"/>
          <w:szCs w:val="22"/>
        </w:rPr>
        <w:tab/>
        <w:t>Plzeň, Doudlevce, Edvarda Beneše 430/23, PSČ 301 00</w:t>
      </w:r>
    </w:p>
    <w:p w14:paraId="4A282B99" w14:textId="77777777" w:rsidR="00B43A26" w:rsidRPr="00A233E4" w:rsidRDefault="00B43A26" w:rsidP="00A233E4">
      <w:pPr>
        <w:tabs>
          <w:tab w:val="left" w:pos="2127"/>
        </w:tabs>
        <w:spacing w:line="276" w:lineRule="auto"/>
        <w:jc w:val="both"/>
        <w:rPr>
          <w:rFonts w:ascii="Arial" w:eastAsia="Arial Unicode MS" w:hAnsi="Arial" w:cs="Arial"/>
          <w:szCs w:val="22"/>
        </w:rPr>
      </w:pPr>
      <w:r w:rsidRPr="00A233E4">
        <w:rPr>
          <w:rFonts w:ascii="Arial" w:eastAsia="Arial Unicode MS" w:hAnsi="Arial" w:cs="Arial"/>
          <w:szCs w:val="22"/>
        </w:rPr>
        <w:t xml:space="preserve">IČO: </w:t>
      </w:r>
      <w:r w:rsidRPr="00A233E4">
        <w:rPr>
          <w:rFonts w:ascii="Arial" w:eastAsia="Arial Unicode MS" w:hAnsi="Arial" w:cs="Arial"/>
          <w:szCs w:val="22"/>
        </w:rPr>
        <w:tab/>
        <w:t>280 46 153</w:t>
      </w:r>
    </w:p>
    <w:p w14:paraId="021D73EA" w14:textId="77777777" w:rsidR="00B43A26" w:rsidRPr="00A233E4" w:rsidRDefault="00B43A26" w:rsidP="00A233E4">
      <w:pPr>
        <w:tabs>
          <w:tab w:val="left" w:pos="2127"/>
        </w:tabs>
        <w:spacing w:line="276" w:lineRule="auto"/>
        <w:jc w:val="both"/>
        <w:rPr>
          <w:rFonts w:ascii="Arial" w:eastAsia="Arial Unicode MS" w:hAnsi="Arial" w:cs="Arial"/>
          <w:szCs w:val="22"/>
        </w:rPr>
      </w:pPr>
      <w:r w:rsidRPr="00A233E4">
        <w:rPr>
          <w:rFonts w:ascii="Arial" w:eastAsia="Arial Unicode MS" w:hAnsi="Arial" w:cs="Arial"/>
          <w:szCs w:val="22"/>
        </w:rPr>
        <w:t>DIČ:</w:t>
      </w:r>
      <w:r w:rsidRPr="00A233E4">
        <w:rPr>
          <w:rFonts w:ascii="Arial" w:eastAsia="Arial Unicode MS" w:hAnsi="Arial" w:cs="Arial"/>
          <w:szCs w:val="22"/>
        </w:rPr>
        <w:tab/>
        <w:t>CZ 28046153</w:t>
      </w:r>
    </w:p>
    <w:p w14:paraId="3EF477A1" w14:textId="77777777" w:rsidR="00B43A26" w:rsidRPr="00A233E4" w:rsidRDefault="00B43A26" w:rsidP="00A233E4">
      <w:pPr>
        <w:tabs>
          <w:tab w:val="left" w:pos="2127"/>
        </w:tabs>
        <w:spacing w:line="276" w:lineRule="auto"/>
        <w:jc w:val="both"/>
        <w:rPr>
          <w:rFonts w:ascii="Arial" w:eastAsia="Arial Unicode MS" w:hAnsi="Arial" w:cs="Arial"/>
          <w:szCs w:val="22"/>
        </w:rPr>
      </w:pPr>
      <w:r w:rsidRPr="00A233E4">
        <w:rPr>
          <w:rFonts w:ascii="Arial" w:eastAsia="Arial Unicode MS" w:hAnsi="Arial" w:cs="Arial"/>
          <w:szCs w:val="22"/>
        </w:rPr>
        <w:t>zastoupená:</w:t>
      </w:r>
      <w:r w:rsidRPr="00A233E4">
        <w:rPr>
          <w:rFonts w:ascii="Arial" w:eastAsia="Arial Unicode MS" w:hAnsi="Arial" w:cs="Arial"/>
          <w:szCs w:val="22"/>
        </w:rPr>
        <w:tab/>
        <w:t>Otakarem Horákem, jednatelem</w:t>
      </w:r>
    </w:p>
    <w:p w14:paraId="439E27FE" w14:textId="77777777" w:rsidR="00B43A26" w:rsidRPr="00A233E4" w:rsidRDefault="00B43A26" w:rsidP="00A233E4">
      <w:pPr>
        <w:tabs>
          <w:tab w:val="left" w:pos="0"/>
        </w:tabs>
        <w:spacing w:line="276" w:lineRule="auto"/>
        <w:ind w:left="2124" w:hanging="2124"/>
        <w:jc w:val="both"/>
        <w:rPr>
          <w:rFonts w:ascii="Arial" w:eastAsia="Arial Unicode MS" w:hAnsi="Arial" w:cs="Arial"/>
          <w:szCs w:val="22"/>
        </w:rPr>
      </w:pPr>
      <w:r w:rsidRPr="00A233E4">
        <w:rPr>
          <w:rFonts w:ascii="Arial" w:eastAsia="Arial Unicode MS" w:hAnsi="Arial" w:cs="Arial"/>
          <w:szCs w:val="22"/>
        </w:rPr>
        <w:t>zapsaná:</w:t>
      </w:r>
      <w:r w:rsidRPr="00A233E4">
        <w:rPr>
          <w:rFonts w:ascii="Arial" w:eastAsia="Arial Unicode MS" w:hAnsi="Arial" w:cs="Arial"/>
          <w:szCs w:val="22"/>
        </w:rPr>
        <w:tab/>
        <w:t>v obchodním rejstříku vedeném u Krajského soudu v Plzni, oddíl C,</w:t>
      </w:r>
      <w:r w:rsidRPr="00A233E4" w:rsidDel="00716EB3">
        <w:rPr>
          <w:rFonts w:ascii="Arial" w:eastAsia="Arial Unicode MS" w:hAnsi="Arial" w:cs="Arial"/>
          <w:szCs w:val="22"/>
        </w:rPr>
        <w:t xml:space="preserve"> </w:t>
      </w:r>
      <w:r w:rsidRPr="00A233E4">
        <w:rPr>
          <w:rFonts w:ascii="Arial" w:eastAsia="Arial Unicode MS" w:hAnsi="Arial" w:cs="Arial"/>
          <w:szCs w:val="22"/>
        </w:rPr>
        <w:t xml:space="preserve">                      vložka 22669</w:t>
      </w:r>
    </w:p>
    <w:p w14:paraId="25711736" w14:textId="77885771" w:rsidR="00B43A26" w:rsidRPr="00A233E4" w:rsidRDefault="00B43A26" w:rsidP="00A233E4">
      <w:pPr>
        <w:tabs>
          <w:tab w:val="left" w:pos="2127"/>
        </w:tabs>
        <w:spacing w:line="276" w:lineRule="auto"/>
        <w:jc w:val="both"/>
        <w:rPr>
          <w:rFonts w:ascii="Arial" w:eastAsia="Arial Unicode MS" w:hAnsi="Arial" w:cs="Arial"/>
          <w:szCs w:val="22"/>
        </w:rPr>
      </w:pPr>
      <w:r w:rsidRPr="00A233E4">
        <w:rPr>
          <w:rFonts w:ascii="Arial" w:eastAsia="Arial Unicode MS" w:hAnsi="Arial" w:cs="Arial"/>
          <w:szCs w:val="22"/>
        </w:rPr>
        <w:t>bankovní spojení:</w:t>
      </w:r>
      <w:r w:rsidRPr="00A233E4">
        <w:rPr>
          <w:rFonts w:ascii="Arial" w:eastAsia="Arial Unicode MS" w:hAnsi="Arial" w:cs="Arial"/>
          <w:szCs w:val="22"/>
        </w:rPr>
        <w:tab/>
      </w:r>
      <w:r w:rsidR="00EF0E8A">
        <w:rPr>
          <w:rFonts w:ascii="Arial" w:eastAsia="Arial Unicode MS" w:hAnsi="Arial" w:cs="Arial"/>
          <w:szCs w:val="22"/>
        </w:rPr>
        <w:t>xxx</w:t>
      </w:r>
    </w:p>
    <w:p w14:paraId="7E944795" w14:textId="77777777" w:rsidR="00B43A26" w:rsidRPr="00A233E4" w:rsidRDefault="00B43A26" w:rsidP="00A233E4">
      <w:pPr>
        <w:spacing w:line="276" w:lineRule="auto"/>
        <w:jc w:val="both"/>
        <w:rPr>
          <w:rFonts w:ascii="Arial" w:eastAsia="Arial Unicode MS" w:hAnsi="Arial" w:cs="Arial"/>
          <w:iCs/>
          <w:szCs w:val="22"/>
        </w:rPr>
      </w:pPr>
    </w:p>
    <w:p w14:paraId="198B1E96" w14:textId="77777777" w:rsidR="00B43A26" w:rsidRPr="00A233E4" w:rsidRDefault="00B43A26" w:rsidP="00A233E4">
      <w:pPr>
        <w:spacing w:line="276" w:lineRule="auto"/>
        <w:jc w:val="both"/>
        <w:rPr>
          <w:rFonts w:ascii="Arial" w:eastAsia="Arial Unicode MS" w:hAnsi="Arial" w:cs="Arial"/>
          <w:iCs/>
          <w:szCs w:val="22"/>
        </w:rPr>
      </w:pPr>
      <w:r w:rsidRPr="00A233E4">
        <w:rPr>
          <w:rFonts w:ascii="Arial" w:eastAsia="Arial Unicode MS" w:hAnsi="Arial" w:cs="Arial"/>
          <w:iCs/>
          <w:szCs w:val="22"/>
        </w:rPr>
        <w:t>na straně druhé jako kupující (dále jen „</w:t>
      </w:r>
      <w:r w:rsidRPr="00A233E4">
        <w:rPr>
          <w:rFonts w:ascii="Arial" w:eastAsia="Arial Unicode MS" w:hAnsi="Arial" w:cs="Arial"/>
          <w:b/>
          <w:iCs/>
          <w:szCs w:val="22"/>
        </w:rPr>
        <w:t>Kupující</w:t>
      </w:r>
      <w:r w:rsidRPr="00A233E4">
        <w:rPr>
          <w:rFonts w:ascii="Arial" w:eastAsia="Arial Unicode MS" w:hAnsi="Arial" w:cs="Arial"/>
          <w:iCs/>
          <w:szCs w:val="22"/>
        </w:rPr>
        <w:t>“)</w:t>
      </w:r>
    </w:p>
    <w:p w14:paraId="092112EC" w14:textId="77777777" w:rsidR="00B43A26" w:rsidRPr="00A233E4" w:rsidRDefault="00B43A26" w:rsidP="00A233E4">
      <w:pPr>
        <w:spacing w:line="276" w:lineRule="auto"/>
        <w:jc w:val="both"/>
        <w:rPr>
          <w:rFonts w:ascii="Arial" w:eastAsia="Arial Unicode MS" w:hAnsi="Arial" w:cs="Arial"/>
          <w:iCs/>
          <w:szCs w:val="22"/>
        </w:rPr>
      </w:pPr>
    </w:p>
    <w:p w14:paraId="54DFA493" w14:textId="77777777" w:rsidR="00B43A26" w:rsidRPr="00A233E4" w:rsidRDefault="00B43A26" w:rsidP="00A233E4">
      <w:pPr>
        <w:spacing w:line="276" w:lineRule="auto"/>
        <w:jc w:val="center"/>
        <w:rPr>
          <w:rFonts w:ascii="Arial" w:eastAsia="Arial Unicode MS" w:hAnsi="Arial" w:cs="Arial"/>
          <w:b/>
          <w:szCs w:val="22"/>
        </w:rPr>
      </w:pPr>
    </w:p>
    <w:p w14:paraId="22B98820"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I.</w:t>
      </w:r>
    </w:p>
    <w:p w14:paraId="42A7FC9B"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Preambule</w:t>
      </w:r>
    </w:p>
    <w:p w14:paraId="41929D00" w14:textId="77777777" w:rsidR="00B43A26" w:rsidRPr="00A233E4" w:rsidRDefault="00B43A26" w:rsidP="00A233E4">
      <w:pPr>
        <w:spacing w:line="276" w:lineRule="auto"/>
        <w:rPr>
          <w:rFonts w:ascii="Arial" w:eastAsia="Arial Unicode MS" w:hAnsi="Arial" w:cs="Arial"/>
          <w:szCs w:val="22"/>
        </w:rPr>
      </w:pPr>
    </w:p>
    <w:p w14:paraId="309DE8E9" w14:textId="5F037E3A" w:rsidR="00B43A26" w:rsidRPr="00A233E4" w:rsidRDefault="00B43A26" w:rsidP="00A233E4">
      <w:pPr>
        <w:pStyle w:val="Odstavecseseznamem"/>
        <w:numPr>
          <w:ilvl w:val="0"/>
          <w:numId w:val="3"/>
        </w:numPr>
        <w:tabs>
          <w:tab w:val="clear" w:pos="720"/>
        </w:tabs>
        <w:spacing w:after="0"/>
        <w:ind w:left="851" w:hanging="567"/>
        <w:jc w:val="both"/>
        <w:rPr>
          <w:rFonts w:ascii="Arial" w:eastAsia="Arial Unicode MS" w:hAnsi="Arial" w:cs="Arial"/>
        </w:rPr>
      </w:pPr>
      <w:r w:rsidRPr="00A233E4">
        <w:rPr>
          <w:rFonts w:ascii="Arial" w:eastAsia="Arial Unicode MS" w:hAnsi="Arial" w:cs="Arial"/>
        </w:rPr>
        <w:t>Tato kupní smlouva je uzavírána na základě zadávacího řízení s názvem „</w:t>
      </w:r>
      <w:r w:rsidR="00D215BA" w:rsidRPr="00A233E4">
        <w:rPr>
          <w:rFonts w:ascii="Arial" w:eastAsia="Arial Unicode MS" w:hAnsi="Arial" w:cs="Arial"/>
          <w:b/>
        </w:rPr>
        <w:t>Nakladač pro manipulaci s bioodpady a skleněnými střepy</w:t>
      </w:r>
      <w:r w:rsidR="0029333A" w:rsidRPr="00A233E4">
        <w:rPr>
          <w:rFonts w:ascii="Arial" w:eastAsia="Arial Unicode MS" w:hAnsi="Arial" w:cs="Arial"/>
        </w:rPr>
        <w:t>“</w:t>
      </w:r>
      <w:r w:rsidRPr="00A233E4">
        <w:rPr>
          <w:rFonts w:ascii="Arial" w:eastAsia="Arial Unicode MS" w:hAnsi="Arial" w:cs="Arial"/>
        </w:rPr>
        <w:t xml:space="preserve">, </w:t>
      </w:r>
      <w:r w:rsidR="00C9717D" w:rsidRPr="00A233E4">
        <w:rPr>
          <w:rFonts w:ascii="Arial" w:eastAsia="Arial Unicode MS" w:hAnsi="Arial" w:cs="Arial"/>
        </w:rPr>
        <w:t xml:space="preserve">jehož předmětem je dodávka jednoho (1) </w:t>
      </w:r>
      <w:r w:rsidR="00D215BA" w:rsidRPr="00A233E4">
        <w:rPr>
          <w:rFonts w:ascii="Arial" w:eastAsia="Arial Unicode MS" w:hAnsi="Arial" w:cs="Arial"/>
        </w:rPr>
        <w:t>kolového nakladače pro manipulaci s odpadem v rámci kompostárny a střepiště provozovaného Kupujícím</w:t>
      </w:r>
      <w:r w:rsidR="00C9717D" w:rsidRPr="00A233E4">
        <w:rPr>
          <w:rFonts w:ascii="Arial" w:eastAsia="Arial Unicode MS" w:hAnsi="Arial" w:cs="Arial"/>
        </w:rPr>
        <w:t xml:space="preserve"> </w:t>
      </w:r>
      <w:r w:rsidRPr="00A233E4">
        <w:rPr>
          <w:rFonts w:ascii="Arial" w:eastAsia="Arial Unicode MS" w:hAnsi="Arial" w:cs="Arial"/>
        </w:rPr>
        <w:t>(dále jen „</w:t>
      </w:r>
      <w:r w:rsidRPr="00A233E4">
        <w:rPr>
          <w:rFonts w:ascii="Arial" w:eastAsia="Arial Unicode MS" w:hAnsi="Arial" w:cs="Arial"/>
          <w:b/>
        </w:rPr>
        <w:t>Smlouva</w:t>
      </w:r>
      <w:r w:rsidRPr="00A233E4">
        <w:rPr>
          <w:rFonts w:ascii="Arial" w:eastAsia="Arial Unicode MS" w:hAnsi="Arial" w:cs="Arial"/>
        </w:rPr>
        <w:t>“).</w:t>
      </w:r>
    </w:p>
    <w:p w14:paraId="34FCF94E" w14:textId="77777777" w:rsidR="00B43A26" w:rsidRPr="00A233E4" w:rsidRDefault="00B43A26" w:rsidP="00A233E4">
      <w:pPr>
        <w:spacing w:line="276" w:lineRule="auto"/>
        <w:ind w:left="851" w:hanging="567"/>
        <w:jc w:val="both"/>
        <w:rPr>
          <w:rFonts w:ascii="Arial" w:eastAsia="Arial Unicode MS" w:hAnsi="Arial" w:cs="Arial"/>
          <w:b/>
          <w:bCs/>
          <w:iCs/>
          <w:szCs w:val="22"/>
        </w:rPr>
      </w:pPr>
    </w:p>
    <w:p w14:paraId="534A4EC1" w14:textId="7803ABDE" w:rsidR="00F26B33" w:rsidRPr="00A233E4" w:rsidRDefault="00B43A26" w:rsidP="00A233E4">
      <w:pPr>
        <w:numPr>
          <w:ilvl w:val="0"/>
          <w:numId w:val="3"/>
        </w:numPr>
        <w:tabs>
          <w:tab w:val="clear" w:pos="720"/>
        </w:tabs>
        <w:spacing w:line="276" w:lineRule="auto"/>
        <w:ind w:left="851" w:hanging="567"/>
        <w:jc w:val="both"/>
        <w:rPr>
          <w:rFonts w:ascii="Arial" w:eastAsia="Arial Unicode MS" w:hAnsi="Arial" w:cs="Arial"/>
          <w:b/>
          <w:bCs/>
          <w:iCs/>
          <w:szCs w:val="22"/>
        </w:rPr>
      </w:pPr>
      <w:r w:rsidRPr="00A233E4">
        <w:rPr>
          <w:rFonts w:ascii="Arial" w:eastAsia="Arial Unicode MS" w:hAnsi="Arial" w:cs="Arial"/>
          <w:szCs w:val="22"/>
        </w:rPr>
        <w:t>Prodávající prohlašuje, že</w:t>
      </w:r>
      <w:r w:rsidR="00F26B33" w:rsidRPr="00A233E4">
        <w:rPr>
          <w:rFonts w:ascii="Arial" w:eastAsia="Arial Unicode MS" w:hAnsi="Arial" w:cs="Arial"/>
          <w:szCs w:val="22"/>
        </w:rPr>
        <w:t>:</w:t>
      </w:r>
    </w:p>
    <w:p w14:paraId="4D409015" w14:textId="77777777" w:rsidR="00F26B33" w:rsidRPr="00A233E4" w:rsidRDefault="00F26B33" w:rsidP="00A233E4">
      <w:pPr>
        <w:spacing w:line="276" w:lineRule="auto"/>
        <w:ind w:left="851"/>
        <w:jc w:val="both"/>
        <w:rPr>
          <w:rFonts w:ascii="Arial" w:eastAsia="Arial Unicode MS" w:hAnsi="Arial" w:cs="Arial"/>
          <w:szCs w:val="22"/>
          <w:lang w:eastAsia="en-US"/>
        </w:rPr>
      </w:pPr>
    </w:p>
    <w:p w14:paraId="319BB9C9" w14:textId="690A5DDF" w:rsidR="00F26B33" w:rsidRPr="00A233E4" w:rsidRDefault="00F26B33" w:rsidP="00A233E4">
      <w:pPr>
        <w:pStyle w:val="Odstavecseseznamem"/>
        <w:numPr>
          <w:ilvl w:val="0"/>
          <w:numId w:val="14"/>
        </w:numPr>
        <w:spacing w:after="0"/>
        <w:ind w:left="1276" w:hanging="425"/>
        <w:jc w:val="both"/>
        <w:rPr>
          <w:rFonts w:ascii="Arial" w:eastAsia="Arial Unicode MS" w:hAnsi="Arial" w:cs="Arial"/>
          <w:b/>
          <w:bCs/>
          <w:iCs/>
        </w:rPr>
      </w:pPr>
      <w:r w:rsidRPr="00A233E4">
        <w:rPr>
          <w:rFonts w:ascii="Arial" w:eastAsia="Arial Unicode MS" w:hAnsi="Arial" w:cs="Arial"/>
        </w:rPr>
        <w:t xml:space="preserve">se v plném rozsahu </w:t>
      </w:r>
      <w:r w:rsidR="00B43A26" w:rsidRPr="00A233E4">
        <w:rPr>
          <w:rFonts w:ascii="Arial" w:eastAsia="Arial Unicode MS" w:hAnsi="Arial" w:cs="Arial"/>
        </w:rPr>
        <w:t xml:space="preserve">seznámil s rozsahem a povahou </w:t>
      </w:r>
      <w:r w:rsidR="00D215BA" w:rsidRPr="00A233E4">
        <w:rPr>
          <w:rFonts w:ascii="Arial" w:eastAsia="Arial Unicode MS" w:hAnsi="Arial" w:cs="Arial"/>
        </w:rPr>
        <w:t>z</w:t>
      </w:r>
      <w:r w:rsidR="00B43A26" w:rsidRPr="00A233E4">
        <w:rPr>
          <w:rFonts w:ascii="Arial" w:eastAsia="Arial Unicode MS" w:hAnsi="Arial" w:cs="Arial"/>
        </w:rPr>
        <w:t>adávacího řízení a povinnostmi z něj pro naplnění předmětu této Smlouvy plynoucí, že jsou mu známy veškeré technické</w:t>
      </w:r>
      <w:r w:rsidRPr="00A233E4">
        <w:rPr>
          <w:rFonts w:ascii="Arial" w:eastAsia="Arial Unicode MS" w:hAnsi="Arial" w:cs="Arial"/>
        </w:rPr>
        <w:t>, kvalitativní a jiné podmínky,</w:t>
      </w:r>
      <w:r w:rsidR="00B43A26" w:rsidRPr="00A233E4">
        <w:rPr>
          <w:rFonts w:ascii="Arial" w:eastAsia="Arial Unicode MS" w:hAnsi="Arial" w:cs="Arial"/>
        </w:rPr>
        <w:t xml:space="preserve"> </w:t>
      </w:r>
    </w:p>
    <w:p w14:paraId="112B97B2" w14:textId="77777777" w:rsidR="00F26B33" w:rsidRPr="00A233E4" w:rsidRDefault="00B43A26" w:rsidP="00A233E4">
      <w:pPr>
        <w:pStyle w:val="Odstavecseseznamem"/>
        <w:numPr>
          <w:ilvl w:val="0"/>
          <w:numId w:val="14"/>
        </w:numPr>
        <w:spacing w:after="0"/>
        <w:ind w:left="1276" w:hanging="425"/>
        <w:jc w:val="both"/>
        <w:rPr>
          <w:rFonts w:ascii="Arial" w:eastAsia="Arial Unicode MS" w:hAnsi="Arial" w:cs="Arial"/>
          <w:b/>
          <w:bCs/>
          <w:iCs/>
        </w:rPr>
      </w:pPr>
      <w:r w:rsidRPr="00A233E4">
        <w:rPr>
          <w:rFonts w:ascii="Arial" w:eastAsia="Arial Unicode MS" w:hAnsi="Arial" w:cs="Arial"/>
        </w:rPr>
        <w:t>disponuje takovými kapacitami a odbornými znalostmi, které jsou k naplnění této Smlouvy nezbytné</w:t>
      </w:r>
      <w:r w:rsidR="00F26B33" w:rsidRPr="00A233E4">
        <w:rPr>
          <w:rFonts w:ascii="Arial" w:eastAsia="Arial Unicode MS" w:hAnsi="Arial" w:cs="Arial"/>
        </w:rPr>
        <w:t>,</w:t>
      </w:r>
    </w:p>
    <w:p w14:paraId="71E32FDB" w14:textId="77777777" w:rsidR="000D4DBF" w:rsidRPr="00A233E4" w:rsidRDefault="000D4DBF" w:rsidP="00A233E4">
      <w:pPr>
        <w:pStyle w:val="Odstavecseseznamem"/>
        <w:numPr>
          <w:ilvl w:val="0"/>
          <w:numId w:val="14"/>
        </w:numPr>
        <w:spacing w:after="0"/>
        <w:ind w:left="1276" w:hanging="425"/>
        <w:jc w:val="both"/>
        <w:rPr>
          <w:rFonts w:ascii="Arial" w:eastAsia="Arial Unicode MS" w:hAnsi="Arial" w:cs="Arial"/>
          <w:b/>
          <w:bCs/>
          <w:iCs/>
        </w:rPr>
      </w:pPr>
      <w:r w:rsidRPr="00A233E4">
        <w:rPr>
          <w:rFonts w:ascii="Arial" w:eastAsia="Arial Unicode MS" w:hAnsi="Arial" w:cs="Arial"/>
        </w:rPr>
        <w:t xml:space="preserve">podklady i zadávací podmínky shledal vhodnými, </w:t>
      </w:r>
    </w:p>
    <w:p w14:paraId="33AFD866" w14:textId="747A40C0" w:rsidR="000D4DBF" w:rsidRPr="00A233E4" w:rsidRDefault="000D4DBF" w:rsidP="00A233E4">
      <w:pPr>
        <w:pStyle w:val="Odstavecseseznamem"/>
        <w:numPr>
          <w:ilvl w:val="0"/>
          <w:numId w:val="14"/>
        </w:numPr>
        <w:spacing w:after="0"/>
        <w:ind w:left="1276" w:hanging="425"/>
        <w:jc w:val="both"/>
        <w:rPr>
          <w:rFonts w:ascii="Arial" w:eastAsia="Arial Unicode MS" w:hAnsi="Arial" w:cs="Arial"/>
          <w:b/>
          <w:bCs/>
          <w:iCs/>
        </w:rPr>
      </w:pPr>
      <w:r w:rsidRPr="00A233E4">
        <w:rPr>
          <w:rFonts w:ascii="Arial" w:eastAsia="Arial Unicode MS" w:hAnsi="Arial" w:cs="Arial"/>
        </w:rPr>
        <w:lastRenderedPageBreak/>
        <w:t>sjednaná cena a způsob plnění Smlouvy obsahuje a zohledňuje všechny vý</w:t>
      </w:r>
      <w:r w:rsidR="00D215BA" w:rsidRPr="00A233E4">
        <w:rPr>
          <w:rFonts w:ascii="Arial" w:eastAsia="Arial Unicode MS" w:hAnsi="Arial" w:cs="Arial"/>
        </w:rPr>
        <w:t>še uvedené podmínky a okolnosti,</w:t>
      </w:r>
    </w:p>
    <w:p w14:paraId="1112FFD0" w14:textId="613DA06E" w:rsidR="00D215BA" w:rsidRPr="00A233E4" w:rsidRDefault="00D215BA" w:rsidP="00A233E4">
      <w:pPr>
        <w:pStyle w:val="Odstavecseseznamem"/>
        <w:numPr>
          <w:ilvl w:val="0"/>
          <w:numId w:val="14"/>
        </w:numPr>
        <w:spacing w:after="0"/>
        <w:ind w:left="1276" w:hanging="425"/>
        <w:jc w:val="both"/>
        <w:rPr>
          <w:rFonts w:ascii="Arial" w:eastAsia="Arial Unicode MS" w:hAnsi="Arial" w:cs="Arial"/>
          <w:b/>
          <w:bCs/>
          <w:iCs/>
        </w:rPr>
      </w:pPr>
      <w:r w:rsidRPr="00A233E4">
        <w:rPr>
          <w:rFonts w:ascii="Arial" w:eastAsia="Arial Unicode MS" w:hAnsi="Arial" w:cs="Arial"/>
        </w:rPr>
        <w:t>v rámci zadávacího řízení došlo k hodnocení nabídek podle kritérií kupní ceny, doby dodání a poskytnuté doby záruky, které stanovil Prodávající a tyto hodnoty jsou pro něj závazné a</w:t>
      </w:r>
    </w:p>
    <w:p w14:paraId="4BCFD869" w14:textId="1EE89739" w:rsidR="00F26B33" w:rsidRPr="00A233E4" w:rsidRDefault="000D4DBF" w:rsidP="00A233E4">
      <w:pPr>
        <w:pStyle w:val="Odstavecseseznamem"/>
        <w:numPr>
          <w:ilvl w:val="0"/>
          <w:numId w:val="14"/>
        </w:numPr>
        <w:spacing w:after="0"/>
        <w:ind w:left="1276" w:hanging="425"/>
        <w:jc w:val="both"/>
        <w:rPr>
          <w:rFonts w:ascii="Arial" w:eastAsia="Arial Unicode MS" w:hAnsi="Arial" w:cs="Arial"/>
          <w:b/>
          <w:bCs/>
          <w:iCs/>
        </w:rPr>
      </w:pPr>
      <w:r w:rsidRPr="00A233E4">
        <w:rPr>
          <w:rFonts w:ascii="Arial" w:eastAsia="Arial Unicode MS" w:hAnsi="Arial" w:cs="Arial"/>
        </w:rPr>
        <w:t xml:space="preserve">prohlášení podle písm. a) až </w:t>
      </w:r>
      <w:r w:rsidR="00D215BA" w:rsidRPr="00A233E4">
        <w:rPr>
          <w:rFonts w:ascii="Arial" w:eastAsia="Arial Unicode MS" w:hAnsi="Arial" w:cs="Arial"/>
        </w:rPr>
        <w:t>e</w:t>
      </w:r>
      <w:r w:rsidRPr="00A233E4">
        <w:rPr>
          <w:rFonts w:ascii="Arial" w:eastAsia="Arial Unicode MS" w:hAnsi="Arial" w:cs="Arial"/>
        </w:rPr>
        <w:t>) tohoto ustanovení budou pravdivá po celou dobu trvání této Smlouvy.</w:t>
      </w:r>
    </w:p>
    <w:p w14:paraId="5450F110" w14:textId="77777777" w:rsidR="000D4DBF" w:rsidRPr="00A233E4" w:rsidRDefault="000D4DBF" w:rsidP="00A233E4">
      <w:pPr>
        <w:pStyle w:val="Odstavecseseznamem"/>
        <w:spacing w:after="0"/>
        <w:ind w:left="1276"/>
        <w:jc w:val="both"/>
        <w:rPr>
          <w:rFonts w:ascii="Arial" w:eastAsia="Arial Unicode MS" w:hAnsi="Arial" w:cs="Arial"/>
          <w:b/>
          <w:bCs/>
          <w:iCs/>
        </w:rPr>
      </w:pPr>
    </w:p>
    <w:p w14:paraId="67F4E3D3" w14:textId="77C51909" w:rsidR="00B43A26" w:rsidRPr="00A233E4" w:rsidRDefault="00B43A26" w:rsidP="00A233E4">
      <w:pPr>
        <w:pStyle w:val="Odstavecseseznamem"/>
        <w:numPr>
          <w:ilvl w:val="0"/>
          <w:numId w:val="3"/>
        </w:numPr>
        <w:tabs>
          <w:tab w:val="clear" w:pos="720"/>
        </w:tabs>
        <w:spacing w:after="0"/>
        <w:ind w:left="851" w:hanging="567"/>
        <w:jc w:val="both"/>
        <w:rPr>
          <w:rFonts w:ascii="Arial" w:eastAsia="Arial Unicode MS" w:hAnsi="Arial" w:cs="Arial"/>
          <w:b/>
          <w:bCs/>
          <w:iCs/>
        </w:rPr>
      </w:pPr>
      <w:r w:rsidRPr="00A233E4">
        <w:rPr>
          <w:rFonts w:ascii="Arial" w:eastAsia="Arial Unicode MS" w:hAnsi="Arial" w:cs="Arial"/>
        </w:rPr>
        <w:t xml:space="preserve">Zadávací dokumentace předložená Kupující během celého </w:t>
      </w:r>
      <w:r w:rsidR="00D215BA" w:rsidRPr="00A233E4">
        <w:rPr>
          <w:rFonts w:ascii="Arial" w:eastAsia="Arial Unicode MS" w:hAnsi="Arial" w:cs="Arial"/>
        </w:rPr>
        <w:t>z</w:t>
      </w:r>
      <w:r w:rsidRPr="00A233E4">
        <w:rPr>
          <w:rFonts w:ascii="Arial" w:eastAsia="Arial Unicode MS" w:hAnsi="Arial" w:cs="Arial"/>
        </w:rPr>
        <w:t xml:space="preserve">adávacího řízení a podklady předložené Prodávajícím v rámci celého </w:t>
      </w:r>
      <w:r w:rsidR="00D215BA" w:rsidRPr="00A233E4">
        <w:rPr>
          <w:rFonts w:ascii="Arial" w:eastAsia="Arial Unicode MS" w:hAnsi="Arial" w:cs="Arial"/>
        </w:rPr>
        <w:t>z</w:t>
      </w:r>
      <w:r w:rsidRPr="00A233E4">
        <w:rPr>
          <w:rFonts w:ascii="Arial" w:eastAsia="Arial Unicode MS" w:hAnsi="Arial" w:cs="Arial"/>
        </w:rPr>
        <w:t>adávacího řízení se považují za okolnosti související s právním jednáním ve smyslu ustanovení § 545 a násl. občanského zákoníku.</w:t>
      </w:r>
    </w:p>
    <w:p w14:paraId="5EC3261D" w14:textId="254F38BE" w:rsidR="00B43A26" w:rsidRPr="00A233E4" w:rsidRDefault="00B43A26" w:rsidP="00A233E4">
      <w:pPr>
        <w:spacing w:line="276" w:lineRule="auto"/>
        <w:rPr>
          <w:rFonts w:ascii="Arial" w:eastAsia="Arial Unicode MS" w:hAnsi="Arial" w:cs="Arial"/>
          <w:szCs w:val="22"/>
        </w:rPr>
      </w:pPr>
    </w:p>
    <w:p w14:paraId="6B4098E1" w14:textId="77777777" w:rsidR="00F26B33" w:rsidRPr="00A233E4" w:rsidRDefault="00F26B33" w:rsidP="00A233E4">
      <w:pPr>
        <w:spacing w:line="276" w:lineRule="auto"/>
        <w:rPr>
          <w:rFonts w:ascii="Arial" w:eastAsia="Arial Unicode MS" w:hAnsi="Arial" w:cs="Arial"/>
          <w:szCs w:val="22"/>
        </w:rPr>
      </w:pPr>
    </w:p>
    <w:p w14:paraId="7F9A0577"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II.</w:t>
      </w:r>
    </w:p>
    <w:p w14:paraId="52D0ABC0"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 xml:space="preserve">Předmět </w:t>
      </w:r>
      <w:r w:rsidR="0075156B" w:rsidRPr="00A233E4">
        <w:rPr>
          <w:rFonts w:ascii="Arial" w:eastAsia="Arial Unicode MS" w:hAnsi="Arial" w:cs="Arial"/>
          <w:b/>
          <w:szCs w:val="22"/>
        </w:rPr>
        <w:t>koupě a Smlouvy</w:t>
      </w:r>
    </w:p>
    <w:p w14:paraId="2A59D8F7" w14:textId="77777777" w:rsidR="00B43A26" w:rsidRPr="00A233E4" w:rsidRDefault="00B43A26" w:rsidP="00A233E4">
      <w:pPr>
        <w:spacing w:line="276" w:lineRule="auto"/>
        <w:ind w:left="720"/>
        <w:jc w:val="both"/>
        <w:rPr>
          <w:rFonts w:ascii="Arial" w:eastAsia="Arial Unicode MS" w:hAnsi="Arial" w:cs="Arial"/>
          <w:szCs w:val="22"/>
        </w:rPr>
      </w:pPr>
    </w:p>
    <w:p w14:paraId="53E54B01" w14:textId="5EC94F62" w:rsidR="00B43A26" w:rsidRPr="00A233E4" w:rsidRDefault="00B43A26" w:rsidP="00A233E4">
      <w:pPr>
        <w:pStyle w:val="Odstavecseseznamem"/>
        <w:numPr>
          <w:ilvl w:val="0"/>
          <w:numId w:val="4"/>
        </w:numPr>
        <w:tabs>
          <w:tab w:val="clear" w:pos="720"/>
        </w:tabs>
        <w:spacing w:after="0"/>
        <w:ind w:left="851" w:hanging="567"/>
        <w:jc w:val="both"/>
        <w:rPr>
          <w:rFonts w:ascii="Arial" w:eastAsia="Arial Unicode MS" w:hAnsi="Arial" w:cs="Arial"/>
          <w:b/>
        </w:rPr>
      </w:pPr>
      <w:r w:rsidRPr="00A233E4">
        <w:rPr>
          <w:rFonts w:ascii="Arial" w:eastAsia="Arial Unicode MS" w:hAnsi="Arial" w:cs="Arial"/>
        </w:rPr>
        <w:t>Prodávající prohlašuje, že je výlučným vlastníkem</w:t>
      </w:r>
      <w:r w:rsidRPr="00A233E4">
        <w:rPr>
          <w:rFonts w:ascii="Arial" w:eastAsia="Arial Unicode MS" w:hAnsi="Arial" w:cs="Arial"/>
          <w:b/>
        </w:rPr>
        <w:t xml:space="preserve"> </w:t>
      </w:r>
      <w:r w:rsidR="00D215BA" w:rsidRPr="00A233E4">
        <w:rPr>
          <w:rFonts w:ascii="Arial" w:eastAsia="Arial Unicode MS" w:hAnsi="Arial" w:cs="Arial"/>
          <w:b/>
        </w:rPr>
        <w:t>nakladače pro manipulaci s bioodpady a skleněnými střepy s následující specifikací</w:t>
      </w:r>
      <w:r w:rsidRPr="00A233E4">
        <w:rPr>
          <w:rFonts w:ascii="Arial" w:eastAsia="Arial Unicode MS" w:hAnsi="Arial" w:cs="Arial"/>
          <w:b/>
        </w:rPr>
        <w:t>:</w:t>
      </w:r>
    </w:p>
    <w:p w14:paraId="1E7B45F3" w14:textId="77777777" w:rsidR="00B43A26" w:rsidRPr="00A233E4" w:rsidRDefault="00B43A26" w:rsidP="00A233E4">
      <w:pPr>
        <w:pStyle w:val="Odstavecseseznamem"/>
        <w:spacing w:after="0"/>
        <w:jc w:val="both"/>
        <w:rPr>
          <w:rFonts w:ascii="Arial" w:eastAsia="Arial Unicode MS" w:hAnsi="Arial" w:cs="Arial"/>
        </w:rPr>
      </w:pPr>
    </w:p>
    <w:p w14:paraId="7A3733EB" w14:textId="0A2DB7E0"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 xml:space="preserve">Druh vozidla: </w:t>
      </w:r>
      <w:r w:rsidRPr="00A233E4">
        <w:rPr>
          <w:rFonts w:ascii="Arial" w:eastAsia="Arial Unicode MS" w:hAnsi="Arial" w:cs="Arial"/>
        </w:rPr>
        <w:tab/>
      </w:r>
      <w:r w:rsidR="00EF0E8A">
        <w:rPr>
          <w:rFonts w:ascii="Arial" w:eastAsia="Arial Unicode MS" w:hAnsi="Arial" w:cs="Arial"/>
          <w:b/>
          <w:iCs/>
        </w:rPr>
        <w:t>Kolový nakladač L538</w:t>
      </w:r>
    </w:p>
    <w:p w14:paraId="32CFCADD" w14:textId="00CDCF09"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Tovární značka:</w:t>
      </w:r>
      <w:r w:rsidRPr="00A233E4">
        <w:rPr>
          <w:rFonts w:ascii="Arial" w:eastAsia="Arial Unicode MS" w:hAnsi="Arial" w:cs="Arial"/>
        </w:rPr>
        <w:tab/>
      </w:r>
      <w:r w:rsidR="00EF0E8A">
        <w:rPr>
          <w:rFonts w:ascii="Arial" w:eastAsia="Arial Unicode MS" w:hAnsi="Arial" w:cs="Arial"/>
          <w:b/>
          <w:iCs/>
        </w:rPr>
        <w:t>Liebherr</w:t>
      </w:r>
    </w:p>
    <w:p w14:paraId="68A649F0" w14:textId="53959542"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 xml:space="preserve">Typ: </w:t>
      </w:r>
      <w:r w:rsidRPr="00A233E4">
        <w:rPr>
          <w:rFonts w:ascii="Arial" w:eastAsia="Arial Unicode MS" w:hAnsi="Arial" w:cs="Arial"/>
        </w:rPr>
        <w:tab/>
      </w:r>
      <w:r w:rsidR="00EF0E8A">
        <w:rPr>
          <w:rFonts w:ascii="Arial" w:eastAsia="Arial Unicode MS" w:hAnsi="Arial" w:cs="Arial"/>
          <w:b/>
          <w:iCs/>
        </w:rPr>
        <w:t>Kolový nakladač</w:t>
      </w:r>
    </w:p>
    <w:p w14:paraId="4E6F6B3B" w14:textId="1F0DAC8C"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Obchodní označení:</w:t>
      </w:r>
      <w:r w:rsidR="00EF0E8A">
        <w:rPr>
          <w:rFonts w:ascii="Arial" w:eastAsia="Arial Unicode MS" w:hAnsi="Arial" w:cs="Arial"/>
          <w:b/>
          <w:iCs/>
        </w:rPr>
        <w:t>L538</w:t>
      </w:r>
    </w:p>
    <w:p w14:paraId="2371979E" w14:textId="671724C5"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 xml:space="preserve">Rok výroby: </w:t>
      </w:r>
      <w:r w:rsidRPr="00A233E4">
        <w:rPr>
          <w:rFonts w:ascii="Arial" w:eastAsia="Arial Unicode MS" w:hAnsi="Arial" w:cs="Arial"/>
        </w:rPr>
        <w:tab/>
      </w:r>
      <w:r w:rsidR="00EF0E8A">
        <w:rPr>
          <w:rFonts w:ascii="Arial" w:eastAsia="Arial Unicode MS" w:hAnsi="Arial" w:cs="Arial"/>
          <w:b/>
          <w:iCs/>
        </w:rPr>
        <w:t>bude doplněno po výrobě</w:t>
      </w:r>
    </w:p>
    <w:p w14:paraId="57D2526D" w14:textId="6A88D5E5"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VIN:</w:t>
      </w:r>
      <w:r w:rsidRPr="00A233E4">
        <w:rPr>
          <w:rFonts w:ascii="Arial" w:eastAsia="Arial Unicode MS" w:hAnsi="Arial" w:cs="Arial"/>
        </w:rPr>
        <w:tab/>
      </w:r>
      <w:r w:rsidR="00EF0E8A">
        <w:rPr>
          <w:rFonts w:ascii="Arial" w:eastAsia="Arial Unicode MS" w:hAnsi="Arial" w:cs="Arial"/>
          <w:b/>
          <w:iCs/>
        </w:rPr>
        <w:t>bude doplněno po výrobě</w:t>
      </w:r>
    </w:p>
    <w:p w14:paraId="3AB10B1F" w14:textId="4C7CF7AD" w:rsidR="00B43A26" w:rsidRPr="00A233E4" w:rsidRDefault="00B43A26" w:rsidP="00A233E4">
      <w:pPr>
        <w:pStyle w:val="Odstavecseseznamem"/>
        <w:spacing w:after="0"/>
        <w:ind w:left="2835" w:hanging="1984"/>
        <w:jc w:val="both"/>
        <w:rPr>
          <w:rFonts w:ascii="Arial" w:eastAsia="Arial Unicode MS" w:hAnsi="Arial" w:cs="Arial"/>
        </w:rPr>
      </w:pPr>
      <w:r w:rsidRPr="00A233E4">
        <w:rPr>
          <w:rFonts w:ascii="Arial" w:eastAsia="Arial Unicode MS" w:hAnsi="Arial" w:cs="Arial"/>
        </w:rPr>
        <w:t>Barva vozu:</w:t>
      </w:r>
      <w:r w:rsidRPr="00A233E4">
        <w:rPr>
          <w:rFonts w:ascii="Arial" w:eastAsia="Arial Unicode MS" w:hAnsi="Arial" w:cs="Arial"/>
        </w:rPr>
        <w:tab/>
      </w:r>
      <w:r w:rsidR="00EF0E8A">
        <w:rPr>
          <w:rFonts w:ascii="Arial" w:eastAsia="Arial Unicode MS" w:hAnsi="Arial" w:cs="Arial"/>
          <w:b/>
          <w:iCs/>
        </w:rPr>
        <w:t>žlutá</w:t>
      </w:r>
    </w:p>
    <w:p w14:paraId="350470D7" w14:textId="77777777" w:rsidR="00B43A26" w:rsidRPr="00A233E4" w:rsidRDefault="00B43A26" w:rsidP="00A233E4">
      <w:pPr>
        <w:spacing w:line="276" w:lineRule="auto"/>
        <w:jc w:val="both"/>
        <w:rPr>
          <w:rFonts w:ascii="Arial" w:eastAsia="Arial Unicode MS" w:hAnsi="Arial" w:cs="Arial"/>
          <w:b/>
          <w:szCs w:val="22"/>
        </w:rPr>
      </w:pPr>
    </w:p>
    <w:p w14:paraId="0669B403" w14:textId="3B894BED" w:rsidR="00B43A26" w:rsidRPr="00A233E4" w:rsidRDefault="00B43A26" w:rsidP="00A233E4">
      <w:pPr>
        <w:spacing w:line="276" w:lineRule="auto"/>
        <w:ind w:left="851"/>
        <w:jc w:val="both"/>
        <w:rPr>
          <w:rFonts w:ascii="Arial" w:eastAsia="Arial Unicode MS" w:hAnsi="Arial" w:cs="Arial"/>
          <w:b/>
          <w:szCs w:val="22"/>
        </w:rPr>
      </w:pPr>
      <w:r w:rsidRPr="00A233E4">
        <w:rPr>
          <w:rFonts w:ascii="Arial" w:eastAsia="Arial Unicode MS" w:hAnsi="Arial" w:cs="Arial"/>
          <w:szCs w:val="22"/>
        </w:rPr>
        <w:t>(dále jen „</w:t>
      </w:r>
      <w:r w:rsidRPr="00A233E4">
        <w:rPr>
          <w:rFonts w:ascii="Arial" w:eastAsia="Arial Unicode MS" w:hAnsi="Arial" w:cs="Arial"/>
          <w:b/>
          <w:szCs w:val="22"/>
        </w:rPr>
        <w:t xml:space="preserve">Předmět </w:t>
      </w:r>
      <w:r w:rsidR="0075156B" w:rsidRPr="00A233E4">
        <w:rPr>
          <w:rFonts w:ascii="Arial" w:eastAsia="Arial Unicode MS" w:hAnsi="Arial" w:cs="Arial"/>
          <w:b/>
          <w:szCs w:val="22"/>
        </w:rPr>
        <w:t>koupě</w:t>
      </w:r>
      <w:r w:rsidRPr="00A233E4">
        <w:rPr>
          <w:rFonts w:ascii="Arial" w:eastAsia="Arial Unicode MS" w:hAnsi="Arial" w:cs="Arial"/>
          <w:szCs w:val="22"/>
        </w:rPr>
        <w:t>“).</w:t>
      </w:r>
    </w:p>
    <w:p w14:paraId="202B8AA5" w14:textId="77777777" w:rsidR="00B43A26" w:rsidRPr="00A233E4" w:rsidRDefault="00B43A26" w:rsidP="00A233E4">
      <w:pPr>
        <w:pStyle w:val="Odstavecseseznamem"/>
        <w:spacing w:after="0"/>
        <w:jc w:val="both"/>
        <w:rPr>
          <w:rFonts w:ascii="Arial" w:eastAsia="Arial Unicode MS" w:hAnsi="Arial" w:cs="Arial"/>
        </w:rPr>
      </w:pPr>
    </w:p>
    <w:p w14:paraId="41728E38" w14:textId="51968287" w:rsidR="00B43A26" w:rsidRPr="00A233E4" w:rsidRDefault="00B43A26" w:rsidP="00A233E4">
      <w:pPr>
        <w:pStyle w:val="Odstavecseseznamem"/>
        <w:numPr>
          <w:ilvl w:val="0"/>
          <w:numId w:val="4"/>
        </w:numPr>
        <w:tabs>
          <w:tab w:val="clear" w:pos="720"/>
        </w:tabs>
        <w:spacing w:after="0"/>
        <w:ind w:left="851" w:hanging="567"/>
        <w:jc w:val="both"/>
        <w:rPr>
          <w:rFonts w:ascii="Arial" w:eastAsia="Arial Unicode MS" w:hAnsi="Arial" w:cs="Arial"/>
        </w:rPr>
      </w:pPr>
      <w:r w:rsidRPr="00A233E4">
        <w:rPr>
          <w:rFonts w:ascii="Arial" w:eastAsia="Arial Unicode MS" w:hAnsi="Arial" w:cs="Arial"/>
        </w:rPr>
        <w:t xml:space="preserve">Detailní technická specifikace Předmětu </w:t>
      </w:r>
      <w:r w:rsidR="0075156B" w:rsidRPr="00A233E4">
        <w:rPr>
          <w:rFonts w:ascii="Arial" w:eastAsia="Arial Unicode MS" w:hAnsi="Arial" w:cs="Arial"/>
        </w:rPr>
        <w:t>koupě</w:t>
      </w:r>
      <w:r w:rsidRPr="00A233E4">
        <w:rPr>
          <w:rFonts w:ascii="Arial" w:eastAsia="Arial Unicode MS" w:hAnsi="Arial" w:cs="Arial"/>
        </w:rPr>
        <w:t xml:space="preserve"> odpovídající požadavkům </w:t>
      </w:r>
      <w:r w:rsidR="00D215BA" w:rsidRPr="00A233E4">
        <w:rPr>
          <w:rFonts w:ascii="Arial" w:eastAsia="Arial Unicode MS" w:hAnsi="Arial" w:cs="Arial"/>
        </w:rPr>
        <w:t>z</w:t>
      </w:r>
      <w:r w:rsidRPr="00A233E4">
        <w:rPr>
          <w:rFonts w:ascii="Arial" w:eastAsia="Arial Unicode MS" w:hAnsi="Arial" w:cs="Arial"/>
        </w:rPr>
        <w:t>adávacího řízení je přílohou č. 1 této Smlouvy a tvoří její nedílnou součást (dále jen „</w:t>
      </w:r>
      <w:r w:rsidRPr="00A233E4">
        <w:rPr>
          <w:rFonts w:ascii="Arial" w:eastAsia="Arial Unicode MS" w:hAnsi="Arial" w:cs="Arial"/>
          <w:b/>
        </w:rPr>
        <w:t>Technická specifikace</w:t>
      </w:r>
      <w:r w:rsidRPr="00A233E4">
        <w:rPr>
          <w:rFonts w:ascii="Arial" w:eastAsia="Arial Unicode MS" w:hAnsi="Arial" w:cs="Arial"/>
        </w:rPr>
        <w:t>“).</w:t>
      </w:r>
    </w:p>
    <w:p w14:paraId="62C6CF9C" w14:textId="77777777" w:rsidR="0075156B" w:rsidRPr="00A233E4" w:rsidRDefault="0075156B" w:rsidP="00A233E4">
      <w:pPr>
        <w:pStyle w:val="Odstavecseseznamem"/>
        <w:spacing w:after="0"/>
        <w:ind w:left="851" w:hanging="567"/>
        <w:jc w:val="both"/>
        <w:rPr>
          <w:rFonts w:ascii="Arial" w:eastAsia="Arial Unicode MS" w:hAnsi="Arial" w:cs="Arial"/>
        </w:rPr>
      </w:pPr>
    </w:p>
    <w:p w14:paraId="001788A4" w14:textId="277432C4" w:rsidR="0075156B" w:rsidRPr="00A233E4" w:rsidRDefault="0075156B" w:rsidP="00A233E4">
      <w:pPr>
        <w:pStyle w:val="Odstavecseseznamem"/>
        <w:numPr>
          <w:ilvl w:val="0"/>
          <w:numId w:val="4"/>
        </w:numPr>
        <w:tabs>
          <w:tab w:val="clear" w:pos="720"/>
        </w:tabs>
        <w:spacing w:after="0"/>
        <w:ind w:left="851" w:hanging="567"/>
        <w:jc w:val="both"/>
        <w:rPr>
          <w:rFonts w:ascii="Arial" w:eastAsia="Arial Unicode MS" w:hAnsi="Arial" w:cs="Arial"/>
        </w:rPr>
      </w:pPr>
      <w:r w:rsidRPr="00A233E4">
        <w:rPr>
          <w:rFonts w:ascii="Arial" w:eastAsia="Arial Unicode MS" w:hAnsi="Arial" w:cs="Arial"/>
        </w:rPr>
        <w:t xml:space="preserve">Prodávající na základě této Smlouvy převádí na Kupující vlastnické právo k Předmětu koupě v souladu s jeho Technickou specifikací a Kupující se zavazuje vlastnické právo k němu převzít a zaplatit za Předmět koupě kupní cenu níže specifikovanou. </w:t>
      </w:r>
    </w:p>
    <w:p w14:paraId="21E19D73" w14:textId="77777777" w:rsidR="0075156B" w:rsidRPr="00A233E4" w:rsidRDefault="0075156B" w:rsidP="00A233E4">
      <w:pPr>
        <w:pStyle w:val="Odstavecseseznamem"/>
        <w:spacing w:after="0"/>
        <w:ind w:left="851" w:hanging="567"/>
        <w:jc w:val="both"/>
        <w:rPr>
          <w:rFonts w:ascii="Arial" w:eastAsia="Arial Unicode MS" w:hAnsi="Arial" w:cs="Arial"/>
        </w:rPr>
      </w:pPr>
    </w:p>
    <w:p w14:paraId="6761FC26" w14:textId="5F412ED4" w:rsidR="00B43A26" w:rsidRPr="00A233E4" w:rsidRDefault="0075156B" w:rsidP="00A233E4">
      <w:pPr>
        <w:pStyle w:val="Odstavecseseznamem"/>
        <w:numPr>
          <w:ilvl w:val="0"/>
          <w:numId w:val="4"/>
        </w:numPr>
        <w:tabs>
          <w:tab w:val="clear" w:pos="720"/>
        </w:tabs>
        <w:spacing w:after="0"/>
        <w:ind w:left="851" w:hanging="567"/>
        <w:jc w:val="both"/>
        <w:rPr>
          <w:rFonts w:ascii="Arial" w:eastAsia="Arial Unicode MS" w:hAnsi="Arial" w:cs="Arial"/>
        </w:rPr>
      </w:pPr>
      <w:r w:rsidRPr="00A233E4">
        <w:rPr>
          <w:rFonts w:ascii="Arial" w:eastAsia="Arial Unicode MS" w:hAnsi="Arial" w:cs="Arial"/>
        </w:rPr>
        <w:t xml:space="preserve">K Předmětu koupě dále náleží </w:t>
      </w:r>
      <w:r w:rsidR="00B91C13" w:rsidRPr="00A233E4">
        <w:rPr>
          <w:rFonts w:ascii="Arial" w:eastAsia="Arial Unicode MS" w:hAnsi="Arial" w:cs="Arial"/>
        </w:rPr>
        <w:t>jeden kus (</w:t>
      </w:r>
      <w:r w:rsidRPr="00A233E4">
        <w:rPr>
          <w:rFonts w:ascii="Arial" w:eastAsia="Arial Unicode MS" w:hAnsi="Arial" w:cs="Arial"/>
        </w:rPr>
        <w:t>1 ks</w:t>
      </w:r>
      <w:r w:rsidR="00B91C13" w:rsidRPr="00A233E4">
        <w:rPr>
          <w:rFonts w:ascii="Arial" w:eastAsia="Arial Unicode MS" w:hAnsi="Arial" w:cs="Arial"/>
        </w:rPr>
        <w:t>)</w:t>
      </w:r>
      <w:r w:rsidRPr="00A233E4">
        <w:rPr>
          <w:rFonts w:ascii="Arial" w:eastAsia="Arial Unicode MS" w:hAnsi="Arial" w:cs="Arial"/>
        </w:rPr>
        <w:t xml:space="preserve"> klíčů, malý technický průkaz, servisní knížka a technická dokumentace.</w:t>
      </w:r>
      <w:r w:rsidR="0042238B" w:rsidRPr="00A233E4">
        <w:rPr>
          <w:rFonts w:ascii="Arial" w:eastAsia="Arial Unicode MS" w:hAnsi="Arial" w:cs="Arial"/>
        </w:rPr>
        <w:t xml:space="preserve"> Prodávající je dále povinen </w:t>
      </w:r>
      <w:r w:rsidR="00BF1399" w:rsidRPr="00A233E4">
        <w:rPr>
          <w:rFonts w:ascii="Arial" w:eastAsia="Arial Unicode MS" w:hAnsi="Arial" w:cs="Arial"/>
        </w:rPr>
        <w:t>předat veškeré návody a provést řádné zaškolení obsluhy.</w:t>
      </w:r>
    </w:p>
    <w:p w14:paraId="35132E33" w14:textId="77777777" w:rsidR="00B43A26" w:rsidRPr="00A233E4" w:rsidRDefault="00B43A26" w:rsidP="00A233E4">
      <w:pPr>
        <w:pStyle w:val="Odstavecseseznamem"/>
        <w:spacing w:after="0"/>
        <w:rPr>
          <w:rFonts w:ascii="Arial" w:eastAsia="Arial Unicode MS" w:hAnsi="Arial" w:cs="Arial"/>
        </w:rPr>
      </w:pPr>
    </w:p>
    <w:p w14:paraId="3BE01FB0" w14:textId="7A8A4525" w:rsidR="0075156B" w:rsidRDefault="0075156B" w:rsidP="00A233E4">
      <w:pPr>
        <w:pStyle w:val="Odstavecseseznamem"/>
        <w:spacing w:after="0"/>
        <w:rPr>
          <w:rFonts w:ascii="Arial" w:eastAsia="Arial Unicode MS" w:hAnsi="Arial" w:cs="Arial"/>
        </w:rPr>
      </w:pPr>
    </w:p>
    <w:p w14:paraId="258B8DA9" w14:textId="66F17044" w:rsidR="00355A0F" w:rsidRDefault="00355A0F" w:rsidP="00A233E4">
      <w:pPr>
        <w:pStyle w:val="Odstavecseseznamem"/>
        <w:spacing w:after="0"/>
        <w:rPr>
          <w:rFonts w:ascii="Arial" w:eastAsia="Arial Unicode MS" w:hAnsi="Arial" w:cs="Arial"/>
        </w:rPr>
      </w:pPr>
    </w:p>
    <w:p w14:paraId="576CC69B" w14:textId="542C3621" w:rsidR="00355A0F" w:rsidRDefault="00355A0F" w:rsidP="00A233E4">
      <w:pPr>
        <w:pStyle w:val="Odstavecseseznamem"/>
        <w:spacing w:after="0"/>
        <w:rPr>
          <w:rFonts w:ascii="Arial" w:eastAsia="Arial Unicode MS" w:hAnsi="Arial" w:cs="Arial"/>
        </w:rPr>
      </w:pPr>
    </w:p>
    <w:p w14:paraId="3F257418" w14:textId="3D37029A" w:rsidR="00355A0F" w:rsidRDefault="00355A0F" w:rsidP="00A233E4">
      <w:pPr>
        <w:pStyle w:val="Odstavecseseznamem"/>
        <w:spacing w:after="0"/>
        <w:rPr>
          <w:rFonts w:ascii="Arial" w:eastAsia="Arial Unicode MS" w:hAnsi="Arial" w:cs="Arial"/>
        </w:rPr>
      </w:pPr>
    </w:p>
    <w:p w14:paraId="026B8FBD" w14:textId="77777777" w:rsidR="00355A0F" w:rsidRPr="00A233E4" w:rsidRDefault="00355A0F" w:rsidP="00A233E4">
      <w:pPr>
        <w:pStyle w:val="Odstavecseseznamem"/>
        <w:spacing w:after="0"/>
        <w:rPr>
          <w:rFonts w:ascii="Arial" w:eastAsia="Arial Unicode MS" w:hAnsi="Arial" w:cs="Arial"/>
        </w:rPr>
      </w:pPr>
    </w:p>
    <w:p w14:paraId="202C6F84"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III.</w:t>
      </w:r>
    </w:p>
    <w:p w14:paraId="63BEE6DB" w14:textId="496380EE" w:rsidR="00B43A26" w:rsidRPr="00A233E4" w:rsidRDefault="0075156B"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lastRenderedPageBreak/>
        <w:t xml:space="preserve">Místo a doba dodání Předmětu </w:t>
      </w:r>
      <w:r w:rsidR="00355A0F">
        <w:rPr>
          <w:rFonts w:ascii="Arial" w:eastAsia="Arial Unicode MS" w:hAnsi="Arial" w:cs="Arial"/>
          <w:b/>
          <w:szCs w:val="22"/>
        </w:rPr>
        <w:t>koupě</w:t>
      </w:r>
    </w:p>
    <w:p w14:paraId="2DAB3979" w14:textId="77777777" w:rsidR="00B43A26" w:rsidRPr="00A233E4" w:rsidRDefault="00B43A26" w:rsidP="00A233E4">
      <w:pPr>
        <w:spacing w:line="276" w:lineRule="auto"/>
        <w:jc w:val="center"/>
        <w:rPr>
          <w:rFonts w:ascii="Arial" w:eastAsia="Arial Unicode MS" w:hAnsi="Arial" w:cs="Arial"/>
          <w:b/>
          <w:szCs w:val="22"/>
        </w:rPr>
      </w:pPr>
    </w:p>
    <w:p w14:paraId="1CC8AF9A" w14:textId="77777777" w:rsidR="00B43A26" w:rsidRPr="00A233E4" w:rsidRDefault="0075156B" w:rsidP="00A233E4">
      <w:pPr>
        <w:pStyle w:val="Odstavecseseznamem"/>
        <w:numPr>
          <w:ilvl w:val="0"/>
          <w:numId w:val="10"/>
        </w:numPr>
        <w:spacing w:after="0"/>
        <w:ind w:left="851" w:hanging="567"/>
        <w:jc w:val="both"/>
        <w:rPr>
          <w:rFonts w:ascii="Arial" w:eastAsia="Arial Unicode MS" w:hAnsi="Arial" w:cs="Arial"/>
        </w:rPr>
      </w:pPr>
      <w:r w:rsidRPr="00A233E4">
        <w:rPr>
          <w:rFonts w:ascii="Arial" w:eastAsia="Arial Unicode MS" w:hAnsi="Arial" w:cs="Arial"/>
        </w:rPr>
        <w:t>Prodávající je povinen dodat Předmět koupě v řádném technickém stavu do sídla Kupujícího.</w:t>
      </w:r>
    </w:p>
    <w:p w14:paraId="5A0555D9" w14:textId="77777777" w:rsidR="0075156B" w:rsidRPr="00A233E4" w:rsidRDefault="0075156B" w:rsidP="00A233E4">
      <w:pPr>
        <w:pStyle w:val="Odstavecseseznamem"/>
        <w:spacing w:after="0"/>
        <w:ind w:left="851" w:hanging="567"/>
        <w:jc w:val="both"/>
        <w:rPr>
          <w:rFonts w:ascii="Arial" w:eastAsia="Arial Unicode MS" w:hAnsi="Arial" w:cs="Arial"/>
        </w:rPr>
      </w:pPr>
    </w:p>
    <w:p w14:paraId="19BB5ACC" w14:textId="089BB4E7" w:rsidR="0075156B" w:rsidRPr="00A233E4" w:rsidRDefault="0075156B" w:rsidP="00A233E4">
      <w:pPr>
        <w:pStyle w:val="Odstavecseseznamem"/>
        <w:numPr>
          <w:ilvl w:val="0"/>
          <w:numId w:val="10"/>
        </w:numPr>
        <w:spacing w:after="0"/>
        <w:ind w:left="851" w:hanging="567"/>
        <w:jc w:val="both"/>
        <w:rPr>
          <w:rFonts w:ascii="Arial" w:eastAsia="Arial Unicode MS" w:hAnsi="Arial" w:cs="Arial"/>
        </w:rPr>
      </w:pPr>
      <w:r w:rsidRPr="00A233E4">
        <w:rPr>
          <w:rFonts w:ascii="Arial" w:eastAsia="Arial Unicode MS" w:hAnsi="Arial" w:cs="Arial"/>
        </w:rPr>
        <w:t xml:space="preserve">Prodávající je povinen dodat Předmět koupě do </w:t>
      </w:r>
      <w:r w:rsidR="00EF0E8A">
        <w:rPr>
          <w:rFonts w:ascii="Arial" w:eastAsia="Arial Unicode MS" w:hAnsi="Arial" w:cs="Arial"/>
          <w:b/>
          <w:bCs/>
        </w:rPr>
        <w:t>20</w:t>
      </w:r>
      <w:r w:rsidRPr="00A233E4">
        <w:rPr>
          <w:rFonts w:ascii="Arial" w:eastAsia="Arial Unicode MS" w:hAnsi="Arial" w:cs="Arial"/>
        </w:rPr>
        <w:t xml:space="preserve"> </w:t>
      </w:r>
      <w:r w:rsidR="00355A0F" w:rsidRPr="00A233E4">
        <w:rPr>
          <w:rFonts w:ascii="Arial" w:eastAsia="Arial Unicode MS" w:hAnsi="Arial" w:cs="Arial"/>
        </w:rPr>
        <w:t xml:space="preserve">(slovy: </w:t>
      </w:r>
      <w:r w:rsidR="00EF0E8A" w:rsidRPr="00EF0E8A">
        <w:rPr>
          <w:rFonts w:ascii="Arial" w:eastAsia="Arial Unicode MS" w:hAnsi="Arial" w:cs="Arial"/>
          <w:b/>
          <w:iCs/>
        </w:rPr>
        <w:t>dvaceti</w:t>
      </w:r>
      <w:r w:rsidR="00EF0E8A" w:rsidRPr="00EF0E8A">
        <w:rPr>
          <w:rFonts w:ascii="Arial" w:eastAsia="Arial Unicode MS" w:hAnsi="Arial" w:cs="Arial"/>
          <w:iCs/>
        </w:rPr>
        <w:t>)</w:t>
      </w:r>
      <w:r w:rsidR="00EF0E8A" w:rsidRPr="00EF0E8A">
        <w:rPr>
          <w:rFonts w:ascii="Arial" w:eastAsia="Arial Unicode MS" w:hAnsi="Arial" w:cs="Arial"/>
        </w:rPr>
        <w:t xml:space="preserve"> týdnů</w:t>
      </w:r>
      <w:r w:rsidR="00B91C13" w:rsidRPr="00A233E4">
        <w:rPr>
          <w:rFonts w:ascii="Arial" w:eastAsia="Arial Unicode MS" w:hAnsi="Arial" w:cs="Arial"/>
        </w:rPr>
        <w:t xml:space="preserve"> </w:t>
      </w:r>
      <w:r w:rsidRPr="00A233E4">
        <w:rPr>
          <w:rFonts w:ascii="Arial" w:eastAsia="Arial Unicode MS" w:hAnsi="Arial" w:cs="Arial"/>
        </w:rPr>
        <w:t>od nabytí účinnosti této Smlouvy.</w:t>
      </w:r>
      <w:r w:rsidR="00BF1399" w:rsidRPr="00A233E4">
        <w:rPr>
          <w:rFonts w:ascii="Arial" w:eastAsia="Arial Unicode MS" w:hAnsi="Arial" w:cs="Arial"/>
        </w:rPr>
        <w:t xml:space="preserve"> Předmět koupě je považován za dodaný po té, co bude sepsán a smluvní stranami podepsán předávací protokol o jeho předání a převzetí</w:t>
      </w:r>
      <w:r w:rsidR="00F80228" w:rsidRPr="00A233E4">
        <w:rPr>
          <w:rFonts w:ascii="Arial" w:eastAsia="Arial Unicode MS" w:hAnsi="Arial" w:cs="Arial"/>
        </w:rPr>
        <w:t xml:space="preserve"> s tím, že Předmět koupě bude bez vad podle čl. VI odst. 5 této Smlouvy</w:t>
      </w:r>
      <w:r w:rsidR="00BF1399" w:rsidRPr="00A233E4">
        <w:rPr>
          <w:rFonts w:ascii="Arial" w:eastAsia="Arial Unicode MS" w:hAnsi="Arial" w:cs="Arial"/>
        </w:rPr>
        <w:t xml:space="preserve">. </w:t>
      </w:r>
    </w:p>
    <w:p w14:paraId="43970C57" w14:textId="77777777" w:rsidR="00B43A26" w:rsidRPr="00A233E4" w:rsidRDefault="00B43A26" w:rsidP="00A233E4">
      <w:pPr>
        <w:spacing w:line="276" w:lineRule="auto"/>
        <w:rPr>
          <w:rFonts w:ascii="Arial" w:eastAsia="Arial Unicode MS" w:hAnsi="Arial" w:cs="Arial"/>
          <w:szCs w:val="22"/>
        </w:rPr>
      </w:pPr>
    </w:p>
    <w:p w14:paraId="14C14358" w14:textId="77777777" w:rsidR="00B43A26" w:rsidRPr="00A233E4" w:rsidRDefault="00B43A26" w:rsidP="00A233E4">
      <w:pPr>
        <w:spacing w:line="276" w:lineRule="auto"/>
        <w:jc w:val="both"/>
        <w:rPr>
          <w:rFonts w:ascii="Arial" w:eastAsia="Arial Unicode MS" w:hAnsi="Arial" w:cs="Arial"/>
          <w:szCs w:val="22"/>
        </w:rPr>
      </w:pPr>
    </w:p>
    <w:p w14:paraId="5541435C"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IV.</w:t>
      </w:r>
    </w:p>
    <w:p w14:paraId="43C209B2"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Kupní cena</w:t>
      </w:r>
    </w:p>
    <w:p w14:paraId="05FAD360" w14:textId="77777777" w:rsidR="00B43A26" w:rsidRPr="00A233E4" w:rsidRDefault="00B43A26" w:rsidP="00A233E4">
      <w:pPr>
        <w:spacing w:line="276" w:lineRule="auto"/>
        <w:jc w:val="both"/>
        <w:rPr>
          <w:rFonts w:ascii="Arial" w:eastAsia="Arial Unicode MS" w:hAnsi="Arial" w:cs="Arial"/>
          <w:szCs w:val="22"/>
        </w:rPr>
      </w:pPr>
    </w:p>
    <w:p w14:paraId="028BB7F6" w14:textId="185D2DB6" w:rsidR="00B43A26" w:rsidRPr="00A233E4" w:rsidRDefault="00B43A26" w:rsidP="00A233E4">
      <w:pPr>
        <w:pStyle w:val="Odstavecseseznamem"/>
        <w:numPr>
          <w:ilvl w:val="0"/>
          <w:numId w:val="5"/>
        </w:numPr>
        <w:spacing w:after="0"/>
        <w:ind w:left="851" w:hanging="567"/>
        <w:contextualSpacing w:val="0"/>
        <w:jc w:val="both"/>
        <w:rPr>
          <w:rFonts w:ascii="Arial" w:eastAsia="Arial Unicode MS" w:hAnsi="Arial" w:cs="Arial"/>
        </w:rPr>
      </w:pPr>
      <w:r w:rsidRPr="00A233E4">
        <w:rPr>
          <w:rFonts w:ascii="Arial" w:eastAsia="Arial Unicode MS" w:hAnsi="Arial" w:cs="Arial"/>
        </w:rPr>
        <w:t xml:space="preserve">Smluvní Strany sjednaly, že kupní cena za Předmět </w:t>
      </w:r>
      <w:r w:rsidR="002E6A34" w:rsidRPr="00A233E4">
        <w:rPr>
          <w:rFonts w:ascii="Arial" w:eastAsia="Arial Unicode MS" w:hAnsi="Arial" w:cs="Arial"/>
        </w:rPr>
        <w:t>koupě</w:t>
      </w:r>
      <w:r w:rsidRPr="00A233E4">
        <w:rPr>
          <w:rFonts w:ascii="Arial" w:eastAsia="Arial Unicode MS" w:hAnsi="Arial" w:cs="Arial"/>
        </w:rPr>
        <w:t xml:space="preserve"> činí částku ve výši </w:t>
      </w:r>
      <w:r w:rsidR="00C827D5">
        <w:rPr>
          <w:rFonts w:ascii="Arial" w:eastAsia="Arial Unicode MS" w:hAnsi="Arial" w:cs="Arial"/>
          <w:b/>
          <w:iCs/>
        </w:rPr>
        <w:t>4.519.100,00</w:t>
      </w:r>
      <w:r w:rsidRPr="00A233E4">
        <w:rPr>
          <w:rFonts w:ascii="Arial" w:eastAsia="Arial Unicode MS" w:hAnsi="Arial" w:cs="Arial"/>
        </w:rPr>
        <w:t xml:space="preserve"> Kč (slovy: </w:t>
      </w:r>
      <w:r w:rsidR="00C827D5">
        <w:rPr>
          <w:rFonts w:ascii="Arial" w:eastAsia="Arial Unicode MS" w:hAnsi="Arial" w:cs="Arial"/>
          <w:b/>
          <w:iCs/>
        </w:rPr>
        <w:t>čtyřimilionypětsetdevatenácttisícsto</w:t>
      </w:r>
      <w:r w:rsidRPr="00A233E4">
        <w:rPr>
          <w:rFonts w:ascii="Arial" w:eastAsia="Arial Unicode MS" w:hAnsi="Arial" w:cs="Arial"/>
        </w:rPr>
        <w:t xml:space="preserve"> korun českých) bez daně z přidané hodnoty (dále jen „</w:t>
      </w:r>
      <w:r w:rsidRPr="00A233E4">
        <w:rPr>
          <w:rFonts w:ascii="Arial" w:eastAsia="Arial Unicode MS" w:hAnsi="Arial" w:cs="Arial"/>
          <w:b/>
        </w:rPr>
        <w:t>Kupní cena</w:t>
      </w:r>
      <w:r w:rsidRPr="00A233E4">
        <w:rPr>
          <w:rFonts w:ascii="Arial" w:eastAsia="Arial Unicode MS" w:hAnsi="Arial" w:cs="Arial"/>
        </w:rPr>
        <w:t>“).</w:t>
      </w:r>
    </w:p>
    <w:p w14:paraId="451D00AE" w14:textId="77777777" w:rsidR="00B43A26" w:rsidRPr="00A233E4" w:rsidRDefault="00B43A26" w:rsidP="00A233E4">
      <w:pPr>
        <w:spacing w:line="276" w:lineRule="auto"/>
        <w:ind w:left="851" w:hanging="567"/>
        <w:rPr>
          <w:rFonts w:ascii="Arial" w:eastAsia="Arial Unicode MS" w:hAnsi="Arial" w:cs="Arial"/>
          <w:szCs w:val="22"/>
        </w:rPr>
      </w:pPr>
    </w:p>
    <w:p w14:paraId="04AFE26B" w14:textId="77777777" w:rsidR="00B43A26" w:rsidRPr="00A233E4" w:rsidRDefault="00B43A26" w:rsidP="00A233E4">
      <w:pPr>
        <w:pStyle w:val="Odstavecseseznamem"/>
        <w:numPr>
          <w:ilvl w:val="0"/>
          <w:numId w:val="5"/>
        </w:numPr>
        <w:spacing w:after="0"/>
        <w:ind w:left="851" w:hanging="567"/>
        <w:jc w:val="both"/>
        <w:rPr>
          <w:rFonts w:ascii="Arial" w:eastAsia="Arial Unicode MS" w:hAnsi="Arial" w:cs="Arial"/>
        </w:rPr>
      </w:pPr>
      <w:r w:rsidRPr="00A233E4">
        <w:rPr>
          <w:rFonts w:ascii="Arial" w:eastAsia="Arial Unicode MS" w:hAnsi="Arial" w:cs="Arial"/>
        </w:rPr>
        <w:t>Ke Kupní ceně podle odstavce 1 tohoto článku Smlouvy bude připočtena daň z přidané hodnoty dle platných právních předpisů.</w:t>
      </w:r>
    </w:p>
    <w:p w14:paraId="6A8DC6C2" w14:textId="77777777" w:rsidR="00B43A26" w:rsidRPr="00A233E4" w:rsidRDefault="00B43A26" w:rsidP="00A233E4">
      <w:pPr>
        <w:pStyle w:val="Odstavecseseznamem"/>
        <w:spacing w:after="0"/>
        <w:ind w:left="851" w:hanging="567"/>
        <w:jc w:val="both"/>
        <w:rPr>
          <w:rFonts w:ascii="Arial" w:eastAsia="Arial Unicode MS" w:hAnsi="Arial" w:cs="Arial"/>
        </w:rPr>
      </w:pPr>
    </w:p>
    <w:p w14:paraId="5C0F00E7" w14:textId="77777777" w:rsidR="00B43A26" w:rsidRPr="00A233E4" w:rsidRDefault="00B43A26" w:rsidP="00A233E4">
      <w:pPr>
        <w:pStyle w:val="Odstavecseseznamem"/>
        <w:numPr>
          <w:ilvl w:val="0"/>
          <w:numId w:val="5"/>
        </w:numPr>
        <w:spacing w:after="0"/>
        <w:ind w:left="851" w:hanging="567"/>
        <w:jc w:val="both"/>
        <w:rPr>
          <w:rFonts w:ascii="Arial" w:eastAsia="Arial Unicode MS" w:hAnsi="Arial" w:cs="Arial"/>
        </w:rPr>
      </w:pPr>
      <w:r w:rsidRPr="00A233E4">
        <w:rPr>
          <w:rFonts w:ascii="Arial" w:eastAsia="Arial Unicode MS" w:hAnsi="Arial" w:cs="Arial"/>
        </w:rPr>
        <w:t xml:space="preserve">Kupující se zavazuje uhradit veškeré správní a jiné poplatky, které bude nutné uhradit při převodu Předmětu </w:t>
      </w:r>
      <w:r w:rsidR="002E6A34" w:rsidRPr="00A233E4">
        <w:rPr>
          <w:rFonts w:ascii="Arial" w:eastAsia="Arial Unicode MS" w:hAnsi="Arial" w:cs="Arial"/>
        </w:rPr>
        <w:t>koupě</w:t>
      </w:r>
      <w:r w:rsidRPr="00A233E4">
        <w:rPr>
          <w:rFonts w:ascii="Arial" w:eastAsia="Arial Unicode MS" w:hAnsi="Arial" w:cs="Arial"/>
        </w:rPr>
        <w:t xml:space="preserve"> u příslušného orgánu veřejné moci. </w:t>
      </w:r>
    </w:p>
    <w:p w14:paraId="46A2847F" w14:textId="77777777" w:rsidR="00B43A26" w:rsidRPr="00A233E4" w:rsidRDefault="00B43A26" w:rsidP="00A233E4">
      <w:pPr>
        <w:pStyle w:val="Odstavecseseznamem"/>
        <w:spacing w:after="0"/>
        <w:ind w:left="851" w:hanging="567"/>
        <w:rPr>
          <w:rFonts w:ascii="Arial" w:eastAsia="Arial Unicode MS" w:hAnsi="Arial" w:cs="Arial"/>
        </w:rPr>
      </w:pPr>
    </w:p>
    <w:p w14:paraId="63C1C929" w14:textId="77777777" w:rsidR="00B43A26" w:rsidRPr="00A233E4" w:rsidRDefault="00B43A26" w:rsidP="00A233E4">
      <w:pPr>
        <w:pStyle w:val="Odstavecseseznamem"/>
        <w:numPr>
          <w:ilvl w:val="0"/>
          <w:numId w:val="5"/>
        </w:numPr>
        <w:spacing w:after="0"/>
        <w:ind w:left="851" w:hanging="567"/>
        <w:jc w:val="both"/>
        <w:rPr>
          <w:rFonts w:ascii="Arial" w:eastAsia="Arial Unicode MS" w:hAnsi="Arial" w:cs="Arial"/>
        </w:rPr>
      </w:pPr>
      <w:r w:rsidRPr="00A233E4">
        <w:rPr>
          <w:rFonts w:ascii="Arial" w:eastAsia="Arial Unicode MS" w:hAnsi="Arial" w:cs="Arial"/>
        </w:rPr>
        <w:t>Výše Kupní ceny je konečná</w:t>
      </w:r>
      <w:r w:rsidR="002E6A34" w:rsidRPr="00A233E4">
        <w:rPr>
          <w:rFonts w:ascii="Arial" w:eastAsia="Arial Unicode MS" w:hAnsi="Arial" w:cs="Arial"/>
        </w:rPr>
        <w:t>, nejvýše přípustná a obsahuje náklady Prodávajícího na veškeré plnění spojené s touto Smlouvou a Předmětem koupě</w:t>
      </w:r>
      <w:r w:rsidRPr="00A233E4">
        <w:rPr>
          <w:rFonts w:ascii="Arial" w:eastAsia="Arial Unicode MS" w:hAnsi="Arial" w:cs="Arial"/>
        </w:rPr>
        <w:t xml:space="preserve">. </w:t>
      </w:r>
    </w:p>
    <w:p w14:paraId="1C4F1F9C" w14:textId="77777777" w:rsidR="002E6A34" w:rsidRPr="00A233E4" w:rsidRDefault="002E6A34" w:rsidP="00A233E4">
      <w:pPr>
        <w:spacing w:line="276" w:lineRule="auto"/>
        <w:jc w:val="center"/>
        <w:rPr>
          <w:rFonts w:ascii="Arial" w:eastAsia="Arial Unicode MS" w:hAnsi="Arial" w:cs="Arial"/>
          <w:b/>
          <w:szCs w:val="22"/>
        </w:rPr>
      </w:pPr>
    </w:p>
    <w:p w14:paraId="227C64DD" w14:textId="77777777" w:rsidR="002E6A34" w:rsidRPr="00A233E4" w:rsidRDefault="002E6A34" w:rsidP="00A233E4">
      <w:pPr>
        <w:spacing w:line="276" w:lineRule="auto"/>
        <w:jc w:val="center"/>
        <w:rPr>
          <w:rFonts w:ascii="Arial" w:eastAsia="Arial Unicode MS" w:hAnsi="Arial" w:cs="Arial"/>
          <w:b/>
          <w:szCs w:val="22"/>
        </w:rPr>
      </w:pPr>
    </w:p>
    <w:p w14:paraId="193626D0"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V.</w:t>
      </w:r>
    </w:p>
    <w:p w14:paraId="4D7BB9B3" w14:textId="77777777" w:rsidR="00BF1399" w:rsidRPr="00A233E4" w:rsidRDefault="00BF1399"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Platební podmínky</w:t>
      </w:r>
    </w:p>
    <w:p w14:paraId="1E8FF473" w14:textId="77777777" w:rsidR="00BF1399" w:rsidRPr="00A233E4" w:rsidRDefault="00BF1399" w:rsidP="00A233E4">
      <w:pPr>
        <w:spacing w:line="276" w:lineRule="auto"/>
        <w:jc w:val="center"/>
        <w:rPr>
          <w:rFonts w:ascii="Arial" w:eastAsia="Arial Unicode MS" w:hAnsi="Arial" w:cs="Arial"/>
          <w:b/>
          <w:szCs w:val="22"/>
        </w:rPr>
      </w:pPr>
    </w:p>
    <w:p w14:paraId="13A1B340" w14:textId="530C2147" w:rsidR="00BF1399" w:rsidRPr="00A233E4" w:rsidRDefault="00BF1399" w:rsidP="00A233E4">
      <w:pPr>
        <w:pStyle w:val="Odstavecseseznamem"/>
        <w:numPr>
          <w:ilvl w:val="0"/>
          <w:numId w:val="12"/>
        </w:numPr>
        <w:spacing w:after="0"/>
        <w:ind w:left="851" w:hanging="567"/>
        <w:jc w:val="both"/>
        <w:rPr>
          <w:rFonts w:ascii="Arial" w:eastAsia="Arial Unicode MS" w:hAnsi="Arial" w:cs="Arial"/>
        </w:rPr>
      </w:pPr>
      <w:r w:rsidRPr="00A233E4">
        <w:rPr>
          <w:rFonts w:ascii="Arial" w:eastAsia="Arial Unicode MS" w:hAnsi="Arial" w:cs="Arial"/>
        </w:rPr>
        <w:t>Prodávající je oprávněn uplatnit svůj nárok</w:t>
      </w:r>
      <w:r w:rsidR="00562D13" w:rsidRPr="00A233E4">
        <w:rPr>
          <w:rFonts w:ascii="Arial" w:eastAsia="Arial Unicode MS" w:hAnsi="Arial" w:cs="Arial"/>
        </w:rPr>
        <w:t xml:space="preserve"> </w:t>
      </w:r>
      <w:r w:rsidRPr="00A233E4">
        <w:rPr>
          <w:rFonts w:ascii="Arial" w:eastAsia="Arial Unicode MS" w:hAnsi="Arial" w:cs="Arial"/>
        </w:rPr>
        <w:t xml:space="preserve">na zaplacení Kupní ceny podle čl. IV </w:t>
      </w:r>
      <w:r w:rsidR="00F80228" w:rsidRPr="00A233E4">
        <w:rPr>
          <w:rFonts w:ascii="Arial" w:eastAsia="Arial Unicode MS" w:hAnsi="Arial" w:cs="Arial"/>
        </w:rPr>
        <w:t xml:space="preserve">               </w:t>
      </w:r>
      <w:r w:rsidRPr="00A233E4">
        <w:rPr>
          <w:rFonts w:ascii="Arial" w:eastAsia="Arial Unicode MS" w:hAnsi="Arial" w:cs="Arial"/>
        </w:rPr>
        <w:t xml:space="preserve">odst. 1 této Smlouvy </w:t>
      </w:r>
      <w:r w:rsidR="00562D13" w:rsidRPr="00A233E4">
        <w:rPr>
          <w:rFonts w:ascii="Arial" w:eastAsia="Arial Unicode MS" w:hAnsi="Arial" w:cs="Arial"/>
        </w:rPr>
        <w:t xml:space="preserve">daňovým dokladem (fakturou) </w:t>
      </w:r>
      <w:r w:rsidRPr="00A233E4">
        <w:rPr>
          <w:rFonts w:ascii="Arial" w:eastAsia="Arial Unicode MS" w:hAnsi="Arial" w:cs="Arial"/>
        </w:rPr>
        <w:t>po té, co bude Předmět koupě Prodávajícím dodán.</w:t>
      </w:r>
    </w:p>
    <w:p w14:paraId="3D665F10" w14:textId="77777777" w:rsidR="00BF1399" w:rsidRPr="00A233E4" w:rsidRDefault="00BF1399" w:rsidP="00A233E4">
      <w:pPr>
        <w:pStyle w:val="Odstavecseseznamem"/>
        <w:spacing w:after="0"/>
        <w:ind w:left="851" w:hanging="567"/>
        <w:jc w:val="both"/>
        <w:rPr>
          <w:rFonts w:ascii="Arial" w:eastAsia="Arial Unicode MS" w:hAnsi="Arial" w:cs="Arial"/>
        </w:rPr>
      </w:pPr>
    </w:p>
    <w:p w14:paraId="1B59C73A" w14:textId="77777777" w:rsidR="00562D13" w:rsidRPr="00A233E4" w:rsidRDefault="00562D13" w:rsidP="00A233E4">
      <w:pPr>
        <w:pStyle w:val="Odstavecseseznamem"/>
        <w:widowControl w:val="0"/>
        <w:numPr>
          <w:ilvl w:val="0"/>
          <w:numId w:val="12"/>
        </w:numPr>
        <w:autoSpaceDE w:val="0"/>
        <w:autoSpaceDN w:val="0"/>
        <w:adjustRightInd w:val="0"/>
        <w:spacing w:after="0"/>
        <w:ind w:left="851" w:hanging="567"/>
        <w:contextualSpacing w:val="0"/>
        <w:jc w:val="both"/>
        <w:rPr>
          <w:rFonts w:ascii="Arial" w:eastAsia="Arial Unicode MS" w:hAnsi="Arial" w:cs="Arial"/>
        </w:rPr>
      </w:pPr>
      <w:r w:rsidRPr="00A233E4">
        <w:rPr>
          <w:rFonts w:ascii="Arial" w:eastAsia="Arial Unicode MS" w:hAnsi="Arial" w:cs="Arial"/>
        </w:rPr>
        <w:t>Přílohou faktury vystavené dle odstavce 1 tohoto článku Smlouvy kopie předávacího protokolu o předání a převzetí Předmětu koupě.</w:t>
      </w:r>
    </w:p>
    <w:p w14:paraId="5E3CAA73" w14:textId="77777777" w:rsidR="00562D13" w:rsidRPr="00A233E4" w:rsidRDefault="00562D13" w:rsidP="00A233E4">
      <w:pPr>
        <w:spacing w:line="276" w:lineRule="auto"/>
        <w:ind w:left="851" w:hanging="567"/>
        <w:jc w:val="both"/>
        <w:rPr>
          <w:rFonts w:ascii="Arial" w:eastAsia="Arial Unicode MS" w:hAnsi="Arial" w:cs="Arial"/>
          <w:szCs w:val="22"/>
        </w:rPr>
      </w:pPr>
    </w:p>
    <w:p w14:paraId="5863E853" w14:textId="76E768C5" w:rsidR="00562D13" w:rsidRPr="00A233E4" w:rsidRDefault="00562D13" w:rsidP="00A233E4">
      <w:pPr>
        <w:pStyle w:val="Odstavecseseznamem"/>
        <w:widowControl w:val="0"/>
        <w:numPr>
          <w:ilvl w:val="0"/>
          <w:numId w:val="12"/>
        </w:numPr>
        <w:autoSpaceDE w:val="0"/>
        <w:autoSpaceDN w:val="0"/>
        <w:adjustRightInd w:val="0"/>
        <w:spacing w:after="0"/>
        <w:ind w:left="851" w:hanging="567"/>
        <w:contextualSpacing w:val="0"/>
        <w:jc w:val="both"/>
        <w:rPr>
          <w:rFonts w:ascii="Arial" w:eastAsia="Arial Unicode MS" w:hAnsi="Arial" w:cs="Arial"/>
        </w:rPr>
      </w:pPr>
      <w:r w:rsidRPr="00A233E4">
        <w:rPr>
          <w:rFonts w:ascii="Arial" w:eastAsia="Arial Unicode MS" w:hAnsi="Arial" w:cs="Arial"/>
        </w:rPr>
        <w:t xml:space="preserve">Splatnost faktury dle odstavce 1 tohoto článku Smlouvy činí </w:t>
      </w:r>
      <w:r w:rsidR="00F80228" w:rsidRPr="00A233E4">
        <w:rPr>
          <w:rFonts w:ascii="Arial" w:eastAsia="Arial Unicode MS" w:hAnsi="Arial" w:cs="Arial"/>
        </w:rPr>
        <w:t xml:space="preserve">alespoň </w:t>
      </w:r>
      <w:r w:rsidRPr="00A233E4">
        <w:rPr>
          <w:rFonts w:ascii="Arial" w:eastAsia="Arial Unicode MS" w:hAnsi="Arial" w:cs="Arial"/>
        </w:rPr>
        <w:t xml:space="preserve">třicet (30) dnů od doručení Kupujícímu. </w:t>
      </w:r>
    </w:p>
    <w:p w14:paraId="0BD49D3C" w14:textId="77777777" w:rsidR="00562D13" w:rsidRPr="00A233E4" w:rsidRDefault="00562D13" w:rsidP="00A233E4">
      <w:pPr>
        <w:spacing w:line="276" w:lineRule="auto"/>
        <w:ind w:left="851" w:hanging="567"/>
        <w:jc w:val="both"/>
        <w:rPr>
          <w:rFonts w:ascii="Arial" w:eastAsia="Arial Unicode MS" w:hAnsi="Arial" w:cs="Arial"/>
          <w:szCs w:val="22"/>
        </w:rPr>
      </w:pPr>
    </w:p>
    <w:p w14:paraId="76A0BB8B" w14:textId="77777777" w:rsidR="00562D13" w:rsidRPr="00A233E4" w:rsidRDefault="00562D13" w:rsidP="00A233E4">
      <w:pPr>
        <w:pStyle w:val="Odstavecseseznamem"/>
        <w:numPr>
          <w:ilvl w:val="0"/>
          <w:numId w:val="12"/>
        </w:numPr>
        <w:spacing w:after="0"/>
        <w:ind w:left="851" w:hanging="567"/>
        <w:jc w:val="both"/>
        <w:rPr>
          <w:rFonts w:ascii="Arial" w:eastAsia="Arial Unicode MS" w:hAnsi="Arial" w:cs="Arial"/>
        </w:rPr>
      </w:pPr>
      <w:r w:rsidRPr="00A233E4">
        <w:rPr>
          <w:rFonts w:ascii="Arial" w:eastAsia="Arial Unicode MS" w:hAnsi="Arial" w:cs="Arial"/>
        </w:rPr>
        <w:t>Faktura musí obsahovat zejména následující náležitosti: číslo faktury, přesné označení Prodávajícího a Kupujícího, označení účtu, na který má být fakturovaná částka poukázána, datum vystavení a splatnosti výše uvedené faktury, označení Předmětu koupě, fakturovaná částka, přílohu dle odstavce 2 tohoto článku této Smlouvy, razítko oprávněné smluvní strany a podpis jí oprávněné osoby. Bez těchto náležitostí je Kupující oprávněn fakturu vrátit a hledí se na ní, jako by jí nebylo.</w:t>
      </w:r>
      <w:r w:rsidR="00BF1399" w:rsidRPr="00A233E4">
        <w:rPr>
          <w:rFonts w:ascii="Arial" w:eastAsia="Arial Unicode MS" w:hAnsi="Arial" w:cs="Arial"/>
        </w:rPr>
        <w:t xml:space="preserve"> </w:t>
      </w:r>
    </w:p>
    <w:p w14:paraId="0F47BEE8" w14:textId="224D5908" w:rsidR="00562D13" w:rsidRPr="00A233E4" w:rsidRDefault="00562D13" w:rsidP="00A233E4">
      <w:pPr>
        <w:spacing w:line="276" w:lineRule="auto"/>
        <w:jc w:val="both"/>
        <w:rPr>
          <w:rFonts w:ascii="Arial" w:eastAsia="Arial Unicode MS" w:hAnsi="Arial" w:cs="Arial"/>
          <w:szCs w:val="22"/>
          <w:lang w:eastAsia="en-US"/>
        </w:rPr>
      </w:pPr>
    </w:p>
    <w:p w14:paraId="4E73840D" w14:textId="77777777" w:rsidR="00562D13" w:rsidRPr="00A233E4" w:rsidRDefault="00562D13" w:rsidP="00A233E4">
      <w:pPr>
        <w:spacing w:line="276" w:lineRule="auto"/>
        <w:jc w:val="both"/>
        <w:rPr>
          <w:rFonts w:ascii="Arial" w:eastAsia="Arial Unicode MS" w:hAnsi="Arial" w:cs="Arial"/>
          <w:szCs w:val="22"/>
          <w:lang w:eastAsia="en-US"/>
        </w:rPr>
      </w:pPr>
    </w:p>
    <w:p w14:paraId="409DC249" w14:textId="77777777" w:rsidR="00562D13" w:rsidRPr="00A233E4" w:rsidRDefault="00562D13" w:rsidP="00A233E4">
      <w:pPr>
        <w:spacing w:line="276" w:lineRule="auto"/>
        <w:jc w:val="center"/>
        <w:rPr>
          <w:rFonts w:ascii="Arial" w:eastAsia="Arial Unicode MS" w:hAnsi="Arial" w:cs="Arial"/>
          <w:b/>
          <w:szCs w:val="22"/>
        </w:rPr>
      </w:pPr>
      <w:r w:rsidRPr="00A233E4">
        <w:rPr>
          <w:rFonts w:ascii="Arial" w:eastAsia="Arial Unicode MS" w:hAnsi="Arial" w:cs="Arial"/>
          <w:b/>
          <w:szCs w:val="22"/>
          <w:lang w:eastAsia="en-US"/>
        </w:rPr>
        <w:t>VI.</w:t>
      </w:r>
    </w:p>
    <w:p w14:paraId="7F334302"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 xml:space="preserve">Předání a převzetí Předmětu </w:t>
      </w:r>
      <w:r w:rsidR="00562D13" w:rsidRPr="00A233E4">
        <w:rPr>
          <w:rFonts w:ascii="Arial" w:eastAsia="Arial Unicode MS" w:hAnsi="Arial" w:cs="Arial"/>
          <w:b/>
          <w:szCs w:val="22"/>
        </w:rPr>
        <w:t>koupě</w:t>
      </w:r>
    </w:p>
    <w:p w14:paraId="6C9E916B" w14:textId="77777777" w:rsidR="00B43A26" w:rsidRPr="00A233E4" w:rsidRDefault="00B43A26" w:rsidP="00A233E4">
      <w:pPr>
        <w:spacing w:line="276" w:lineRule="auto"/>
        <w:jc w:val="center"/>
        <w:rPr>
          <w:rFonts w:ascii="Arial" w:eastAsia="Arial Unicode MS" w:hAnsi="Arial" w:cs="Arial"/>
          <w:b/>
          <w:szCs w:val="22"/>
        </w:rPr>
      </w:pPr>
    </w:p>
    <w:p w14:paraId="1A3DB314" w14:textId="77777777" w:rsidR="00F27E0B" w:rsidRPr="00A233E4" w:rsidRDefault="00F27E0B" w:rsidP="00A233E4">
      <w:pPr>
        <w:numPr>
          <w:ilvl w:val="0"/>
          <w:numId w:val="11"/>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 xml:space="preserve">Smluvní strany se dohodly, že Prodávající je povinen nejméně pět (5) dní před zahájením přejímacího řízení písemně informovat Kupujícího, že Předmět koupě je hotov k dodání. </w:t>
      </w:r>
    </w:p>
    <w:p w14:paraId="4C0BCDD2" w14:textId="77777777" w:rsidR="00F27E0B" w:rsidRPr="00A233E4" w:rsidRDefault="00F27E0B" w:rsidP="00A233E4">
      <w:pPr>
        <w:spacing w:line="276" w:lineRule="auto"/>
        <w:ind w:left="851" w:hanging="567"/>
        <w:jc w:val="both"/>
        <w:rPr>
          <w:rFonts w:ascii="Arial" w:eastAsia="Arial Unicode MS" w:hAnsi="Arial" w:cs="Arial"/>
          <w:szCs w:val="22"/>
        </w:rPr>
      </w:pPr>
    </w:p>
    <w:p w14:paraId="7BE3DD08" w14:textId="77777777" w:rsidR="00A157E5" w:rsidRPr="00A233E4" w:rsidRDefault="00A157E5" w:rsidP="00A233E4">
      <w:pPr>
        <w:numPr>
          <w:ilvl w:val="0"/>
          <w:numId w:val="11"/>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Předmět koupě bude přistaven k převzetí jako kompletní a okamžitě provozuschopný.</w:t>
      </w:r>
    </w:p>
    <w:p w14:paraId="6FA383C0" w14:textId="77777777" w:rsidR="00A157E5" w:rsidRPr="00A233E4" w:rsidRDefault="00A157E5" w:rsidP="00A233E4">
      <w:pPr>
        <w:spacing w:line="276" w:lineRule="auto"/>
        <w:ind w:left="851" w:hanging="567"/>
        <w:jc w:val="both"/>
        <w:rPr>
          <w:rFonts w:ascii="Arial" w:eastAsia="Arial Unicode MS" w:hAnsi="Arial" w:cs="Arial"/>
          <w:szCs w:val="22"/>
        </w:rPr>
      </w:pPr>
    </w:p>
    <w:p w14:paraId="6F0242BA" w14:textId="77777777" w:rsidR="00F27E0B" w:rsidRPr="00A233E4" w:rsidRDefault="00F27E0B" w:rsidP="00A233E4">
      <w:pPr>
        <w:numPr>
          <w:ilvl w:val="0"/>
          <w:numId w:val="11"/>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Kupující je povinen dostavit se k přejímacímu řízení.</w:t>
      </w:r>
    </w:p>
    <w:p w14:paraId="44C6BBA7" w14:textId="77777777" w:rsidR="00F27E0B" w:rsidRPr="00A233E4" w:rsidRDefault="00F27E0B" w:rsidP="00A233E4">
      <w:pPr>
        <w:spacing w:line="276" w:lineRule="auto"/>
        <w:ind w:left="851" w:hanging="567"/>
        <w:jc w:val="both"/>
        <w:rPr>
          <w:rFonts w:ascii="Arial" w:eastAsia="Arial Unicode MS" w:hAnsi="Arial" w:cs="Arial"/>
          <w:szCs w:val="22"/>
        </w:rPr>
      </w:pPr>
    </w:p>
    <w:p w14:paraId="1719C6AB" w14:textId="77777777" w:rsidR="00F27E0B" w:rsidRPr="00A233E4" w:rsidRDefault="00F27E0B" w:rsidP="00A233E4">
      <w:pPr>
        <w:pStyle w:val="Odstavecseseznamem"/>
        <w:numPr>
          <w:ilvl w:val="0"/>
          <w:numId w:val="11"/>
        </w:numPr>
        <w:spacing w:after="0"/>
        <w:ind w:left="851" w:hanging="567"/>
        <w:jc w:val="both"/>
        <w:rPr>
          <w:rFonts w:ascii="Arial" w:eastAsia="Arial Unicode MS" w:hAnsi="Arial" w:cs="Arial"/>
        </w:rPr>
      </w:pPr>
      <w:r w:rsidRPr="00A233E4">
        <w:rPr>
          <w:rFonts w:ascii="Arial" w:eastAsia="Arial Unicode MS" w:hAnsi="Arial" w:cs="Arial"/>
        </w:rPr>
        <w:t>Smluvní strany sepíší písemný protokol o předání a převzetí Předmětu koupě, který obsahuje alespoň:</w:t>
      </w:r>
    </w:p>
    <w:p w14:paraId="52E74F28" w14:textId="77777777" w:rsidR="00F27E0B" w:rsidRPr="00A233E4" w:rsidRDefault="00F27E0B" w:rsidP="00A233E4">
      <w:pPr>
        <w:pStyle w:val="Odstavecseseznamem"/>
        <w:spacing w:after="0"/>
        <w:rPr>
          <w:rFonts w:ascii="Arial" w:eastAsia="Arial Unicode MS" w:hAnsi="Arial" w:cs="Arial"/>
        </w:rPr>
      </w:pPr>
    </w:p>
    <w:p w14:paraId="0ED4A4D9" w14:textId="63D92DA8"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tovární značku,</w:t>
      </w:r>
    </w:p>
    <w:p w14:paraId="0EC4E137" w14:textId="5BDA69B3"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výrobní identifikační číslo,</w:t>
      </w:r>
    </w:p>
    <w:p w14:paraId="3200C04A" w14:textId="5FFC9FC5"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registrační značku (pokud je v té době známa),</w:t>
      </w:r>
    </w:p>
    <w:p w14:paraId="61DDB165"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datum první registrace (pokud je v té době známa),</w:t>
      </w:r>
    </w:p>
    <w:p w14:paraId="10EB59B8"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rok výroby,</w:t>
      </w:r>
    </w:p>
    <w:p w14:paraId="2FDD9C25" w14:textId="60822B5C"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stav tachometru,</w:t>
      </w:r>
    </w:p>
    <w:p w14:paraId="7CC65F8E" w14:textId="1FF7D8AE" w:rsidR="00291B3E" w:rsidRPr="00A233E4" w:rsidRDefault="00291B3E"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pracovní hodinový stav,</w:t>
      </w:r>
    </w:p>
    <w:p w14:paraId="63BC0909"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stav pohonných hmot v nádrži a provozních kapalin,</w:t>
      </w:r>
    </w:p>
    <w:p w14:paraId="3FB3970E"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soupis předávané výbavy vozidla,</w:t>
      </w:r>
    </w:p>
    <w:p w14:paraId="67B6C66E"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soupis předávaných klíčů (nejméně 1x základní sada klíčů a 1x rezervní sada klíčů),</w:t>
      </w:r>
    </w:p>
    <w:p w14:paraId="69E75BB3"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záznam o předání dokladů potřebných k registraci nebo provozování vozidla v případě, kdy registrace již proběhla,</w:t>
      </w:r>
    </w:p>
    <w:p w14:paraId="6BB5D7E3" w14:textId="7777777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barvu kabiny,</w:t>
      </w:r>
    </w:p>
    <w:p w14:paraId="3A2814F4" w14:textId="1CCE092A" w:rsidR="00F27E0B" w:rsidRPr="00A233E4" w:rsidRDefault="00291B3E"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předepsaný pracovní tlak hydrauliky,</w:t>
      </w:r>
    </w:p>
    <w:p w14:paraId="27425AAA" w14:textId="0588C1AA" w:rsidR="00291B3E" w:rsidRPr="00A233E4" w:rsidRDefault="00291B3E"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seznam přiloženého pracovního příslušenství,</w:t>
      </w:r>
    </w:p>
    <w:p w14:paraId="1803A4F2" w14:textId="203111E7"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záruční a servisní podmínky,</w:t>
      </w:r>
    </w:p>
    <w:p w14:paraId="5EDBA89C" w14:textId="4ABE3283"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 xml:space="preserve">návody k obsluze a další technická dokumentace pro obsluhu </w:t>
      </w:r>
      <w:r w:rsidR="00D76D34" w:rsidRPr="00A233E4">
        <w:rPr>
          <w:rFonts w:ascii="Arial" w:eastAsia="Arial Unicode MS" w:hAnsi="Arial" w:cs="Arial"/>
        </w:rPr>
        <w:t>N</w:t>
      </w:r>
      <w:r w:rsidR="00F80228" w:rsidRPr="00A233E4">
        <w:rPr>
          <w:rFonts w:ascii="Arial" w:eastAsia="Arial Unicode MS" w:hAnsi="Arial" w:cs="Arial"/>
        </w:rPr>
        <w:t>akladače</w:t>
      </w:r>
      <w:r w:rsidRPr="00A233E4">
        <w:rPr>
          <w:rFonts w:ascii="Arial" w:eastAsia="Arial Unicode MS" w:hAnsi="Arial" w:cs="Arial"/>
        </w:rPr>
        <w:t xml:space="preserve"> výhradně v českém jazyce,</w:t>
      </w:r>
    </w:p>
    <w:p w14:paraId="2BE05A90" w14:textId="37EBA414" w:rsidR="00F27E0B" w:rsidRPr="00A233E4" w:rsidRDefault="00F27E0B"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 xml:space="preserve">potvrzení o úvodním zaškolení obsluhy a </w:t>
      </w:r>
      <w:r w:rsidR="00E21C41" w:rsidRPr="00A233E4">
        <w:rPr>
          <w:rFonts w:ascii="Arial" w:eastAsia="Arial Unicode MS" w:hAnsi="Arial" w:cs="Arial"/>
        </w:rPr>
        <w:t xml:space="preserve">běžné údržby </w:t>
      </w:r>
      <w:r w:rsidR="00F80228" w:rsidRPr="00A233E4">
        <w:rPr>
          <w:rFonts w:ascii="Arial" w:eastAsia="Arial Unicode MS" w:hAnsi="Arial" w:cs="Arial"/>
        </w:rPr>
        <w:t>nakladače</w:t>
      </w:r>
      <w:r w:rsidR="00E21C41" w:rsidRPr="00A233E4">
        <w:rPr>
          <w:rFonts w:ascii="Arial" w:eastAsia="Arial Unicode MS" w:hAnsi="Arial" w:cs="Arial"/>
        </w:rPr>
        <w:t xml:space="preserve"> jako celku,</w:t>
      </w:r>
    </w:p>
    <w:p w14:paraId="58FF23BF" w14:textId="2A6878ED" w:rsidR="00E21C41" w:rsidRPr="00A233E4" w:rsidRDefault="00B91C13" w:rsidP="00A233E4">
      <w:pPr>
        <w:pStyle w:val="Odstavecseseznamem"/>
        <w:numPr>
          <w:ilvl w:val="0"/>
          <w:numId w:val="9"/>
        </w:numPr>
        <w:spacing w:after="0"/>
        <w:ind w:left="1276" w:hanging="425"/>
        <w:jc w:val="both"/>
        <w:rPr>
          <w:rFonts w:ascii="Arial" w:eastAsia="Arial Unicode MS" w:hAnsi="Arial" w:cs="Arial"/>
        </w:rPr>
      </w:pPr>
      <w:r w:rsidRPr="00A233E4">
        <w:rPr>
          <w:rFonts w:ascii="Arial" w:eastAsia="Arial Unicode MS" w:hAnsi="Arial" w:cs="Arial"/>
        </w:rPr>
        <w:t xml:space="preserve">prohlášení o </w:t>
      </w:r>
      <w:r w:rsidR="00E21C41" w:rsidRPr="00A233E4">
        <w:rPr>
          <w:rFonts w:ascii="Arial" w:eastAsia="Arial Unicode MS" w:hAnsi="Arial" w:cs="Arial"/>
        </w:rPr>
        <w:t>soulad</w:t>
      </w:r>
      <w:r w:rsidRPr="00A233E4">
        <w:rPr>
          <w:rFonts w:ascii="Arial" w:eastAsia="Arial Unicode MS" w:hAnsi="Arial" w:cs="Arial"/>
        </w:rPr>
        <w:t>u Předmětu koupě</w:t>
      </w:r>
      <w:r w:rsidR="00E21C41" w:rsidRPr="00A233E4">
        <w:rPr>
          <w:rFonts w:ascii="Arial" w:eastAsia="Arial Unicode MS" w:hAnsi="Arial" w:cs="Arial"/>
        </w:rPr>
        <w:t xml:space="preserve"> se zadávací dokumentací.</w:t>
      </w:r>
    </w:p>
    <w:p w14:paraId="4F0B43A2" w14:textId="77777777" w:rsidR="00F27E0B" w:rsidRPr="00A233E4" w:rsidRDefault="00F27E0B" w:rsidP="00A233E4">
      <w:pPr>
        <w:spacing w:line="276" w:lineRule="auto"/>
        <w:jc w:val="both"/>
        <w:rPr>
          <w:rFonts w:ascii="Arial" w:eastAsia="Arial Unicode MS" w:hAnsi="Arial" w:cs="Arial"/>
          <w:szCs w:val="22"/>
        </w:rPr>
      </w:pPr>
    </w:p>
    <w:p w14:paraId="7E2E713E" w14:textId="77777777" w:rsidR="00F27E0B" w:rsidRPr="00A233E4" w:rsidRDefault="00F27E0B" w:rsidP="00A233E4">
      <w:pPr>
        <w:numPr>
          <w:ilvl w:val="0"/>
          <w:numId w:val="11"/>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Protokol bude dále obsahovat případné vady Předmětu koupě. Budou-li na Předmětu koupě váznout, nepovažuje se Předmět koupě za řádně dodaný. Prodávající v takovém případě do protokolu uvede dobu, za kterou je povinen je odstranit, nejdéle však ve lhůtě deseti (10) dnů. Po odstranění vad bude tato skutečnost potvrzena písemně oběma smluvními stranami způsobem obdobným podle odstavc</w:t>
      </w:r>
      <w:r w:rsidR="006568C8" w:rsidRPr="00A233E4">
        <w:rPr>
          <w:rFonts w:ascii="Arial" w:eastAsia="Arial Unicode MS" w:hAnsi="Arial" w:cs="Arial"/>
          <w:szCs w:val="22"/>
        </w:rPr>
        <w:t>e</w:t>
      </w:r>
      <w:r w:rsidRPr="00A233E4">
        <w:rPr>
          <w:rFonts w:ascii="Arial" w:eastAsia="Arial Unicode MS" w:hAnsi="Arial" w:cs="Arial"/>
          <w:szCs w:val="22"/>
        </w:rPr>
        <w:t xml:space="preserve"> 3 tohoto článku Smlouvy a Předmět koupě se považuje za řádně dodaný.</w:t>
      </w:r>
    </w:p>
    <w:p w14:paraId="56BB5E18" w14:textId="77777777" w:rsidR="00F27E0B" w:rsidRPr="00A233E4" w:rsidRDefault="00F27E0B" w:rsidP="00A233E4">
      <w:pPr>
        <w:spacing w:line="276" w:lineRule="auto"/>
        <w:ind w:left="851" w:hanging="567"/>
        <w:jc w:val="both"/>
        <w:rPr>
          <w:rFonts w:ascii="Arial" w:eastAsia="Arial Unicode MS" w:hAnsi="Arial" w:cs="Arial"/>
          <w:szCs w:val="22"/>
        </w:rPr>
      </w:pPr>
    </w:p>
    <w:p w14:paraId="6D15A13F" w14:textId="77777777" w:rsidR="001C4CB2" w:rsidRPr="00A233E4" w:rsidRDefault="00B43A26" w:rsidP="00A233E4">
      <w:pPr>
        <w:pStyle w:val="Odstavecseseznamem"/>
        <w:numPr>
          <w:ilvl w:val="0"/>
          <w:numId w:val="11"/>
        </w:numPr>
        <w:spacing w:after="0"/>
        <w:ind w:left="851" w:hanging="567"/>
        <w:jc w:val="both"/>
        <w:rPr>
          <w:rFonts w:ascii="Arial" w:eastAsia="Arial Unicode MS" w:hAnsi="Arial" w:cs="Arial"/>
        </w:rPr>
      </w:pPr>
      <w:r w:rsidRPr="00A233E4">
        <w:rPr>
          <w:rFonts w:ascii="Arial" w:eastAsia="Arial Unicode MS" w:hAnsi="Arial" w:cs="Arial"/>
        </w:rPr>
        <w:t xml:space="preserve">Smluvní strany se dohodly na tom, že okamžikem </w:t>
      </w:r>
      <w:r w:rsidR="00F27E0B" w:rsidRPr="00A233E4">
        <w:rPr>
          <w:rFonts w:ascii="Arial" w:eastAsia="Arial Unicode MS" w:hAnsi="Arial" w:cs="Arial"/>
        </w:rPr>
        <w:t>podpisu písemného protokolu o předání a převzetí Předmětu koupě, který bude bez vad, přechází na Kupujícího nebezpečí nahodilé ztráty a nahodilého zhoršení Předmětu koupě</w:t>
      </w:r>
      <w:r w:rsidR="001C4CB2" w:rsidRPr="00A233E4">
        <w:rPr>
          <w:rFonts w:ascii="Arial" w:eastAsia="Arial Unicode MS" w:hAnsi="Arial" w:cs="Arial"/>
        </w:rPr>
        <w:t>.</w:t>
      </w:r>
    </w:p>
    <w:p w14:paraId="4DD05C46" w14:textId="77777777" w:rsidR="0029333A" w:rsidRPr="00A233E4" w:rsidRDefault="0029333A" w:rsidP="00A233E4">
      <w:pPr>
        <w:spacing w:line="276" w:lineRule="auto"/>
        <w:jc w:val="center"/>
        <w:rPr>
          <w:rFonts w:ascii="Arial" w:eastAsia="Arial Unicode MS" w:hAnsi="Arial" w:cs="Arial"/>
          <w:b/>
          <w:szCs w:val="22"/>
        </w:rPr>
      </w:pPr>
    </w:p>
    <w:p w14:paraId="78A6214C" w14:textId="77777777" w:rsidR="0018345F" w:rsidRPr="00A233E4" w:rsidRDefault="0018345F" w:rsidP="00A233E4">
      <w:pPr>
        <w:spacing w:line="276" w:lineRule="auto"/>
        <w:jc w:val="center"/>
        <w:rPr>
          <w:rFonts w:ascii="Arial" w:eastAsia="Arial Unicode MS" w:hAnsi="Arial" w:cs="Arial"/>
          <w:b/>
          <w:szCs w:val="22"/>
        </w:rPr>
      </w:pPr>
    </w:p>
    <w:p w14:paraId="474005BB"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VI</w:t>
      </w:r>
      <w:r w:rsidR="00C21FF1" w:rsidRPr="00A233E4">
        <w:rPr>
          <w:rFonts w:ascii="Arial" w:eastAsia="Arial Unicode MS" w:hAnsi="Arial" w:cs="Arial"/>
          <w:b/>
          <w:szCs w:val="22"/>
        </w:rPr>
        <w:t>I</w:t>
      </w:r>
      <w:r w:rsidRPr="00A233E4">
        <w:rPr>
          <w:rFonts w:ascii="Arial" w:eastAsia="Arial Unicode MS" w:hAnsi="Arial" w:cs="Arial"/>
          <w:b/>
          <w:szCs w:val="22"/>
        </w:rPr>
        <w:t>.</w:t>
      </w:r>
    </w:p>
    <w:p w14:paraId="7E28AEE6"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Záruka</w:t>
      </w:r>
    </w:p>
    <w:p w14:paraId="79CAA7D6" w14:textId="77777777" w:rsidR="00B43A26" w:rsidRPr="00A233E4" w:rsidRDefault="00B43A26" w:rsidP="00A233E4">
      <w:pPr>
        <w:pStyle w:val="Odstavecseseznamem"/>
        <w:spacing w:after="0"/>
        <w:jc w:val="both"/>
        <w:rPr>
          <w:rFonts w:ascii="Arial" w:eastAsia="Arial Unicode MS" w:hAnsi="Arial" w:cs="Arial"/>
        </w:rPr>
      </w:pPr>
    </w:p>
    <w:p w14:paraId="6E95A75D" w14:textId="740496E8" w:rsidR="00B43A26" w:rsidRPr="00A233E4" w:rsidRDefault="00B43A26" w:rsidP="00A233E4">
      <w:pPr>
        <w:pStyle w:val="Odstavecseseznamem"/>
        <w:numPr>
          <w:ilvl w:val="0"/>
          <w:numId w:val="6"/>
        </w:numPr>
        <w:spacing w:after="0"/>
        <w:ind w:left="851" w:hanging="567"/>
        <w:contextualSpacing w:val="0"/>
        <w:jc w:val="both"/>
        <w:rPr>
          <w:rFonts w:ascii="Arial" w:eastAsia="Arial Unicode MS" w:hAnsi="Arial" w:cs="Arial"/>
        </w:rPr>
      </w:pPr>
      <w:r w:rsidRPr="00A233E4">
        <w:rPr>
          <w:rFonts w:ascii="Arial" w:eastAsia="Arial Unicode MS" w:hAnsi="Arial" w:cs="Arial"/>
        </w:rPr>
        <w:t xml:space="preserve">Prodávající poskytne Kupující obecnou záruku na jakost Předmětu </w:t>
      </w:r>
      <w:r w:rsidR="006568C8" w:rsidRPr="00A233E4">
        <w:rPr>
          <w:rFonts w:ascii="Arial" w:eastAsia="Arial Unicode MS" w:hAnsi="Arial" w:cs="Arial"/>
        </w:rPr>
        <w:t>koupě</w:t>
      </w:r>
      <w:r w:rsidRPr="00A233E4">
        <w:rPr>
          <w:rFonts w:ascii="Arial" w:eastAsia="Arial Unicode MS" w:hAnsi="Arial" w:cs="Arial"/>
        </w:rPr>
        <w:t xml:space="preserve"> </w:t>
      </w:r>
      <w:r w:rsidR="006568C8" w:rsidRPr="00A233E4">
        <w:rPr>
          <w:rFonts w:ascii="Arial" w:eastAsia="Arial Unicode MS" w:hAnsi="Arial" w:cs="Arial"/>
        </w:rPr>
        <w:t>(dále jen „</w:t>
      </w:r>
      <w:r w:rsidR="006568C8" w:rsidRPr="00A233E4">
        <w:rPr>
          <w:rFonts w:ascii="Arial" w:eastAsia="Arial Unicode MS" w:hAnsi="Arial" w:cs="Arial"/>
          <w:b/>
        </w:rPr>
        <w:t>Záruka</w:t>
      </w:r>
      <w:r w:rsidR="006568C8" w:rsidRPr="00A233E4">
        <w:rPr>
          <w:rFonts w:ascii="Arial" w:eastAsia="Arial Unicode MS" w:hAnsi="Arial" w:cs="Arial"/>
        </w:rPr>
        <w:t>“)</w:t>
      </w:r>
      <w:r w:rsidR="00D76D34" w:rsidRPr="00A233E4">
        <w:rPr>
          <w:rFonts w:ascii="Arial" w:eastAsia="Arial Unicode MS" w:hAnsi="Arial" w:cs="Arial"/>
        </w:rPr>
        <w:t xml:space="preserve"> </w:t>
      </w:r>
      <w:r w:rsidRPr="00A233E4">
        <w:rPr>
          <w:rFonts w:ascii="Arial" w:eastAsia="Arial Unicode MS" w:hAnsi="Arial" w:cs="Arial"/>
        </w:rPr>
        <w:t xml:space="preserve">v délce </w:t>
      </w:r>
      <w:r w:rsidR="00C827D5">
        <w:rPr>
          <w:rFonts w:ascii="Arial" w:eastAsia="Arial Unicode MS" w:hAnsi="Arial" w:cs="Arial"/>
          <w:b/>
          <w:iCs/>
        </w:rPr>
        <w:t>60</w:t>
      </w:r>
      <w:r w:rsidRPr="00A233E4">
        <w:rPr>
          <w:rFonts w:ascii="Arial" w:eastAsia="Arial Unicode MS" w:hAnsi="Arial" w:cs="Arial"/>
        </w:rPr>
        <w:t xml:space="preserve"> </w:t>
      </w:r>
      <w:r w:rsidR="00355A0F" w:rsidRPr="00A233E4">
        <w:rPr>
          <w:rFonts w:ascii="Arial" w:eastAsia="Arial Unicode MS" w:hAnsi="Arial" w:cs="Arial"/>
        </w:rPr>
        <w:t>(slovy</w:t>
      </w:r>
      <w:r w:rsidR="00C827D5">
        <w:rPr>
          <w:rFonts w:ascii="Arial" w:eastAsia="Arial Unicode MS" w:hAnsi="Arial" w:cs="Arial"/>
        </w:rPr>
        <w:t>: šedesát</w:t>
      </w:r>
      <w:r w:rsidR="00355A0F" w:rsidRPr="00355A0F">
        <w:rPr>
          <w:rFonts w:ascii="Arial" w:eastAsia="Arial Unicode MS" w:hAnsi="Arial" w:cs="Arial"/>
          <w:iCs/>
        </w:rPr>
        <w:t>)</w:t>
      </w:r>
      <w:r w:rsidR="00355A0F" w:rsidRPr="00A233E4">
        <w:rPr>
          <w:rFonts w:ascii="Arial" w:eastAsia="Arial Unicode MS" w:hAnsi="Arial" w:cs="Arial"/>
        </w:rPr>
        <w:t xml:space="preserve"> </w:t>
      </w:r>
      <w:r w:rsidR="00355A0F">
        <w:rPr>
          <w:rFonts w:ascii="Arial" w:eastAsia="Arial Unicode MS" w:hAnsi="Arial" w:cs="Arial"/>
        </w:rPr>
        <w:t xml:space="preserve">měsíců </w:t>
      </w:r>
      <w:r w:rsidRPr="00A233E4">
        <w:rPr>
          <w:rFonts w:ascii="Arial" w:eastAsia="Arial Unicode MS" w:hAnsi="Arial" w:cs="Arial"/>
        </w:rPr>
        <w:t>(dále jen „</w:t>
      </w:r>
      <w:r w:rsidRPr="00A233E4">
        <w:rPr>
          <w:rFonts w:ascii="Arial" w:eastAsia="Arial Unicode MS" w:hAnsi="Arial" w:cs="Arial"/>
          <w:b/>
        </w:rPr>
        <w:t>Záruční doba</w:t>
      </w:r>
      <w:r w:rsidRPr="00A233E4">
        <w:rPr>
          <w:rFonts w:ascii="Arial" w:eastAsia="Arial Unicode MS" w:hAnsi="Arial" w:cs="Arial"/>
        </w:rPr>
        <w:t>“).</w:t>
      </w:r>
    </w:p>
    <w:p w14:paraId="7E4286E7" w14:textId="77777777" w:rsidR="00B43A26" w:rsidRPr="00A233E4" w:rsidRDefault="00B43A26" w:rsidP="00A233E4">
      <w:pPr>
        <w:pStyle w:val="Odstavecseseznamem"/>
        <w:spacing w:after="0"/>
        <w:ind w:left="851" w:hanging="567"/>
        <w:jc w:val="both"/>
        <w:rPr>
          <w:rFonts w:ascii="Arial" w:eastAsia="Arial Unicode MS" w:hAnsi="Arial" w:cs="Arial"/>
        </w:rPr>
      </w:pPr>
    </w:p>
    <w:p w14:paraId="593E5051" w14:textId="77777777"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Prodávající prohlašuje, že Předmět </w:t>
      </w:r>
      <w:r w:rsidR="006568C8" w:rsidRPr="00A233E4">
        <w:rPr>
          <w:rFonts w:ascii="Arial" w:eastAsia="Arial Unicode MS" w:hAnsi="Arial" w:cs="Arial"/>
        </w:rPr>
        <w:t>koupě</w:t>
      </w:r>
      <w:r w:rsidRPr="00A233E4">
        <w:rPr>
          <w:rFonts w:ascii="Arial" w:eastAsia="Arial Unicode MS" w:hAnsi="Arial" w:cs="Arial"/>
        </w:rPr>
        <w:t xml:space="preserve"> je způsobilý k užití k účelu smluvenému, jinak obvyklému s ohledem na druh Předmětu </w:t>
      </w:r>
      <w:r w:rsidR="006568C8" w:rsidRPr="00A233E4">
        <w:rPr>
          <w:rFonts w:ascii="Arial" w:eastAsia="Arial Unicode MS" w:hAnsi="Arial" w:cs="Arial"/>
        </w:rPr>
        <w:t>koupě</w:t>
      </w:r>
      <w:r w:rsidRPr="00A233E4">
        <w:rPr>
          <w:rFonts w:ascii="Arial" w:eastAsia="Arial Unicode MS" w:hAnsi="Arial" w:cs="Arial"/>
        </w:rPr>
        <w:t xml:space="preserve">, a že si zachová smluvené, jinak obvyklé vlastnosti po celou dobu trvání Záruční doby. </w:t>
      </w:r>
    </w:p>
    <w:p w14:paraId="469C0BC4" w14:textId="77777777" w:rsidR="00B43A26" w:rsidRPr="00A233E4" w:rsidRDefault="00B43A26" w:rsidP="00A233E4">
      <w:pPr>
        <w:pStyle w:val="Odstavecseseznamem"/>
        <w:spacing w:after="0"/>
        <w:ind w:left="851" w:hanging="567"/>
        <w:rPr>
          <w:rFonts w:ascii="Arial" w:eastAsia="Arial Unicode MS" w:hAnsi="Arial" w:cs="Arial"/>
        </w:rPr>
      </w:pPr>
    </w:p>
    <w:p w14:paraId="6B7C3DF6" w14:textId="77777777"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Prodávající dále poskytuje Záruku za to, že Předmět </w:t>
      </w:r>
      <w:r w:rsidR="006568C8" w:rsidRPr="00A233E4">
        <w:rPr>
          <w:rFonts w:ascii="Arial" w:eastAsia="Arial Unicode MS" w:hAnsi="Arial" w:cs="Arial"/>
        </w:rPr>
        <w:t>koupě</w:t>
      </w:r>
      <w:r w:rsidRPr="00A233E4">
        <w:rPr>
          <w:rFonts w:ascii="Arial" w:eastAsia="Arial Unicode MS" w:hAnsi="Arial" w:cs="Arial"/>
        </w:rPr>
        <w:t xml:space="preserve"> nemá právní vady a není zatížen právy třetích osob, která by omezovala či znemožňovala nakládání Předmětu </w:t>
      </w:r>
      <w:r w:rsidR="006568C8" w:rsidRPr="00A233E4">
        <w:rPr>
          <w:rFonts w:ascii="Arial" w:eastAsia="Arial Unicode MS" w:hAnsi="Arial" w:cs="Arial"/>
        </w:rPr>
        <w:t>koupě</w:t>
      </w:r>
      <w:r w:rsidRPr="00A233E4">
        <w:rPr>
          <w:rFonts w:ascii="Arial" w:eastAsia="Arial Unicode MS" w:hAnsi="Arial" w:cs="Arial"/>
        </w:rPr>
        <w:t xml:space="preserve"> dle této Smlouvy.</w:t>
      </w:r>
    </w:p>
    <w:p w14:paraId="1861E574" w14:textId="77777777" w:rsidR="00B43A26" w:rsidRPr="00A233E4" w:rsidRDefault="00B43A26" w:rsidP="00A233E4">
      <w:pPr>
        <w:pStyle w:val="Odstavecseseznamem"/>
        <w:spacing w:after="0"/>
        <w:ind w:left="851" w:hanging="567"/>
        <w:jc w:val="both"/>
        <w:rPr>
          <w:rFonts w:ascii="Arial" w:eastAsia="Arial Unicode MS" w:hAnsi="Arial" w:cs="Arial"/>
        </w:rPr>
      </w:pPr>
    </w:p>
    <w:p w14:paraId="7EAC59F2" w14:textId="77777777"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Záruční doba neběží po dobu, po kterou Kupující nemůže užívat Předmět </w:t>
      </w:r>
      <w:r w:rsidR="006568C8" w:rsidRPr="00A233E4">
        <w:rPr>
          <w:rFonts w:ascii="Arial" w:eastAsia="Arial Unicode MS" w:hAnsi="Arial" w:cs="Arial"/>
        </w:rPr>
        <w:t>koupě</w:t>
      </w:r>
      <w:r w:rsidRPr="00A233E4">
        <w:rPr>
          <w:rFonts w:ascii="Arial" w:eastAsia="Arial Unicode MS" w:hAnsi="Arial" w:cs="Arial"/>
        </w:rPr>
        <w:t xml:space="preserve"> pro jeho vady, za které odpovídá Prodávající.</w:t>
      </w:r>
    </w:p>
    <w:p w14:paraId="35038BB5" w14:textId="77777777" w:rsidR="00B43A26" w:rsidRPr="00A233E4" w:rsidRDefault="00B43A26" w:rsidP="00A233E4">
      <w:pPr>
        <w:pStyle w:val="Odstavecseseznamem"/>
        <w:spacing w:after="0"/>
        <w:ind w:left="851" w:hanging="567"/>
        <w:jc w:val="both"/>
        <w:rPr>
          <w:rFonts w:ascii="Arial" w:eastAsia="Arial Unicode MS" w:hAnsi="Arial" w:cs="Arial"/>
        </w:rPr>
      </w:pPr>
    </w:p>
    <w:p w14:paraId="64135CB8" w14:textId="77777777"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Oznámení vad na Předmětu </w:t>
      </w:r>
      <w:r w:rsidR="006568C8" w:rsidRPr="00A233E4">
        <w:rPr>
          <w:rFonts w:ascii="Arial" w:eastAsia="Arial Unicode MS" w:hAnsi="Arial" w:cs="Arial"/>
        </w:rPr>
        <w:t>koupě</w:t>
      </w:r>
      <w:r w:rsidRPr="00A233E4">
        <w:rPr>
          <w:rFonts w:ascii="Arial" w:eastAsia="Arial Unicode MS" w:hAnsi="Arial" w:cs="Arial"/>
        </w:rPr>
        <w:t xml:space="preserve"> v Záruční době Kupující uplatňuje zásadně písemně</w:t>
      </w:r>
      <w:r w:rsidR="006568C8" w:rsidRPr="00A233E4">
        <w:rPr>
          <w:rFonts w:ascii="Arial" w:eastAsia="Arial Unicode MS" w:hAnsi="Arial" w:cs="Arial"/>
        </w:rPr>
        <w:t xml:space="preserve"> s jejich označením a tím, jak se projevují</w:t>
      </w:r>
      <w:r w:rsidRPr="00A233E4">
        <w:rPr>
          <w:rFonts w:ascii="Arial" w:eastAsia="Arial Unicode MS" w:hAnsi="Arial" w:cs="Arial"/>
        </w:rPr>
        <w:t>.</w:t>
      </w:r>
    </w:p>
    <w:p w14:paraId="55D8E100" w14:textId="77777777" w:rsidR="00B43A26" w:rsidRPr="00A233E4" w:rsidRDefault="00B43A26" w:rsidP="00A233E4">
      <w:pPr>
        <w:pStyle w:val="Odstavecseseznamem"/>
        <w:spacing w:after="0"/>
        <w:ind w:left="851" w:hanging="567"/>
        <w:rPr>
          <w:rFonts w:ascii="Arial" w:eastAsia="Arial Unicode MS" w:hAnsi="Arial" w:cs="Arial"/>
        </w:rPr>
      </w:pPr>
    </w:p>
    <w:p w14:paraId="7C3C94E3" w14:textId="3AE0A7AB"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V případě, že má Předmět </w:t>
      </w:r>
      <w:r w:rsidR="006568C8" w:rsidRPr="00A233E4">
        <w:rPr>
          <w:rFonts w:ascii="Arial" w:eastAsia="Arial Unicode MS" w:hAnsi="Arial" w:cs="Arial"/>
        </w:rPr>
        <w:t>koupě</w:t>
      </w:r>
      <w:r w:rsidRPr="00A233E4">
        <w:rPr>
          <w:rFonts w:ascii="Arial" w:eastAsia="Arial Unicode MS" w:hAnsi="Arial" w:cs="Arial"/>
        </w:rPr>
        <w:t xml:space="preserve"> </w:t>
      </w:r>
      <w:r w:rsidR="00B91C13" w:rsidRPr="00A233E4">
        <w:rPr>
          <w:rFonts w:ascii="Arial" w:eastAsia="Arial Unicode MS" w:hAnsi="Arial" w:cs="Arial"/>
        </w:rPr>
        <w:t xml:space="preserve">jakoukoli </w:t>
      </w:r>
      <w:r w:rsidRPr="00A233E4">
        <w:rPr>
          <w:rFonts w:ascii="Arial" w:eastAsia="Arial Unicode MS" w:hAnsi="Arial" w:cs="Arial"/>
        </w:rPr>
        <w:t>vad</w:t>
      </w:r>
      <w:r w:rsidR="006568C8" w:rsidRPr="00A233E4">
        <w:rPr>
          <w:rFonts w:ascii="Arial" w:eastAsia="Arial Unicode MS" w:hAnsi="Arial" w:cs="Arial"/>
        </w:rPr>
        <w:t>u</w:t>
      </w:r>
      <w:r w:rsidRPr="00A233E4">
        <w:rPr>
          <w:rFonts w:ascii="Arial" w:eastAsia="Arial Unicode MS" w:hAnsi="Arial" w:cs="Arial"/>
        </w:rPr>
        <w:t>, je Kupující oprávněn požadovat zejména:</w:t>
      </w:r>
    </w:p>
    <w:p w14:paraId="3B28CB24" w14:textId="77777777" w:rsidR="00B43A26" w:rsidRPr="00A233E4" w:rsidRDefault="00B43A26" w:rsidP="00A233E4">
      <w:pPr>
        <w:pStyle w:val="Odstavecseseznamem"/>
        <w:spacing w:after="0"/>
        <w:rPr>
          <w:rFonts w:ascii="Arial" w:eastAsia="Arial Unicode MS" w:hAnsi="Arial" w:cs="Arial"/>
        </w:rPr>
      </w:pPr>
    </w:p>
    <w:p w14:paraId="2705F587" w14:textId="3DCD7423" w:rsidR="00B43A26" w:rsidRPr="00A233E4" w:rsidRDefault="006568C8" w:rsidP="00A233E4">
      <w:pPr>
        <w:pStyle w:val="Odstavecseseznamem"/>
        <w:numPr>
          <w:ilvl w:val="0"/>
          <w:numId w:val="7"/>
        </w:numPr>
        <w:spacing w:after="0"/>
        <w:ind w:left="1276" w:hanging="425"/>
        <w:jc w:val="both"/>
        <w:rPr>
          <w:rFonts w:ascii="Arial" w:eastAsia="Arial Unicode MS" w:hAnsi="Arial" w:cs="Arial"/>
        </w:rPr>
      </w:pPr>
      <w:r w:rsidRPr="00A233E4">
        <w:rPr>
          <w:rFonts w:ascii="Arial" w:eastAsia="Arial Unicode MS" w:hAnsi="Arial" w:cs="Arial"/>
        </w:rPr>
        <w:t>neprodlené odstranění vady</w:t>
      </w:r>
      <w:r w:rsidR="00E37FF8" w:rsidRPr="00A233E4">
        <w:rPr>
          <w:rFonts w:ascii="Arial" w:eastAsia="Arial Unicode MS" w:hAnsi="Arial" w:cs="Arial"/>
        </w:rPr>
        <w:t>,</w:t>
      </w:r>
    </w:p>
    <w:p w14:paraId="2AA90087" w14:textId="77777777" w:rsidR="00B43A26" w:rsidRPr="00A233E4" w:rsidRDefault="00B43A26" w:rsidP="00A233E4">
      <w:pPr>
        <w:pStyle w:val="Odstavecseseznamem"/>
        <w:numPr>
          <w:ilvl w:val="0"/>
          <w:numId w:val="7"/>
        </w:numPr>
        <w:spacing w:after="0"/>
        <w:ind w:left="1276" w:hanging="425"/>
        <w:jc w:val="both"/>
        <w:rPr>
          <w:rFonts w:ascii="Arial" w:eastAsia="Arial Unicode MS" w:hAnsi="Arial" w:cs="Arial"/>
        </w:rPr>
      </w:pPr>
      <w:r w:rsidRPr="00A233E4">
        <w:rPr>
          <w:rFonts w:ascii="Arial" w:eastAsia="Arial Unicode MS" w:hAnsi="Arial" w:cs="Arial"/>
        </w:rPr>
        <w:t>poskytnutí přiměřené slevy z</w:t>
      </w:r>
      <w:r w:rsidR="006568C8" w:rsidRPr="00A233E4">
        <w:rPr>
          <w:rFonts w:ascii="Arial" w:eastAsia="Arial Unicode MS" w:hAnsi="Arial" w:cs="Arial"/>
        </w:rPr>
        <w:t xml:space="preserve"> Kupní </w:t>
      </w:r>
      <w:r w:rsidRPr="00A233E4">
        <w:rPr>
          <w:rFonts w:ascii="Arial" w:eastAsia="Arial Unicode MS" w:hAnsi="Arial" w:cs="Arial"/>
        </w:rPr>
        <w:t>ceny, pokud vad</w:t>
      </w:r>
      <w:r w:rsidR="00E21C41" w:rsidRPr="00A233E4">
        <w:rPr>
          <w:rFonts w:ascii="Arial" w:eastAsia="Arial Unicode MS" w:hAnsi="Arial" w:cs="Arial"/>
        </w:rPr>
        <w:t>a</w:t>
      </w:r>
      <w:r w:rsidRPr="00A233E4">
        <w:rPr>
          <w:rFonts w:ascii="Arial" w:eastAsia="Arial Unicode MS" w:hAnsi="Arial" w:cs="Arial"/>
        </w:rPr>
        <w:t xml:space="preserve"> nebrání obvyklému použití</w:t>
      </w:r>
      <w:r w:rsidR="006568C8" w:rsidRPr="00A233E4">
        <w:rPr>
          <w:rFonts w:ascii="Arial" w:eastAsia="Arial Unicode MS" w:hAnsi="Arial" w:cs="Arial"/>
        </w:rPr>
        <w:t>,</w:t>
      </w:r>
      <w:r w:rsidRPr="00A233E4">
        <w:rPr>
          <w:rFonts w:ascii="Arial" w:eastAsia="Arial Unicode MS" w:hAnsi="Arial" w:cs="Arial"/>
        </w:rPr>
        <w:t xml:space="preserve"> nebo</w:t>
      </w:r>
    </w:p>
    <w:p w14:paraId="22F8B27B" w14:textId="5FCBAF4C" w:rsidR="00B43A26" w:rsidRPr="00A233E4" w:rsidRDefault="00B43A26" w:rsidP="00A233E4">
      <w:pPr>
        <w:pStyle w:val="Odstavecseseznamem"/>
        <w:numPr>
          <w:ilvl w:val="0"/>
          <w:numId w:val="7"/>
        </w:numPr>
        <w:spacing w:after="0"/>
        <w:ind w:left="1276" w:hanging="425"/>
        <w:jc w:val="both"/>
        <w:rPr>
          <w:rFonts w:ascii="Arial" w:eastAsia="Arial Unicode MS" w:hAnsi="Arial" w:cs="Arial"/>
        </w:rPr>
      </w:pPr>
      <w:r w:rsidRPr="00A233E4">
        <w:rPr>
          <w:rFonts w:ascii="Arial" w:eastAsia="Arial Unicode MS" w:hAnsi="Arial" w:cs="Arial"/>
        </w:rPr>
        <w:t>odstoupení od Smlouvy a vrácení Kupní ceny, pokud nelze</w:t>
      </w:r>
      <w:r w:rsidR="006568C8" w:rsidRPr="00A233E4">
        <w:rPr>
          <w:rFonts w:ascii="Arial" w:eastAsia="Arial Unicode MS" w:hAnsi="Arial" w:cs="Arial"/>
        </w:rPr>
        <w:t xml:space="preserve"> bez zbytečného odkladu</w:t>
      </w:r>
      <w:r w:rsidRPr="00A233E4">
        <w:rPr>
          <w:rFonts w:ascii="Arial" w:eastAsia="Arial Unicode MS" w:hAnsi="Arial" w:cs="Arial"/>
        </w:rPr>
        <w:t xml:space="preserve"> využít žádný z předchozích způsobů vyřízení zvoleného nároku dle písm. a) až </w:t>
      </w:r>
      <w:r w:rsidR="000D4DBF" w:rsidRPr="00A233E4">
        <w:rPr>
          <w:rFonts w:ascii="Arial" w:eastAsia="Arial Unicode MS" w:hAnsi="Arial" w:cs="Arial"/>
        </w:rPr>
        <w:t>b</w:t>
      </w:r>
      <w:r w:rsidRPr="00A233E4">
        <w:rPr>
          <w:rFonts w:ascii="Arial" w:eastAsia="Arial Unicode MS" w:hAnsi="Arial" w:cs="Arial"/>
        </w:rPr>
        <w:t>) tohoto odstavce článku Smlouvy.</w:t>
      </w:r>
    </w:p>
    <w:p w14:paraId="39E3EF3A" w14:textId="77777777" w:rsidR="00B43A26" w:rsidRPr="00A233E4" w:rsidRDefault="00B43A26" w:rsidP="00A233E4">
      <w:pPr>
        <w:pStyle w:val="Odstavecseseznamem"/>
        <w:spacing w:after="0"/>
        <w:ind w:left="1080"/>
        <w:jc w:val="both"/>
        <w:rPr>
          <w:rFonts w:ascii="Arial" w:eastAsia="Arial Unicode MS" w:hAnsi="Arial" w:cs="Arial"/>
        </w:rPr>
      </w:pPr>
    </w:p>
    <w:p w14:paraId="785D560A" w14:textId="77777777"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Volba mezi nároky uvedenými v tomto odstavci za jakýchkoli okolností náleží Kupující</w:t>
      </w:r>
      <w:r w:rsidR="006568C8" w:rsidRPr="00A233E4">
        <w:rPr>
          <w:rFonts w:ascii="Arial" w:eastAsia="Arial Unicode MS" w:hAnsi="Arial" w:cs="Arial"/>
        </w:rPr>
        <w:t>mu</w:t>
      </w:r>
      <w:r w:rsidRPr="00A233E4">
        <w:rPr>
          <w:rFonts w:ascii="Arial" w:eastAsia="Arial Unicode MS" w:hAnsi="Arial" w:cs="Arial"/>
        </w:rPr>
        <w:t>.</w:t>
      </w:r>
    </w:p>
    <w:p w14:paraId="2FBAB2E6" w14:textId="77777777" w:rsidR="00B43A26" w:rsidRPr="00A233E4" w:rsidRDefault="00B43A26" w:rsidP="00A233E4">
      <w:pPr>
        <w:pStyle w:val="Odstavecseseznamem"/>
        <w:spacing w:after="0"/>
        <w:ind w:left="851" w:hanging="567"/>
        <w:rPr>
          <w:rFonts w:ascii="Arial" w:eastAsia="Arial Unicode MS" w:hAnsi="Arial" w:cs="Arial"/>
        </w:rPr>
      </w:pPr>
    </w:p>
    <w:p w14:paraId="286DDF5F" w14:textId="3C7E5FFA" w:rsidR="00B43A26"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Smluvní strany sjednaly, že v případě, kdy Kupující zvolí svůj nárok, je Prodávající neprodleně povinen </w:t>
      </w:r>
      <w:r w:rsidR="00A157E5" w:rsidRPr="00A233E4">
        <w:rPr>
          <w:rFonts w:ascii="Arial" w:eastAsia="Arial Unicode MS" w:hAnsi="Arial" w:cs="Arial"/>
        </w:rPr>
        <w:t>jej provést</w:t>
      </w:r>
      <w:r w:rsidRPr="00A233E4">
        <w:rPr>
          <w:rFonts w:ascii="Arial" w:eastAsia="Arial Unicode MS" w:hAnsi="Arial" w:cs="Arial"/>
        </w:rPr>
        <w:t>. V případě, že se později zjistí, že vada nešla na vrub Prodávajícího, je Kupující mu povin</w:t>
      </w:r>
      <w:r w:rsidR="00A157E5" w:rsidRPr="00A233E4">
        <w:rPr>
          <w:rFonts w:ascii="Arial" w:eastAsia="Arial Unicode MS" w:hAnsi="Arial" w:cs="Arial"/>
        </w:rPr>
        <w:t>en</w:t>
      </w:r>
      <w:r w:rsidRPr="00A233E4">
        <w:rPr>
          <w:rFonts w:ascii="Arial" w:eastAsia="Arial Unicode MS" w:hAnsi="Arial" w:cs="Arial"/>
        </w:rPr>
        <w:t xml:space="preserve"> </w:t>
      </w:r>
      <w:r w:rsidR="00A157E5" w:rsidRPr="00A233E4">
        <w:rPr>
          <w:rFonts w:ascii="Arial" w:eastAsia="Arial Unicode MS" w:hAnsi="Arial" w:cs="Arial"/>
        </w:rPr>
        <w:t>uhradit vzniklé náklady</w:t>
      </w:r>
      <w:r w:rsidRPr="00A233E4">
        <w:rPr>
          <w:rFonts w:ascii="Arial" w:eastAsia="Arial Unicode MS" w:hAnsi="Arial" w:cs="Arial"/>
        </w:rPr>
        <w:t>, kdy se přiměřeně použije</w:t>
      </w:r>
      <w:r w:rsidR="00F80228" w:rsidRPr="00A233E4">
        <w:rPr>
          <w:rFonts w:ascii="Arial" w:eastAsia="Arial Unicode MS" w:hAnsi="Arial" w:cs="Arial"/>
        </w:rPr>
        <w:t xml:space="preserve"> </w:t>
      </w:r>
      <w:r w:rsidRPr="00A233E4">
        <w:rPr>
          <w:rFonts w:ascii="Arial" w:eastAsia="Arial Unicode MS" w:hAnsi="Arial" w:cs="Arial"/>
        </w:rPr>
        <w:t>čl. IV a V této Smlouvy.</w:t>
      </w:r>
    </w:p>
    <w:p w14:paraId="1A1F13BC" w14:textId="77777777" w:rsidR="00B43A26" w:rsidRPr="00A233E4" w:rsidRDefault="00B43A26" w:rsidP="00A233E4">
      <w:pPr>
        <w:pStyle w:val="Odstavecseseznamem"/>
        <w:spacing w:after="0"/>
        <w:ind w:left="851" w:hanging="567"/>
        <w:jc w:val="both"/>
        <w:rPr>
          <w:rFonts w:ascii="Arial" w:eastAsia="Arial Unicode MS" w:hAnsi="Arial" w:cs="Arial"/>
        </w:rPr>
      </w:pPr>
    </w:p>
    <w:p w14:paraId="40779D96" w14:textId="73060CCB" w:rsidR="00291B3E" w:rsidRPr="00A233E4" w:rsidRDefault="00291B3E"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V případě odstranění vady Předmětu koupě musí započíst jeho oprava </w:t>
      </w:r>
      <w:r w:rsidR="001319FF" w:rsidRPr="00A233E4">
        <w:rPr>
          <w:rFonts w:ascii="Arial" w:eastAsia="Arial Unicode MS" w:hAnsi="Arial" w:cs="Arial"/>
        </w:rPr>
        <w:t xml:space="preserve">v reakční době </w:t>
      </w:r>
      <w:r w:rsidRPr="00A233E4">
        <w:rPr>
          <w:rFonts w:ascii="Arial" w:eastAsia="Arial Unicode MS" w:hAnsi="Arial" w:cs="Arial"/>
        </w:rPr>
        <w:t xml:space="preserve">do čtyřiceti osmi (48) hodin od jejího oznámení Prodávajícímu. </w:t>
      </w:r>
      <w:r w:rsidR="00E37FF8" w:rsidRPr="00A233E4">
        <w:rPr>
          <w:rFonts w:ascii="Arial" w:eastAsia="Arial Unicode MS" w:hAnsi="Arial" w:cs="Arial"/>
        </w:rPr>
        <w:t>Odstraněna musí být nejpozději do deseti (10) dnů od započetí opravy.</w:t>
      </w:r>
    </w:p>
    <w:p w14:paraId="7F2FC7EB" w14:textId="77777777" w:rsidR="00291B3E" w:rsidRPr="00A233E4" w:rsidRDefault="00291B3E" w:rsidP="00A233E4">
      <w:pPr>
        <w:pStyle w:val="Odstavecseseznamem"/>
        <w:spacing w:after="0"/>
        <w:rPr>
          <w:rFonts w:ascii="Arial" w:eastAsia="Arial Unicode MS" w:hAnsi="Arial" w:cs="Arial"/>
        </w:rPr>
      </w:pPr>
    </w:p>
    <w:p w14:paraId="1F623662" w14:textId="1283CE05" w:rsidR="00E37FF8" w:rsidRPr="00A233E4" w:rsidRDefault="00E37FF8"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V případě postupu podle odstavce 9 tohoto článku Smlouvy náleží </w:t>
      </w:r>
      <w:r w:rsidR="001319FF" w:rsidRPr="00A233E4">
        <w:rPr>
          <w:rFonts w:ascii="Arial" w:eastAsia="Arial Unicode MS" w:hAnsi="Arial" w:cs="Arial"/>
        </w:rPr>
        <w:t xml:space="preserve">po dobu trvání záruky </w:t>
      </w:r>
      <w:r w:rsidRPr="00A233E4">
        <w:rPr>
          <w:rFonts w:ascii="Arial" w:eastAsia="Arial Unicode MS" w:hAnsi="Arial" w:cs="Arial"/>
        </w:rPr>
        <w:t xml:space="preserve">Kupujícímu právo vyzvat Prodávajícího k neprodlenému poskytnutí </w:t>
      </w:r>
      <w:r w:rsidR="001319FF" w:rsidRPr="00A233E4">
        <w:rPr>
          <w:rFonts w:ascii="Arial" w:eastAsia="Arial Unicode MS" w:hAnsi="Arial" w:cs="Arial"/>
        </w:rPr>
        <w:t xml:space="preserve">(nejpozději následující den) </w:t>
      </w:r>
      <w:r w:rsidRPr="00A233E4">
        <w:rPr>
          <w:rFonts w:ascii="Arial" w:eastAsia="Arial Unicode MS" w:hAnsi="Arial" w:cs="Arial"/>
        </w:rPr>
        <w:t xml:space="preserve">náhradního stroje pro případ, nebude-li možná oprava Předmětu koupě v místě jeho provozu, a to po dobu odstranění vady. V případě, že </w:t>
      </w:r>
      <w:r w:rsidRPr="00A233E4">
        <w:rPr>
          <w:rFonts w:ascii="Arial" w:eastAsia="Arial Unicode MS" w:hAnsi="Arial" w:cs="Arial"/>
        </w:rPr>
        <w:lastRenderedPageBreak/>
        <w:t>se později zjistí, že vada nešla na vrub Prodávajícího, je Kupující mu povinen uhradit vzniklé náklady, kdy se přiměřeně použije čl. V této Smlouvy.</w:t>
      </w:r>
    </w:p>
    <w:p w14:paraId="508A4A35" w14:textId="77777777" w:rsidR="00E37FF8" w:rsidRPr="00A233E4" w:rsidRDefault="00E37FF8" w:rsidP="00A233E4">
      <w:pPr>
        <w:pStyle w:val="Odstavecseseznamem"/>
        <w:spacing w:after="0"/>
        <w:rPr>
          <w:rFonts w:ascii="Arial" w:eastAsia="Arial Unicode MS" w:hAnsi="Arial" w:cs="Arial"/>
        </w:rPr>
      </w:pPr>
    </w:p>
    <w:p w14:paraId="2E641A53" w14:textId="29A9060C" w:rsidR="00291B3E" w:rsidRPr="00A233E4" w:rsidRDefault="00B43A26"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V případě výměny vadného Předmětu </w:t>
      </w:r>
      <w:r w:rsidR="00A157E5" w:rsidRPr="00A233E4">
        <w:rPr>
          <w:rFonts w:ascii="Arial" w:eastAsia="Arial Unicode MS" w:hAnsi="Arial" w:cs="Arial"/>
        </w:rPr>
        <w:t>koupě</w:t>
      </w:r>
      <w:r w:rsidRPr="00A233E4">
        <w:rPr>
          <w:rFonts w:ascii="Arial" w:eastAsia="Arial Unicode MS" w:hAnsi="Arial" w:cs="Arial"/>
        </w:rPr>
        <w:t xml:space="preserve"> za bezvadný, je Kupující povin</w:t>
      </w:r>
      <w:r w:rsidR="00A157E5" w:rsidRPr="00A233E4">
        <w:rPr>
          <w:rFonts w:ascii="Arial" w:eastAsia="Arial Unicode MS" w:hAnsi="Arial" w:cs="Arial"/>
        </w:rPr>
        <w:t>en</w:t>
      </w:r>
      <w:r w:rsidRPr="00A233E4">
        <w:rPr>
          <w:rFonts w:ascii="Arial" w:eastAsia="Arial Unicode MS" w:hAnsi="Arial" w:cs="Arial"/>
        </w:rPr>
        <w:t xml:space="preserve"> vrátit původní Předmět </w:t>
      </w:r>
      <w:r w:rsidR="00355A0F">
        <w:rPr>
          <w:rFonts w:ascii="Arial" w:eastAsia="Arial Unicode MS" w:hAnsi="Arial" w:cs="Arial"/>
        </w:rPr>
        <w:t>koupě</w:t>
      </w:r>
      <w:r w:rsidRPr="00A233E4">
        <w:rPr>
          <w:rFonts w:ascii="Arial" w:eastAsia="Arial Unicode MS" w:hAnsi="Arial" w:cs="Arial"/>
        </w:rPr>
        <w:t xml:space="preserve"> Prodávajícímu </w:t>
      </w:r>
      <w:r w:rsidR="00A157E5" w:rsidRPr="00A233E4">
        <w:rPr>
          <w:rFonts w:ascii="Arial" w:eastAsia="Arial Unicode MS" w:hAnsi="Arial" w:cs="Arial"/>
        </w:rPr>
        <w:t>ve stavu přiměřeného opotřebení</w:t>
      </w:r>
      <w:r w:rsidRPr="00A233E4">
        <w:rPr>
          <w:rFonts w:ascii="Arial" w:eastAsia="Arial Unicode MS" w:hAnsi="Arial" w:cs="Arial"/>
        </w:rPr>
        <w:t xml:space="preserve">. Tím není dotčeno ustanovení § 2110 občanského zákoníku. Veškeré náklady spojené s výměnou a vrácením původního Předmětu </w:t>
      </w:r>
      <w:r w:rsidR="00355A0F">
        <w:rPr>
          <w:rFonts w:ascii="Arial" w:eastAsia="Arial Unicode MS" w:hAnsi="Arial" w:cs="Arial"/>
        </w:rPr>
        <w:t>koupě</w:t>
      </w:r>
      <w:r w:rsidRPr="00A233E4">
        <w:rPr>
          <w:rFonts w:ascii="Arial" w:eastAsia="Arial Unicode MS" w:hAnsi="Arial" w:cs="Arial"/>
        </w:rPr>
        <w:t xml:space="preserve"> jdou na vrub Prodávajícího.</w:t>
      </w:r>
    </w:p>
    <w:p w14:paraId="2C211644" w14:textId="77777777" w:rsidR="00291B3E" w:rsidRPr="00A233E4" w:rsidRDefault="00291B3E" w:rsidP="00A233E4">
      <w:pPr>
        <w:pStyle w:val="Odstavecseseznamem"/>
        <w:spacing w:after="0"/>
        <w:rPr>
          <w:rFonts w:ascii="Arial" w:eastAsia="Arial Unicode MS" w:hAnsi="Arial" w:cs="Arial"/>
        </w:rPr>
      </w:pPr>
    </w:p>
    <w:p w14:paraId="50376A44" w14:textId="1510CBF4" w:rsidR="00F80228" w:rsidRPr="00A233E4" w:rsidRDefault="00F80228" w:rsidP="00A233E4">
      <w:pPr>
        <w:pStyle w:val="Odstavecseseznamem"/>
        <w:numPr>
          <w:ilvl w:val="0"/>
          <w:numId w:val="6"/>
        </w:numPr>
        <w:spacing w:after="0"/>
        <w:ind w:left="851" w:hanging="567"/>
        <w:jc w:val="both"/>
        <w:rPr>
          <w:rFonts w:ascii="Arial" w:eastAsia="Arial Unicode MS" w:hAnsi="Arial" w:cs="Arial"/>
        </w:rPr>
      </w:pPr>
      <w:r w:rsidRPr="00A233E4">
        <w:rPr>
          <w:rFonts w:ascii="Arial" w:eastAsia="Arial Unicode MS" w:hAnsi="Arial" w:cs="Arial"/>
        </w:rPr>
        <w:t xml:space="preserve">Prodávající se dále zavazuje disponovat náhradními díly pro Předmět </w:t>
      </w:r>
      <w:r w:rsidR="00355A0F">
        <w:rPr>
          <w:rFonts w:ascii="Arial" w:eastAsia="Arial Unicode MS" w:hAnsi="Arial" w:cs="Arial"/>
        </w:rPr>
        <w:t>koupě</w:t>
      </w:r>
      <w:r w:rsidRPr="00A233E4">
        <w:rPr>
          <w:rFonts w:ascii="Arial" w:eastAsia="Arial Unicode MS" w:hAnsi="Arial" w:cs="Arial"/>
        </w:rPr>
        <w:t xml:space="preserve"> a možnost poskytovat Kupujícímu pozáruční a mimozáruční servis po dobu deseti (10) let od dodání Předmětu </w:t>
      </w:r>
      <w:r w:rsidR="00355A0F">
        <w:rPr>
          <w:rFonts w:ascii="Arial" w:eastAsia="Arial Unicode MS" w:hAnsi="Arial" w:cs="Arial"/>
        </w:rPr>
        <w:t>koupě</w:t>
      </w:r>
      <w:r w:rsidRPr="00A233E4">
        <w:rPr>
          <w:rFonts w:ascii="Arial" w:eastAsia="Arial Unicode MS" w:hAnsi="Arial" w:cs="Arial"/>
        </w:rPr>
        <w:t>.</w:t>
      </w:r>
    </w:p>
    <w:p w14:paraId="2B7BE0BD" w14:textId="77777777" w:rsidR="00B43A26" w:rsidRPr="00A233E4" w:rsidRDefault="00B43A26" w:rsidP="00A233E4">
      <w:pPr>
        <w:pStyle w:val="Odstavecseseznamem"/>
        <w:spacing w:after="0"/>
        <w:rPr>
          <w:rFonts w:ascii="Arial" w:eastAsia="Arial Unicode MS" w:hAnsi="Arial" w:cs="Arial"/>
        </w:rPr>
      </w:pPr>
    </w:p>
    <w:p w14:paraId="4E0C1E80" w14:textId="77777777" w:rsidR="00C21FF1" w:rsidRPr="00A233E4" w:rsidRDefault="00C21FF1" w:rsidP="00A233E4">
      <w:pPr>
        <w:spacing w:line="276" w:lineRule="auto"/>
        <w:jc w:val="center"/>
        <w:rPr>
          <w:rFonts w:ascii="Arial" w:eastAsia="Arial Unicode MS" w:hAnsi="Arial" w:cs="Arial"/>
          <w:b/>
          <w:szCs w:val="22"/>
        </w:rPr>
      </w:pPr>
    </w:p>
    <w:p w14:paraId="41FAEB58"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VI</w:t>
      </w:r>
      <w:r w:rsidR="00C21FF1" w:rsidRPr="00A233E4">
        <w:rPr>
          <w:rFonts w:ascii="Arial" w:eastAsia="Arial Unicode MS" w:hAnsi="Arial" w:cs="Arial"/>
          <w:b/>
          <w:szCs w:val="22"/>
        </w:rPr>
        <w:t>I</w:t>
      </w:r>
      <w:r w:rsidRPr="00A233E4">
        <w:rPr>
          <w:rFonts w:ascii="Arial" w:eastAsia="Arial Unicode MS" w:hAnsi="Arial" w:cs="Arial"/>
          <w:b/>
          <w:szCs w:val="22"/>
        </w:rPr>
        <w:t>I.</w:t>
      </w:r>
    </w:p>
    <w:p w14:paraId="52235673"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Zachování mlčenlivosti</w:t>
      </w:r>
    </w:p>
    <w:p w14:paraId="30B85E8F" w14:textId="77777777" w:rsidR="00B43A26" w:rsidRPr="00A233E4" w:rsidRDefault="00B43A26" w:rsidP="00A233E4">
      <w:pPr>
        <w:spacing w:line="276" w:lineRule="auto"/>
        <w:rPr>
          <w:rFonts w:ascii="Arial" w:eastAsia="Arial Unicode MS" w:hAnsi="Arial" w:cs="Arial"/>
          <w:szCs w:val="22"/>
        </w:rPr>
      </w:pPr>
    </w:p>
    <w:p w14:paraId="2C105331" w14:textId="11A0B315" w:rsidR="00B43A26" w:rsidRPr="00A233E4" w:rsidRDefault="00B43A26" w:rsidP="00A233E4">
      <w:pPr>
        <w:pStyle w:val="Odstavecseseznamem"/>
        <w:spacing w:after="0"/>
        <w:ind w:left="284"/>
        <w:jc w:val="both"/>
        <w:rPr>
          <w:rFonts w:ascii="Arial" w:eastAsia="Arial Unicode MS" w:hAnsi="Arial" w:cs="Arial"/>
        </w:rPr>
      </w:pPr>
      <w:r w:rsidRPr="00A233E4">
        <w:rPr>
          <w:rFonts w:ascii="Arial" w:eastAsia="Arial Unicode MS" w:hAnsi="Arial" w:cs="Arial"/>
        </w:rPr>
        <w:t xml:space="preserve">Obě smluvní strany se zavazují během plnění předmětu této Smlouvy i po jejím ukončení zachovávat mlčenlivost o všech skutečnostech, o kterých se vzájemně dozví v souvislosti s naplněním </w:t>
      </w:r>
      <w:r w:rsidR="00355A0F">
        <w:rPr>
          <w:rFonts w:ascii="Arial" w:eastAsia="Arial Unicode MS" w:hAnsi="Arial" w:cs="Arial"/>
        </w:rPr>
        <w:t>Předmětu koupě</w:t>
      </w:r>
      <w:r w:rsidRPr="00A233E4">
        <w:rPr>
          <w:rFonts w:ascii="Arial" w:eastAsia="Arial Unicode MS" w:hAnsi="Arial" w:cs="Arial"/>
        </w:rPr>
        <w:t>. Smluvní strany výslovně sjednávají, že povinnost mlčenlivosti se nevztahuje na údaje, které je nutné zveřejnit podle příslušných právních předpisů.</w:t>
      </w:r>
    </w:p>
    <w:p w14:paraId="09543DF8" w14:textId="77777777" w:rsidR="00B43A26" w:rsidRPr="00A233E4" w:rsidRDefault="00B43A26" w:rsidP="00A233E4">
      <w:pPr>
        <w:spacing w:line="276" w:lineRule="auto"/>
        <w:jc w:val="both"/>
        <w:rPr>
          <w:rFonts w:ascii="Arial" w:eastAsia="Arial Unicode MS" w:hAnsi="Arial" w:cs="Arial"/>
          <w:szCs w:val="22"/>
        </w:rPr>
      </w:pPr>
    </w:p>
    <w:p w14:paraId="7FDA0B49" w14:textId="77777777" w:rsidR="00B43A26" w:rsidRPr="00A233E4" w:rsidRDefault="00B43A26" w:rsidP="00A233E4">
      <w:pPr>
        <w:spacing w:line="276" w:lineRule="auto"/>
        <w:rPr>
          <w:rFonts w:ascii="Arial" w:eastAsia="Arial Unicode MS" w:hAnsi="Arial" w:cs="Arial"/>
          <w:szCs w:val="22"/>
        </w:rPr>
      </w:pPr>
    </w:p>
    <w:p w14:paraId="6AEFF890" w14:textId="77777777" w:rsidR="00B43A26" w:rsidRPr="00A233E4" w:rsidRDefault="00C21FF1"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IX</w:t>
      </w:r>
      <w:r w:rsidR="00B43A26" w:rsidRPr="00A233E4">
        <w:rPr>
          <w:rFonts w:ascii="Arial" w:eastAsia="Arial Unicode MS" w:hAnsi="Arial" w:cs="Arial"/>
          <w:b/>
          <w:szCs w:val="22"/>
        </w:rPr>
        <w:t>.</w:t>
      </w:r>
    </w:p>
    <w:p w14:paraId="131F8EB2" w14:textId="77777777" w:rsidR="00C21FF1" w:rsidRPr="00A233E4" w:rsidRDefault="00C21FF1"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Úrok z prodlení a smluvní pokuty</w:t>
      </w:r>
    </w:p>
    <w:p w14:paraId="3CB2092C" w14:textId="77777777" w:rsidR="00C21FF1" w:rsidRPr="00A233E4" w:rsidRDefault="00C21FF1" w:rsidP="00A233E4">
      <w:pPr>
        <w:spacing w:line="276" w:lineRule="auto"/>
        <w:jc w:val="both"/>
        <w:rPr>
          <w:rFonts w:ascii="Arial" w:eastAsia="Arial Unicode MS" w:hAnsi="Arial" w:cs="Arial"/>
          <w:szCs w:val="22"/>
        </w:rPr>
      </w:pPr>
    </w:p>
    <w:p w14:paraId="1516B3E7" w14:textId="77777777" w:rsidR="00C21FF1" w:rsidRPr="00A233E4" w:rsidRDefault="00C21FF1" w:rsidP="00A233E4">
      <w:pPr>
        <w:numPr>
          <w:ilvl w:val="0"/>
          <w:numId w:val="13"/>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Prodávajícímu náleží úrok z prodlení ve výši 0,05 % (slovy: pět setin procenta) z Kupní ceny navýšené o daň z přidané hodnoty za každý byť započatý den, pokud je Kupující v prodlení s včasným plněním podle čl. IV a VII této Smlouvy.</w:t>
      </w:r>
    </w:p>
    <w:p w14:paraId="2300735F" w14:textId="77777777" w:rsidR="00C21FF1" w:rsidRPr="00A233E4" w:rsidRDefault="00C21FF1" w:rsidP="00A233E4">
      <w:pPr>
        <w:spacing w:line="276" w:lineRule="auto"/>
        <w:ind w:left="851" w:hanging="567"/>
        <w:jc w:val="both"/>
        <w:rPr>
          <w:rFonts w:ascii="Arial" w:eastAsia="Arial Unicode MS" w:hAnsi="Arial" w:cs="Arial"/>
          <w:szCs w:val="22"/>
        </w:rPr>
      </w:pPr>
    </w:p>
    <w:p w14:paraId="6356BDCE" w14:textId="77777777" w:rsidR="00E21C41" w:rsidRPr="00A233E4" w:rsidRDefault="00E21C41" w:rsidP="00A233E4">
      <w:pPr>
        <w:numPr>
          <w:ilvl w:val="0"/>
          <w:numId w:val="13"/>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Kupujícímu</w:t>
      </w:r>
      <w:r w:rsidR="00C21FF1" w:rsidRPr="00A233E4">
        <w:rPr>
          <w:rFonts w:ascii="Arial" w:eastAsia="Arial Unicode MS" w:hAnsi="Arial" w:cs="Arial"/>
          <w:szCs w:val="22"/>
        </w:rPr>
        <w:t xml:space="preserve"> náleží smluvní pokuta ve výši 0,1 % (slovy: jedna desetina procenta) z Kupní ceny navýšené o daň z přidané hodnoty za každý byť započatý den, jestliže </w:t>
      </w:r>
      <w:r w:rsidRPr="00A233E4">
        <w:rPr>
          <w:rFonts w:ascii="Arial" w:eastAsia="Arial Unicode MS" w:hAnsi="Arial" w:cs="Arial"/>
          <w:szCs w:val="22"/>
        </w:rPr>
        <w:t>je Prodávající:</w:t>
      </w:r>
    </w:p>
    <w:p w14:paraId="11BC6DD1" w14:textId="77777777" w:rsidR="00E21C41" w:rsidRPr="00A233E4" w:rsidRDefault="00E21C41" w:rsidP="00A233E4">
      <w:pPr>
        <w:spacing w:line="276" w:lineRule="auto"/>
        <w:jc w:val="both"/>
        <w:rPr>
          <w:rFonts w:ascii="Arial" w:eastAsia="Arial Unicode MS" w:hAnsi="Arial" w:cs="Arial"/>
          <w:szCs w:val="22"/>
          <w:lang w:eastAsia="en-US"/>
        </w:rPr>
      </w:pPr>
    </w:p>
    <w:p w14:paraId="04CDA693" w14:textId="722751E3" w:rsidR="00C21FF1" w:rsidRPr="00A233E4" w:rsidRDefault="00E21C41" w:rsidP="00A233E4">
      <w:pPr>
        <w:pStyle w:val="Odstavecseseznamem"/>
        <w:numPr>
          <w:ilvl w:val="1"/>
          <w:numId w:val="13"/>
        </w:numPr>
        <w:spacing w:after="0"/>
        <w:ind w:left="1276" w:hanging="425"/>
        <w:jc w:val="both"/>
        <w:rPr>
          <w:rFonts w:ascii="Arial" w:eastAsia="Arial Unicode MS" w:hAnsi="Arial" w:cs="Arial"/>
        </w:rPr>
      </w:pPr>
      <w:r w:rsidRPr="00A233E4">
        <w:rPr>
          <w:rFonts w:ascii="Arial" w:eastAsia="Arial Unicode MS" w:hAnsi="Arial" w:cs="Arial"/>
        </w:rPr>
        <w:t>v</w:t>
      </w:r>
      <w:r w:rsidR="00C21FF1" w:rsidRPr="00A233E4">
        <w:rPr>
          <w:rFonts w:ascii="Arial" w:eastAsia="Arial Unicode MS" w:hAnsi="Arial" w:cs="Arial"/>
        </w:rPr>
        <w:t> prodlení s předáním Předmětu koupě podle čl. III odst. 2 této Smlouvy</w:t>
      </w:r>
      <w:r w:rsidR="000D4DBF" w:rsidRPr="00A233E4">
        <w:rPr>
          <w:rFonts w:ascii="Arial" w:eastAsia="Arial Unicode MS" w:hAnsi="Arial" w:cs="Arial"/>
        </w:rPr>
        <w:t xml:space="preserve"> delším než dva (2) dny</w:t>
      </w:r>
      <w:r w:rsidR="00C21FF1" w:rsidRPr="00A233E4">
        <w:rPr>
          <w:rFonts w:ascii="Arial" w:eastAsia="Arial Unicode MS" w:hAnsi="Arial" w:cs="Arial"/>
        </w:rPr>
        <w:t>,</w:t>
      </w:r>
      <w:r w:rsidRPr="00A233E4">
        <w:rPr>
          <w:rFonts w:ascii="Arial" w:eastAsia="Arial Unicode MS" w:hAnsi="Arial" w:cs="Arial"/>
        </w:rPr>
        <w:t xml:space="preserve"> </w:t>
      </w:r>
      <w:r w:rsidR="00C21FF1" w:rsidRPr="00A233E4">
        <w:rPr>
          <w:rFonts w:ascii="Arial" w:eastAsia="Arial Unicode MS" w:hAnsi="Arial" w:cs="Arial"/>
        </w:rPr>
        <w:t>nebo</w:t>
      </w:r>
    </w:p>
    <w:p w14:paraId="607BF8FE" w14:textId="77777777" w:rsidR="00C21FF1" w:rsidRPr="00A233E4" w:rsidRDefault="00C21FF1" w:rsidP="00A233E4">
      <w:pPr>
        <w:numPr>
          <w:ilvl w:val="1"/>
          <w:numId w:val="13"/>
        </w:numPr>
        <w:spacing w:line="276" w:lineRule="auto"/>
        <w:ind w:left="1276" w:hanging="425"/>
        <w:jc w:val="both"/>
        <w:rPr>
          <w:rFonts w:ascii="Arial" w:eastAsia="Arial Unicode MS" w:hAnsi="Arial" w:cs="Arial"/>
          <w:szCs w:val="22"/>
        </w:rPr>
      </w:pPr>
      <w:r w:rsidRPr="00A233E4">
        <w:rPr>
          <w:rFonts w:ascii="Arial" w:eastAsia="Arial Unicode MS" w:hAnsi="Arial" w:cs="Arial"/>
          <w:szCs w:val="22"/>
        </w:rPr>
        <w:t xml:space="preserve">je v prodlení s odstraněním vad v záruční době podle čl. </w:t>
      </w:r>
      <w:r w:rsidR="00E21C41" w:rsidRPr="00A233E4">
        <w:rPr>
          <w:rFonts w:ascii="Arial" w:eastAsia="Arial Unicode MS" w:hAnsi="Arial" w:cs="Arial"/>
          <w:szCs w:val="22"/>
        </w:rPr>
        <w:t>VII</w:t>
      </w:r>
      <w:r w:rsidRPr="00A233E4">
        <w:rPr>
          <w:rFonts w:ascii="Arial" w:eastAsia="Arial Unicode MS" w:hAnsi="Arial" w:cs="Arial"/>
          <w:szCs w:val="22"/>
        </w:rPr>
        <w:t xml:space="preserve"> odst. </w:t>
      </w:r>
      <w:r w:rsidR="00E21C41" w:rsidRPr="00A233E4">
        <w:rPr>
          <w:rFonts w:ascii="Arial" w:eastAsia="Arial Unicode MS" w:hAnsi="Arial" w:cs="Arial"/>
          <w:szCs w:val="22"/>
        </w:rPr>
        <w:t>6</w:t>
      </w:r>
      <w:r w:rsidRPr="00A233E4">
        <w:rPr>
          <w:rFonts w:ascii="Arial" w:eastAsia="Arial Unicode MS" w:hAnsi="Arial" w:cs="Arial"/>
          <w:szCs w:val="22"/>
        </w:rPr>
        <w:t xml:space="preserve"> této Smlouvy. </w:t>
      </w:r>
    </w:p>
    <w:p w14:paraId="0F0C0CD5" w14:textId="77777777" w:rsidR="00C21FF1" w:rsidRPr="00A233E4" w:rsidRDefault="00C21FF1" w:rsidP="00A233E4">
      <w:pPr>
        <w:spacing w:line="276" w:lineRule="auto"/>
        <w:ind w:left="720"/>
        <w:jc w:val="both"/>
        <w:rPr>
          <w:rFonts w:ascii="Arial" w:eastAsia="Arial Unicode MS" w:hAnsi="Arial" w:cs="Arial"/>
          <w:szCs w:val="22"/>
        </w:rPr>
      </w:pPr>
    </w:p>
    <w:p w14:paraId="21750577" w14:textId="44A54ACF" w:rsidR="00E37FF8" w:rsidRPr="00A233E4" w:rsidRDefault="00E37FF8" w:rsidP="00A233E4">
      <w:pPr>
        <w:numPr>
          <w:ilvl w:val="0"/>
          <w:numId w:val="13"/>
        </w:numPr>
        <w:spacing w:line="276" w:lineRule="auto"/>
        <w:ind w:left="851" w:hanging="567"/>
        <w:jc w:val="both"/>
        <w:rPr>
          <w:rFonts w:ascii="Arial" w:eastAsia="Arial Unicode MS" w:hAnsi="Arial" w:cs="Arial"/>
          <w:szCs w:val="22"/>
        </w:rPr>
      </w:pPr>
      <w:r w:rsidRPr="00A233E4">
        <w:rPr>
          <w:rFonts w:ascii="Arial" w:eastAsia="Arial Unicode MS" w:hAnsi="Arial" w:cs="Arial"/>
          <w:szCs w:val="22"/>
        </w:rPr>
        <w:t>Kupujícímu náleží smluvní pokuta:</w:t>
      </w:r>
    </w:p>
    <w:p w14:paraId="7E971C0B" w14:textId="77777777" w:rsidR="00E37FF8" w:rsidRPr="00A233E4" w:rsidRDefault="00E37FF8" w:rsidP="00A233E4">
      <w:pPr>
        <w:spacing w:line="276" w:lineRule="auto"/>
        <w:ind w:left="851"/>
        <w:jc w:val="both"/>
        <w:rPr>
          <w:rFonts w:ascii="Arial" w:eastAsia="Arial Unicode MS" w:hAnsi="Arial" w:cs="Arial"/>
          <w:szCs w:val="22"/>
        </w:rPr>
      </w:pPr>
    </w:p>
    <w:p w14:paraId="0C101457" w14:textId="37DD3FF5" w:rsidR="00F80228" w:rsidRPr="00A233E4" w:rsidRDefault="00E37FF8" w:rsidP="00A233E4">
      <w:pPr>
        <w:pStyle w:val="Odstavecseseznamem"/>
        <w:numPr>
          <w:ilvl w:val="1"/>
          <w:numId w:val="13"/>
        </w:numPr>
        <w:spacing w:after="0"/>
        <w:ind w:left="1276" w:hanging="425"/>
        <w:jc w:val="both"/>
        <w:rPr>
          <w:rFonts w:ascii="Arial" w:eastAsia="Arial Unicode MS" w:hAnsi="Arial" w:cs="Arial"/>
        </w:rPr>
      </w:pPr>
      <w:r w:rsidRPr="00A233E4">
        <w:rPr>
          <w:rFonts w:ascii="Arial" w:eastAsia="Arial Unicode MS" w:hAnsi="Arial" w:cs="Arial"/>
        </w:rPr>
        <w:t xml:space="preserve">ve výši  5 000 Kč (slovy: pět tisíc korun českých) </w:t>
      </w:r>
      <w:r w:rsidR="001319FF" w:rsidRPr="00A233E4">
        <w:rPr>
          <w:rFonts w:ascii="Arial" w:eastAsia="Arial Unicode MS" w:hAnsi="Arial" w:cs="Arial"/>
        </w:rPr>
        <w:t xml:space="preserve">za každý byť započatý den </w:t>
      </w:r>
      <w:r w:rsidRPr="00A233E4">
        <w:rPr>
          <w:rFonts w:ascii="Arial" w:eastAsia="Arial Unicode MS" w:hAnsi="Arial" w:cs="Arial"/>
        </w:rPr>
        <w:t xml:space="preserve">prodlení Prodávajícího v reakční době </w:t>
      </w:r>
      <w:r w:rsidR="001319FF" w:rsidRPr="00A233E4">
        <w:rPr>
          <w:rFonts w:ascii="Arial" w:eastAsia="Arial Unicode MS" w:hAnsi="Arial" w:cs="Arial"/>
        </w:rPr>
        <w:t xml:space="preserve">nebo odstranění vady </w:t>
      </w:r>
      <w:r w:rsidRPr="00A233E4">
        <w:rPr>
          <w:rFonts w:ascii="Arial" w:eastAsia="Arial Unicode MS" w:hAnsi="Arial" w:cs="Arial"/>
        </w:rPr>
        <w:t>podle čl. VII odst. 9 této Smlouvy,</w:t>
      </w:r>
    </w:p>
    <w:p w14:paraId="194A6398" w14:textId="7F409133" w:rsidR="00E37FF8" w:rsidRPr="00A233E4" w:rsidRDefault="00E37FF8" w:rsidP="00A233E4">
      <w:pPr>
        <w:pStyle w:val="Odstavecseseznamem"/>
        <w:numPr>
          <w:ilvl w:val="1"/>
          <w:numId w:val="13"/>
        </w:numPr>
        <w:spacing w:after="0"/>
        <w:ind w:left="1276" w:hanging="425"/>
        <w:jc w:val="both"/>
        <w:rPr>
          <w:rFonts w:ascii="Arial" w:eastAsia="Arial Unicode MS" w:hAnsi="Arial" w:cs="Arial"/>
        </w:rPr>
      </w:pPr>
      <w:r w:rsidRPr="00A233E4">
        <w:rPr>
          <w:rFonts w:ascii="Arial" w:eastAsia="Arial Unicode MS" w:hAnsi="Arial" w:cs="Arial"/>
        </w:rPr>
        <w:t xml:space="preserve">ve výši 10 000 Kč (slovy: deset tisíc korun českých) </w:t>
      </w:r>
      <w:r w:rsidR="001319FF" w:rsidRPr="00A233E4">
        <w:rPr>
          <w:rFonts w:ascii="Arial" w:eastAsia="Arial Unicode MS" w:hAnsi="Arial" w:cs="Arial"/>
        </w:rPr>
        <w:t>za každý byť započatý den</w:t>
      </w:r>
      <w:r w:rsidRPr="00A233E4">
        <w:rPr>
          <w:rFonts w:ascii="Arial" w:eastAsia="Arial Unicode MS" w:hAnsi="Arial" w:cs="Arial"/>
        </w:rPr>
        <w:t xml:space="preserve"> prodlení Prodávajícího </w:t>
      </w:r>
      <w:r w:rsidR="001319FF" w:rsidRPr="00A233E4">
        <w:rPr>
          <w:rFonts w:ascii="Arial" w:eastAsia="Arial Unicode MS" w:hAnsi="Arial" w:cs="Arial"/>
        </w:rPr>
        <w:t xml:space="preserve">s </w:t>
      </w:r>
      <w:r w:rsidRPr="00A233E4">
        <w:rPr>
          <w:rFonts w:ascii="Arial" w:eastAsia="Arial Unicode MS" w:hAnsi="Arial" w:cs="Arial"/>
        </w:rPr>
        <w:t>poskytn</w:t>
      </w:r>
      <w:r w:rsidR="001319FF" w:rsidRPr="00A233E4">
        <w:rPr>
          <w:rFonts w:ascii="Arial" w:eastAsia="Arial Unicode MS" w:hAnsi="Arial" w:cs="Arial"/>
        </w:rPr>
        <w:t>utím</w:t>
      </w:r>
      <w:r w:rsidRPr="00A233E4">
        <w:rPr>
          <w:rFonts w:ascii="Arial" w:eastAsia="Arial Unicode MS" w:hAnsi="Arial" w:cs="Arial"/>
        </w:rPr>
        <w:t xml:space="preserve"> náhradní</w:t>
      </w:r>
      <w:r w:rsidR="001319FF" w:rsidRPr="00A233E4">
        <w:rPr>
          <w:rFonts w:ascii="Arial" w:eastAsia="Arial Unicode MS" w:hAnsi="Arial" w:cs="Arial"/>
        </w:rPr>
        <w:t>ho nakladače podle čl. VII odst. 10 této Smlouvy</w:t>
      </w:r>
      <w:r w:rsidRPr="00A233E4">
        <w:rPr>
          <w:rFonts w:ascii="Arial" w:eastAsia="Arial Unicode MS" w:hAnsi="Arial" w:cs="Arial"/>
        </w:rPr>
        <w:t>, nebo</w:t>
      </w:r>
    </w:p>
    <w:p w14:paraId="3C3CEC86" w14:textId="77777777" w:rsidR="00A233E4" w:rsidRPr="00A233E4" w:rsidRDefault="00E37FF8" w:rsidP="00A233E4">
      <w:pPr>
        <w:pStyle w:val="Odstavecseseznamem"/>
        <w:numPr>
          <w:ilvl w:val="1"/>
          <w:numId w:val="13"/>
        </w:numPr>
        <w:spacing w:after="0"/>
        <w:ind w:left="1276" w:hanging="425"/>
        <w:jc w:val="both"/>
        <w:rPr>
          <w:rFonts w:ascii="Arial" w:eastAsia="Arial Unicode MS" w:hAnsi="Arial" w:cs="Arial"/>
        </w:rPr>
      </w:pPr>
      <w:r w:rsidRPr="00A233E4">
        <w:rPr>
          <w:rFonts w:ascii="Arial" w:eastAsia="Arial Unicode MS" w:hAnsi="Arial" w:cs="Arial"/>
        </w:rPr>
        <w:lastRenderedPageBreak/>
        <w:t>ve výši 100 000 Kč (slovy: jedno sto tisíc korun českých)</w:t>
      </w:r>
      <w:r w:rsidR="001319FF" w:rsidRPr="00A233E4">
        <w:rPr>
          <w:rFonts w:ascii="Arial" w:eastAsia="Arial Unicode MS" w:hAnsi="Arial" w:cs="Arial"/>
        </w:rPr>
        <w:t xml:space="preserve"> v případě nesplnění některého závazku specifikovaného v</w:t>
      </w:r>
      <w:r w:rsidR="00A233E4" w:rsidRPr="00A233E4">
        <w:rPr>
          <w:rFonts w:ascii="Arial" w:eastAsia="Arial Unicode MS" w:hAnsi="Arial" w:cs="Arial"/>
        </w:rPr>
        <w:t> čl. VII odst. 12 této Smlouvy.</w:t>
      </w:r>
    </w:p>
    <w:p w14:paraId="28E62BB2" w14:textId="77777777" w:rsidR="00A233E4" w:rsidRPr="00A233E4" w:rsidRDefault="00A233E4" w:rsidP="00A233E4">
      <w:pPr>
        <w:pStyle w:val="Odstavecseseznamem"/>
        <w:spacing w:after="0"/>
        <w:ind w:left="851"/>
        <w:jc w:val="both"/>
        <w:rPr>
          <w:rFonts w:ascii="Arial" w:eastAsia="Arial Unicode MS" w:hAnsi="Arial" w:cs="Arial"/>
        </w:rPr>
      </w:pPr>
    </w:p>
    <w:p w14:paraId="73291AC6" w14:textId="77777777" w:rsidR="00A233E4" w:rsidRPr="00A233E4" w:rsidRDefault="00C21FF1" w:rsidP="00A233E4">
      <w:pPr>
        <w:pStyle w:val="Odstavecseseznamem"/>
        <w:numPr>
          <w:ilvl w:val="0"/>
          <w:numId w:val="13"/>
        </w:numPr>
        <w:spacing w:after="0"/>
        <w:ind w:left="851" w:hanging="567"/>
        <w:jc w:val="both"/>
        <w:rPr>
          <w:rFonts w:ascii="Arial" w:eastAsia="Arial Unicode MS" w:hAnsi="Arial" w:cs="Arial"/>
        </w:rPr>
      </w:pPr>
      <w:r w:rsidRPr="00A233E4">
        <w:rPr>
          <w:rFonts w:ascii="Arial" w:eastAsia="Arial Unicode MS" w:hAnsi="Arial" w:cs="Arial"/>
        </w:rPr>
        <w:t xml:space="preserve">Smluvní pokuty se sjednávají objektivně, bez ohledu na zavinění. Uplatněním smluvní pokuty není dotčeno právo </w:t>
      </w:r>
      <w:r w:rsidR="00E21C41" w:rsidRPr="00A233E4">
        <w:rPr>
          <w:rFonts w:ascii="Arial" w:eastAsia="Arial Unicode MS" w:hAnsi="Arial" w:cs="Arial"/>
        </w:rPr>
        <w:t>Kupujícího se</w:t>
      </w:r>
      <w:r w:rsidRPr="00A233E4">
        <w:rPr>
          <w:rFonts w:ascii="Arial" w:eastAsia="Arial Unicode MS" w:hAnsi="Arial" w:cs="Arial"/>
        </w:rPr>
        <w:t xml:space="preserve"> domáhat</w:t>
      </w:r>
      <w:r w:rsidR="00E21C41" w:rsidRPr="00A233E4">
        <w:rPr>
          <w:rFonts w:ascii="Arial" w:eastAsia="Arial Unicode MS" w:hAnsi="Arial" w:cs="Arial"/>
        </w:rPr>
        <w:t xml:space="preserve"> </w:t>
      </w:r>
      <w:r w:rsidRPr="00A233E4">
        <w:rPr>
          <w:rFonts w:ascii="Arial" w:eastAsia="Arial Unicode MS" w:hAnsi="Arial" w:cs="Arial"/>
        </w:rPr>
        <w:t xml:space="preserve">též náhrady škody vzniklé z porušení povinnosti, ke kterému se smluvní pokuta vztahuje. Vedle smluvní pokuty je </w:t>
      </w:r>
      <w:r w:rsidR="00E21C41" w:rsidRPr="00A233E4">
        <w:rPr>
          <w:rFonts w:ascii="Arial" w:eastAsia="Arial Unicode MS" w:hAnsi="Arial" w:cs="Arial"/>
        </w:rPr>
        <w:t>Prodávající</w:t>
      </w:r>
      <w:r w:rsidRPr="00A233E4">
        <w:rPr>
          <w:rFonts w:ascii="Arial" w:eastAsia="Arial Unicode MS" w:hAnsi="Arial" w:cs="Arial"/>
        </w:rPr>
        <w:t xml:space="preserve"> povin</w:t>
      </w:r>
      <w:r w:rsidR="00E21C41" w:rsidRPr="00A233E4">
        <w:rPr>
          <w:rFonts w:ascii="Arial" w:eastAsia="Arial Unicode MS" w:hAnsi="Arial" w:cs="Arial"/>
        </w:rPr>
        <w:t>en</w:t>
      </w:r>
      <w:r w:rsidRPr="00A233E4">
        <w:rPr>
          <w:rFonts w:ascii="Arial" w:eastAsia="Arial Unicode MS" w:hAnsi="Arial" w:cs="Arial"/>
        </w:rPr>
        <w:t xml:space="preserve"> oprávněné straně nahradit v plné výši i újmu, která porušením </w:t>
      </w:r>
      <w:r w:rsidR="00E21C41" w:rsidRPr="00A233E4">
        <w:rPr>
          <w:rFonts w:ascii="Arial" w:eastAsia="Arial Unicode MS" w:hAnsi="Arial" w:cs="Arial"/>
        </w:rPr>
        <w:t xml:space="preserve">jeho </w:t>
      </w:r>
      <w:r w:rsidRPr="00A233E4">
        <w:rPr>
          <w:rFonts w:ascii="Arial" w:eastAsia="Arial Unicode MS" w:hAnsi="Arial" w:cs="Arial"/>
        </w:rPr>
        <w:t>povinností</w:t>
      </w:r>
      <w:r w:rsidR="00E21C41" w:rsidRPr="00A233E4">
        <w:rPr>
          <w:rFonts w:ascii="Arial" w:eastAsia="Arial Unicode MS" w:hAnsi="Arial" w:cs="Arial"/>
        </w:rPr>
        <w:t xml:space="preserve"> </w:t>
      </w:r>
      <w:r w:rsidRPr="00A233E4">
        <w:rPr>
          <w:rFonts w:ascii="Arial" w:eastAsia="Arial Unicode MS" w:hAnsi="Arial" w:cs="Arial"/>
        </w:rPr>
        <w:t>vznikla. Smluvní pokuta se do náhrady újmy nezapočítává. Jakýmkoliv ujednáním o smluvní pokutě tak není dotčen nárok oprávněné strany na náhradu újmy a škody v plné výši a oprávněná strana je oprávněna požadovat též náhradu újmy a škodu ve výši přesahující smluvní pokutu.</w:t>
      </w:r>
    </w:p>
    <w:p w14:paraId="69BCA9F5" w14:textId="77777777" w:rsidR="00A233E4" w:rsidRPr="00A233E4" w:rsidRDefault="00A233E4" w:rsidP="00A233E4">
      <w:pPr>
        <w:pStyle w:val="Odstavecseseznamem"/>
        <w:spacing w:after="0"/>
        <w:ind w:left="851"/>
        <w:jc w:val="both"/>
        <w:rPr>
          <w:rFonts w:ascii="Arial" w:eastAsia="Arial Unicode MS" w:hAnsi="Arial" w:cs="Arial"/>
        </w:rPr>
      </w:pPr>
    </w:p>
    <w:p w14:paraId="7497BB29" w14:textId="1B9A8EF5" w:rsidR="00C21FF1" w:rsidRPr="00A233E4" w:rsidRDefault="00C21FF1" w:rsidP="00A233E4">
      <w:pPr>
        <w:pStyle w:val="Odstavecseseznamem"/>
        <w:numPr>
          <w:ilvl w:val="0"/>
          <w:numId w:val="13"/>
        </w:numPr>
        <w:spacing w:after="0"/>
        <w:ind w:left="851" w:hanging="567"/>
        <w:jc w:val="both"/>
        <w:rPr>
          <w:rFonts w:ascii="Arial" w:eastAsia="Arial Unicode MS" w:hAnsi="Arial" w:cs="Arial"/>
        </w:rPr>
      </w:pPr>
      <w:r w:rsidRPr="00A233E4">
        <w:rPr>
          <w:rFonts w:ascii="Arial" w:eastAsia="Arial Unicode MS" w:hAnsi="Arial" w:cs="Arial"/>
        </w:rPr>
        <w:t>Pro uplatnění smluvní pok</w:t>
      </w:r>
      <w:r w:rsidR="00A233E4" w:rsidRPr="00A233E4">
        <w:rPr>
          <w:rFonts w:ascii="Arial" w:eastAsia="Arial Unicode MS" w:hAnsi="Arial" w:cs="Arial"/>
        </w:rPr>
        <w:t>uty se přiměřeně použije čl. V</w:t>
      </w:r>
      <w:r w:rsidRPr="00A233E4">
        <w:rPr>
          <w:rFonts w:ascii="Arial" w:eastAsia="Arial Unicode MS" w:hAnsi="Arial" w:cs="Arial"/>
        </w:rPr>
        <w:t xml:space="preserve"> této Smlouvy</w:t>
      </w:r>
    </w:p>
    <w:p w14:paraId="48649871" w14:textId="77777777" w:rsidR="00E21C41" w:rsidRPr="00A233E4" w:rsidRDefault="00E21C41" w:rsidP="00A233E4">
      <w:pPr>
        <w:spacing w:line="276" w:lineRule="auto"/>
        <w:jc w:val="center"/>
        <w:rPr>
          <w:rFonts w:ascii="Arial" w:eastAsia="Arial Unicode MS" w:hAnsi="Arial" w:cs="Arial"/>
          <w:b/>
          <w:szCs w:val="22"/>
        </w:rPr>
      </w:pPr>
    </w:p>
    <w:p w14:paraId="5638F80C" w14:textId="77777777" w:rsidR="00E21C41" w:rsidRPr="00A233E4" w:rsidRDefault="00E21C41" w:rsidP="00A233E4">
      <w:pPr>
        <w:spacing w:line="276" w:lineRule="auto"/>
        <w:jc w:val="center"/>
        <w:rPr>
          <w:rFonts w:ascii="Arial" w:eastAsia="Arial Unicode MS" w:hAnsi="Arial" w:cs="Arial"/>
          <w:b/>
          <w:szCs w:val="22"/>
        </w:rPr>
      </w:pPr>
    </w:p>
    <w:p w14:paraId="6290CBC2" w14:textId="77777777" w:rsidR="00E21C41" w:rsidRPr="00A233E4" w:rsidRDefault="00E21C41"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X.</w:t>
      </w:r>
    </w:p>
    <w:p w14:paraId="67E5C4CA" w14:textId="77777777" w:rsidR="00B43A26" w:rsidRPr="00A233E4" w:rsidRDefault="00B43A26" w:rsidP="00A233E4">
      <w:pPr>
        <w:spacing w:line="276" w:lineRule="auto"/>
        <w:jc w:val="center"/>
        <w:rPr>
          <w:rFonts w:ascii="Arial" w:eastAsia="Arial Unicode MS" w:hAnsi="Arial" w:cs="Arial"/>
          <w:b/>
          <w:szCs w:val="22"/>
        </w:rPr>
      </w:pPr>
      <w:r w:rsidRPr="00A233E4">
        <w:rPr>
          <w:rFonts w:ascii="Arial" w:eastAsia="Arial Unicode MS" w:hAnsi="Arial" w:cs="Arial"/>
          <w:b/>
          <w:szCs w:val="22"/>
        </w:rPr>
        <w:t>Ustanovení společná a závěrečná</w:t>
      </w:r>
    </w:p>
    <w:p w14:paraId="74BB6820" w14:textId="77777777" w:rsidR="00B43A26" w:rsidRPr="00A233E4" w:rsidRDefault="00B43A26" w:rsidP="00A233E4">
      <w:pPr>
        <w:spacing w:line="276" w:lineRule="auto"/>
        <w:rPr>
          <w:rFonts w:ascii="Arial" w:eastAsia="Arial Unicode MS" w:hAnsi="Arial" w:cs="Arial"/>
          <w:szCs w:val="22"/>
        </w:rPr>
      </w:pPr>
    </w:p>
    <w:p w14:paraId="54967F4C"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 xml:space="preserve">Tato Smlouva nabývá platnosti dnem podpisu poslední smluvní strany a účinnosti </w:t>
      </w:r>
      <w:r w:rsidR="00E21C41" w:rsidRPr="00A233E4">
        <w:rPr>
          <w:rFonts w:ascii="Arial" w:eastAsia="Arial Unicode MS" w:hAnsi="Arial" w:cs="Arial"/>
        </w:rPr>
        <w:t>jejím zveřejněním podle zákona</w:t>
      </w:r>
      <w:r w:rsidRPr="00A233E4">
        <w:rPr>
          <w:rFonts w:ascii="Arial" w:eastAsia="Arial Unicode MS" w:hAnsi="Arial" w:cs="Arial"/>
        </w:rPr>
        <w:t>.</w:t>
      </w:r>
    </w:p>
    <w:p w14:paraId="2C9E6133" w14:textId="77777777" w:rsidR="00B43A26" w:rsidRPr="00A233E4" w:rsidRDefault="00B43A26" w:rsidP="00A233E4">
      <w:pPr>
        <w:pStyle w:val="Odstavecseseznamem"/>
        <w:spacing w:after="0"/>
        <w:ind w:left="851" w:hanging="567"/>
        <w:jc w:val="both"/>
        <w:rPr>
          <w:rFonts w:ascii="Arial" w:eastAsia="Arial Unicode MS" w:hAnsi="Arial" w:cs="Arial"/>
        </w:rPr>
      </w:pPr>
    </w:p>
    <w:p w14:paraId="5303AC28"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 xml:space="preserve">Smlouva se řídí právním řádem České republiky, zejména pak příslušnými ustanoveními občanského zákoníku. </w:t>
      </w:r>
    </w:p>
    <w:p w14:paraId="4EF05113" w14:textId="77777777" w:rsidR="00B43A26" w:rsidRPr="00A233E4" w:rsidRDefault="00B43A26" w:rsidP="00A233E4">
      <w:pPr>
        <w:pStyle w:val="Odstavecseseznamem"/>
        <w:spacing w:after="0"/>
        <w:ind w:left="851" w:hanging="567"/>
        <w:jc w:val="both"/>
        <w:rPr>
          <w:rFonts w:ascii="Arial" w:eastAsia="Arial Unicode MS" w:hAnsi="Arial" w:cs="Arial"/>
        </w:rPr>
      </w:pPr>
    </w:p>
    <w:p w14:paraId="746317DF"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Veškeré spory mezi smluvními stranami vzniklé z této Smlouvy nebo v souvislosti s ní, budou řešeny, pokud možno, nejprve smírně. Nebude-li smírného řešení dosaženo, budou spory řešeny v soudním řízení před obecnými soudy České republiky. Příslušným soudem je soud Kupující</w:t>
      </w:r>
      <w:r w:rsidR="00E21C41" w:rsidRPr="00A233E4">
        <w:rPr>
          <w:rFonts w:ascii="Arial" w:eastAsia="Arial Unicode MS" w:hAnsi="Arial" w:cs="Arial"/>
        </w:rPr>
        <w:t>ho</w:t>
      </w:r>
      <w:r w:rsidRPr="00A233E4">
        <w:rPr>
          <w:rFonts w:ascii="Arial" w:eastAsia="Arial Unicode MS" w:hAnsi="Arial" w:cs="Arial"/>
        </w:rPr>
        <w:t>.</w:t>
      </w:r>
    </w:p>
    <w:p w14:paraId="1897BB47" w14:textId="77777777" w:rsidR="00B43A26" w:rsidRPr="00A233E4" w:rsidRDefault="00B43A26" w:rsidP="00A233E4">
      <w:pPr>
        <w:pStyle w:val="Odstavecseseznamem"/>
        <w:spacing w:after="0"/>
        <w:ind w:left="851" w:hanging="567"/>
        <w:rPr>
          <w:rFonts w:ascii="Arial" w:eastAsia="Arial Unicode MS" w:hAnsi="Arial" w:cs="Arial"/>
        </w:rPr>
      </w:pPr>
    </w:p>
    <w:p w14:paraId="0FF8509D" w14:textId="69C67A00"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 xml:space="preserve">Tato Smlouva může být doplňována nebo měněna výhradně písemnými číslovanými dodatky, a to za podmínky, že nedojde k podstatné změně, která by znamenala změnu zadávacích podmínek </w:t>
      </w:r>
      <w:r w:rsidR="001319FF" w:rsidRPr="00A233E4">
        <w:rPr>
          <w:rFonts w:ascii="Arial" w:eastAsia="Arial Unicode MS" w:hAnsi="Arial" w:cs="Arial"/>
        </w:rPr>
        <w:t>z</w:t>
      </w:r>
      <w:r w:rsidRPr="00A233E4">
        <w:rPr>
          <w:rFonts w:ascii="Arial" w:eastAsia="Arial Unicode MS" w:hAnsi="Arial" w:cs="Arial"/>
        </w:rPr>
        <w:t xml:space="preserve">adávacího řízení, která by mohla mít vliv na výběr nejvhodnější nabídky. Ke změně Smlouvy příčící se předchozí větě se nepřihlíží. </w:t>
      </w:r>
    </w:p>
    <w:p w14:paraId="443944E4" w14:textId="77777777" w:rsidR="00B43A26" w:rsidRPr="00A233E4" w:rsidRDefault="00B43A26" w:rsidP="00A233E4">
      <w:pPr>
        <w:pStyle w:val="Odstavecseseznamem"/>
        <w:spacing w:after="0"/>
        <w:ind w:left="851" w:hanging="567"/>
        <w:rPr>
          <w:rFonts w:ascii="Arial" w:eastAsia="Arial Unicode MS" w:hAnsi="Arial" w:cs="Arial"/>
        </w:rPr>
      </w:pPr>
    </w:p>
    <w:p w14:paraId="7C32D2AF" w14:textId="40F574A2" w:rsidR="001319FF" w:rsidRPr="00A233E4" w:rsidRDefault="001319FF"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Smluvní strany se dohodly, že formální změny jejich údajů se nepovažují za změnu této Smlouvy.</w:t>
      </w:r>
    </w:p>
    <w:p w14:paraId="1F036A81" w14:textId="77777777" w:rsidR="001319FF" w:rsidRPr="00A233E4" w:rsidRDefault="001319FF" w:rsidP="00A233E4">
      <w:pPr>
        <w:pStyle w:val="Odstavecseseznamem"/>
        <w:spacing w:after="0"/>
        <w:rPr>
          <w:rFonts w:ascii="Arial" w:eastAsia="Arial Unicode MS" w:hAnsi="Arial" w:cs="Arial"/>
        </w:rPr>
      </w:pPr>
    </w:p>
    <w:p w14:paraId="6414BEF6" w14:textId="702CA7EB"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Smluvní strany prohlašují, že se žádná z nich necítí být při uzavření této Smlouvy slabší smluvní stranou.</w:t>
      </w:r>
    </w:p>
    <w:p w14:paraId="0AEEBEEF" w14:textId="77777777" w:rsidR="00B43A26" w:rsidRPr="00A233E4" w:rsidRDefault="00B43A26" w:rsidP="00A233E4">
      <w:pPr>
        <w:pStyle w:val="Odstavecseseznamem"/>
        <w:spacing w:after="0"/>
        <w:ind w:left="851" w:hanging="567"/>
        <w:rPr>
          <w:rFonts w:ascii="Arial" w:eastAsia="Arial Unicode MS" w:hAnsi="Arial" w:cs="Arial"/>
        </w:rPr>
      </w:pPr>
    </w:p>
    <w:p w14:paraId="041F88F5"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Prodávající není bez předchozího písemného souhlasu Kupující oprávněn postoupit ani jinak převést svá práva a své povinnosti vyplývající z této Smlouvy nebo tuto Smlouvu či její část na třetí osobu.</w:t>
      </w:r>
    </w:p>
    <w:p w14:paraId="48D5BFF9" w14:textId="77777777" w:rsidR="00B43A26" w:rsidRPr="00A233E4" w:rsidRDefault="00B43A26" w:rsidP="00A233E4">
      <w:pPr>
        <w:spacing w:line="276" w:lineRule="auto"/>
        <w:ind w:left="851" w:hanging="567"/>
        <w:rPr>
          <w:rFonts w:ascii="Arial" w:eastAsia="Arial Unicode MS" w:hAnsi="Arial" w:cs="Arial"/>
          <w:szCs w:val="22"/>
        </w:rPr>
      </w:pPr>
    </w:p>
    <w:p w14:paraId="4B328A4C"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Tato Smlouva je vyhotovena ve třech (3) stejnopisech, z nichž každý bude považován za prvopis. Prodávající obdrží jeden (1) stejnopis této Smlouvy a Kupující obdrží dva (2) stejnopisy této Smlouvy.</w:t>
      </w:r>
    </w:p>
    <w:p w14:paraId="6CF07374" w14:textId="77777777" w:rsidR="00B43A26" w:rsidRPr="00A233E4" w:rsidRDefault="00B43A26" w:rsidP="00A233E4">
      <w:pPr>
        <w:pStyle w:val="Odstavecseseznamem"/>
        <w:spacing w:after="0"/>
        <w:ind w:left="851" w:hanging="567"/>
        <w:jc w:val="both"/>
        <w:rPr>
          <w:rFonts w:ascii="Arial" w:eastAsia="Arial Unicode MS" w:hAnsi="Arial" w:cs="Arial"/>
        </w:rPr>
      </w:pPr>
    </w:p>
    <w:p w14:paraId="5F8A0DEB" w14:textId="1A3AC20F"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 xml:space="preserve">Prodávající bez jakýchkoliv výhrad souhlasí se zveřejněním svých identifikačních údajů a dalších údajů uvedených v této Smlouvy, včetně ceny za </w:t>
      </w:r>
      <w:r w:rsidR="001319FF" w:rsidRPr="00A233E4">
        <w:rPr>
          <w:rFonts w:ascii="Arial" w:eastAsia="Arial Unicode MS" w:hAnsi="Arial" w:cs="Arial"/>
        </w:rPr>
        <w:t>P</w:t>
      </w:r>
      <w:r w:rsidRPr="00A233E4">
        <w:rPr>
          <w:rFonts w:ascii="Arial" w:eastAsia="Arial Unicode MS" w:hAnsi="Arial" w:cs="Arial"/>
        </w:rPr>
        <w:t xml:space="preserve">ředmět </w:t>
      </w:r>
      <w:r w:rsidR="001319FF" w:rsidRPr="00A233E4">
        <w:rPr>
          <w:rFonts w:ascii="Arial" w:eastAsia="Arial Unicode MS" w:hAnsi="Arial" w:cs="Arial"/>
        </w:rPr>
        <w:t>koupě</w:t>
      </w:r>
      <w:r w:rsidRPr="00A233E4">
        <w:rPr>
          <w:rFonts w:ascii="Arial" w:eastAsia="Arial Unicode MS" w:hAnsi="Arial" w:cs="Arial"/>
        </w:rPr>
        <w:t xml:space="preserve">. Prodávající dále bere na vědomí, že Kupující je povinen zajistit zveřejnění této Smlouvy </w:t>
      </w:r>
      <w:r w:rsidR="00E21C41" w:rsidRPr="00A233E4">
        <w:rPr>
          <w:rFonts w:ascii="Arial" w:eastAsia="Arial Unicode MS" w:hAnsi="Arial" w:cs="Arial"/>
        </w:rPr>
        <w:t>v souladu se zákonem</w:t>
      </w:r>
      <w:r w:rsidRPr="00A233E4">
        <w:rPr>
          <w:rFonts w:ascii="Arial" w:eastAsia="Arial Unicode MS" w:hAnsi="Arial" w:cs="Arial"/>
        </w:rPr>
        <w:t>.</w:t>
      </w:r>
    </w:p>
    <w:p w14:paraId="4E44D60C" w14:textId="77777777" w:rsidR="00B43A26" w:rsidRPr="00A233E4" w:rsidRDefault="00B43A26" w:rsidP="00A233E4">
      <w:pPr>
        <w:spacing w:line="276" w:lineRule="auto"/>
        <w:ind w:left="851" w:hanging="567"/>
        <w:rPr>
          <w:rFonts w:ascii="Arial" w:eastAsia="Arial Unicode MS" w:hAnsi="Arial" w:cs="Arial"/>
          <w:szCs w:val="22"/>
        </w:rPr>
      </w:pPr>
    </w:p>
    <w:p w14:paraId="41D476DB"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Smluvní strany prohlašují, že je jim obsah této Smlouvy dobře znám v celém rozsahu s tím, že tato Smlouva je projevem jejich vážné, pravé a svobodné vůle. Na důkaz souhlasu připojují oprávnění zástupci smluvních stran své podpisy.</w:t>
      </w:r>
    </w:p>
    <w:p w14:paraId="0EE08A00" w14:textId="77777777" w:rsidR="00B43A26" w:rsidRPr="00A233E4" w:rsidRDefault="00B43A26" w:rsidP="00A233E4">
      <w:pPr>
        <w:pStyle w:val="Odstavecseseznamem"/>
        <w:spacing w:after="0"/>
        <w:ind w:left="851" w:hanging="567"/>
        <w:rPr>
          <w:rFonts w:ascii="Arial" w:eastAsia="Arial Unicode MS" w:hAnsi="Arial" w:cs="Arial"/>
        </w:rPr>
      </w:pPr>
    </w:p>
    <w:p w14:paraId="571ADEB1" w14:textId="77777777" w:rsidR="00B43A26" w:rsidRPr="00A233E4" w:rsidRDefault="00B43A26" w:rsidP="00A233E4">
      <w:pPr>
        <w:pStyle w:val="Odstavecseseznamem"/>
        <w:numPr>
          <w:ilvl w:val="0"/>
          <w:numId w:val="8"/>
        </w:numPr>
        <w:spacing w:after="0"/>
        <w:ind w:left="851" w:hanging="567"/>
        <w:jc w:val="both"/>
        <w:rPr>
          <w:rFonts w:ascii="Arial" w:eastAsia="Arial Unicode MS" w:hAnsi="Arial" w:cs="Arial"/>
        </w:rPr>
      </w:pPr>
      <w:r w:rsidRPr="00A233E4">
        <w:rPr>
          <w:rFonts w:ascii="Arial" w:eastAsia="Arial Unicode MS" w:hAnsi="Arial" w:cs="Arial"/>
        </w:rPr>
        <w:t>Nedílnou součástí této Smlouvy je tato příloha:</w:t>
      </w:r>
    </w:p>
    <w:p w14:paraId="3CDE0B16" w14:textId="77777777" w:rsidR="00B43A26" w:rsidRPr="00A233E4" w:rsidRDefault="00B43A26" w:rsidP="00A233E4">
      <w:pPr>
        <w:pStyle w:val="Odstavecseseznamem"/>
        <w:spacing w:after="0"/>
        <w:rPr>
          <w:rFonts w:ascii="Arial" w:eastAsia="Arial Unicode MS" w:hAnsi="Arial" w:cs="Arial"/>
        </w:rPr>
      </w:pPr>
    </w:p>
    <w:p w14:paraId="2D5C1C37" w14:textId="05617EC4" w:rsidR="00B43A26" w:rsidRPr="00A233E4" w:rsidRDefault="00B43A26" w:rsidP="00A233E4">
      <w:pPr>
        <w:pStyle w:val="Odstavecseseznamem"/>
        <w:spacing w:after="0"/>
        <w:ind w:left="851"/>
        <w:jc w:val="both"/>
        <w:rPr>
          <w:rFonts w:ascii="Arial" w:eastAsia="Arial Unicode MS" w:hAnsi="Arial" w:cs="Arial"/>
        </w:rPr>
      </w:pPr>
      <w:r w:rsidRPr="00A233E4">
        <w:rPr>
          <w:rFonts w:ascii="Arial" w:eastAsia="Arial Unicode MS" w:hAnsi="Arial" w:cs="Arial"/>
        </w:rPr>
        <w:t xml:space="preserve">Příloha č. 1 - </w:t>
      </w:r>
      <w:r w:rsidRPr="00A233E4">
        <w:rPr>
          <w:rFonts w:ascii="Arial" w:eastAsia="Arial Unicode MS" w:hAnsi="Arial" w:cs="Arial"/>
        </w:rPr>
        <w:tab/>
        <w:t xml:space="preserve">Technická specifikace Předmětu </w:t>
      </w:r>
      <w:r w:rsidR="00355A0F">
        <w:rPr>
          <w:rFonts w:ascii="Arial" w:eastAsia="Arial Unicode MS" w:hAnsi="Arial" w:cs="Arial"/>
        </w:rPr>
        <w:t>koupě</w:t>
      </w:r>
    </w:p>
    <w:p w14:paraId="41B33FEC" w14:textId="77777777" w:rsidR="00B43A26" w:rsidRPr="00A233E4" w:rsidRDefault="00B43A26" w:rsidP="00A233E4">
      <w:pPr>
        <w:pStyle w:val="Odstavecseseznamem"/>
        <w:spacing w:after="0"/>
        <w:ind w:left="709"/>
        <w:jc w:val="both"/>
        <w:rPr>
          <w:rFonts w:ascii="Arial" w:eastAsia="Arial Unicode MS" w:hAnsi="Arial" w:cs="Arial"/>
        </w:rPr>
      </w:pPr>
    </w:p>
    <w:p w14:paraId="14A827B0" w14:textId="77777777" w:rsidR="00E21C41" w:rsidRPr="00A233E4" w:rsidRDefault="00E21C41" w:rsidP="00A233E4">
      <w:pPr>
        <w:pStyle w:val="Odstavecseseznamem"/>
        <w:spacing w:after="0"/>
        <w:ind w:left="709"/>
        <w:jc w:val="both"/>
        <w:rPr>
          <w:rFonts w:ascii="Arial" w:eastAsia="Arial Unicode MS" w:hAnsi="Arial" w:cs="Arial"/>
        </w:rPr>
      </w:pPr>
    </w:p>
    <w:p w14:paraId="12075472" w14:textId="77777777" w:rsidR="00B43A26" w:rsidRPr="00A233E4" w:rsidRDefault="00B43A26" w:rsidP="00A233E4">
      <w:pPr>
        <w:spacing w:line="276" w:lineRule="auto"/>
        <w:jc w:val="both"/>
        <w:rPr>
          <w:rFonts w:ascii="Arial" w:eastAsia="Arial Unicode MS" w:hAnsi="Arial" w:cs="Arial"/>
          <w:szCs w:val="22"/>
        </w:rPr>
      </w:pPr>
      <w:r w:rsidRPr="00A233E4">
        <w:rPr>
          <w:rFonts w:ascii="Arial" w:eastAsia="Arial Unicode MS" w:hAnsi="Arial" w:cs="Arial"/>
          <w:szCs w:val="22"/>
        </w:rPr>
        <w:t xml:space="preserve">V Plzni </w:t>
      </w:r>
      <w:r w:rsidR="00E21C41" w:rsidRPr="00A233E4">
        <w:rPr>
          <w:rFonts w:ascii="Arial" w:eastAsia="Arial Unicode MS" w:hAnsi="Arial" w:cs="Arial"/>
          <w:szCs w:val="22"/>
        </w:rPr>
        <w:t>dne ............</w:t>
      </w:r>
      <w:r w:rsidRPr="00A233E4">
        <w:rPr>
          <w:rFonts w:ascii="Arial" w:eastAsia="Arial Unicode MS" w:hAnsi="Arial" w:cs="Arial"/>
          <w:szCs w:val="22"/>
        </w:rPr>
        <w:tab/>
      </w:r>
      <w:r w:rsidRPr="00A233E4">
        <w:rPr>
          <w:rFonts w:ascii="Arial" w:eastAsia="Arial Unicode MS" w:hAnsi="Arial" w:cs="Arial"/>
          <w:szCs w:val="22"/>
        </w:rPr>
        <w:tab/>
      </w:r>
      <w:r w:rsidRPr="00A233E4">
        <w:rPr>
          <w:rFonts w:ascii="Arial" w:eastAsia="Arial Unicode MS" w:hAnsi="Arial" w:cs="Arial"/>
          <w:szCs w:val="22"/>
        </w:rPr>
        <w:tab/>
      </w:r>
      <w:r w:rsidRPr="00A233E4">
        <w:rPr>
          <w:rFonts w:ascii="Arial" w:eastAsia="Arial Unicode MS" w:hAnsi="Arial" w:cs="Arial"/>
          <w:szCs w:val="22"/>
        </w:rPr>
        <w:tab/>
      </w:r>
      <w:r w:rsidR="00E21C41" w:rsidRPr="00A233E4">
        <w:rPr>
          <w:rFonts w:ascii="Arial" w:eastAsia="Arial Unicode MS" w:hAnsi="Arial" w:cs="Arial"/>
          <w:szCs w:val="22"/>
        </w:rPr>
        <w:tab/>
      </w:r>
      <w:r w:rsidRPr="00A233E4">
        <w:rPr>
          <w:rFonts w:ascii="Arial" w:eastAsia="Arial Unicode MS" w:hAnsi="Arial" w:cs="Arial"/>
          <w:szCs w:val="22"/>
        </w:rPr>
        <w:t>V ………</w:t>
      </w:r>
      <w:r w:rsidR="00E21C41" w:rsidRPr="00A233E4">
        <w:rPr>
          <w:rFonts w:ascii="Arial" w:eastAsia="Arial Unicode MS" w:hAnsi="Arial" w:cs="Arial"/>
          <w:szCs w:val="22"/>
        </w:rPr>
        <w:t>dne</w:t>
      </w:r>
      <w:r w:rsidRPr="00A233E4">
        <w:rPr>
          <w:rFonts w:ascii="Arial" w:eastAsia="Arial Unicode MS" w:hAnsi="Arial" w:cs="Arial"/>
          <w:szCs w:val="22"/>
        </w:rPr>
        <w:t>……………..</w:t>
      </w:r>
    </w:p>
    <w:p w14:paraId="3E3F5429" w14:textId="77777777" w:rsidR="00B43A26" w:rsidRPr="00A233E4" w:rsidRDefault="00B43A26" w:rsidP="00A233E4">
      <w:pPr>
        <w:spacing w:line="276" w:lineRule="auto"/>
        <w:jc w:val="both"/>
        <w:rPr>
          <w:rFonts w:ascii="Arial" w:eastAsia="Arial Unicode MS" w:hAnsi="Arial" w:cs="Arial"/>
          <w:szCs w:val="22"/>
        </w:rPr>
      </w:pPr>
    </w:p>
    <w:p w14:paraId="1E8C6BF5" w14:textId="77777777" w:rsidR="00B43A26" w:rsidRPr="00A233E4" w:rsidRDefault="00B43A26" w:rsidP="00A233E4">
      <w:pPr>
        <w:spacing w:line="276" w:lineRule="auto"/>
        <w:jc w:val="both"/>
        <w:rPr>
          <w:rFonts w:ascii="Arial" w:eastAsia="Arial Unicode MS" w:hAnsi="Arial" w:cs="Arial"/>
          <w:i/>
          <w:szCs w:val="22"/>
        </w:rPr>
      </w:pPr>
      <w:r w:rsidRPr="00A233E4">
        <w:rPr>
          <w:rFonts w:ascii="Arial" w:eastAsia="Arial Unicode MS" w:hAnsi="Arial" w:cs="Arial"/>
          <w:szCs w:val="22"/>
        </w:rPr>
        <w:tab/>
      </w:r>
      <w:r w:rsidRPr="00A233E4">
        <w:rPr>
          <w:rFonts w:ascii="Arial" w:eastAsia="Arial Unicode MS" w:hAnsi="Arial" w:cs="Arial"/>
          <w:i/>
          <w:szCs w:val="22"/>
        </w:rPr>
        <w:t>Kupující:</w:t>
      </w:r>
      <w:r w:rsidRPr="00A233E4">
        <w:rPr>
          <w:rFonts w:ascii="Arial" w:eastAsia="Arial Unicode MS" w:hAnsi="Arial" w:cs="Arial"/>
          <w:i/>
          <w:szCs w:val="22"/>
        </w:rPr>
        <w:tab/>
      </w:r>
      <w:r w:rsidRPr="00A233E4">
        <w:rPr>
          <w:rFonts w:ascii="Arial" w:eastAsia="Arial Unicode MS" w:hAnsi="Arial" w:cs="Arial"/>
          <w:i/>
          <w:szCs w:val="22"/>
        </w:rPr>
        <w:tab/>
      </w:r>
      <w:r w:rsidRPr="00A233E4">
        <w:rPr>
          <w:rFonts w:ascii="Arial" w:eastAsia="Arial Unicode MS" w:hAnsi="Arial" w:cs="Arial"/>
          <w:i/>
          <w:szCs w:val="22"/>
        </w:rPr>
        <w:tab/>
      </w:r>
      <w:r w:rsidRPr="00A233E4">
        <w:rPr>
          <w:rFonts w:ascii="Arial" w:eastAsia="Arial Unicode MS" w:hAnsi="Arial" w:cs="Arial"/>
          <w:i/>
          <w:szCs w:val="22"/>
        </w:rPr>
        <w:tab/>
      </w:r>
      <w:r w:rsidRPr="00A233E4">
        <w:rPr>
          <w:rFonts w:ascii="Arial" w:eastAsia="Arial Unicode MS" w:hAnsi="Arial" w:cs="Arial"/>
          <w:i/>
          <w:szCs w:val="22"/>
        </w:rPr>
        <w:tab/>
      </w:r>
      <w:r w:rsidRPr="00A233E4">
        <w:rPr>
          <w:rFonts w:ascii="Arial" w:eastAsia="Arial Unicode MS" w:hAnsi="Arial" w:cs="Arial"/>
          <w:i/>
          <w:szCs w:val="22"/>
        </w:rPr>
        <w:tab/>
        <w:t>Prodávající:</w:t>
      </w:r>
    </w:p>
    <w:p w14:paraId="0C165F4A" w14:textId="77777777" w:rsidR="00B43A26" w:rsidRPr="00A233E4" w:rsidRDefault="00B43A26" w:rsidP="00A233E4">
      <w:pPr>
        <w:spacing w:line="276" w:lineRule="auto"/>
        <w:jc w:val="both"/>
        <w:rPr>
          <w:rFonts w:ascii="Arial" w:eastAsia="Arial Unicode MS" w:hAnsi="Arial" w:cs="Arial"/>
          <w:szCs w:val="22"/>
        </w:rPr>
      </w:pPr>
    </w:p>
    <w:p w14:paraId="51523FB9" w14:textId="77777777" w:rsidR="00B43A26" w:rsidRPr="00A233E4" w:rsidRDefault="00B43A26" w:rsidP="00A233E4">
      <w:pPr>
        <w:spacing w:line="276" w:lineRule="auto"/>
        <w:jc w:val="both"/>
        <w:rPr>
          <w:rFonts w:ascii="Arial" w:eastAsia="Arial Unicode MS" w:hAnsi="Arial" w:cs="Arial"/>
          <w:szCs w:val="22"/>
        </w:rPr>
      </w:pPr>
    </w:p>
    <w:p w14:paraId="5B636BA1" w14:textId="77777777" w:rsidR="00B43A26" w:rsidRPr="00A233E4" w:rsidRDefault="00B43A26" w:rsidP="00A233E4">
      <w:pPr>
        <w:spacing w:line="276" w:lineRule="auto"/>
        <w:jc w:val="both"/>
        <w:rPr>
          <w:rFonts w:ascii="Arial" w:eastAsia="Arial Unicode MS" w:hAnsi="Arial" w:cs="Arial"/>
          <w:szCs w:val="22"/>
        </w:rPr>
      </w:pPr>
    </w:p>
    <w:p w14:paraId="1024EE03" w14:textId="77777777" w:rsidR="00E21C41" w:rsidRPr="00A233E4" w:rsidRDefault="00E21C41" w:rsidP="00A233E4">
      <w:pPr>
        <w:spacing w:line="276" w:lineRule="auto"/>
        <w:jc w:val="both"/>
        <w:rPr>
          <w:rFonts w:ascii="Arial" w:eastAsia="Arial Unicode MS" w:hAnsi="Arial" w:cs="Arial"/>
          <w:szCs w:val="22"/>
          <w:u w:val="single"/>
        </w:rPr>
      </w:pP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rPr>
        <w:tab/>
      </w:r>
      <w:r w:rsidRPr="00A233E4">
        <w:rPr>
          <w:rFonts w:ascii="Arial" w:eastAsia="Arial Unicode MS" w:hAnsi="Arial" w:cs="Arial"/>
          <w:szCs w:val="22"/>
        </w:rPr>
        <w:tab/>
      </w: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u w:val="single"/>
        </w:rPr>
        <w:tab/>
      </w:r>
      <w:r w:rsidRPr="00A233E4">
        <w:rPr>
          <w:rFonts w:ascii="Arial" w:eastAsia="Arial Unicode MS" w:hAnsi="Arial" w:cs="Arial"/>
          <w:szCs w:val="22"/>
          <w:u w:val="single"/>
        </w:rPr>
        <w:tab/>
      </w:r>
    </w:p>
    <w:p w14:paraId="73CB997E" w14:textId="3CD44356" w:rsidR="00B43A26" w:rsidRPr="00A233E4" w:rsidRDefault="00B43A26" w:rsidP="00A233E4">
      <w:pPr>
        <w:spacing w:line="276" w:lineRule="auto"/>
        <w:jc w:val="both"/>
        <w:rPr>
          <w:rFonts w:ascii="Arial" w:eastAsia="Arial Unicode MS" w:hAnsi="Arial" w:cs="Arial"/>
          <w:b/>
          <w:szCs w:val="22"/>
        </w:rPr>
      </w:pPr>
      <w:r w:rsidRPr="00A233E4">
        <w:rPr>
          <w:rFonts w:ascii="Arial" w:eastAsia="Arial Unicode MS" w:hAnsi="Arial" w:cs="Arial"/>
          <w:szCs w:val="22"/>
        </w:rPr>
        <w:t xml:space="preserve">        </w:t>
      </w:r>
      <w:r w:rsidRPr="00A233E4">
        <w:rPr>
          <w:rFonts w:ascii="Arial" w:eastAsia="Arial Unicode MS" w:hAnsi="Arial" w:cs="Arial"/>
          <w:szCs w:val="22"/>
        </w:rPr>
        <w:tab/>
        <w:t xml:space="preserve">    </w:t>
      </w:r>
      <w:r w:rsidR="00E21C41" w:rsidRPr="00A233E4">
        <w:rPr>
          <w:rFonts w:ascii="Arial" w:eastAsia="Arial Unicode MS" w:hAnsi="Arial" w:cs="Arial"/>
          <w:b/>
          <w:szCs w:val="22"/>
        </w:rPr>
        <w:t>Čistá Plzeň, s.r.</w:t>
      </w:r>
      <w:r w:rsidRPr="00A233E4">
        <w:rPr>
          <w:rFonts w:ascii="Arial" w:eastAsia="Arial Unicode MS" w:hAnsi="Arial" w:cs="Arial"/>
          <w:b/>
          <w:szCs w:val="22"/>
        </w:rPr>
        <w:t>o.</w:t>
      </w:r>
      <w:r w:rsidRPr="00A233E4">
        <w:rPr>
          <w:rFonts w:ascii="Arial" w:eastAsia="Arial Unicode MS" w:hAnsi="Arial" w:cs="Arial"/>
          <w:b/>
          <w:szCs w:val="22"/>
        </w:rPr>
        <w:tab/>
      </w:r>
      <w:r w:rsidRPr="00A233E4">
        <w:rPr>
          <w:rFonts w:ascii="Arial" w:eastAsia="Arial Unicode MS" w:hAnsi="Arial" w:cs="Arial"/>
          <w:b/>
          <w:szCs w:val="22"/>
        </w:rPr>
        <w:tab/>
      </w:r>
      <w:r w:rsidRPr="00A233E4">
        <w:rPr>
          <w:rFonts w:ascii="Arial" w:eastAsia="Arial Unicode MS" w:hAnsi="Arial" w:cs="Arial"/>
          <w:b/>
          <w:szCs w:val="22"/>
        </w:rPr>
        <w:tab/>
      </w:r>
      <w:r w:rsidRPr="00A233E4">
        <w:rPr>
          <w:rFonts w:ascii="Arial" w:eastAsia="Arial Unicode MS" w:hAnsi="Arial" w:cs="Arial"/>
          <w:b/>
          <w:szCs w:val="22"/>
        </w:rPr>
        <w:tab/>
      </w:r>
      <w:r w:rsidRPr="00A233E4">
        <w:rPr>
          <w:rFonts w:ascii="Arial" w:eastAsia="Arial Unicode MS" w:hAnsi="Arial" w:cs="Arial"/>
          <w:b/>
          <w:szCs w:val="22"/>
        </w:rPr>
        <w:tab/>
      </w:r>
      <w:r w:rsidR="00C827D5">
        <w:rPr>
          <w:rFonts w:ascii="Arial" w:eastAsia="Arial Unicode MS" w:hAnsi="Arial" w:cs="Arial"/>
          <w:b/>
          <w:iCs/>
          <w:szCs w:val="22"/>
        </w:rPr>
        <w:t>Liebherr CZ, s.r.o.</w:t>
      </w:r>
    </w:p>
    <w:p w14:paraId="7100558E" w14:textId="77777777" w:rsidR="00C827D5" w:rsidRDefault="00B43A26" w:rsidP="00A233E4">
      <w:pPr>
        <w:spacing w:line="276" w:lineRule="auto"/>
        <w:ind w:firstLine="708"/>
        <w:rPr>
          <w:rFonts w:ascii="Arial" w:eastAsia="Arial Unicode MS" w:hAnsi="Arial" w:cs="Arial"/>
          <w:b/>
          <w:szCs w:val="22"/>
        </w:rPr>
      </w:pPr>
      <w:r w:rsidRPr="00A233E4">
        <w:rPr>
          <w:rFonts w:ascii="Arial" w:eastAsia="Arial Unicode MS" w:hAnsi="Arial" w:cs="Arial"/>
          <w:b/>
          <w:szCs w:val="22"/>
        </w:rPr>
        <w:t>Otakar Horák, jednatel</w:t>
      </w:r>
      <w:r w:rsidRPr="00A233E4">
        <w:rPr>
          <w:rFonts w:ascii="Arial" w:eastAsia="Arial Unicode MS" w:hAnsi="Arial" w:cs="Arial"/>
          <w:b/>
          <w:szCs w:val="22"/>
        </w:rPr>
        <w:tab/>
      </w:r>
      <w:r w:rsidRPr="00A233E4">
        <w:rPr>
          <w:rFonts w:ascii="Arial" w:eastAsia="Arial Unicode MS" w:hAnsi="Arial" w:cs="Arial"/>
          <w:b/>
          <w:szCs w:val="22"/>
        </w:rPr>
        <w:tab/>
      </w:r>
      <w:r w:rsidRPr="00A233E4">
        <w:rPr>
          <w:rFonts w:ascii="Arial" w:eastAsia="Arial Unicode MS" w:hAnsi="Arial" w:cs="Arial"/>
          <w:b/>
          <w:szCs w:val="22"/>
        </w:rPr>
        <w:tab/>
      </w:r>
      <w:r w:rsidR="00C827D5">
        <w:rPr>
          <w:rFonts w:ascii="Arial" w:eastAsia="Arial Unicode MS" w:hAnsi="Arial" w:cs="Arial"/>
          <w:b/>
          <w:szCs w:val="22"/>
        </w:rPr>
        <w:t xml:space="preserve">Valdemar Matuška, </w:t>
      </w:r>
    </w:p>
    <w:p w14:paraId="64CC5DA6" w14:textId="33DFC191" w:rsidR="001A54A7" w:rsidRDefault="00C827D5" w:rsidP="00C827D5">
      <w:pPr>
        <w:spacing w:line="276" w:lineRule="auto"/>
        <w:ind w:left="4248" w:firstLine="708"/>
        <w:rPr>
          <w:rFonts w:ascii="Arial" w:eastAsia="Arial Unicode MS" w:hAnsi="Arial" w:cs="Arial"/>
          <w:b/>
          <w:szCs w:val="22"/>
        </w:rPr>
      </w:pPr>
      <w:r>
        <w:rPr>
          <w:rFonts w:ascii="Arial" w:eastAsia="Arial Unicode MS" w:hAnsi="Arial" w:cs="Arial"/>
          <w:b/>
          <w:szCs w:val="22"/>
        </w:rPr>
        <w:t>Ing. Jaroslav Moravec,</w:t>
      </w:r>
      <w:r>
        <w:rPr>
          <w:rFonts w:ascii="Arial" w:eastAsia="Arial Unicode MS" w:hAnsi="Arial" w:cs="Arial"/>
          <w:b/>
          <w:szCs w:val="22"/>
        </w:rPr>
        <w:tab/>
      </w:r>
    </w:p>
    <w:p w14:paraId="11959FE2" w14:textId="128282C7" w:rsidR="00C827D5" w:rsidRPr="00A233E4" w:rsidRDefault="00C827D5" w:rsidP="00C827D5">
      <w:pPr>
        <w:spacing w:line="276" w:lineRule="auto"/>
        <w:ind w:left="4248" w:firstLine="708"/>
        <w:rPr>
          <w:rFonts w:ascii="Arial" w:eastAsia="Arial Unicode MS" w:hAnsi="Arial" w:cs="Arial"/>
          <w:szCs w:val="22"/>
        </w:rPr>
      </w:pPr>
      <w:r>
        <w:rPr>
          <w:rFonts w:ascii="Arial" w:eastAsia="Arial Unicode MS" w:hAnsi="Arial" w:cs="Arial"/>
          <w:b/>
          <w:szCs w:val="22"/>
        </w:rPr>
        <w:t>jednatelé</w:t>
      </w:r>
      <w:r>
        <w:rPr>
          <w:rFonts w:ascii="Arial" w:eastAsia="Arial Unicode MS" w:hAnsi="Arial" w:cs="Arial"/>
          <w:b/>
          <w:szCs w:val="22"/>
        </w:rPr>
        <w:tab/>
      </w:r>
    </w:p>
    <w:p w14:paraId="0F319248" w14:textId="77777777" w:rsidR="006B2B2B" w:rsidRPr="00A233E4" w:rsidRDefault="006B2B2B" w:rsidP="00A233E4">
      <w:pPr>
        <w:spacing w:line="276" w:lineRule="auto"/>
        <w:rPr>
          <w:rFonts w:ascii="Arial" w:eastAsia="Arial Unicode MS" w:hAnsi="Arial" w:cs="Arial"/>
          <w:szCs w:val="22"/>
        </w:rPr>
      </w:pPr>
    </w:p>
    <w:sectPr w:rsidR="006B2B2B" w:rsidRPr="00A233E4" w:rsidSect="00EB3A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BF40" w14:textId="77777777" w:rsidR="003A77A1" w:rsidRDefault="003A77A1">
      <w:r>
        <w:separator/>
      </w:r>
    </w:p>
  </w:endnote>
  <w:endnote w:type="continuationSeparator" w:id="0">
    <w:p w14:paraId="20F7A447" w14:textId="77777777" w:rsidR="003A77A1" w:rsidRDefault="003A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6DEF" w14:textId="5D11E1DC" w:rsidR="00F17653" w:rsidRPr="008D7BC6" w:rsidRDefault="00F17653">
    <w:pPr>
      <w:pStyle w:val="Zpat"/>
      <w:jc w:val="center"/>
      <w:rPr>
        <w:rFonts w:ascii="Arial Unicode MS" w:eastAsia="Arial Unicode MS" w:hAnsi="Arial Unicode MS" w:cs="Arial Unicode MS"/>
        <w:sz w:val="18"/>
        <w:szCs w:val="18"/>
      </w:rPr>
    </w:pPr>
    <w:r w:rsidRPr="008D7BC6">
      <w:rPr>
        <w:rFonts w:ascii="Arial Unicode MS" w:eastAsia="Arial Unicode MS" w:hAnsi="Arial Unicode MS" w:cs="Arial Unicode MS"/>
        <w:sz w:val="18"/>
        <w:szCs w:val="18"/>
      </w:rPr>
      <w:t xml:space="preserve">Stránka </w:t>
    </w:r>
    <w:r w:rsidR="004D4662"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PAGE</w:instrText>
    </w:r>
    <w:r w:rsidR="004D4662" w:rsidRPr="008D7BC6">
      <w:rPr>
        <w:rFonts w:ascii="Arial Unicode MS" w:eastAsia="Arial Unicode MS" w:hAnsi="Arial Unicode MS" w:cs="Arial Unicode MS"/>
        <w:b/>
        <w:sz w:val="18"/>
        <w:szCs w:val="18"/>
      </w:rPr>
      <w:fldChar w:fldCharType="separate"/>
    </w:r>
    <w:r w:rsidR="00355A0F">
      <w:rPr>
        <w:rFonts w:ascii="Arial Unicode MS" w:eastAsia="Arial Unicode MS" w:hAnsi="Arial Unicode MS" w:cs="Arial Unicode MS"/>
        <w:b/>
        <w:noProof/>
        <w:sz w:val="18"/>
        <w:szCs w:val="18"/>
      </w:rPr>
      <w:t>7</w:t>
    </w:r>
    <w:r w:rsidR="004D4662" w:rsidRPr="008D7BC6">
      <w:rPr>
        <w:rFonts w:ascii="Arial Unicode MS" w:eastAsia="Arial Unicode MS" w:hAnsi="Arial Unicode MS" w:cs="Arial Unicode MS"/>
        <w:b/>
        <w:sz w:val="18"/>
        <w:szCs w:val="18"/>
      </w:rPr>
      <w:fldChar w:fldCharType="end"/>
    </w:r>
    <w:r w:rsidRPr="008D7BC6">
      <w:rPr>
        <w:rFonts w:ascii="Arial Unicode MS" w:eastAsia="Arial Unicode MS" w:hAnsi="Arial Unicode MS" w:cs="Arial Unicode MS"/>
        <w:sz w:val="18"/>
        <w:szCs w:val="18"/>
      </w:rPr>
      <w:t xml:space="preserve"> z </w:t>
    </w:r>
    <w:r w:rsidR="004D4662"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NUMPAGES</w:instrText>
    </w:r>
    <w:r w:rsidR="004D4662" w:rsidRPr="008D7BC6">
      <w:rPr>
        <w:rFonts w:ascii="Arial Unicode MS" w:eastAsia="Arial Unicode MS" w:hAnsi="Arial Unicode MS" w:cs="Arial Unicode MS"/>
        <w:b/>
        <w:sz w:val="18"/>
        <w:szCs w:val="18"/>
      </w:rPr>
      <w:fldChar w:fldCharType="separate"/>
    </w:r>
    <w:r w:rsidR="00355A0F">
      <w:rPr>
        <w:rFonts w:ascii="Arial Unicode MS" w:eastAsia="Arial Unicode MS" w:hAnsi="Arial Unicode MS" w:cs="Arial Unicode MS"/>
        <w:b/>
        <w:noProof/>
        <w:sz w:val="18"/>
        <w:szCs w:val="18"/>
      </w:rPr>
      <w:t>8</w:t>
    </w:r>
    <w:r w:rsidR="004D4662" w:rsidRPr="008D7BC6">
      <w:rPr>
        <w:rFonts w:ascii="Arial Unicode MS" w:eastAsia="Arial Unicode MS" w:hAnsi="Arial Unicode MS" w:cs="Arial Unicode MS"/>
        <w:b/>
        <w:sz w:val="18"/>
        <w:szCs w:val="18"/>
      </w:rPr>
      <w:fldChar w:fldCharType="end"/>
    </w:r>
  </w:p>
  <w:p w14:paraId="21FA1C2E" w14:textId="77777777" w:rsidR="00F17653" w:rsidRPr="0029737C" w:rsidRDefault="00F17653" w:rsidP="0029737C">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99FC" w14:textId="77777777" w:rsidR="003A77A1" w:rsidRDefault="003A77A1">
      <w:r>
        <w:separator/>
      </w:r>
    </w:p>
  </w:footnote>
  <w:footnote w:type="continuationSeparator" w:id="0">
    <w:p w14:paraId="3E4FFC5B" w14:textId="77777777" w:rsidR="003A77A1" w:rsidRDefault="003A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CFB"/>
    <w:multiLevelType w:val="hybridMultilevel"/>
    <w:tmpl w:val="8F9A949A"/>
    <w:lvl w:ilvl="0" w:tplc="AD2CF3E8">
      <w:start w:val="1"/>
      <w:numFmt w:val="lowerLetter"/>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62E18F3"/>
    <w:multiLevelType w:val="hybridMultilevel"/>
    <w:tmpl w:val="89C616D2"/>
    <w:lvl w:ilvl="0" w:tplc="96049D3C">
      <w:start w:val="1"/>
      <w:numFmt w:val="decimal"/>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9647568"/>
    <w:multiLevelType w:val="hybridMultilevel"/>
    <w:tmpl w:val="212869A0"/>
    <w:lvl w:ilvl="0" w:tplc="5AFE3426">
      <w:start w:val="1"/>
      <w:numFmt w:val="lowerLetter"/>
      <w:lvlText w:val="%1)"/>
      <w:lvlJc w:val="left"/>
      <w:pPr>
        <w:ind w:left="1080" w:hanging="360"/>
      </w:pPr>
      <w:rPr>
        <w:rFonts w:hint="eastAsi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4442B4A"/>
    <w:multiLevelType w:val="hybridMultilevel"/>
    <w:tmpl w:val="69BA7388"/>
    <w:lvl w:ilvl="0" w:tplc="0FC6967A">
      <w:start w:val="1"/>
      <w:numFmt w:val="decimal"/>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90661F"/>
    <w:multiLevelType w:val="hybridMultilevel"/>
    <w:tmpl w:val="BD0CE604"/>
    <w:lvl w:ilvl="0" w:tplc="8A0C6104">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8F4153"/>
    <w:multiLevelType w:val="hybridMultilevel"/>
    <w:tmpl w:val="4D7C1EC0"/>
    <w:lvl w:ilvl="0" w:tplc="22D0F720">
      <w:start w:val="1"/>
      <w:numFmt w:val="decimal"/>
      <w:lvlText w:val="%1."/>
      <w:lvlJc w:val="left"/>
      <w:pPr>
        <w:ind w:left="5039" w:hanging="360"/>
      </w:pPr>
      <w:rPr>
        <w:rFonts w:hint="eastAsi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CDC1F83"/>
    <w:multiLevelType w:val="hybridMultilevel"/>
    <w:tmpl w:val="ED22E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6F70FB"/>
    <w:multiLevelType w:val="hybridMultilevel"/>
    <w:tmpl w:val="1C0EB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87C55"/>
    <w:multiLevelType w:val="hybridMultilevel"/>
    <w:tmpl w:val="A9DA9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040810"/>
    <w:multiLevelType w:val="hybridMultilevel"/>
    <w:tmpl w:val="40AA117A"/>
    <w:lvl w:ilvl="0" w:tplc="CF9ABD90">
      <w:start w:val="1"/>
      <w:numFmt w:val="decimal"/>
      <w:lvlText w:val="%1."/>
      <w:lvlJc w:val="left"/>
      <w:pPr>
        <w:tabs>
          <w:tab w:val="num" w:pos="720"/>
        </w:tabs>
        <w:ind w:left="720" w:hanging="360"/>
      </w:pPr>
      <w:rPr>
        <w:rFonts w:cs="Times New Roman" w:hint="default"/>
        <w:b w:val="0"/>
        <w:sz w:val="21"/>
        <w:szCs w:val="21"/>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343DC4"/>
    <w:multiLevelType w:val="hybridMultilevel"/>
    <w:tmpl w:val="AAFAAEA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4A354FC"/>
    <w:multiLevelType w:val="hybridMultilevel"/>
    <w:tmpl w:val="26BED4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6022AC"/>
    <w:multiLevelType w:val="hybridMultilevel"/>
    <w:tmpl w:val="81B43426"/>
    <w:lvl w:ilvl="0" w:tplc="5D6ED756">
      <w:start w:val="1"/>
      <w:numFmt w:val="lowerLetter"/>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7ADD418C"/>
    <w:multiLevelType w:val="hybridMultilevel"/>
    <w:tmpl w:val="91D87688"/>
    <w:lvl w:ilvl="0" w:tplc="EE885C40">
      <w:start w:val="1"/>
      <w:numFmt w:val="decimal"/>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7152100">
    <w:abstractNumId w:val="2"/>
  </w:num>
  <w:num w:numId="2" w16cid:durableId="624241516">
    <w:abstractNumId w:val="3"/>
  </w:num>
  <w:num w:numId="3" w16cid:durableId="1302926068">
    <w:abstractNumId w:val="11"/>
  </w:num>
  <w:num w:numId="4" w16cid:durableId="724718242">
    <w:abstractNumId w:val="12"/>
  </w:num>
  <w:num w:numId="5" w16cid:durableId="1991595348">
    <w:abstractNumId w:val="5"/>
  </w:num>
  <w:num w:numId="6" w16cid:durableId="1188985974">
    <w:abstractNumId w:val="1"/>
  </w:num>
  <w:num w:numId="7" w16cid:durableId="1486580906">
    <w:abstractNumId w:val="4"/>
  </w:num>
  <w:num w:numId="8" w16cid:durableId="1268276524">
    <w:abstractNumId w:val="7"/>
  </w:num>
  <w:num w:numId="9" w16cid:durableId="1771467347">
    <w:abstractNumId w:val="10"/>
  </w:num>
  <w:num w:numId="10" w16cid:durableId="761337697">
    <w:abstractNumId w:val="13"/>
  </w:num>
  <w:num w:numId="11" w16cid:durableId="968322082">
    <w:abstractNumId w:val="9"/>
  </w:num>
  <w:num w:numId="12" w16cid:durableId="448938302">
    <w:abstractNumId w:val="8"/>
  </w:num>
  <w:num w:numId="13" w16cid:durableId="732311139">
    <w:abstractNumId w:val="6"/>
  </w:num>
  <w:num w:numId="14" w16cid:durableId="1717852512">
    <w:abstractNumId w:val="0"/>
  </w:num>
  <w:num w:numId="15" w16cid:durableId="17510863">
    <w:abstractNumId w:val="15"/>
  </w:num>
  <w:num w:numId="16" w16cid:durableId="5270162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75"/>
    <w:rsid w:val="00001383"/>
    <w:rsid w:val="00002CD7"/>
    <w:rsid w:val="000048FC"/>
    <w:rsid w:val="000145DD"/>
    <w:rsid w:val="00021921"/>
    <w:rsid w:val="00022852"/>
    <w:rsid w:val="00022F8C"/>
    <w:rsid w:val="00032A16"/>
    <w:rsid w:val="00033970"/>
    <w:rsid w:val="00034917"/>
    <w:rsid w:val="00072101"/>
    <w:rsid w:val="00074D0F"/>
    <w:rsid w:val="00076D10"/>
    <w:rsid w:val="0008013D"/>
    <w:rsid w:val="0008282A"/>
    <w:rsid w:val="00084493"/>
    <w:rsid w:val="0009213D"/>
    <w:rsid w:val="0009635E"/>
    <w:rsid w:val="000A0208"/>
    <w:rsid w:val="000A4221"/>
    <w:rsid w:val="000A6DBF"/>
    <w:rsid w:val="000C0E03"/>
    <w:rsid w:val="000C173D"/>
    <w:rsid w:val="000C3CC6"/>
    <w:rsid w:val="000D245A"/>
    <w:rsid w:val="000D3352"/>
    <w:rsid w:val="000D49ED"/>
    <w:rsid w:val="000D4DBF"/>
    <w:rsid w:val="000E30E7"/>
    <w:rsid w:val="000F2C5E"/>
    <w:rsid w:val="000F3DAD"/>
    <w:rsid w:val="000F4802"/>
    <w:rsid w:val="000F589C"/>
    <w:rsid w:val="000F5CC5"/>
    <w:rsid w:val="00103A1F"/>
    <w:rsid w:val="00112E2F"/>
    <w:rsid w:val="0012413E"/>
    <w:rsid w:val="001319FF"/>
    <w:rsid w:val="00137C28"/>
    <w:rsid w:val="001456C4"/>
    <w:rsid w:val="00153F6D"/>
    <w:rsid w:val="00170801"/>
    <w:rsid w:val="0017741F"/>
    <w:rsid w:val="00177B29"/>
    <w:rsid w:val="0018345F"/>
    <w:rsid w:val="001945C2"/>
    <w:rsid w:val="001A54A7"/>
    <w:rsid w:val="001C131D"/>
    <w:rsid w:val="001C4CB2"/>
    <w:rsid w:val="001C5606"/>
    <w:rsid w:val="001D2F6D"/>
    <w:rsid w:val="001E0430"/>
    <w:rsid w:val="001E2E62"/>
    <w:rsid w:val="001E3CEA"/>
    <w:rsid w:val="001E5314"/>
    <w:rsid w:val="00201A32"/>
    <w:rsid w:val="00202C9B"/>
    <w:rsid w:val="00207BF6"/>
    <w:rsid w:val="00210C87"/>
    <w:rsid w:val="002115C3"/>
    <w:rsid w:val="002147FB"/>
    <w:rsid w:val="00216162"/>
    <w:rsid w:val="0021724A"/>
    <w:rsid w:val="00217315"/>
    <w:rsid w:val="00217FBA"/>
    <w:rsid w:val="00221A30"/>
    <w:rsid w:val="00232BD3"/>
    <w:rsid w:val="00233F7D"/>
    <w:rsid w:val="002418A8"/>
    <w:rsid w:val="0024455C"/>
    <w:rsid w:val="00247344"/>
    <w:rsid w:val="00254732"/>
    <w:rsid w:val="00257D8B"/>
    <w:rsid w:val="0026561A"/>
    <w:rsid w:val="00265875"/>
    <w:rsid w:val="00270A9F"/>
    <w:rsid w:val="00272774"/>
    <w:rsid w:val="002834AD"/>
    <w:rsid w:val="00291B3E"/>
    <w:rsid w:val="00292947"/>
    <w:rsid w:val="0029333A"/>
    <w:rsid w:val="0029737C"/>
    <w:rsid w:val="002A2EAA"/>
    <w:rsid w:val="002A6116"/>
    <w:rsid w:val="002B0FF4"/>
    <w:rsid w:val="002B15A9"/>
    <w:rsid w:val="002E09DE"/>
    <w:rsid w:val="002E3EC3"/>
    <w:rsid w:val="002E4415"/>
    <w:rsid w:val="002E6A34"/>
    <w:rsid w:val="002F4718"/>
    <w:rsid w:val="00301E14"/>
    <w:rsid w:val="0030508E"/>
    <w:rsid w:val="00315A57"/>
    <w:rsid w:val="00324236"/>
    <w:rsid w:val="003244D3"/>
    <w:rsid w:val="003326F6"/>
    <w:rsid w:val="00337697"/>
    <w:rsid w:val="0034281E"/>
    <w:rsid w:val="00353206"/>
    <w:rsid w:val="00355A0F"/>
    <w:rsid w:val="00370B82"/>
    <w:rsid w:val="003728C7"/>
    <w:rsid w:val="00375F5F"/>
    <w:rsid w:val="00376759"/>
    <w:rsid w:val="003805A0"/>
    <w:rsid w:val="00382CD9"/>
    <w:rsid w:val="003A77A1"/>
    <w:rsid w:val="003B1CB8"/>
    <w:rsid w:val="003B4E5A"/>
    <w:rsid w:val="003B79FA"/>
    <w:rsid w:val="003D4B68"/>
    <w:rsid w:val="003D5482"/>
    <w:rsid w:val="003E2EF1"/>
    <w:rsid w:val="003E53AD"/>
    <w:rsid w:val="004010D9"/>
    <w:rsid w:val="00411D51"/>
    <w:rsid w:val="00411EC6"/>
    <w:rsid w:val="00412506"/>
    <w:rsid w:val="00420FFE"/>
    <w:rsid w:val="0042238B"/>
    <w:rsid w:val="004248F6"/>
    <w:rsid w:val="00440BB7"/>
    <w:rsid w:val="0044219D"/>
    <w:rsid w:val="00443D20"/>
    <w:rsid w:val="004464BF"/>
    <w:rsid w:val="00451215"/>
    <w:rsid w:val="0045389C"/>
    <w:rsid w:val="0045746E"/>
    <w:rsid w:val="004658C8"/>
    <w:rsid w:val="004875CC"/>
    <w:rsid w:val="004900A5"/>
    <w:rsid w:val="004911B1"/>
    <w:rsid w:val="00492BF2"/>
    <w:rsid w:val="00493B4C"/>
    <w:rsid w:val="00493C53"/>
    <w:rsid w:val="004966F1"/>
    <w:rsid w:val="004A0544"/>
    <w:rsid w:val="004A1BDE"/>
    <w:rsid w:val="004B7EF8"/>
    <w:rsid w:val="004C6839"/>
    <w:rsid w:val="004D4662"/>
    <w:rsid w:val="004D69A5"/>
    <w:rsid w:val="004E5B98"/>
    <w:rsid w:val="004F4555"/>
    <w:rsid w:val="00505651"/>
    <w:rsid w:val="00522670"/>
    <w:rsid w:val="00526F4C"/>
    <w:rsid w:val="0053202E"/>
    <w:rsid w:val="00543596"/>
    <w:rsid w:val="00545EBB"/>
    <w:rsid w:val="00553798"/>
    <w:rsid w:val="00554FA3"/>
    <w:rsid w:val="00555D74"/>
    <w:rsid w:val="00562D13"/>
    <w:rsid w:val="00563613"/>
    <w:rsid w:val="00564012"/>
    <w:rsid w:val="0056599A"/>
    <w:rsid w:val="00567500"/>
    <w:rsid w:val="0057042F"/>
    <w:rsid w:val="00575D69"/>
    <w:rsid w:val="00585814"/>
    <w:rsid w:val="0059132A"/>
    <w:rsid w:val="005A266D"/>
    <w:rsid w:val="005A48FA"/>
    <w:rsid w:val="005B04FC"/>
    <w:rsid w:val="005C6312"/>
    <w:rsid w:val="005D18D6"/>
    <w:rsid w:val="005D3251"/>
    <w:rsid w:val="005D7AFC"/>
    <w:rsid w:val="005E11CA"/>
    <w:rsid w:val="005E1A6A"/>
    <w:rsid w:val="005E5576"/>
    <w:rsid w:val="00606E40"/>
    <w:rsid w:val="0061279C"/>
    <w:rsid w:val="00614261"/>
    <w:rsid w:val="00626C61"/>
    <w:rsid w:val="006317C0"/>
    <w:rsid w:val="00631A72"/>
    <w:rsid w:val="00637A11"/>
    <w:rsid w:val="00652C17"/>
    <w:rsid w:val="00653151"/>
    <w:rsid w:val="00653436"/>
    <w:rsid w:val="00655787"/>
    <w:rsid w:val="006568C8"/>
    <w:rsid w:val="006568D2"/>
    <w:rsid w:val="00661F59"/>
    <w:rsid w:val="00662D77"/>
    <w:rsid w:val="00665843"/>
    <w:rsid w:val="006748C6"/>
    <w:rsid w:val="00677A89"/>
    <w:rsid w:val="00677E66"/>
    <w:rsid w:val="00682BBC"/>
    <w:rsid w:val="00682F9E"/>
    <w:rsid w:val="0068662F"/>
    <w:rsid w:val="0069129D"/>
    <w:rsid w:val="00691EE5"/>
    <w:rsid w:val="00693045"/>
    <w:rsid w:val="006968C1"/>
    <w:rsid w:val="006A05A5"/>
    <w:rsid w:val="006A276E"/>
    <w:rsid w:val="006A551C"/>
    <w:rsid w:val="006A634A"/>
    <w:rsid w:val="006B1D8F"/>
    <w:rsid w:val="006B2B2B"/>
    <w:rsid w:val="006C2DF9"/>
    <w:rsid w:val="006C7C21"/>
    <w:rsid w:val="006E3236"/>
    <w:rsid w:val="006E636B"/>
    <w:rsid w:val="006F1009"/>
    <w:rsid w:val="006F6712"/>
    <w:rsid w:val="00706D75"/>
    <w:rsid w:val="00715519"/>
    <w:rsid w:val="0071562B"/>
    <w:rsid w:val="00722B5B"/>
    <w:rsid w:val="00730C75"/>
    <w:rsid w:val="00731DD1"/>
    <w:rsid w:val="007418DF"/>
    <w:rsid w:val="0075156B"/>
    <w:rsid w:val="00763C14"/>
    <w:rsid w:val="00771562"/>
    <w:rsid w:val="007725E1"/>
    <w:rsid w:val="00772CCA"/>
    <w:rsid w:val="00773EE0"/>
    <w:rsid w:val="00775C1B"/>
    <w:rsid w:val="007765D1"/>
    <w:rsid w:val="00780F95"/>
    <w:rsid w:val="00781068"/>
    <w:rsid w:val="00782B70"/>
    <w:rsid w:val="00783C16"/>
    <w:rsid w:val="00784862"/>
    <w:rsid w:val="007911EB"/>
    <w:rsid w:val="007A64B1"/>
    <w:rsid w:val="007A6A80"/>
    <w:rsid w:val="007C0AED"/>
    <w:rsid w:val="007C23E0"/>
    <w:rsid w:val="007C6085"/>
    <w:rsid w:val="007D51BE"/>
    <w:rsid w:val="007E157E"/>
    <w:rsid w:val="007E5753"/>
    <w:rsid w:val="007F20D3"/>
    <w:rsid w:val="008000E7"/>
    <w:rsid w:val="008051CF"/>
    <w:rsid w:val="00812E40"/>
    <w:rsid w:val="00813A22"/>
    <w:rsid w:val="00814A39"/>
    <w:rsid w:val="0081521C"/>
    <w:rsid w:val="0082698A"/>
    <w:rsid w:val="008349D9"/>
    <w:rsid w:val="00836BC3"/>
    <w:rsid w:val="00841BAB"/>
    <w:rsid w:val="00842853"/>
    <w:rsid w:val="00856443"/>
    <w:rsid w:val="00863783"/>
    <w:rsid w:val="008662AE"/>
    <w:rsid w:val="00890C7E"/>
    <w:rsid w:val="00893625"/>
    <w:rsid w:val="008943D4"/>
    <w:rsid w:val="008B24B9"/>
    <w:rsid w:val="008B4F9A"/>
    <w:rsid w:val="008B7A24"/>
    <w:rsid w:val="008D0011"/>
    <w:rsid w:val="008D7BC6"/>
    <w:rsid w:val="008E0662"/>
    <w:rsid w:val="008E364F"/>
    <w:rsid w:val="008F1660"/>
    <w:rsid w:val="00905080"/>
    <w:rsid w:val="00931FC3"/>
    <w:rsid w:val="00947A51"/>
    <w:rsid w:val="00953CCB"/>
    <w:rsid w:val="0095741E"/>
    <w:rsid w:val="00964087"/>
    <w:rsid w:val="00965C5B"/>
    <w:rsid w:val="00966863"/>
    <w:rsid w:val="0096719F"/>
    <w:rsid w:val="009703C3"/>
    <w:rsid w:val="00970C81"/>
    <w:rsid w:val="00985042"/>
    <w:rsid w:val="00987B4F"/>
    <w:rsid w:val="009A4C4A"/>
    <w:rsid w:val="009A662D"/>
    <w:rsid w:val="009B0755"/>
    <w:rsid w:val="009C3869"/>
    <w:rsid w:val="009C7AA5"/>
    <w:rsid w:val="009D426F"/>
    <w:rsid w:val="009E1496"/>
    <w:rsid w:val="009E5A4C"/>
    <w:rsid w:val="009F03B8"/>
    <w:rsid w:val="009F2083"/>
    <w:rsid w:val="009F3664"/>
    <w:rsid w:val="00A026FC"/>
    <w:rsid w:val="00A02C66"/>
    <w:rsid w:val="00A03E84"/>
    <w:rsid w:val="00A07206"/>
    <w:rsid w:val="00A157E5"/>
    <w:rsid w:val="00A233E4"/>
    <w:rsid w:val="00A31ADC"/>
    <w:rsid w:val="00A35DC4"/>
    <w:rsid w:val="00A364F9"/>
    <w:rsid w:val="00A42C52"/>
    <w:rsid w:val="00A464A6"/>
    <w:rsid w:val="00A57EB2"/>
    <w:rsid w:val="00A60F91"/>
    <w:rsid w:val="00A61A05"/>
    <w:rsid w:val="00A66EF4"/>
    <w:rsid w:val="00A91C1E"/>
    <w:rsid w:val="00A91EBA"/>
    <w:rsid w:val="00A97C04"/>
    <w:rsid w:val="00AA2A4D"/>
    <w:rsid w:val="00AA6B90"/>
    <w:rsid w:val="00AA7F79"/>
    <w:rsid w:val="00AB40EE"/>
    <w:rsid w:val="00AB454A"/>
    <w:rsid w:val="00AB53CC"/>
    <w:rsid w:val="00AC2B8F"/>
    <w:rsid w:val="00AD5E67"/>
    <w:rsid w:val="00AD78BF"/>
    <w:rsid w:val="00AE7A0E"/>
    <w:rsid w:val="00B059B2"/>
    <w:rsid w:val="00B06836"/>
    <w:rsid w:val="00B10682"/>
    <w:rsid w:val="00B12E26"/>
    <w:rsid w:val="00B17820"/>
    <w:rsid w:val="00B23706"/>
    <w:rsid w:val="00B23F7B"/>
    <w:rsid w:val="00B33A9D"/>
    <w:rsid w:val="00B36E4A"/>
    <w:rsid w:val="00B43A26"/>
    <w:rsid w:val="00B46665"/>
    <w:rsid w:val="00B52048"/>
    <w:rsid w:val="00B5425C"/>
    <w:rsid w:val="00B5518B"/>
    <w:rsid w:val="00B6369D"/>
    <w:rsid w:val="00B63CE7"/>
    <w:rsid w:val="00B64905"/>
    <w:rsid w:val="00B65FBA"/>
    <w:rsid w:val="00B66E86"/>
    <w:rsid w:val="00B71788"/>
    <w:rsid w:val="00B72AD5"/>
    <w:rsid w:val="00B731C7"/>
    <w:rsid w:val="00B8498B"/>
    <w:rsid w:val="00B86B38"/>
    <w:rsid w:val="00B90867"/>
    <w:rsid w:val="00B91C13"/>
    <w:rsid w:val="00B95735"/>
    <w:rsid w:val="00BA4C2D"/>
    <w:rsid w:val="00BC6F70"/>
    <w:rsid w:val="00BC735A"/>
    <w:rsid w:val="00BE5719"/>
    <w:rsid w:val="00BF1399"/>
    <w:rsid w:val="00BF6602"/>
    <w:rsid w:val="00C00717"/>
    <w:rsid w:val="00C01C92"/>
    <w:rsid w:val="00C041BA"/>
    <w:rsid w:val="00C07978"/>
    <w:rsid w:val="00C1139D"/>
    <w:rsid w:val="00C21FF1"/>
    <w:rsid w:val="00C2435C"/>
    <w:rsid w:val="00C265D8"/>
    <w:rsid w:val="00C26717"/>
    <w:rsid w:val="00C51AD9"/>
    <w:rsid w:val="00C52E23"/>
    <w:rsid w:val="00C53572"/>
    <w:rsid w:val="00C56829"/>
    <w:rsid w:val="00C827D5"/>
    <w:rsid w:val="00C83E71"/>
    <w:rsid w:val="00C86134"/>
    <w:rsid w:val="00C86AD9"/>
    <w:rsid w:val="00C87E91"/>
    <w:rsid w:val="00C9717D"/>
    <w:rsid w:val="00C975CE"/>
    <w:rsid w:val="00CA054F"/>
    <w:rsid w:val="00CB3886"/>
    <w:rsid w:val="00CC3B21"/>
    <w:rsid w:val="00CC6661"/>
    <w:rsid w:val="00CF26A6"/>
    <w:rsid w:val="00CF4BB4"/>
    <w:rsid w:val="00D03DC1"/>
    <w:rsid w:val="00D05CF7"/>
    <w:rsid w:val="00D0667A"/>
    <w:rsid w:val="00D156B0"/>
    <w:rsid w:val="00D17F1C"/>
    <w:rsid w:val="00D215BA"/>
    <w:rsid w:val="00D21FC1"/>
    <w:rsid w:val="00D23A2B"/>
    <w:rsid w:val="00D361DB"/>
    <w:rsid w:val="00D417FA"/>
    <w:rsid w:val="00D41863"/>
    <w:rsid w:val="00D457D1"/>
    <w:rsid w:val="00D53594"/>
    <w:rsid w:val="00D603C3"/>
    <w:rsid w:val="00D67D56"/>
    <w:rsid w:val="00D747DF"/>
    <w:rsid w:val="00D76D34"/>
    <w:rsid w:val="00D81EB7"/>
    <w:rsid w:val="00D84757"/>
    <w:rsid w:val="00D877B8"/>
    <w:rsid w:val="00D90046"/>
    <w:rsid w:val="00D93D9E"/>
    <w:rsid w:val="00D97EEE"/>
    <w:rsid w:val="00DB0AF6"/>
    <w:rsid w:val="00DB13F1"/>
    <w:rsid w:val="00DB54F1"/>
    <w:rsid w:val="00DC2D10"/>
    <w:rsid w:val="00DD1687"/>
    <w:rsid w:val="00DD4862"/>
    <w:rsid w:val="00DD72E9"/>
    <w:rsid w:val="00DE5640"/>
    <w:rsid w:val="00DE6897"/>
    <w:rsid w:val="00DE72E4"/>
    <w:rsid w:val="00DF0A55"/>
    <w:rsid w:val="00DF1BE4"/>
    <w:rsid w:val="00DF34FD"/>
    <w:rsid w:val="00DF5D71"/>
    <w:rsid w:val="00DF7E2F"/>
    <w:rsid w:val="00E01011"/>
    <w:rsid w:val="00E031D8"/>
    <w:rsid w:val="00E04927"/>
    <w:rsid w:val="00E1413B"/>
    <w:rsid w:val="00E206E9"/>
    <w:rsid w:val="00E21C41"/>
    <w:rsid w:val="00E23D85"/>
    <w:rsid w:val="00E3087B"/>
    <w:rsid w:val="00E33371"/>
    <w:rsid w:val="00E3399D"/>
    <w:rsid w:val="00E37FF8"/>
    <w:rsid w:val="00E4078B"/>
    <w:rsid w:val="00E424D0"/>
    <w:rsid w:val="00E454FF"/>
    <w:rsid w:val="00E57A8D"/>
    <w:rsid w:val="00E61AD6"/>
    <w:rsid w:val="00E63CD3"/>
    <w:rsid w:val="00E65FA9"/>
    <w:rsid w:val="00E71A88"/>
    <w:rsid w:val="00E95AB9"/>
    <w:rsid w:val="00EB0BD1"/>
    <w:rsid w:val="00EB1044"/>
    <w:rsid w:val="00EB3AA1"/>
    <w:rsid w:val="00EC3C0D"/>
    <w:rsid w:val="00EC742C"/>
    <w:rsid w:val="00ED675E"/>
    <w:rsid w:val="00ED7762"/>
    <w:rsid w:val="00ED7D2F"/>
    <w:rsid w:val="00EE12B5"/>
    <w:rsid w:val="00EE17D3"/>
    <w:rsid w:val="00EE3DEB"/>
    <w:rsid w:val="00EE418F"/>
    <w:rsid w:val="00EE4336"/>
    <w:rsid w:val="00EF0E8A"/>
    <w:rsid w:val="00EF5B1D"/>
    <w:rsid w:val="00F11BD7"/>
    <w:rsid w:val="00F139B2"/>
    <w:rsid w:val="00F15C59"/>
    <w:rsid w:val="00F17653"/>
    <w:rsid w:val="00F20068"/>
    <w:rsid w:val="00F21CA6"/>
    <w:rsid w:val="00F26B33"/>
    <w:rsid w:val="00F27E0B"/>
    <w:rsid w:val="00F32AE2"/>
    <w:rsid w:val="00F32B33"/>
    <w:rsid w:val="00F44C36"/>
    <w:rsid w:val="00F57D5A"/>
    <w:rsid w:val="00F60B11"/>
    <w:rsid w:val="00F77BFE"/>
    <w:rsid w:val="00F80228"/>
    <w:rsid w:val="00FA1222"/>
    <w:rsid w:val="00FB1642"/>
    <w:rsid w:val="00FB20F4"/>
    <w:rsid w:val="00FB41F1"/>
    <w:rsid w:val="00FC293E"/>
    <w:rsid w:val="00FC30B5"/>
    <w:rsid w:val="00FC6AE7"/>
    <w:rsid w:val="00FD0B1A"/>
    <w:rsid w:val="00FD0E5C"/>
    <w:rsid w:val="00FD2E1F"/>
    <w:rsid w:val="00FE28EC"/>
    <w:rsid w:val="00FF199B"/>
    <w:rsid w:val="00FF5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33C153E"/>
  <w15:chartTrackingRefBased/>
  <w15:docId w15:val="{B5D3640A-5911-4296-8CFF-7D06FCF0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1FC1"/>
    <w:rPr>
      <w:sz w:val="22"/>
      <w:szCs w:val="24"/>
    </w:rPr>
  </w:style>
  <w:style w:type="paragraph" w:styleId="Nadpis1">
    <w:name w:val="heading 1"/>
    <w:basedOn w:val="Normln"/>
    <w:next w:val="Normln"/>
    <w:qFormat/>
    <w:rsid w:val="00A31ADC"/>
    <w:pPr>
      <w:keepNext/>
      <w:spacing w:before="240" w:after="60"/>
      <w:outlineLvl w:val="0"/>
    </w:pPr>
    <w:rPr>
      <w:rFonts w:ascii="Arial" w:hAnsi="Arial" w:cs="Arial"/>
      <w:b/>
      <w:bCs/>
      <w:kern w:val="32"/>
      <w:sz w:val="32"/>
      <w:szCs w:val="32"/>
    </w:rPr>
  </w:style>
  <w:style w:type="paragraph" w:styleId="Nadpis4">
    <w:name w:val="heading 4"/>
    <w:basedOn w:val="Normln"/>
    <w:next w:val="Normln"/>
    <w:qFormat/>
    <w:rsid w:val="00D21FC1"/>
    <w:pPr>
      <w:keepNext/>
      <w:spacing w:before="240" w:after="60"/>
      <w:outlineLvl w:val="3"/>
    </w:pPr>
    <w:rPr>
      <w:b/>
      <w:bCs/>
      <w:sz w:val="28"/>
      <w:szCs w:val="28"/>
    </w:rPr>
  </w:style>
  <w:style w:type="paragraph" w:styleId="Nadpis5">
    <w:name w:val="heading 5"/>
    <w:basedOn w:val="Normln"/>
    <w:next w:val="Normln"/>
    <w:qFormat/>
    <w:rsid w:val="00170801"/>
    <w:pPr>
      <w:keepNext/>
      <w:jc w:val="center"/>
      <w:outlineLvl w:val="4"/>
    </w:pPr>
    <w:rPr>
      <w:b/>
      <w:bCs/>
      <w:iCs/>
      <w:snapToGrid w:val="0"/>
      <w:sz w:val="44"/>
      <w:szCs w:val="20"/>
    </w:rPr>
  </w:style>
  <w:style w:type="paragraph" w:styleId="Nadpis6">
    <w:name w:val="heading 6"/>
    <w:basedOn w:val="Normln"/>
    <w:next w:val="Normln"/>
    <w:link w:val="Nadpis6Char"/>
    <w:semiHidden/>
    <w:unhideWhenUsed/>
    <w:qFormat/>
    <w:rsid w:val="00F17653"/>
    <w:pPr>
      <w:keepNext/>
      <w:keepLines/>
      <w:spacing w:before="200"/>
      <w:outlineLvl w:val="5"/>
    </w:pPr>
    <w:rPr>
      <w:rFonts w:ascii="Cambria" w:hAnsi="Cambria"/>
      <w:i/>
      <w:iCs/>
      <w:color w:val="243F6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77BFE"/>
    <w:pPr>
      <w:tabs>
        <w:tab w:val="center" w:pos="4536"/>
        <w:tab w:val="right" w:pos="9072"/>
      </w:tabs>
    </w:pPr>
  </w:style>
  <w:style w:type="paragraph" w:styleId="Zpat">
    <w:name w:val="footer"/>
    <w:basedOn w:val="Normln"/>
    <w:link w:val="ZpatChar"/>
    <w:uiPriority w:val="99"/>
    <w:rsid w:val="00F77BFE"/>
    <w:pPr>
      <w:tabs>
        <w:tab w:val="center" w:pos="4536"/>
        <w:tab w:val="right" w:pos="9072"/>
      </w:tabs>
    </w:pPr>
  </w:style>
  <w:style w:type="character" w:styleId="Hypertextovodkaz">
    <w:name w:val="Hyperlink"/>
    <w:basedOn w:val="Standardnpsmoodstavce"/>
    <w:rsid w:val="00F77BFE"/>
    <w:rPr>
      <w:color w:val="0000FF"/>
      <w:u w:val="single"/>
    </w:rPr>
  </w:style>
  <w:style w:type="table" w:styleId="Mkatabulky">
    <w:name w:val="Table Grid"/>
    <w:basedOn w:val="Normlntabulka"/>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031D8"/>
    <w:rPr>
      <w:rFonts w:ascii="Tahoma" w:hAnsi="Tahoma" w:cs="Tahoma"/>
      <w:sz w:val="16"/>
      <w:szCs w:val="16"/>
    </w:rPr>
  </w:style>
  <w:style w:type="paragraph" w:styleId="Zkladntext">
    <w:name w:val="Body Text"/>
    <w:basedOn w:val="Normln"/>
    <w:rsid w:val="00170801"/>
    <w:pPr>
      <w:jc w:val="both"/>
    </w:pPr>
    <w:rPr>
      <w:snapToGrid w:val="0"/>
    </w:rPr>
  </w:style>
  <w:style w:type="paragraph" w:styleId="Odstavecseseznamem">
    <w:name w:val="List Paragraph"/>
    <w:basedOn w:val="Normln"/>
    <w:link w:val="OdstavecseseznamemChar"/>
    <w:uiPriority w:val="34"/>
    <w:qFormat/>
    <w:rsid w:val="00E95AB9"/>
    <w:pPr>
      <w:spacing w:after="200" w:line="276" w:lineRule="auto"/>
      <w:ind w:left="720"/>
      <w:contextualSpacing/>
    </w:pPr>
    <w:rPr>
      <w:rFonts w:ascii="Calibri" w:eastAsia="Calibri" w:hAnsi="Calibri"/>
      <w:szCs w:val="22"/>
      <w:lang w:eastAsia="en-US"/>
    </w:rPr>
  </w:style>
  <w:style w:type="paragraph" w:customStyle="1" w:styleId="Rozvrendokumentu">
    <w:name w:val="Rozvržení dokumentu"/>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numId w:val="1"/>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1"/>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1"/>
      </w:numPr>
    </w:pPr>
    <w:rPr>
      <w:sz w:val="20"/>
      <w:szCs w:val="20"/>
    </w:rPr>
  </w:style>
  <w:style w:type="character" w:customStyle="1" w:styleId="ZhlavChar">
    <w:name w:val="Záhlaví Char"/>
    <w:basedOn w:val="Standardnpsmoodstavce"/>
    <w:link w:val="Zhlav"/>
    <w:rsid w:val="00D21FC1"/>
    <w:rPr>
      <w:sz w:val="24"/>
      <w:szCs w:val="24"/>
      <w:lang w:val="cs-CZ" w:eastAsia="cs-CZ" w:bidi="ar-SA"/>
    </w:rPr>
  </w:style>
  <w:style w:type="character" w:customStyle="1" w:styleId="ZpatChar">
    <w:name w:val="Zápatí Char"/>
    <w:basedOn w:val="Standardnpsmoodstavce"/>
    <w:link w:val="Zpat"/>
    <w:uiPriority w:val="99"/>
    <w:rsid w:val="00D21FC1"/>
    <w:rPr>
      <w:sz w:val="24"/>
      <w:szCs w:val="24"/>
      <w:lang w:val="cs-CZ" w:eastAsia="cs-CZ" w:bidi="ar-SA"/>
    </w:rPr>
  </w:style>
  <w:style w:type="paragraph" w:styleId="Podpis">
    <w:name w:val="Signature"/>
    <w:basedOn w:val="Normln"/>
    <w:rsid w:val="003B1CB8"/>
    <w:pPr>
      <w:ind w:left="5103"/>
      <w:jc w:val="center"/>
    </w:pPr>
    <w:rPr>
      <w:b/>
      <w:sz w:val="24"/>
      <w:szCs w:val="20"/>
    </w:rPr>
  </w:style>
  <w:style w:type="paragraph" w:styleId="Zkladntext2">
    <w:name w:val="Body Text 2"/>
    <w:basedOn w:val="Normln"/>
    <w:rsid w:val="00270A9F"/>
    <w:pPr>
      <w:spacing w:after="120" w:line="480" w:lineRule="auto"/>
    </w:pPr>
  </w:style>
  <w:style w:type="paragraph" w:customStyle="1" w:styleId="2stAKM">
    <w:name w:val="2 Část AKM"/>
    <w:next w:val="Normln"/>
    <w:rsid w:val="00270A9F"/>
    <w:pPr>
      <w:numPr>
        <w:numId w:val="2"/>
      </w:numPr>
      <w:spacing w:before="360" w:after="120"/>
      <w:jc w:val="center"/>
      <w:outlineLvl w:val="1"/>
    </w:pPr>
    <w:rPr>
      <w:b/>
      <w:sz w:val="28"/>
    </w:rPr>
  </w:style>
  <w:style w:type="paragraph" w:customStyle="1" w:styleId="3HlavaAKM">
    <w:name w:val="3 Hlava AKM"/>
    <w:next w:val="Normln"/>
    <w:rsid w:val="00270A9F"/>
    <w:pPr>
      <w:numPr>
        <w:ilvl w:val="1"/>
        <w:numId w:val="2"/>
      </w:numPr>
      <w:spacing w:before="360" w:after="120"/>
      <w:jc w:val="center"/>
      <w:outlineLvl w:val="2"/>
    </w:pPr>
    <w:rPr>
      <w:b/>
      <w:caps/>
      <w:sz w:val="26"/>
    </w:rPr>
  </w:style>
  <w:style w:type="paragraph" w:customStyle="1" w:styleId="4DlAKM">
    <w:name w:val="4 Díl AKM"/>
    <w:next w:val="Normln"/>
    <w:rsid w:val="00270A9F"/>
    <w:pPr>
      <w:numPr>
        <w:ilvl w:val="2"/>
        <w:numId w:val="2"/>
      </w:numPr>
      <w:spacing w:before="360" w:after="120"/>
      <w:jc w:val="center"/>
      <w:outlineLvl w:val="3"/>
    </w:pPr>
    <w:rPr>
      <w:b/>
      <w:sz w:val="26"/>
    </w:rPr>
  </w:style>
  <w:style w:type="paragraph" w:customStyle="1" w:styleId="5NadpislAKM">
    <w:name w:val="5 Nadpis čl. AKM"/>
    <w:next w:val="Normln"/>
    <w:rsid w:val="00270A9F"/>
    <w:pPr>
      <w:keepLines/>
      <w:numPr>
        <w:ilvl w:val="3"/>
        <w:numId w:val="2"/>
      </w:numPr>
      <w:spacing w:before="360" w:after="120"/>
      <w:jc w:val="center"/>
      <w:outlineLvl w:val="4"/>
    </w:pPr>
    <w:rPr>
      <w:b/>
      <w:sz w:val="24"/>
    </w:rPr>
  </w:style>
  <w:style w:type="paragraph" w:customStyle="1" w:styleId="6odstAKM">
    <w:name w:val="6 Č. odst. AKM"/>
    <w:rsid w:val="00270A9F"/>
    <w:pPr>
      <w:numPr>
        <w:ilvl w:val="4"/>
        <w:numId w:val="2"/>
      </w:numPr>
      <w:spacing w:after="120"/>
      <w:jc w:val="both"/>
      <w:outlineLvl w:val="5"/>
    </w:pPr>
    <w:rPr>
      <w:sz w:val="24"/>
    </w:rPr>
  </w:style>
  <w:style w:type="paragraph" w:styleId="Zkladntextodsazen">
    <w:name w:val="Body Text Indent"/>
    <w:basedOn w:val="Normln"/>
    <w:rsid w:val="00B46665"/>
    <w:pPr>
      <w:spacing w:after="120"/>
      <w:ind w:left="283"/>
    </w:pPr>
  </w:style>
  <w:style w:type="paragraph" w:customStyle="1" w:styleId="BodyText21">
    <w:name w:val="Body Text 21"/>
    <w:basedOn w:val="Normln"/>
    <w:rsid w:val="00D05CF7"/>
    <w:pPr>
      <w:widowControl w:val="0"/>
      <w:jc w:val="both"/>
    </w:pPr>
    <w:rPr>
      <w:snapToGrid w:val="0"/>
      <w:szCs w:val="20"/>
    </w:rPr>
  </w:style>
  <w:style w:type="character" w:customStyle="1" w:styleId="Nadpis6Char">
    <w:name w:val="Nadpis 6 Char"/>
    <w:basedOn w:val="Standardnpsmoodstavce"/>
    <w:link w:val="Nadpis6"/>
    <w:semiHidden/>
    <w:rsid w:val="00F17653"/>
    <w:rPr>
      <w:rFonts w:ascii="Cambria" w:eastAsia="Times New Roman" w:hAnsi="Cambria" w:cs="Times New Roman"/>
      <w:i/>
      <w:iCs/>
      <w:color w:val="243F60"/>
      <w:sz w:val="22"/>
      <w:szCs w:val="24"/>
    </w:rPr>
  </w:style>
  <w:style w:type="paragraph" w:customStyle="1" w:styleId="Style7">
    <w:name w:val="Style7"/>
    <w:basedOn w:val="Normln"/>
    <w:uiPriority w:val="99"/>
    <w:rsid w:val="00562D13"/>
    <w:pPr>
      <w:widowControl w:val="0"/>
      <w:autoSpaceDE w:val="0"/>
      <w:autoSpaceDN w:val="0"/>
      <w:adjustRightInd w:val="0"/>
    </w:pPr>
    <w:rPr>
      <w:rFonts w:ascii="Arial" w:eastAsiaTheme="minorEastAsia" w:hAnsi="Arial" w:cs="Arial"/>
      <w:sz w:val="24"/>
    </w:rPr>
  </w:style>
  <w:style w:type="paragraph" w:customStyle="1" w:styleId="Styl">
    <w:name w:val="Styl"/>
    <w:rsid w:val="00F27E0B"/>
    <w:pPr>
      <w:widowControl w:val="0"/>
      <w:autoSpaceDE w:val="0"/>
      <w:autoSpaceDN w:val="0"/>
      <w:adjustRightInd w:val="0"/>
    </w:pPr>
    <w:rPr>
      <w:sz w:val="24"/>
      <w:szCs w:val="24"/>
    </w:rPr>
  </w:style>
  <w:style w:type="character" w:customStyle="1" w:styleId="OdstavecseseznamemChar">
    <w:name w:val="Odstavec se seznamem Char"/>
    <w:basedOn w:val="Standardnpsmoodstavce"/>
    <w:link w:val="Odstavecseseznamem"/>
    <w:uiPriority w:val="34"/>
    <w:rsid w:val="00C21FF1"/>
    <w:rPr>
      <w:rFonts w:ascii="Calibri" w:eastAsia="Calibri" w:hAnsi="Calibri"/>
      <w:sz w:val="22"/>
      <w:szCs w:val="22"/>
      <w:lang w:eastAsia="en-US"/>
    </w:rPr>
  </w:style>
  <w:style w:type="character" w:styleId="Odkaznakoment">
    <w:name w:val="annotation reference"/>
    <w:basedOn w:val="Standardnpsmoodstavce"/>
    <w:rsid w:val="00C265D8"/>
    <w:rPr>
      <w:sz w:val="16"/>
      <w:szCs w:val="16"/>
    </w:rPr>
  </w:style>
  <w:style w:type="paragraph" w:styleId="Textkomente">
    <w:name w:val="annotation text"/>
    <w:basedOn w:val="Normln"/>
    <w:link w:val="TextkomenteChar"/>
    <w:rsid w:val="00C265D8"/>
    <w:rPr>
      <w:sz w:val="20"/>
      <w:szCs w:val="20"/>
    </w:rPr>
  </w:style>
  <w:style w:type="character" w:customStyle="1" w:styleId="TextkomenteChar">
    <w:name w:val="Text komentáře Char"/>
    <w:basedOn w:val="Standardnpsmoodstavce"/>
    <w:link w:val="Textkomente"/>
    <w:rsid w:val="00C265D8"/>
  </w:style>
  <w:style w:type="paragraph" w:styleId="Pedmtkomente">
    <w:name w:val="annotation subject"/>
    <w:basedOn w:val="Textkomente"/>
    <w:next w:val="Textkomente"/>
    <w:link w:val="PedmtkomenteChar"/>
    <w:semiHidden/>
    <w:unhideWhenUsed/>
    <w:rsid w:val="00C265D8"/>
    <w:rPr>
      <w:b/>
      <w:bCs/>
    </w:rPr>
  </w:style>
  <w:style w:type="character" w:customStyle="1" w:styleId="PedmtkomenteChar">
    <w:name w:val="Předmět komentáře Char"/>
    <w:basedOn w:val="TextkomenteChar"/>
    <w:link w:val="Pedmtkomente"/>
    <w:semiHidden/>
    <w:rsid w:val="00C26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0316">
      <w:bodyDiv w:val="1"/>
      <w:marLeft w:val="0"/>
      <w:marRight w:val="0"/>
      <w:marTop w:val="0"/>
      <w:marBottom w:val="0"/>
      <w:divBdr>
        <w:top w:val="none" w:sz="0" w:space="0" w:color="auto"/>
        <w:left w:val="none" w:sz="0" w:space="0" w:color="auto"/>
        <w:bottom w:val="none" w:sz="0" w:space="0" w:color="auto"/>
        <w:right w:val="none" w:sz="0" w:space="0" w:color="auto"/>
      </w:divBdr>
      <w:divsChild>
        <w:div w:id="8026251">
          <w:marLeft w:val="0"/>
          <w:marRight w:val="0"/>
          <w:marTop w:val="0"/>
          <w:marBottom w:val="0"/>
          <w:divBdr>
            <w:top w:val="none" w:sz="0" w:space="0" w:color="auto"/>
            <w:left w:val="none" w:sz="0" w:space="0" w:color="auto"/>
            <w:bottom w:val="none" w:sz="0" w:space="0" w:color="auto"/>
            <w:right w:val="none" w:sz="0" w:space="0" w:color="auto"/>
          </w:divBdr>
        </w:div>
        <w:div w:id="21129243">
          <w:marLeft w:val="0"/>
          <w:marRight w:val="0"/>
          <w:marTop w:val="0"/>
          <w:marBottom w:val="0"/>
          <w:divBdr>
            <w:top w:val="none" w:sz="0" w:space="0" w:color="auto"/>
            <w:left w:val="none" w:sz="0" w:space="0" w:color="auto"/>
            <w:bottom w:val="none" w:sz="0" w:space="0" w:color="auto"/>
            <w:right w:val="none" w:sz="0" w:space="0" w:color="auto"/>
          </w:divBdr>
        </w:div>
        <w:div w:id="71514843">
          <w:marLeft w:val="0"/>
          <w:marRight w:val="0"/>
          <w:marTop w:val="0"/>
          <w:marBottom w:val="0"/>
          <w:divBdr>
            <w:top w:val="none" w:sz="0" w:space="0" w:color="auto"/>
            <w:left w:val="none" w:sz="0" w:space="0" w:color="auto"/>
            <w:bottom w:val="none" w:sz="0" w:space="0" w:color="auto"/>
            <w:right w:val="none" w:sz="0" w:space="0" w:color="auto"/>
          </w:divBdr>
        </w:div>
        <w:div w:id="374082852">
          <w:marLeft w:val="0"/>
          <w:marRight w:val="0"/>
          <w:marTop w:val="0"/>
          <w:marBottom w:val="0"/>
          <w:divBdr>
            <w:top w:val="none" w:sz="0" w:space="0" w:color="auto"/>
            <w:left w:val="none" w:sz="0" w:space="0" w:color="auto"/>
            <w:bottom w:val="none" w:sz="0" w:space="0" w:color="auto"/>
            <w:right w:val="none" w:sz="0" w:space="0" w:color="auto"/>
          </w:divBdr>
        </w:div>
        <w:div w:id="996037018">
          <w:marLeft w:val="0"/>
          <w:marRight w:val="0"/>
          <w:marTop w:val="0"/>
          <w:marBottom w:val="0"/>
          <w:divBdr>
            <w:top w:val="none" w:sz="0" w:space="0" w:color="auto"/>
            <w:left w:val="none" w:sz="0" w:space="0" w:color="auto"/>
            <w:bottom w:val="none" w:sz="0" w:space="0" w:color="auto"/>
            <w:right w:val="none" w:sz="0" w:space="0" w:color="auto"/>
          </w:divBdr>
        </w:div>
        <w:div w:id="1032801455">
          <w:marLeft w:val="0"/>
          <w:marRight w:val="0"/>
          <w:marTop w:val="0"/>
          <w:marBottom w:val="0"/>
          <w:divBdr>
            <w:top w:val="none" w:sz="0" w:space="0" w:color="auto"/>
            <w:left w:val="none" w:sz="0" w:space="0" w:color="auto"/>
            <w:bottom w:val="none" w:sz="0" w:space="0" w:color="auto"/>
            <w:right w:val="none" w:sz="0" w:space="0" w:color="auto"/>
          </w:divBdr>
        </w:div>
        <w:div w:id="1666742557">
          <w:marLeft w:val="0"/>
          <w:marRight w:val="0"/>
          <w:marTop w:val="0"/>
          <w:marBottom w:val="0"/>
          <w:divBdr>
            <w:top w:val="none" w:sz="0" w:space="0" w:color="auto"/>
            <w:left w:val="none" w:sz="0" w:space="0" w:color="auto"/>
            <w:bottom w:val="none" w:sz="0" w:space="0" w:color="auto"/>
            <w:right w:val="none" w:sz="0" w:space="0" w:color="auto"/>
          </w:divBdr>
        </w:div>
      </w:divsChild>
    </w:div>
    <w:div w:id="410202250">
      <w:bodyDiv w:val="1"/>
      <w:marLeft w:val="0"/>
      <w:marRight w:val="0"/>
      <w:marTop w:val="0"/>
      <w:marBottom w:val="0"/>
      <w:divBdr>
        <w:top w:val="none" w:sz="0" w:space="0" w:color="auto"/>
        <w:left w:val="none" w:sz="0" w:space="0" w:color="auto"/>
        <w:bottom w:val="none" w:sz="0" w:space="0" w:color="auto"/>
        <w:right w:val="none" w:sz="0" w:space="0" w:color="auto"/>
      </w:divBdr>
    </w:div>
    <w:div w:id="573904578">
      <w:bodyDiv w:val="1"/>
      <w:marLeft w:val="0"/>
      <w:marRight w:val="0"/>
      <w:marTop w:val="0"/>
      <w:marBottom w:val="0"/>
      <w:divBdr>
        <w:top w:val="none" w:sz="0" w:space="0" w:color="auto"/>
        <w:left w:val="none" w:sz="0" w:space="0" w:color="auto"/>
        <w:bottom w:val="none" w:sz="0" w:space="0" w:color="auto"/>
        <w:right w:val="none" w:sz="0" w:space="0" w:color="auto"/>
      </w:divBdr>
    </w:div>
    <w:div w:id="776633157">
      <w:bodyDiv w:val="1"/>
      <w:marLeft w:val="0"/>
      <w:marRight w:val="0"/>
      <w:marTop w:val="0"/>
      <w:marBottom w:val="0"/>
      <w:divBdr>
        <w:top w:val="none" w:sz="0" w:space="0" w:color="auto"/>
        <w:left w:val="none" w:sz="0" w:space="0" w:color="auto"/>
        <w:bottom w:val="none" w:sz="0" w:space="0" w:color="auto"/>
        <w:right w:val="none" w:sz="0" w:space="0" w:color="auto"/>
      </w:divBdr>
    </w:div>
    <w:div w:id="862089685">
      <w:bodyDiv w:val="1"/>
      <w:marLeft w:val="0"/>
      <w:marRight w:val="0"/>
      <w:marTop w:val="0"/>
      <w:marBottom w:val="0"/>
      <w:divBdr>
        <w:top w:val="none" w:sz="0" w:space="0" w:color="auto"/>
        <w:left w:val="none" w:sz="0" w:space="0" w:color="auto"/>
        <w:bottom w:val="none" w:sz="0" w:space="0" w:color="auto"/>
        <w:right w:val="none" w:sz="0" w:space="0" w:color="auto"/>
      </w:divBdr>
    </w:div>
    <w:div w:id="18137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Hlavička - platná od 6.8.08.dot</Template>
  <TotalTime>17</TotalTime>
  <Pages>8</Pages>
  <Words>2218</Words>
  <Characters>12280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it</dc:creator>
  <cp:keywords/>
  <cp:lastModifiedBy>Hlaváčková Petra</cp:lastModifiedBy>
  <cp:revision>3</cp:revision>
  <cp:lastPrinted>2014-03-12T14:01:00Z</cp:lastPrinted>
  <dcterms:created xsi:type="dcterms:W3CDTF">2025-06-20T10:16:00Z</dcterms:created>
  <dcterms:modified xsi:type="dcterms:W3CDTF">2025-10-23T10:54:00Z</dcterms:modified>
</cp:coreProperties>
</file>