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D82E3" w14:textId="77F97927" w:rsidR="004D5C5B" w:rsidRPr="004D5C5B" w:rsidRDefault="004D5C5B" w:rsidP="004D5C5B">
      <w:pPr>
        <w:jc w:val="center"/>
        <w:rPr>
          <w:rFonts w:cstheme="minorHAnsi"/>
          <w:b/>
          <w:bCs/>
          <w:sz w:val="40"/>
          <w:szCs w:val="40"/>
        </w:rPr>
      </w:pPr>
      <w:r w:rsidRPr="004D5C5B">
        <w:rPr>
          <w:rFonts w:cstheme="minorHAnsi"/>
          <w:b/>
          <w:bCs/>
          <w:sz w:val="40"/>
          <w:szCs w:val="40"/>
        </w:rPr>
        <w:t>Kupní smlouva</w:t>
      </w:r>
    </w:p>
    <w:p w14:paraId="6020E5EC" w14:textId="77777777" w:rsidR="004D5C5B" w:rsidRDefault="004D5C5B" w:rsidP="004D5C5B">
      <w:pPr>
        <w:rPr>
          <w:rFonts w:cstheme="minorHAnsi"/>
        </w:rPr>
      </w:pPr>
    </w:p>
    <w:p w14:paraId="4C5FBDDF" w14:textId="79B2EC51" w:rsidR="004D5C5B" w:rsidRPr="004D5C5B" w:rsidRDefault="004D5C5B" w:rsidP="004D5C5B">
      <w:r w:rsidRPr="004D5C5B">
        <w:t>uzavřená podle § 2079 a násl. občanského zákoníku č. 89/2012 Sb. v platném znění mezi</w:t>
      </w:r>
    </w:p>
    <w:p w14:paraId="1003E490" w14:textId="77777777" w:rsidR="004D5C5B" w:rsidRPr="004D5C5B" w:rsidRDefault="004D5C5B" w:rsidP="00BD7559">
      <w:pPr>
        <w:pStyle w:val="Bezmezer"/>
      </w:pPr>
    </w:p>
    <w:p w14:paraId="006425E8" w14:textId="77777777" w:rsidR="004D5C5B" w:rsidRPr="004D5C5B" w:rsidRDefault="004D5C5B" w:rsidP="00BD7559">
      <w:pPr>
        <w:pStyle w:val="Bezmezer"/>
      </w:pPr>
      <w:r w:rsidRPr="004D5C5B">
        <w:t>Označení smluvních stran:</w:t>
      </w:r>
    </w:p>
    <w:p w14:paraId="1AC7CD0A" w14:textId="77777777" w:rsidR="004D5C5B" w:rsidRDefault="004D5C5B" w:rsidP="004D5C5B"/>
    <w:p w14:paraId="2765FDDB" w14:textId="44067920" w:rsidR="006B50B6" w:rsidRPr="006B50B6" w:rsidRDefault="006B50B6" w:rsidP="006B50B6">
      <w:pPr>
        <w:pStyle w:val="Bezmezer"/>
        <w:rPr>
          <w:b/>
          <w:bCs/>
        </w:rPr>
      </w:pPr>
      <w:r w:rsidRPr="006B50B6">
        <w:rPr>
          <w:b/>
          <w:bCs/>
        </w:rPr>
        <w:t>PROFIŠKOLY – nábytek, s.r.o.</w:t>
      </w:r>
    </w:p>
    <w:p w14:paraId="04C06C4E" w14:textId="502C5DC7" w:rsidR="006B50B6" w:rsidRDefault="006B50B6" w:rsidP="006B50B6">
      <w:pPr>
        <w:pStyle w:val="Bezmezer"/>
      </w:pPr>
      <w:r>
        <w:t>Nové sady 988/2</w:t>
      </w:r>
    </w:p>
    <w:p w14:paraId="63C88A44" w14:textId="77777777" w:rsidR="006B50B6" w:rsidRDefault="006B50B6" w:rsidP="006B50B6">
      <w:pPr>
        <w:pStyle w:val="Bezmezer"/>
      </w:pPr>
      <w:r>
        <w:t xml:space="preserve">602 00 Brno </w:t>
      </w:r>
    </w:p>
    <w:p w14:paraId="64DAB38F" w14:textId="2B5B2C8B" w:rsidR="006B50B6" w:rsidRDefault="006B50B6" w:rsidP="006B50B6">
      <w:pPr>
        <w:pStyle w:val="Bezmezer"/>
      </w:pPr>
      <w:r>
        <w:t>IČO/DIČ: 14167638/CZ14167638</w:t>
      </w:r>
    </w:p>
    <w:p w14:paraId="3A94BF32" w14:textId="21D3EF49" w:rsidR="006B50B6" w:rsidRDefault="006B50B6" w:rsidP="006B50B6">
      <w:pPr>
        <w:pStyle w:val="Bezmezer"/>
      </w:pPr>
      <w:r>
        <w:t xml:space="preserve">Zastoupen: Josef </w:t>
      </w:r>
      <w:r w:rsidR="00CD577B">
        <w:t>V</w:t>
      </w:r>
      <w:r>
        <w:t>averka – jednatel</w:t>
      </w:r>
    </w:p>
    <w:p w14:paraId="6BA338CF" w14:textId="00FC67F6" w:rsidR="006B50B6" w:rsidRDefault="006B50B6" w:rsidP="006B50B6">
      <w:pPr>
        <w:pStyle w:val="Bezmezer"/>
      </w:pPr>
      <w:r>
        <w:t xml:space="preserve">Číslo účtu: </w:t>
      </w:r>
    </w:p>
    <w:p w14:paraId="336CC64B" w14:textId="4E7E8260" w:rsidR="006B50B6" w:rsidRDefault="006B50B6" w:rsidP="006B50B6">
      <w:pPr>
        <w:pStyle w:val="Bezmezer"/>
      </w:pPr>
      <w:r>
        <w:t xml:space="preserve">ID datové schránky: </w:t>
      </w:r>
    </w:p>
    <w:p w14:paraId="4CAFB1C9" w14:textId="6E2CF9F8" w:rsidR="006B50B6" w:rsidRDefault="006B50B6" w:rsidP="006B50B6">
      <w:pPr>
        <w:pStyle w:val="Bezmezer"/>
      </w:pPr>
      <w:r>
        <w:t xml:space="preserve">Email: </w:t>
      </w:r>
    </w:p>
    <w:p w14:paraId="0B26C826" w14:textId="4375D70C" w:rsidR="004D5C5B" w:rsidRPr="004D5C5B" w:rsidRDefault="004D5C5B" w:rsidP="004D5C5B">
      <w:pPr>
        <w:rPr>
          <w:b/>
          <w:bCs/>
        </w:rPr>
      </w:pPr>
      <w:r w:rsidRPr="004D5C5B">
        <w:rPr>
          <w:b/>
          <w:bCs/>
        </w:rPr>
        <w:t>(dále jako „prodávající“)</w:t>
      </w:r>
      <w:r w:rsidRPr="004D5C5B">
        <w:rPr>
          <w:b/>
          <w:bCs/>
        </w:rPr>
        <w:tab/>
      </w:r>
    </w:p>
    <w:p w14:paraId="69D90FC0" w14:textId="77777777" w:rsidR="004D5C5B" w:rsidRPr="004D5C5B" w:rsidRDefault="004D5C5B" w:rsidP="00BD7559">
      <w:pPr>
        <w:pStyle w:val="Bezmezer"/>
      </w:pPr>
    </w:p>
    <w:p w14:paraId="38F914B3" w14:textId="586CBBBE" w:rsidR="004D5C5B" w:rsidRPr="00BD7559" w:rsidRDefault="004D5C5B" w:rsidP="00BD7559">
      <w:pPr>
        <w:pStyle w:val="Bezmezer"/>
        <w:rPr>
          <w:b/>
          <w:bCs/>
        </w:rPr>
      </w:pPr>
      <w:r w:rsidRPr="00BD7559">
        <w:rPr>
          <w:b/>
          <w:bCs/>
        </w:rPr>
        <w:t>Školní jídelny Kutná Hora, Jana Palacha 166, 284 01 Kutná Hora</w:t>
      </w:r>
    </w:p>
    <w:p w14:paraId="7B2D1FE2" w14:textId="77777777" w:rsidR="004D5C5B" w:rsidRDefault="004D5C5B" w:rsidP="00BD7559">
      <w:pPr>
        <w:pStyle w:val="Bezmezer"/>
      </w:pPr>
      <w:r w:rsidRPr="004D5C5B">
        <w:t>IČ: 71000615</w:t>
      </w:r>
    </w:p>
    <w:p w14:paraId="4C3BC5D1" w14:textId="7F35BA07" w:rsidR="004D5C5B" w:rsidRDefault="004D5C5B" w:rsidP="00BD7559">
      <w:pPr>
        <w:pStyle w:val="Bezmezer"/>
      </w:pPr>
      <w:r w:rsidRPr="004D5C5B">
        <w:t>Zastoupené: Štěpánkou Šťastnou, ředitelk</w:t>
      </w:r>
      <w:r>
        <w:t>ou</w:t>
      </w:r>
    </w:p>
    <w:p w14:paraId="5464EFF7" w14:textId="665C75D0" w:rsidR="004D5C5B" w:rsidRDefault="004D5C5B" w:rsidP="00BD7559">
      <w:pPr>
        <w:pStyle w:val="Bezmezer"/>
      </w:pPr>
      <w:r>
        <w:t xml:space="preserve">Email: </w:t>
      </w:r>
    </w:p>
    <w:p w14:paraId="469BE1A8" w14:textId="04209DB5" w:rsidR="004D5C5B" w:rsidRPr="004D5C5B" w:rsidRDefault="004D5C5B" w:rsidP="00BD7559">
      <w:pPr>
        <w:pStyle w:val="Bezmezer"/>
      </w:pPr>
      <w:r>
        <w:t>Bankovní spojení:</w:t>
      </w:r>
      <w:r w:rsidRPr="004D5C5B">
        <w:tab/>
      </w:r>
      <w:r w:rsidRPr="004D5C5B">
        <w:tab/>
      </w:r>
    </w:p>
    <w:p w14:paraId="00E49961" w14:textId="77777777" w:rsidR="004D5C5B" w:rsidRPr="006B50B6" w:rsidRDefault="004D5C5B" w:rsidP="00BD7559">
      <w:pPr>
        <w:pStyle w:val="Bezmezer"/>
        <w:rPr>
          <w:b/>
          <w:bCs/>
        </w:rPr>
      </w:pPr>
      <w:r w:rsidRPr="006B50B6">
        <w:rPr>
          <w:b/>
          <w:bCs/>
        </w:rPr>
        <w:t>(dále jako „kupující“)</w:t>
      </w:r>
    </w:p>
    <w:p w14:paraId="5CDCC6C6" w14:textId="77777777" w:rsidR="004D5C5B" w:rsidRPr="006B50B6" w:rsidRDefault="004D5C5B" w:rsidP="00BD7559">
      <w:pPr>
        <w:pStyle w:val="Bezmezer"/>
        <w:rPr>
          <w:b/>
          <w:bCs/>
        </w:rPr>
      </w:pPr>
      <w:r w:rsidRPr="006B50B6">
        <w:rPr>
          <w:b/>
          <w:bCs/>
        </w:rPr>
        <w:t>(kupující a prodávající dále společně jen „smluvní strany“)</w:t>
      </w:r>
    </w:p>
    <w:p w14:paraId="1CC27E0A" w14:textId="77777777" w:rsidR="004D5C5B" w:rsidRPr="004D5C5B" w:rsidRDefault="004D5C5B" w:rsidP="004D5C5B">
      <w:r w:rsidRPr="004D5C5B">
        <w:tab/>
      </w:r>
      <w:r w:rsidRPr="004D5C5B">
        <w:tab/>
      </w:r>
      <w:r w:rsidRPr="004D5C5B">
        <w:tab/>
      </w:r>
      <w:r w:rsidRPr="004D5C5B">
        <w:tab/>
      </w:r>
    </w:p>
    <w:p w14:paraId="6C69F7FB" w14:textId="77777777" w:rsidR="004D5C5B" w:rsidRPr="004D5C5B" w:rsidRDefault="004D5C5B" w:rsidP="004D5C5B"/>
    <w:p w14:paraId="385B5AC9" w14:textId="77777777" w:rsidR="004D5C5B" w:rsidRPr="004D5C5B" w:rsidRDefault="004D5C5B" w:rsidP="004D5C5B">
      <w:pPr>
        <w:jc w:val="center"/>
        <w:rPr>
          <w:b/>
          <w:bCs/>
        </w:rPr>
      </w:pPr>
      <w:r w:rsidRPr="004D5C5B">
        <w:rPr>
          <w:b/>
          <w:bCs/>
        </w:rPr>
        <w:t>I.</w:t>
      </w:r>
      <w:r w:rsidRPr="004D5C5B">
        <w:rPr>
          <w:b/>
          <w:bCs/>
        </w:rPr>
        <w:tab/>
        <w:t>Předmět smlouvy</w:t>
      </w:r>
    </w:p>
    <w:p w14:paraId="23B69B93" w14:textId="77777777" w:rsidR="004D5C5B" w:rsidRPr="004D5C5B" w:rsidRDefault="004D5C5B" w:rsidP="00BD7559">
      <w:pPr>
        <w:pStyle w:val="Bezmezer"/>
      </w:pPr>
      <w:r w:rsidRPr="004D5C5B">
        <w:t>Prodávající se zavazuje, že kupujícímu za níže uvedených podmínek dodá a odevzdá zboží, která je „předmětem koupě“ dle této smlouvy, a umožní mu k němu nabýt vlastnické právo, a kupující se zavazuje, že zboží převezme a zaplatí prodávajícímu kupní cenu.</w:t>
      </w:r>
    </w:p>
    <w:p w14:paraId="2F7B25FA" w14:textId="77777777" w:rsidR="004D5C5B" w:rsidRPr="004D5C5B" w:rsidRDefault="004D5C5B" w:rsidP="004D5C5B">
      <w:pPr>
        <w:jc w:val="center"/>
      </w:pPr>
    </w:p>
    <w:p w14:paraId="226CBDEA" w14:textId="77777777" w:rsidR="004D5C5B" w:rsidRPr="004D5C5B" w:rsidRDefault="004D5C5B" w:rsidP="004D5C5B">
      <w:pPr>
        <w:jc w:val="center"/>
        <w:rPr>
          <w:b/>
          <w:bCs/>
        </w:rPr>
      </w:pPr>
      <w:r w:rsidRPr="004D5C5B">
        <w:rPr>
          <w:b/>
          <w:bCs/>
        </w:rPr>
        <w:t>II.</w:t>
      </w:r>
      <w:r w:rsidRPr="004D5C5B">
        <w:rPr>
          <w:b/>
          <w:bCs/>
        </w:rPr>
        <w:tab/>
        <w:t>Specifikace předmětu koupě</w:t>
      </w:r>
    </w:p>
    <w:p w14:paraId="041A055A" w14:textId="40B6CE64" w:rsidR="004D5C5B" w:rsidRPr="004D5C5B" w:rsidRDefault="004D5C5B" w:rsidP="004D5C5B">
      <w:r w:rsidRPr="004D5C5B">
        <w:t xml:space="preserve">Předmětem koupě se dle této smlouvy rozumí </w:t>
      </w:r>
      <w:r>
        <w:t>40 kusů stolů s těmito parametry:</w:t>
      </w:r>
    </w:p>
    <w:p w14:paraId="754C1360" w14:textId="732A090F" w:rsidR="004D5C5B" w:rsidRPr="004D5C5B" w:rsidRDefault="004D5C5B" w:rsidP="00BD7559">
      <w:pPr>
        <w:pStyle w:val="Bezmezer"/>
        <w:numPr>
          <w:ilvl w:val="0"/>
          <w:numId w:val="2"/>
        </w:numPr>
      </w:pPr>
      <w:r w:rsidRPr="004D5C5B">
        <w:t>Stůl z </w:t>
      </w:r>
      <w:proofErr w:type="spellStart"/>
      <w:r w:rsidRPr="004D5C5B">
        <w:t>jeklových</w:t>
      </w:r>
      <w:proofErr w:type="spellEnd"/>
      <w:r w:rsidRPr="004D5C5B">
        <w:t xml:space="preserve"> profilů 40x40 mm, pevný svařenec, barva RAL 9006</w:t>
      </w:r>
    </w:p>
    <w:p w14:paraId="0290473C" w14:textId="3D5848A6" w:rsidR="004D5C5B" w:rsidRPr="004D5C5B" w:rsidRDefault="004D5C5B" w:rsidP="00BD7559">
      <w:pPr>
        <w:pStyle w:val="Bezmezer"/>
        <w:numPr>
          <w:ilvl w:val="0"/>
          <w:numId w:val="2"/>
        </w:numPr>
      </w:pPr>
      <w:r w:rsidRPr="004D5C5B">
        <w:t>Horní deska - lamino Javor 375, bez zaoblení, rozměr desky 800x1370 mm</w:t>
      </w:r>
    </w:p>
    <w:p w14:paraId="740977ED" w14:textId="2449364D" w:rsidR="004D5C5B" w:rsidRPr="004D5C5B" w:rsidRDefault="004D5C5B" w:rsidP="00BD7559">
      <w:pPr>
        <w:pStyle w:val="Bezmezer"/>
        <w:numPr>
          <w:ilvl w:val="0"/>
          <w:numId w:val="2"/>
        </w:numPr>
      </w:pPr>
      <w:r w:rsidRPr="004D5C5B">
        <w:t>Výška stolů 720 mm</w:t>
      </w:r>
    </w:p>
    <w:p w14:paraId="5B86E6CD" w14:textId="6ABB0A70" w:rsidR="004D5C5B" w:rsidRPr="00BD7559" w:rsidRDefault="004D5C5B" w:rsidP="00BD7559">
      <w:pPr>
        <w:pStyle w:val="Bezmezer"/>
        <w:numPr>
          <w:ilvl w:val="0"/>
          <w:numId w:val="2"/>
        </w:numPr>
      </w:pPr>
      <w:r w:rsidRPr="004D5C5B">
        <w:t>Vnitřní rozměr mezi nohami 1270 mm.</w:t>
      </w:r>
    </w:p>
    <w:p w14:paraId="2E5D5EEB" w14:textId="77777777" w:rsidR="004D5C5B" w:rsidRPr="004D5C5B" w:rsidRDefault="004D5C5B" w:rsidP="00BD7559">
      <w:pPr>
        <w:pStyle w:val="Bezmezer"/>
      </w:pPr>
    </w:p>
    <w:p w14:paraId="6B1CD8E4" w14:textId="77777777" w:rsidR="00BD7559" w:rsidRDefault="004D5C5B" w:rsidP="00BD7559">
      <w:pPr>
        <w:jc w:val="center"/>
        <w:rPr>
          <w:b/>
          <w:bCs/>
        </w:rPr>
      </w:pPr>
      <w:r w:rsidRPr="004D5C5B">
        <w:rPr>
          <w:b/>
          <w:bCs/>
        </w:rPr>
        <w:t>III.</w:t>
      </w:r>
      <w:r w:rsidRPr="004D5C5B">
        <w:rPr>
          <w:b/>
          <w:bCs/>
        </w:rPr>
        <w:tab/>
        <w:t>Kupní cena</w:t>
      </w:r>
    </w:p>
    <w:p w14:paraId="78768713" w14:textId="14CE33FB" w:rsidR="004D5C5B" w:rsidRDefault="004D5C5B" w:rsidP="004D5C5B">
      <w:pPr>
        <w:rPr>
          <w:b/>
          <w:bCs/>
        </w:rPr>
      </w:pPr>
      <w:r w:rsidRPr="004D5C5B">
        <w:t xml:space="preserve">Kupní cenu za předmět smlouvy smluvní strany sjednaly ve výši </w:t>
      </w:r>
      <w:r>
        <w:t>17</w:t>
      </w:r>
      <w:r w:rsidR="00BD7559">
        <w:t>5 329</w:t>
      </w:r>
      <w:r>
        <w:t>,00Kč včetně DPH</w:t>
      </w:r>
      <w:r w:rsidR="00BD7559">
        <w:t xml:space="preserve"> </w:t>
      </w:r>
      <w:r w:rsidRPr="004D5C5B">
        <w:t xml:space="preserve">(dále jen „kupní cena“). </w:t>
      </w:r>
    </w:p>
    <w:p w14:paraId="1410B21A" w14:textId="77777777" w:rsidR="00BD7559" w:rsidRPr="00BD7559" w:rsidRDefault="00BD7559" w:rsidP="004D5C5B">
      <w:pPr>
        <w:rPr>
          <w:b/>
          <w:bCs/>
        </w:rPr>
      </w:pPr>
    </w:p>
    <w:p w14:paraId="7628E45D" w14:textId="77777777" w:rsidR="004D5C5B" w:rsidRPr="004D5C5B" w:rsidRDefault="004D5C5B" w:rsidP="004D5C5B">
      <w:pPr>
        <w:jc w:val="center"/>
        <w:rPr>
          <w:b/>
          <w:bCs/>
        </w:rPr>
      </w:pPr>
      <w:r w:rsidRPr="004D5C5B">
        <w:rPr>
          <w:b/>
          <w:bCs/>
        </w:rPr>
        <w:lastRenderedPageBreak/>
        <w:t>IV.</w:t>
      </w:r>
      <w:r w:rsidRPr="004D5C5B">
        <w:rPr>
          <w:b/>
          <w:bCs/>
        </w:rPr>
        <w:tab/>
        <w:t>Platební podmínky</w:t>
      </w:r>
    </w:p>
    <w:p w14:paraId="05775793" w14:textId="724EE6DE" w:rsidR="004D5C5B" w:rsidRPr="004D5C5B" w:rsidRDefault="004D5C5B" w:rsidP="00BD7559">
      <w:pPr>
        <w:pStyle w:val="Bezmezer"/>
      </w:pPr>
      <w:r w:rsidRPr="004D5C5B">
        <w:t xml:space="preserve">Dodávka zboží bude kupujícímu fakturována samostatnou </w:t>
      </w:r>
      <w:r>
        <w:t xml:space="preserve">zálohovou </w:t>
      </w:r>
      <w:r w:rsidRPr="004D5C5B">
        <w:t>fakturou (daňovým dokladem). Fakturována může být pouze celá dodávka zboží. Cena za zboží bude uhrazena bezhotovostním převodem na účet dodavatele jednorázově p</w:t>
      </w:r>
      <w:r>
        <w:t>řed</w:t>
      </w:r>
      <w:r w:rsidRPr="004D5C5B">
        <w:t xml:space="preserve"> předání</w:t>
      </w:r>
      <w:r>
        <w:t>m zboží</w:t>
      </w:r>
      <w:r w:rsidRPr="004D5C5B">
        <w:t xml:space="preserve"> dodavatelem a jeho převzetí objednatelem. Doba splatnosti daňových dokladů – faktur je </w:t>
      </w:r>
      <w:r>
        <w:t>14</w:t>
      </w:r>
      <w:r w:rsidRPr="004D5C5B">
        <w:t xml:space="preserve"> dnů od jejich doručení objednateli ve formátu </w:t>
      </w:r>
      <w:r w:rsidR="00BD7559">
        <w:t>PDF</w:t>
      </w:r>
      <w:r w:rsidRPr="004D5C5B">
        <w:t xml:space="preserve"> na e</w:t>
      </w:r>
      <w:r w:rsidR="00BD7559">
        <w:t>mai</w:t>
      </w:r>
      <w:r w:rsidRPr="004D5C5B">
        <w:t xml:space="preserve">l: </w:t>
      </w:r>
    </w:p>
    <w:p w14:paraId="6EC939B9" w14:textId="512BB511" w:rsidR="004D5C5B" w:rsidRPr="004D5C5B" w:rsidRDefault="004D5C5B" w:rsidP="00BD7559">
      <w:pPr>
        <w:pStyle w:val="Bezmezer"/>
      </w:pPr>
      <w:r>
        <w:t>P</w:t>
      </w:r>
      <w:r w:rsidRPr="004D5C5B">
        <w:t>latby mezi smluvními stranami se uskuteč</w:t>
      </w:r>
      <w:r w:rsidR="00BD7559">
        <w:t xml:space="preserve">ní </w:t>
      </w:r>
      <w:r w:rsidRPr="004D5C5B">
        <w:t>prostřednictvím bankovního spojení uvedeného v záhlaví této smlouvy.</w:t>
      </w:r>
    </w:p>
    <w:p w14:paraId="17311B4E" w14:textId="77777777" w:rsidR="004D5C5B" w:rsidRPr="004D5C5B" w:rsidRDefault="004D5C5B" w:rsidP="004D5C5B"/>
    <w:p w14:paraId="51F138BB" w14:textId="77777777" w:rsidR="004D5C5B" w:rsidRPr="004D5C5B" w:rsidRDefault="004D5C5B" w:rsidP="004D5C5B">
      <w:pPr>
        <w:jc w:val="center"/>
        <w:rPr>
          <w:b/>
          <w:bCs/>
        </w:rPr>
      </w:pPr>
      <w:r w:rsidRPr="004D5C5B">
        <w:rPr>
          <w:b/>
          <w:bCs/>
        </w:rPr>
        <w:t>V.</w:t>
      </w:r>
      <w:r w:rsidRPr="004D5C5B">
        <w:rPr>
          <w:b/>
          <w:bCs/>
        </w:rPr>
        <w:tab/>
        <w:t>Dodací lhůta a místo plnění</w:t>
      </w:r>
    </w:p>
    <w:p w14:paraId="72D8C3F0" w14:textId="77777777" w:rsidR="00BD7559" w:rsidRPr="004D5C5B" w:rsidRDefault="00BD7559" w:rsidP="00BD7559">
      <w:pPr>
        <w:pStyle w:val="Bezmezer"/>
      </w:pPr>
      <w:r w:rsidRPr="004D5C5B">
        <w:t xml:space="preserve">Termín realizace do </w:t>
      </w:r>
      <w:r>
        <w:t>31.12</w:t>
      </w:r>
      <w:r w:rsidRPr="004D5C5B">
        <w:t>.2025</w:t>
      </w:r>
      <w:r>
        <w:t>.</w:t>
      </w:r>
    </w:p>
    <w:p w14:paraId="3FA3AF8D" w14:textId="77777777" w:rsidR="004D5C5B" w:rsidRPr="004D5C5B" w:rsidRDefault="004D5C5B" w:rsidP="00BD7559">
      <w:pPr>
        <w:pStyle w:val="Bezmezer"/>
      </w:pPr>
      <w:r w:rsidRPr="004D5C5B">
        <w:t xml:space="preserve">Smluvní strany sjednaly, že zboží bude dodáno do místa dodání, kterým je: </w:t>
      </w:r>
    </w:p>
    <w:p w14:paraId="059279AF" w14:textId="1F8E9652" w:rsidR="004D5C5B" w:rsidRPr="004D5C5B" w:rsidRDefault="004D5C5B" w:rsidP="00BD7559">
      <w:pPr>
        <w:pStyle w:val="Bezmezer"/>
      </w:pPr>
      <w:r w:rsidRPr="004D5C5B">
        <w:t>Školní jídelna J</w:t>
      </w:r>
      <w:r>
        <w:t>ana Palacha, Jana Palacha 166</w:t>
      </w:r>
      <w:r w:rsidRPr="004D5C5B">
        <w:t>, 284 01 Kutná Hora</w:t>
      </w:r>
      <w:r>
        <w:t>.</w:t>
      </w:r>
    </w:p>
    <w:p w14:paraId="47214AC3" w14:textId="3C298AED" w:rsidR="004D5C5B" w:rsidRPr="004D5C5B" w:rsidRDefault="004D5C5B" w:rsidP="00BD7559">
      <w:pPr>
        <w:pStyle w:val="Bezmezer"/>
      </w:pPr>
      <w:r w:rsidRPr="004D5C5B">
        <w:t>Po provedené instalaci bude obslužný personál proškolen odborným technikem. Následně bude předán dodací list s označením kupujícího a prodávajícího, typu a množství zboží a s uvedením data dodání, předávací protokol, faktura a záruční list.</w:t>
      </w:r>
    </w:p>
    <w:p w14:paraId="633DE564" w14:textId="77777777" w:rsidR="004D5C5B" w:rsidRPr="004D5C5B" w:rsidRDefault="004D5C5B" w:rsidP="004D5C5B"/>
    <w:p w14:paraId="58962344" w14:textId="77777777" w:rsidR="004D5C5B" w:rsidRPr="004D5C5B" w:rsidRDefault="004D5C5B" w:rsidP="004D5C5B">
      <w:pPr>
        <w:jc w:val="center"/>
        <w:rPr>
          <w:b/>
          <w:bCs/>
        </w:rPr>
      </w:pPr>
      <w:r w:rsidRPr="004D5C5B">
        <w:rPr>
          <w:b/>
          <w:bCs/>
        </w:rPr>
        <w:t>VI.</w:t>
      </w:r>
      <w:r w:rsidRPr="004D5C5B">
        <w:rPr>
          <w:b/>
          <w:bCs/>
        </w:rPr>
        <w:tab/>
        <w:t>Záruka</w:t>
      </w:r>
    </w:p>
    <w:p w14:paraId="12D3BDCC" w14:textId="3CEA02DB" w:rsidR="004D5C5B" w:rsidRPr="004D5C5B" w:rsidRDefault="004D5C5B" w:rsidP="00BD7559">
      <w:pPr>
        <w:pStyle w:val="Bezmezer"/>
      </w:pPr>
      <w:r w:rsidRPr="004D5C5B">
        <w:t xml:space="preserve">Prodávající poskytuje kupujícímu záruku za jakost na dodaná technologická zařízení, která jsou předmětem </w:t>
      </w:r>
      <w:r w:rsidRPr="006B50B6">
        <w:t xml:space="preserve">koupě v délce </w:t>
      </w:r>
      <w:r w:rsidR="00F0253A" w:rsidRPr="006B50B6">
        <w:t>24</w:t>
      </w:r>
      <w:r w:rsidRPr="006B50B6">
        <w:t xml:space="preserve"> měsíců od data</w:t>
      </w:r>
      <w:r w:rsidRPr="004D5C5B">
        <w:t xml:space="preserve"> vystavení dodacího listu, či od data uvedení do provozu, viz datum na záručním listu. </w:t>
      </w:r>
    </w:p>
    <w:p w14:paraId="602509A2" w14:textId="708FC7EC" w:rsidR="004D5C5B" w:rsidRPr="004D5C5B" w:rsidRDefault="004D5C5B" w:rsidP="00BD7559">
      <w:pPr>
        <w:pStyle w:val="Bezmezer"/>
      </w:pPr>
      <w:r w:rsidRPr="004D5C5B">
        <w:t xml:space="preserve">Prodávající neposkytuje záruku v případě, kdy zboží vyžadující instalaci či zprovoznění nebylo kupujícím skladováno v souladu s touto smlouvou nebo byly bez souhlasu prodávajícího provedeny úpravy na zařízení či konstrukci </w:t>
      </w:r>
      <w:r w:rsidR="00F0253A">
        <w:t xml:space="preserve">stolů, </w:t>
      </w:r>
      <w:r w:rsidRPr="004D5C5B">
        <w:t xml:space="preserve">nebo došlo k užití zařízení k jinému účelu, než pro které byl konstruován; nebo došlo k poškození zařízení z důvodu běžného opotřebení; nebo nebyly dodrženy podmínky pro provozování a údržbu uvedené v manuálech; nebo pokud bylo možno závadu odstranit pouhým nastavením nebo seřízením </w:t>
      </w:r>
      <w:r w:rsidR="00F0253A">
        <w:t>stolů</w:t>
      </w:r>
      <w:r w:rsidRPr="004D5C5B">
        <w:t xml:space="preserve">. </w:t>
      </w:r>
    </w:p>
    <w:p w14:paraId="082DF12E" w14:textId="77777777" w:rsidR="004D5C5B" w:rsidRPr="004D5C5B" w:rsidRDefault="004D5C5B" w:rsidP="00BD7559">
      <w:pPr>
        <w:pStyle w:val="Bezmezer"/>
      </w:pPr>
      <w:r w:rsidRPr="004D5C5B">
        <w:t>Smluvní strany sjednávají, že považují za přiměřenou lhůtu k odstranění vady lhůtu v délce 30 dnů. Pokud uplatní právo na odstranění vady kupující, který je v prodlení s úhradou kupní ceny, reklamační lhůta po dobu jeho prodlení neběží, její běh pokračuje až po úplném zaplacení kupní ceny.</w:t>
      </w:r>
    </w:p>
    <w:p w14:paraId="077139FE" w14:textId="61751882" w:rsidR="004D5C5B" w:rsidRDefault="004D5C5B" w:rsidP="00BD7559">
      <w:pPr>
        <w:pStyle w:val="Bezmezer"/>
      </w:pPr>
      <w:r w:rsidRPr="004D5C5B">
        <w:t>Právo ze záruky musí kupující uplatnit písemnou reklamací doručenou v listinné podobě prodávajícímu, a to bez zbytečného odkladu poté, kdy se kupující o vadě dozvěděl. Na reklamace uplatněné jinou formou nemusí kupující brát zřetel. Opožděně podanou reklamaci může prodávající odmítnout.</w:t>
      </w:r>
    </w:p>
    <w:p w14:paraId="1BE14731" w14:textId="77777777" w:rsidR="00BD7559" w:rsidRPr="00F0253A" w:rsidRDefault="00BD7559" w:rsidP="00BD7559">
      <w:pPr>
        <w:pStyle w:val="Bezmezer"/>
      </w:pPr>
    </w:p>
    <w:p w14:paraId="1DCA84D1" w14:textId="3191593E" w:rsidR="004D5C5B" w:rsidRPr="00F0253A" w:rsidRDefault="004D5C5B" w:rsidP="00F0253A">
      <w:pPr>
        <w:jc w:val="center"/>
        <w:rPr>
          <w:b/>
          <w:bCs/>
        </w:rPr>
      </w:pPr>
      <w:r w:rsidRPr="00F0253A">
        <w:rPr>
          <w:b/>
          <w:bCs/>
        </w:rPr>
        <w:t>VII.</w:t>
      </w:r>
      <w:r w:rsidRPr="00F0253A">
        <w:rPr>
          <w:b/>
          <w:bCs/>
        </w:rPr>
        <w:tab/>
        <w:t>Zajištění plnění</w:t>
      </w:r>
    </w:p>
    <w:p w14:paraId="7D55FA99" w14:textId="77777777" w:rsidR="004D5C5B" w:rsidRPr="004D5C5B" w:rsidRDefault="004D5C5B" w:rsidP="00BD7559">
      <w:pPr>
        <w:pStyle w:val="Bezmezer"/>
      </w:pPr>
      <w:r w:rsidRPr="004D5C5B">
        <w:t xml:space="preserve">Při prodlení kupujícího s úhradou částek dle této smlouvy je kupující povinen na vyzvání zaplatit prodávajícímu úrok z prodlení z dlužných částek v zákonné výši a dále smluvní pokutu ve výši </w:t>
      </w:r>
      <w:proofErr w:type="gramStart"/>
      <w:r w:rsidRPr="004D5C5B">
        <w:t>0,5%</w:t>
      </w:r>
      <w:proofErr w:type="gramEnd"/>
      <w:r w:rsidRPr="004D5C5B">
        <w:t xml:space="preserve"> z dlužné částky za každý den prodlení.</w:t>
      </w:r>
    </w:p>
    <w:p w14:paraId="667BB405" w14:textId="77777777" w:rsidR="004D5C5B" w:rsidRPr="004D5C5B" w:rsidRDefault="004D5C5B" w:rsidP="00BD7559">
      <w:pPr>
        <w:pStyle w:val="Bezmezer"/>
      </w:pPr>
      <w:r w:rsidRPr="004D5C5B">
        <w:t xml:space="preserve">Při prodlení prodávajícího s dodáním předmětu koupě je prodávající povinen na vyzvání zaplatit kupujícímu smluvní pokutu ve výši </w:t>
      </w:r>
      <w:proofErr w:type="gramStart"/>
      <w:r w:rsidRPr="004D5C5B">
        <w:t>0,5%</w:t>
      </w:r>
      <w:proofErr w:type="gramEnd"/>
      <w:r w:rsidRPr="004D5C5B">
        <w:t xml:space="preserve"> z poloviny ceny nedodaného zboží bez DPH, a to za každý den prodlení. </w:t>
      </w:r>
    </w:p>
    <w:p w14:paraId="411A4C45" w14:textId="64988ED2" w:rsidR="004D5C5B" w:rsidRDefault="004D5C5B" w:rsidP="00BD7559">
      <w:pPr>
        <w:pStyle w:val="Bezmezer"/>
      </w:pPr>
      <w:r w:rsidRPr="004D5C5B">
        <w:t xml:space="preserve">Smluvní strany mohou od smlouvy odstoupit pouze ze zákonných důvodů. V případě odstoupení od smlouvy se smlouva od počátku ruší a smluvní strany jsou si povinny vrátit již poskytnutá plnění. Kupující je povinen vrátit již dodané zboží prodávajícímu ve stavu, v jakém jej převzal. Pokud to není možné nebo pokud je zboží již používané, sjednává se, že prodávající může požadovat, aby kupující nahradil dotčené zboží v penězích, přičemž při určení výše náhrady se bude vycházet z nabídkové kupní ceny. </w:t>
      </w:r>
    </w:p>
    <w:p w14:paraId="6523435E" w14:textId="77777777" w:rsidR="00BD7559" w:rsidRPr="00806321" w:rsidRDefault="00BD7559" w:rsidP="00BD7559">
      <w:pPr>
        <w:pStyle w:val="Bezmezer"/>
      </w:pPr>
    </w:p>
    <w:p w14:paraId="28ECC484" w14:textId="11413B37" w:rsidR="004D5C5B" w:rsidRPr="00F0253A" w:rsidRDefault="00F0253A" w:rsidP="00F0253A">
      <w:pPr>
        <w:jc w:val="center"/>
        <w:rPr>
          <w:b/>
          <w:bCs/>
        </w:rPr>
      </w:pPr>
      <w:r>
        <w:rPr>
          <w:b/>
          <w:bCs/>
        </w:rPr>
        <w:t>VIII</w:t>
      </w:r>
      <w:r w:rsidR="004D5C5B" w:rsidRPr="00F0253A">
        <w:rPr>
          <w:b/>
          <w:bCs/>
        </w:rPr>
        <w:t>.</w:t>
      </w:r>
      <w:r w:rsidR="004D5C5B" w:rsidRPr="00F0253A">
        <w:rPr>
          <w:b/>
          <w:bCs/>
        </w:rPr>
        <w:tab/>
        <w:t>Vlastnické právo</w:t>
      </w:r>
    </w:p>
    <w:p w14:paraId="1E3BC071" w14:textId="77777777" w:rsidR="004D5C5B" w:rsidRPr="004D5C5B" w:rsidRDefault="004D5C5B" w:rsidP="004D5C5B">
      <w:r w:rsidRPr="004D5C5B">
        <w:t xml:space="preserve">Kupující nabývá vlastnické právo k předmětu koupě až po úplném zaplacení všech částek účtovaných prodávajícím z titulu této smlouvy (zálohy, konečná faktura, smluvní pokuty, úroky).  </w:t>
      </w:r>
    </w:p>
    <w:p w14:paraId="75526346" w14:textId="77777777" w:rsidR="004D5C5B" w:rsidRDefault="004D5C5B" w:rsidP="00BD7559">
      <w:pPr>
        <w:pStyle w:val="Bezmezer"/>
      </w:pPr>
      <w:r w:rsidRPr="004D5C5B">
        <w:t>V případě, že prodlení kupujícího s úhradou kupní ceny bude delší než 1 týden, je prodávající oprávněn část již dodaného zboží odpovídající svou hodnotou výši nezaplacené kupní ceny, prodávajícímu odebrat z titulu svého vlastnického práva, a to do doby, než kupující svůj dluh uhradí. Odebrání zboží nemá vliv na splatnost konečné faktury. Po zaplacení prodávající dodá odebrané zboží zpět kupujícímu bez zbytečných průtahů. Náklady prodávajícího na odebrání již dodaného zboží a jeho opětovného dodání kupující na výzvu prodávajícího nahradí.</w:t>
      </w:r>
    </w:p>
    <w:p w14:paraId="5424B9FD" w14:textId="77777777" w:rsidR="00BD7559" w:rsidRPr="004D5C5B" w:rsidRDefault="00BD7559" w:rsidP="00BD7559">
      <w:pPr>
        <w:pStyle w:val="Bezmezer"/>
      </w:pPr>
    </w:p>
    <w:p w14:paraId="74B7656B" w14:textId="77777777" w:rsidR="004D5C5B" w:rsidRPr="004D5C5B" w:rsidRDefault="004D5C5B" w:rsidP="004D5C5B"/>
    <w:p w14:paraId="3ABAB6C7" w14:textId="0E895E36" w:rsidR="004D5C5B" w:rsidRPr="00F0253A" w:rsidRDefault="00F0253A" w:rsidP="00F0253A">
      <w:pPr>
        <w:jc w:val="center"/>
        <w:rPr>
          <w:b/>
          <w:bCs/>
        </w:rPr>
      </w:pPr>
      <w:r>
        <w:rPr>
          <w:b/>
          <w:bCs/>
        </w:rPr>
        <w:t>I</w:t>
      </w:r>
      <w:r w:rsidR="004D5C5B" w:rsidRPr="00F0253A">
        <w:rPr>
          <w:b/>
          <w:bCs/>
        </w:rPr>
        <w:t>X.</w:t>
      </w:r>
      <w:r w:rsidR="004D5C5B" w:rsidRPr="00F0253A">
        <w:rPr>
          <w:b/>
          <w:bCs/>
        </w:rPr>
        <w:tab/>
        <w:t>Odstoupení od smlouvy</w:t>
      </w:r>
    </w:p>
    <w:p w14:paraId="2802C257" w14:textId="2D92BF1E" w:rsidR="004D5C5B" w:rsidRPr="004D5C5B" w:rsidRDefault="004D5C5B" w:rsidP="004D5C5B">
      <w:r w:rsidRPr="004D5C5B">
        <w:t xml:space="preserve"> Od této smlouvy lze jednostranně odstoupit podle ustanovení § 1969 a § 2002 – 2005 OZ.</w:t>
      </w:r>
    </w:p>
    <w:p w14:paraId="7C0356F0" w14:textId="77777777" w:rsidR="004D5C5B" w:rsidRPr="004D5C5B" w:rsidRDefault="004D5C5B" w:rsidP="004D5C5B"/>
    <w:p w14:paraId="272B292E" w14:textId="46EFFE0E" w:rsidR="004D5C5B" w:rsidRPr="00F0253A" w:rsidRDefault="004D5C5B" w:rsidP="00F0253A">
      <w:pPr>
        <w:jc w:val="center"/>
        <w:rPr>
          <w:b/>
          <w:bCs/>
        </w:rPr>
      </w:pPr>
      <w:r w:rsidRPr="00F0253A">
        <w:rPr>
          <w:b/>
          <w:bCs/>
        </w:rPr>
        <w:t>X.</w:t>
      </w:r>
      <w:r w:rsidRPr="00F0253A">
        <w:rPr>
          <w:b/>
          <w:bCs/>
        </w:rPr>
        <w:tab/>
        <w:t>Ostatní ustanovení</w:t>
      </w:r>
    </w:p>
    <w:p w14:paraId="3DD78415" w14:textId="77777777" w:rsidR="004D5C5B" w:rsidRPr="004D5C5B" w:rsidRDefault="004D5C5B" w:rsidP="00BD7559">
      <w:pPr>
        <w:pStyle w:val="Bezmezer"/>
      </w:pPr>
      <w:r w:rsidRPr="004D5C5B">
        <w:t xml:space="preserve">Tato smlouva se stává účinnou dnem podpisu oběma smluvními stranami. </w:t>
      </w:r>
    </w:p>
    <w:p w14:paraId="0FF2E037" w14:textId="77777777" w:rsidR="004D5C5B" w:rsidRPr="004D5C5B" w:rsidRDefault="004D5C5B" w:rsidP="00BD7559">
      <w:pPr>
        <w:pStyle w:val="Bezmezer"/>
      </w:pPr>
      <w:r w:rsidRPr="004D5C5B">
        <w:t>Po podpisu smlouvy obdrží každá z podepsaných stran jedno vyhotovení.</w:t>
      </w:r>
    </w:p>
    <w:p w14:paraId="73905580" w14:textId="77777777" w:rsidR="004D5C5B" w:rsidRPr="004D5C5B" w:rsidRDefault="004D5C5B" w:rsidP="00BD7559">
      <w:pPr>
        <w:pStyle w:val="Bezmezer"/>
      </w:pPr>
      <w:r w:rsidRPr="004D5C5B">
        <w:t xml:space="preserve">Pokud ve smlouvě není uvedeno jinak, řídí se právní vztahy smluvních stran příslušnými ustanoveními občanského zákoníku. </w:t>
      </w:r>
    </w:p>
    <w:p w14:paraId="032D0032" w14:textId="77777777" w:rsidR="004D5C5B" w:rsidRPr="004D5C5B" w:rsidRDefault="004D5C5B" w:rsidP="004D5C5B"/>
    <w:p w14:paraId="706D38D5" w14:textId="77777777" w:rsidR="004D5C5B" w:rsidRPr="004D5C5B" w:rsidRDefault="004D5C5B" w:rsidP="004D5C5B"/>
    <w:p w14:paraId="292A25D7" w14:textId="3A5B6EAF" w:rsidR="004D5C5B" w:rsidRPr="004D5C5B" w:rsidRDefault="004D5C5B" w:rsidP="004D5C5B">
      <w:r w:rsidRPr="004D5C5B">
        <w:t>V Kutné Hoře dne ……………………</w:t>
      </w:r>
      <w:r w:rsidRPr="004D5C5B">
        <w:tab/>
      </w:r>
      <w:r w:rsidRPr="004D5C5B">
        <w:tab/>
        <w:t xml:space="preserve"> </w:t>
      </w:r>
      <w:r w:rsidR="00F0253A">
        <w:tab/>
      </w:r>
      <w:r w:rsidR="00F0253A">
        <w:tab/>
      </w:r>
      <w:r w:rsidRPr="004D5C5B">
        <w:t>V</w:t>
      </w:r>
      <w:r w:rsidR="00F0253A">
        <w:t xml:space="preserve"> Brně </w:t>
      </w:r>
      <w:r w:rsidRPr="004D5C5B">
        <w:t>dne ………………</w:t>
      </w:r>
      <w:proofErr w:type="gramStart"/>
      <w:r w:rsidRPr="004D5C5B">
        <w:t>…….</w:t>
      </w:r>
      <w:proofErr w:type="gramEnd"/>
      <w:r w:rsidRPr="004D5C5B">
        <w:t>.</w:t>
      </w:r>
    </w:p>
    <w:p w14:paraId="50FA6738" w14:textId="77777777" w:rsidR="004D5C5B" w:rsidRPr="004D5C5B" w:rsidRDefault="004D5C5B" w:rsidP="004D5C5B"/>
    <w:p w14:paraId="7A514DBD" w14:textId="25028CEB" w:rsidR="004D5C5B" w:rsidRPr="004D5C5B" w:rsidRDefault="004D5C5B" w:rsidP="004D5C5B"/>
    <w:sectPr w:rsidR="004D5C5B" w:rsidRPr="004D5C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19BF"/>
    <w:multiLevelType w:val="hybridMultilevel"/>
    <w:tmpl w:val="8264ACDE"/>
    <w:lvl w:ilvl="0" w:tplc="80E2CD7C">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B873D88"/>
    <w:multiLevelType w:val="hybridMultilevel"/>
    <w:tmpl w:val="1BD627A8"/>
    <w:lvl w:ilvl="0" w:tplc="5F0A977C">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004106">
    <w:abstractNumId w:val="1"/>
  </w:num>
  <w:num w:numId="2" w16cid:durableId="203156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B"/>
    <w:rsid w:val="001A1374"/>
    <w:rsid w:val="00325BE5"/>
    <w:rsid w:val="003B7F53"/>
    <w:rsid w:val="004D5C5B"/>
    <w:rsid w:val="005B6424"/>
    <w:rsid w:val="006976FC"/>
    <w:rsid w:val="006B50B6"/>
    <w:rsid w:val="007D0813"/>
    <w:rsid w:val="00806321"/>
    <w:rsid w:val="00BD7559"/>
    <w:rsid w:val="00CD577B"/>
    <w:rsid w:val="00F025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4141"/>
  <w15:chartTrackingRefBased/>
  <w15:docId w15:val="{F6B806C4-034F-4AEC-9A5F-8B5929C6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D5C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D5C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D5C5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D5C5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D5C5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D5C5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D5C5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D5C5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D5C5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D5C5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D5C5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D5C5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D5C5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D5C5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D5C5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D5C5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D5C5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D5C5B"/>
    <w:rPr>
      <w:rFonts w:eastAsiaTheme="majorEastAsia" w:cstheme="majorBidi"/>
      <w:color w:val="272727" w:themeColor="text1" w:themeTint="D8"/>
    </w:rPr>
  </w:style>
  <w:style w:type="paragraph" w:styleId="Nzev">
    <w:name w:val="Title"/>
    <w:basedOn w:val="Normln"/>
    <w:next w:val="Normln"/>
    <w:link w:val="NzevChar"/>
    <w:uiPriority w:val="10"/>
    <w:qFormat/>
    <w:rsid w:val="004D5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D5C5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D5C5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D5C5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D5C5B"/>
    <w:pPr>
      <w:spacing w:before="160"/>
      <w:jc w:val="center"/>
    </w:pPr>
    <w:rPr>
      <w:i/>
      <w:iCs/>
      <w:color w:val="404040" w:themeColor="text1" w:themeTint="BF"/>
    </w:rPr>
  </w:style>
  <w:style w:type="character" w:customStyle="1" w:styleId="CittChar">
    <w:name w:val="Citát Char"/>
    <w:basedOn w:val="Standardnpsmoodstavce"/>
    <w:link w:val="Citt"/>
    <w:uiPriority w:val="29"/>
    <w:rsid w:val="004D5C5B"/>
    <w:rPr>
      <w:i/>
      <w:iCs/>
      <w:color w:val="404040" w:themeColor="text1" w:themeTint="BF"/>
    </w:rPr>
  </w:style>
  <w:style w:type="paragraph" w:styleId="Odstavecseseznamem">
    <w:name w:val="List Paragraph"/>
    <w:basedOn w:val="Normln"/>
    <w:uiPriority w:val="34"/>
    <w:qFormat/>
    <w:rsid w:val="004D5C5B"/>
    <w:pPr>
      <w:ind w:left="720"/>
      <w:contextualSpacing/>
    </w:pPr>
  </w:style>
  <w:style w:type="character" w:styleId="Zdraznnintenzivn">
    <w:name w:val="Intense Emphasis"/>
    <w:basedOn w:val="Standardnpsmoodstavce"/>
    <w:uiPriority w:val="21"/>
    <w:qFormat/>
    <w:rsid w:val="004D5C5B"/>
    <w:rPr>
      <w:i/>
      <w:iCs/>
      <w:color w:val="2F5496" w:themeColor="accent1" w:themeShade="BF"/>
    </w:rPr>
  </w:style>
  <w:style w:type="paragraph" w:styleId="Vrazncitt">
    <w:name w:val="Intense Quote"/>
    <w:basedOn w:val="Normln"/>
    <w:next w:val="Normln"/>
    <w:link w:val="VrazncittChar"/>
    <w:uiPriority w:val="30"/>
    <w:qFormat/>
    <w:rsid w:val="004D5C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D5C5B"/>
    <w:rPr>
      <w:i/>
      <w:iCs/>
      <w:color w:val="2F5496" w:themeColor="accent1" w:themeShade="BF"/>
    </w:rPr>
  </w:style>
  <w:style w:type="character" w:styleId="Odkazintenzivn">
    <w:name w:val="Intense Reference"/>
    <w:basedOn w:val="Standardnpsmoodstavce"/>
    <w:uiPriority w:val="32"/>
    <w:qFormat/>
    <w:rsid w:val="004D5C5B"/>
    <w:rPr>
      <w:b/>
      <w:bCs/>
      <w:smallCaps/>
      <w:color w:val="2F5496" w:themeColor="accent1" w:themeShade="BF"/>
      <w:spacing w:val="5"/>
    </w:rPr>
  </w:style>
  <w:style w:type="paragraph" w:styleId="Bezmezer">
    <w:name w:val="No Spacing"/>
    <w:uiPriority w:val="1"/>
    <w:qFormat/>
    <w:rsid w:val="004D5C5B"/>
    <w:pPr>
      <w:spacing w:after="0" w:line="240" w:lineRule="auto"/>
    </w:pPr>
  </w:style>
  <w:style w:type="character" w:styleId="Hypertextovodkaz">
    <w:name w:val="Hyperlink"/>
    <w:basedOn w:val="Standardnpsmoodstavce"/>
    <w:uiPriority w:val="99"/>
    <w:unhideWhenUsed/>
    <w:rsid w:val="004D5C5B"/>
    <w:rPr>
      <w:color w:val="0563C1" w:themeColor="hyperlink"/>
      <w:u w:val="single"/>
    </w:rPr>
  </w:style>
  <w:style w:type="character" w:styleId="Nevyeenzmnka">
    <w:name w:val="Unresolved Mention"/>
    <w:basedOn w:val="Standardnpsmoodstavce"/>
    <w:uiPriority w:val="99"/>
    <w:semiHidden/>
    <w:unhideWhenUsed/>
    <w:rsid w:val="004D5C5B"/>
    <w:rPr>
      <w:color w:val="605E5C"/>
      <w:shd w:val="clear" w:color="auto" w:fill="E1DFDD"/>
    </w:rPr>
  </w:style>
  <w:style w:type="character" w:styleId="Odkaznakoment">
    <w:name w:val="annotation reference"/>
    <w:basedOn w:val="Standardnpsmoodstavce"/>
    <w:uiPriority w:val="99"/>
    <w:semiHidden/>
    <w:unhideWhenUsed/>
    <w:rsid w:val="00F0253A"/>
    <w:rPr>
      <w:sz w:val="16"/>
      <w:szCs w:val="16"/>
    </w:rPr>
  </w:style>
  <w:style w:type="paragraph" w:styleId="Textkomente">
    <w:name w:val="annotation text"/>
    <w:basedOn w:val="Normln"/>
    <w:link w:val="TextkomenteChar"/>
    <w:uiPriority w:val="99"/>
    <w:semiHidden/>
    <w:unhideWhenUsed/>
    <w:rsid w:val="00F0253A"/>
    <w:pPr>
      <w:spacing w:line="240" w:lineRule="auto"/>
    </w:pPr>
    <w:rPr>
      <w:sz w:val="20"/>
      <w:szCs w:val="20"/>
    </w:rPr>
  </w:style>
  <w:style w:type="character" w:customStyle="1" w:styleId="TextkomenteChar">
    <w:name w:val="Text komentáře Char"/>
    <w:basedOn w:val="Standardnpsmoodstavce"/>
    <w:link w:val="Textkomente"/>
    <w:uiPriority w:val="99"/>
    <w:semiHidden/>
    <w:rsid w:val="00F0253A"/>
    <w:rPr>
      <w:sz w:val="20"/>
      <w:szCs w:val="20"/>
    </w:rPr>
  </w:style>
  <w:style w:type="paragraph" w:styleId="Pedmtkomente">
    <w:name w:val="annotation subject"/>
    <w:basedOn w:val="Textkomente"/>
    <w:next w:val="Textkomente"/>
    <w:link w:val="PedmtkomenteChar"/>
    <w:uiPriority w:val="99"/>
    <w:semiHidden/>
    <w:unhideWhenUsed/>
    <w:rsid w:val="00F0253A"/>
    <w:rPr>
      <w:b/>
      <w:bCs/>
    </w:rPr>
  </w:style>
  <w:style w:type="character" w:customStyle="1" w:styleId="PedmtkomenteChar">
    <w:name w:val="Předmět komentáře Char"/>
    <w:basedOn w:val="TextkomenteChar"/>
    <w:link w:val="Pedmtkomente"/>
    <w:uiPriority w:val="99"/>
    <w:semiHidden/>
    <w:rsid w:val="00F02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4915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2</cp:revision>
  <dcterms:created xsi:type="dcterms:W3CDTF">2025-10-23T08:19:00Z</dcterms:created>
  <dcterms:modified xsi:type="dcterms:W3CDTF">2025-10-23T08:19:00Z</dcterms:modified>
</cp:coreProperties>
</file>