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4334" w:val="left"/>
        </w:tabs>
        <w:bidi w:val="0"/>
        <w:spacing w:before="0" w:after="0"/>
        <w:ind w:left="5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HC Kadaň - rychlouzávěr, akce č. 502 681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_činnosti a čas potřebný ke zpracování nabídky pro technické řešení návrhu rychlouzávěru.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997" w:val="left"/>
        </w:tabs>
        <w:bidi w:val="0"/>
        <w:spacing w:before="0" w:after="0"/>
        <w:ind w:left="5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Požadavek: návodní strana 3 varianty, povodní strana 1 varianta</w:t>
        <w:tab/>
        <w:t>Příloha č. 1</w:t>
      </w:r>
    </w:p>
    <w:tbl>
      <w:tblPr>
        <w:tblOverlap w:val="never"/>
        <w:jc w:val="center"/>
        <w:tblLayout w:type="fixed"/>
      </w:tblPr>
      <w:tblGrid>
        <w:gridCol w:w="965"/>
        <w:gridCol w:w="6845"/>
        <w:gridCol w:w="1550"/>
      </w:tblGrid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Časový sled a počet hodin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Počet hodin</w:t>
            </w:r>
          </w:p>
        </w:tc>
      </w:tr>
      <w:tr>
        <w:trPr>
          <w:trHeight w:val="8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6. 2. 2025_jednání k upřesnění požadavků na rychlouzávěr od 10 hod.; zázáznam jsme obdrželi 18. 2. 2025 (viz.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Příloha č. 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);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projektanta přítomni: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89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4. 3. 2025_ prohlídka HC Kadaň za účasti a provozáků; předány podklady k rekonstrukci od firmy Litostroj;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projektanta přítomni: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119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6. 3. 2025_ MVE Veletov Povodí Labe, s. p., prohlídka a fotodokumentace rychlouzávěru, zkouška otevření a zavření (viz.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Příloha č. 2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- 3 x foto); přítomni: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statik OC konstrukcí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5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3. - 12. 3. 2025_ studium a tisk podkladů k rekonstrukci HC Kadaň,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technické nálezy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provozní předpisy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dokumentace ČAR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automatika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elektro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plán jakosti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výkresová dokumentace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5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13. 3. 2025_od 9,30 hod. závod Chomutov - jednání k rychlouzávěru (viz. -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Příloha č. 3);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čas vč. přípravy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čas vč. přípravy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čas vč. přípravy, vypracování a odeslání zápisu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17. 3. 2025 cenová nabídka (viz.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Příloha č. 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1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23. 3. 2025 rozdělení dokumentace na etapy (viz.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Příloha č. 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33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970"/>
        <w:gridCol w:w="6840"/>
        <w:gridCol w:w="1550"/>
      </w:tblGrid>
      <w:tr>
        <w:trPr>
          <w:trHeight w:val="120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083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 4. 2025_Plzeň -</w:t>
              <w:tab/>
              <w:t>, cca 80 let, konstruktér generátorů, podílel se na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návrhu generátoru pro HC Kadaň; informace k odstavení generátoru z průběžných otáček, informace o ložiscích; norma ČSN - požadované otáčky generátoru (viz.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Příloha č. 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8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15. 5. 2025_Povodí Ohře, s. p., závod Chomutov - schůzka k předání zjištěných informací, příprava na projednání zjištěných informací na GŘ Poh v Chomutově na den 29. 5. 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vč. zápisu a projednání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9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29. 5. 2025_Povodí Ohře, s. p., GŘ, výrobní výbor k požadavkům na vypracování dokumentace variantních řešení, doplnění požadavků z 15. 5. 2025 (viz.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Příloha č. 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vč. návrhu zápisu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6. 6. 2025_nabídka - 3 uzávěry návodní líc, 1 uzávěr za savkou, posouzení železobetonové konstrukce HC Kadaň (viz.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Příloha č. 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12. 6. 2025 na ČVUT Praha (viz.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Příloha č. 9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5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25. 6. 2025_vypracování nabídky vč. časového harmonogramu a požadavků vedení Povodí Ohře, s. p., závod Chomutov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Celkový počet hodin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tabs>
          <w:tab w:pos="8155" w:val="left"/>
        </w:tabs>
        <w:bidi w:val="0"/>
        <w:spacing w:before="0" w:after="0" w:line="240" w:lineRule="auto"/>
        <w:ind w:left="1008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Náklady na zpracování nabídky při sazbě 1 200 Kč/hod.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154 800 Kč</w:t>
      </w:r>
    </w:p>
    <w:sectPr>
      <w:footnotePr>
        <w:pos w:val="pageBottom"/>
        <w:numFmt w:val="decimal"/>
        <w:numRestart w:val="continuous"/>
      </w:footnotePr>
      <w:pgSz w:w="11909" w:h="16838"/>
      <w:pgMar w:top="1865" w:left="1344" w:right="1205" w:bottom="2764" w:header="1437" w:footer="233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76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Romana Kalinová</dc:creator>
  <cp:keywords/>
</cp:coreProperties>
</file>