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83A" w:rsidRDefault="00470A17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9.6pt;margin-top:.1pt;width:45.6pt;height:12pt;z-index:251649024;mso-wrap-distance-left:5pt;mso-wrap-distance-right:5pt;mso-position-horizontal-relative:margin" filled="f" stroked="f">
            <v:textbox style="mso-fit-shape-to-text:t" inset="0,0,0,0">
              <w:txbxContent>
                <w:p w:rsidR="00FA183A" w:rsidRDefault="00470A17">
                  <w:pPr>
                    <w:pStyle w:val="Bodytext30"/>
                    <w:shd w:val="clear" w:color="auto" w:fill="auto"/>
                    <w:spacing w:line="190" w:lineRule="exact"/>
                    <w:ind w:firstLine="0"/>
                  </w:pPr>
                  <w:r>
                    <w:rPr>
                      <w:rStyle w:val="Bodytext3Exact"/>
                      <w:b/>
                      <w:bCs/>
                      <w:lang w:val="en-US" w:eastAsia="en-US" w:bidi="en-US"/>
                    </w:rPr>
                    <w:t xml:space="preserve">Reg. </w:t>
                  </w:r>
                  <w:r>
                    <w:rPr>
                      <w:rStyle w:val="Bodytext3Exact"/>
                      <w:b/>
                      <w:bCs/>
                    </w:rPr>
                    <w:t>číslo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122.4pt;margin-top:39.25pt;width:203.5pt;height:16.9pt;z-index:251651072;mso-wrap-distance-left:5pt;mso-wrap-distance-right:5pt;mso-position-horizontal-relative:margin" filled="f" stroked="f">
            <v:textbox style="mso-fit-shape-to-text:t" inset="0,0,0,0">
              <w:txbxContent>
                <w:p w:rsidR="00FA183A" w:rsidRDefault="00470A17">
                  <w:pPr>
                    <w:pStyle w:val="Heading2"/>
                    <w:keepNext/>
                    <w:keepLines/>
                    <w:shd w:val="clear" w:color="auto" w:fill="auto"/>
                    <w:spacing w:line="260" w:lineRule="exact"/>
                  </w:pPr>
                  <w:bookmarkStart w:id="0" w:name="bookmark0"/>
                  <w:r>
                    <w:t>Smlouva o poskytování služeb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.95pt;margin-top:68.95pt;width:126.25pt;height:14.55pt;z-index:251652096;mso-wrap-distance-left:5pt;mso-wrap-distance-right:5pt;mso-position-horizontal-relative:margin" filled="f" stroked="f">
            <v:textbox style="mso-fit-shape-to-text:t" inset="0,0,0,0">
              <w:txbxContent>
                <w:p w:rsidR="00FA183A" w:rsidRDefault="00470A17">
                  <w:pPr>
                    <w:pStyle w:val="Heading30"/>
                    <w:keepNext/>
                    <w:keepLines/>
                    <w:shd w:val="clear" w:color="auto" w:fill="auto"/>
                    <w:spacing w:line="220" w:lineRule="exact"/>
                  </w:pPr>
                  <w:bookmarkStart w:id="1" w:name="bookmark1"/>
                  <w:r>
                    <w:rPr>
                      <w:rStyle w:val="Heading3Exact"/>
                      <w:b/>
                      <w:bCs/>
                      <w:i/>
                      <w:iCs/>
                    </w:rPr>
                    <w:t>I. Smluvní strany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.05pt;margin-top:95.05pt;width:72.5pt;height:91pt;z-index:251653120;mso-wrap-distance-left:5pt;mso-wrap-distance-right:5pt;mso-position-horizontal-relative:margin" filled="f" stroked="f">
            <v:textbox style="mso-fit-shape-to-text:t" inset="0,0,0,0">
              <w:txbxContent>
                <w:p w:rsidR="00FA183A" w:rsidRDefault="00470A17">
                  <w:pPr>
                    <w:pStyle w:val="Bodytext20"/>
                    <w:shd w:val="clear" w:color="auto" w:fill="auto"/>
                    <w:ind w:firstLine="0"/>
                  </w:pPr>
                  <w:r>
                    <w:rPr>
                      <w:rStyle w:val="Bodytext2Exact"/>
                    </w:rPr>
                    <w:t>Obchodní firma:</w:t>
                  </w:r>
                </w:p>
                <w:p w:rsidR="00FA183A" w:rsidRDefault="00470A17">
                  <w:pPr>
                    <w:pStyle w:val="Bodytext20"/>
                    <w:shd w:val="clear" w:color="auto" w:fill="auto"/>
                    <w:ind w:firstLine="0"/>
                  </w:pPr>
                  <w:r>
                    <w:rPr>
                      <w:rStyle w:val="Bodytext2Exact"/>
                    </w:rPr>
                    <w:t>Zastoupení:</w:t>
                  </w:r>
                </w:p>
                <w:p w:rsidR="00FA183A" w:rsidRDefault="00470A17">
                  <w:pPr>
                    <w:pStyle w:val="Bodytext20"/>
                    <w:shd w:val="clear" w:color="auto" w:fill="auto"/>
                    <w:ind w:firstLine="0"/>
                  </w:pPr>
                  <w:r>
                    <w:rPr>
                      <w:rStyle w:val="Bodytext2Exact"/>
                    </w:rPr>
                    <w:t>Sídlo:</w:t>
                  </w:r>
                </w:p>
                <w:p w:rsidR="00FA183A" w:rsidRDefault="00470A17">
                  <w:pPr>
                    <w:pStyle w:val="Bodytext20"/>
                    <w:shd w:val="clear" w:color="auto" w:fill="auto"/>
                    <w:ind w:right="300" w:firstLine="0"/>
                    <w:jc w:val="right"/>
                  </w:pPr>
                  <w:r>
                    <w:rPr>
                      <w:rStyle w:val="Bodytext2Exact"/>
                    </w:rPr>
                    <w:t>Bank. spojení: č. účtu:</w:t>
                  </w:r>
                </w:p>
                <w:p w:rsidR="00FA183A" w:rsidRDefault="00470A17">
                  <w:pPr>
                    <w:pStyle w:val="Bodytext4"/>
                    <w:shd w:val="clear" w:color="auto" w:fill="auto"/>
                  </w:pPr>
                  <w:r>
                    <w:t>IČ:</w:t>
                  </w:r>
                </w:p>
                <w:p w:rsidR="00FA183A" w:rsidRDefault="00470A17">
                  <w:pPr>
                    <w:pStyle w:val="Bodytext20"/>
                    <w:shd w:val="clear" w:color="auto" w:fill="auto"/>
                    <w:ind w:firstLine="0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FA183A" w:rsidRDefault="00470A17">
                  <w:pPr>
                    <w:pStyle w:val="Bodytext20"/>
                    <w:shd w:val="clear" w:color="auto" w:fill="auto"/>
                    <w:ind w:firstLine="0"/>
                  </w:pPr>
                  <w:r>
                    <w:rPr>
                      <w:rStyle w:val="Bodytext2Exact"/>
                    </w:rPr>
                    <w:t>(dále dodavatel)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86.9pt;margin-top:94.8pt;width:186.25pt;height:79.65pt;z-index:251654144;mso-wrap-distance-left:5pt;mso-wrap-distance-right:5pt;mso-position-horizontal-relative:margin" filled="f" stroked="f">
            <v:textbox style="mso-fit-shape-to-text:t" inset="0,0,0,0">
              <w:txbxContent>
                <w:p w:rsidR="00FA183A" w:rsidRDefault="00470A17">
                  <w:pPr>
                    <w:pStyle w:val="Bodytext30"/>
                    <w:shd w:val="clear" w:color="auto" w:fill="auto"/>
                    <w:spacing w:line="216" w:lineRule="exact"/>
                    <w:ind w:firstLine="0"/>
                  </w:pPr>
                  <w:r>
                    <w:rPr>
                      <w:rStyle w:val="Bodytext3Exact"/>
                      <w:b/>
                      <w:bCs/>
                    </w:rPr>
                    <w:t>Nemocnice Třinec, příspěvková organizace</w:t>
                  </w:r>
                </w:p>
                <w:p w:rsidR="00FA183A" w:rsidRDefault="00470A17">
                  <w:pPr>
                    <w:pStyle w:val="Bodytext20"/>
                    <w:shd w:val="clear" w:color="auto" w:fill="auto"/>
                    <w:ind w:firstLine="0"/>
                  </w:pPr>
                  <w:r>
                    <w:rPr>
                      <w:rStyle w:val="Bodytext2Exact"/>
                    </w:rPr>
                    <w:t>Bc. Jaroslav Brzyszkowski, ředitel</w:t>
                  </w:r>
                </w:p>
                <w:p w:rsidR="00FA183A" w:rsidRDefault="00470A17">
                  <w:pPr>
                    <w:pStyle w:val="Bodytext20"/>
                    <w:shd w:val="clear" w:color="auto" w:fill="auto"/>
                    <w:ind w:firstLine="0"/>
                  </w:pPr>
                  <w:r>
                    <w:rPr>
                      <w:rStyle w:val="Bodytext2Exact"/>
                    </w:rPr>
                    <w:t>Kaštanová 268, Dolní</w:t>
                  </w:r>
                  <w:r>
                    <w:rPr>
                      <w:rStyle w:val="Bodytext2Exact"/>
                    </w:rPr>
                    <w:t xml:space="preserve"> Líštná, 739 61 Třinec</w:t>
                  </w:r>
                </w:p>
                <w:p w:rsidR="00FA183A" w:rsidRDefault="00470A17">
                  <w:pPr>
                    <w:pStyle w:val="Bodytext20"/>
                    <w:shd w:val="clear" w:color="auto" w:fill="auto"/>
                    <w:ind w:firstLine="0"/>
                  </w:pPr>
                  <w:r>
                    <w:rPr>
                      <w:rStyle w:val="Bodytext2Exact"/>
                    </w:rPr>
                    <w:t>Komerční banka Třinec</w:t>
                  </w:r>
                </w:p>
                <w:p w:rsidR="00FA183A" w:rsidRDefault="00470A17">
                  <w:pPr>
                    <w:pStyle w:val="Bodytext20"/>
                    <w:shd w:val="clear" w:color="auto" w:fill="auto"/>
                    <w:ind w:firstLine="0"/>
                  </w:pPr>
                  <w:r>
                    <w:rPr>
                      <w:rStyle w:val="Bodytext2Exact"/>
                    </w:rPr>
                    <w:t>29034-781/0100</w:t>
                  </w:r>
                </w:p>
                <w:p w:rsidR="00FA183A" w:rsidRDefault="00470A17">
                  <w:pPr>
                    <w:pStyle w:val="Bodytext20"/>
                    <w:shd w:val="clear" w:color="auto" w:fill="auto"/>
                    <w:ind w:firstLine="0"/>
                  </w:pPr>
                  <w:r>
                    <w:rPr>
                      <w:rStyle w:val="Bodytext2Exact"/>
                    </w:rPr>
                    <w:t>00534242</w:t>
                  </w:r>
                </w:p>
                <w:p w:rsidR="00FA183A" w:rsidRDefault="00470A17">
                  <w:pPr>
                    <w:pStyle w:val="Bodytext20"/>
                    <w:shd w:val="clear" w:color="auto" w:fill="auto"/>
                    <w:ind w:firstLine="0"/>
                  </w:pPr>
                  <w:r>
                    <w:rPr>
                      <w:rStyle w:val="Bodytext2Exact"/>
                    </w:rPr>
                    <w:t>CZ00534242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2.4pt;margin-top:195.45pt;width:7.2pt;height:12.4pt;z-index:251656192;mso-wrap-distance-left:5pt;mso-wrap-distance-right:5pt;mso-position-horizontal-relative:margin" filled="f" stroked="f">
            <v:textbox style="mso-fit-shape-to-text:t" inset="0,0,0,0">
              <w:txbxContent>
                <w:p w:rsidR="00FA183A" w:rsidRDefault="00470A17">
                  <w:pPr>
                    <w:pStyle w:val="Bodytext20"/>
                    <w:shd w:val="clear" w:color="auto" w:fill="auto"/>
                    <w:spacing w:line="190" w:lineRule="exact"/>
                    <w:ind w:firstLine="0"/>
                  </w:pPr>
                  <w:r>
                    <w:rPr>
                      <w:rStyle w:val="Bodytext2Exact"/>
                    </w:rPr>
                    <w:t>a</w:t>
                  </w:r>
                </w:p>
              </w:txbxContent>
            </v:textbox>
            <w10:wrap anchorx="margin"/>
          </v:shape>
        </w:pict>
      </w:r>
    </w:p>
    <w:p w:rsidR="00FA183A" w:rsidRDefault="00FA183A">
      <w:pPr>
        <w:spacing w:line="360" w:lineRule="exact"/>
      </w:pPr>
    </w:p>
    <w:p w:rsidR="00FA183A" w:rsidRDefault="00FA183A">
      <w:pPr>
        <w:spacing w:line="360" w:lineRule="exact"/>
      </w:pPr>
    </w:p>
    <w:p w:rsidR="00FA183A" w:rsidRDefault="00FA183A">
      <w:pPr>
        <w:spacing w:line="360" w:lineRule="exact"/>
      </w:pPr>
    </w:p>
    <w:p w:rsidR="00FA183A" w:rsidRDefault="00FA183A">
      <w:pPr>
        <w:spacing w:line="360" w:lineRule="exact"/>
      </w:pPr>
    </w:p>
    <w:p w:rsidR="00FA183A" w:rsidRDefault="00FA183A">
      <w:pPr>
        <w:spacing w:line="360" w:lineRule="exact"/>
      </w:pPr>
    </w:p>
    <w:p w:rsidR="00FA183A" w:rsidRDefault="00FA183A">
      <w:pPr>
        <w:spacing w:line="360" w:lineRule="exact"/>
      </w:pPr>
    </w:p>
    <w:p w:rsidR="00FA183A" w:rsidRDefault="00FA183A">
      <w:pPr>
        <w:spacing w:line="360" w:lineRule="exact"/>
      </w:pPr>
    </w:p>
    <w:p w:rsidR="00FA183A" w:rsidRDefault="00FA183A">
      <w:pPr>
        <w:spacing w:line="360" w:lineRule="exact"/>
      </w:pPr>
    </w:p>
    <w:p w:rsidR="00FA183A" w:rsidRDefault="00FA183A">
      <w:pPr>
        <w:spacing w:line="360" w:lineRule="exact"/>
      </w:pPr>
    </w:p>
    <w:p w:rsidR="00FA183A" w:rsidRDefault="00FA183A">
      <w:pPr>
        <w:spacing w:line="510" w:lineRule="exact"/>
      </w:pPr>
    </w:p>
    <w:p w:rsidR="00FA183A" w:rsidRDefault="00FA183A">
      <w:pPr>
        <w:rPr>
          <w:sz w:val="2"/>
          <w:szCs w:val="2"/>
        </w:rPr>
        <w:sectPr w:rsidR="00FA183A">
          <w:type w:val="continuous"/>
          <w:pgSz w:w="11900" w:h="16840"/>
          <w:pgMar w:top="969" w:right="1607" w:bottom="1523" w:left="1475" w:header="0" w:footer="3" w:gutter="0"/>
          <w:cols w:space="720"/>
          <w:noEndnote/>
          <w:docGrid w:linePitch="360"/>
        </w:sectPr>
      </w:pPr>
    </w:p>
    <w:p w:rsidR="00FA183A" w:rsidRDefault="00FA183A">
      <w:pPr>
        <w:spacing w:line="231" w:lineRule="exact"/>
        <w:rPr>
          <w:sz w:val="19"/>
          <w:szCs w:val="19"/>
        </w:rPr>
      </w:pPr>
    </w:p>
    <w:p w:rsidR="00FA183A" w:rsidRDefault="00FA183A">
      <w:pPr>
        <w:rPr>
          <w:sz w:val="2"/>
          <w:szCs w:val="2"/>
        </w:rPr>
        <w:sectPr w:rsidR="00FA183A">
          <w:type w:val="continuous"/>
          <w:pgSz w:w="11900" w:h="16840"/>
          <w:pgMar w:top="1860" w:right="0" w:bottom="1535" w:left="0" w:header="0" w:footer="3" w:gutter="0"/>
          <w:cols w:space="720"/>
          <w:noEndnote/>
          <w:docGrid w:linePitch="360"/>
        </w:sectPr>
      </w:pPr>
    </w:p>
    <w:p w:rsidR="00FA183A" w:rsidRDefault="00470A17">
      <w:pPr>
        <w:pStyle w:val="Bodytext30"/>
        <w:shd w:val="clear" w:color="auto" w:fill="auto"/>
        <w:spacing w:line="221" w:lineRule="exact"/>
        <w:ind w:left="360"/>
      </w:pPr>
      <w:r>
        <w:pict>
          <v:shape id="_x0000_s1034" type="#_x0000_t202" style="position:absolute;left:0;text-align:left;margin-left:.1pt;margin-top:-1.65pt;width:66.7pt;height:25pt;z-index:-251659264;mso-wrap-distance-left:5pt;mso-wrap-distance-right:25.2pt;mso-wrap-distance-bottom:87.8pt;mso-position-horizontal-relative:margin" filled="f" stroked="f">
            <v:textbox style="mso-fit-shape-to-text:t" inset="0,0,0,0">
              <w:txbxContent>
                <w:p w:rsidR="00FA183A" w:rsidRDefault="00470A17">
                  <w:pPr>
                    <w:pStyle w:val="Bodytext20"/>
                    <w:shd w:val="clear" w:color="auto" w:fill="auto"/>
                    <w:spacing w:line="221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Obchodní firma: Zastoupení: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35" type="#_x0000_t202" style="position:absolute;left:0;text-align:left;margin-left:-.1pt;margin-top:42.5pt;width:63.35pt;height:68.9pt;z-index:-251658240;mso-wrap-distance-left:5pt;mso-wrap-distance-top:42.5pt;mso-wrap-distance-right:28.8pt;mso-position-horizontal-relative:margin" filled="f" stroked="f">
            <v:textbox style="mso-fit-shape-to-text:t" inset="0,0,0,0">
              <w:txbxContent>
                <w:p w:rsidR="00FA183A" w:rsidRDefault="00470A17">
                  <w:pPr>
                    <w:pStyle w:val="Bodytext20"/>
                    <w:shd w:val="clear" w:color="auto" w:fill="auto"/>
                    <w:spacing w:line="221" w:lineRule="exact"/>
                    <w:ind w:firstLine="0"/>
                  </w:pPr>
                  <w:r>
                    <w:rPr>
                      <w:rStyle w:val="Bodytext2Exact"/>
                    </w:rPr>
                    <w:t>Sídlo:</w:t>
                  </w:r>
                </w:p>
                <w:p w:rsidR="00FA183A" w:rsidRDefault="00470A17">
                  <w:pPr>
                    <w:pStyle w:val="Bodytext20"/>
                    <w:shd w:val="clear" w:color="auto" w:fill="auto"/>
                    <w:spacing w:line="221" w:lineRule="exact"/>
                    <w:ind w:firstLine="0"/>
                  </w:pPr>
                  <w:r>
                    <w:rPr>
                      <w:rStyle w:val="Bodytext2Exact"/>
                    </w:rPr>
                    <w:t>Bank. spojení: č. účtu: IČ:</w:t>
                  </w:r>
                </w:p>
                <w:p w:rsidR="00FA183A" w:rsidRDefault="00470A17">
                  <w:pPr>
                    <w:pStyle w:val="Bodytext20"/>
                    <w:shd w:val="clear" w:color="auto" w:fill="auto"/>
                    <w:spacing w:line="221" w:lineRule="exact"/>
                    <w:ind w:firstLine="0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FA183A" w:rsidRDefault="00470A17">
                  <w:pPr>
                    <w:pStyle w:val="Bodytext20"/>
                    <w:shd w:val="clear" w:color="auto" w:fill="auto"/>
                    <w:spacing w:line="221" w:lineRule="exact"/>
                    <w:ind w:firstLine="0"/>
                  </w:pPr>
                  <w:r>
                    <w:rPr>
                      <w:rStyle w:val="Bodytext2Exact"/>
                    </w:rPr>
                    <w:t>(dále odběratel)</w:t>
                  </w:r>
                </w:p>
              </w:txbxContent>
            </v:textbox>
            <w10:wrap type="square" side="right" anchorx="margin"/>
          </v:shape>
        </w:pict>
      </w:r>
      <w:r>
        <w:t>Nemocnice AGEL Třinec-Podlesí a.s.</w:t>
      </w:r>
    </w:p>
    <w:p w:rsidR="00FA183A" w:rsidRDefault="00470A17">
      <w:pPr>
        <w:pStyle w:val="Bodytext20"/>
        <w:shd w:val="clear" w:color="auto" w:fill="auto"/>
        <w:spacing w:line="221" w:lineRule="exact"/>
        <w:ind w:right="1520" w:firstLine="0"/>
      </w:pPr>
      <w:r>
        <w:t xml:space="preserve">MUDr.Radek </w:t>
      </w:r>
      <w:r>
        <w:rPr>
          <w:lang w:val="fr-FR" w:eastAsia="fr-FR" w:bidi="fr-FR"/>
        </w:rPr>
        <w:t xml:space="preserve">Neuwirth, </w:t>
      </w:r>
      <w:r>
        <w:t xml:space="preserve">Ph.D., MBA, LL.M. předseda představenstva Ing.Yvona Placzková, MBA, místopředseda představenstva MUDr.Piotr </w:t>
      </w:r>
      <w:r>
        <w:rPr>
          <w:lang w:val="en-US" w:eastAsia="en-US" w:bidi="en-US"/>
        </w:rPr>
        <w:t xml:space="preserve">Branny, </w:t>
      </w:r>
      <w:r>
        <w:t xml:space="preserve">člen představenstva Koňská 453, 739 61 Třinec </w:t>
      </w:r>
      <w:r>
        <w:rPr>
          <w:lang w:val="de-DE" w:eastAsia="de-DE" w:bidi="de-DE"/>
        </w:rPr>
        <w:t xml:space="preserve">Raiffeisenbank </w:t>
      </w:r>
      <w:r>
        <w:t>a.s.</w:t>
      </w:r>
    </w:p>
    <w:p w:rsidR="00FA183A" w:rsidRDefault="00470A17">
      <w:pPr>
        <w:pStyle w:val="Bodytext20"/>
        <w:shd w:val="clear" w:color="auto" w:fill="auto"/>
        <w:spacing w:after="901" w:line="221" w:lineRule="exact"/>
        <w:ind w:right="1520" w:firstLine="0"/>
      </w:pPr>
      <w:r>
        <w:t xml:space="preserve">1055002972/5500 </w:t>
      </w:r>
      <w:r>
        <w:t>484 01 129 CZ699000899</w:t>
      </w:r>
    </w:p>
    <w:p w:rsidR="00FA183A" w:rsidRDefault="00470A17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691"/>
        </w:tabs>
        <w:spacing w:after="38" w:line="220" w:lineRule="exact"/>
        <w:jc w:val="both"/>
      </w:pPr>
      <w:bookmarkStart w:id="2" w:name="bookmark3"/>
      <w:r>
        <w:t>Předmět plnění</w:t>
      </w:r>
      <w:bookmarkEnd w:id="2"/>
    </w:p>
    <w:p w:rsidR="00FA183A" w:rsidRDefault="00470A17">
      <w:pPr>
        <w:pStyle w:val="Bodytext20"/>
        <w:shd w:val="clear" w:color="auto" w:fill="auto"/>
        <w:spacing w:after="120" w:line="221" w:lineRule="exact"/>
        <w:ind w:firstLine="0"/>
        <w:jc w:val="both"/>
      </w:pPr>
      <w:r>
        <w:rPr>
          <w:rStyle w:val="Bodytext21"/>
        </w:rPr>
        <w:t>Předmětem plnění ie zabezpečení tzv. „pytlové pošty</w:t>
      </w:r>
      <w:r>
        <w:t>“, což znamená, že se dodavatel zavazuje ve svém sídle na pracovišti podatelny převzít listovní zásilky došlé ze zdravotnických pracovišť a zařízení ve spádové oblasti</w:t>
      </w:r>
      <w:r>
        <w:t xml:space="preserve">, které jsou určené odběrateli a rovněž listovní zásilky odběratele adresované zdravotnickým zařízením a pracovištím, které na pytlové poště participují. Seznam participujících subjektů si může odběratel vyžádat u pracovnice podatelny dodavatele (tel: 558 </w:t>
      </w:r>
      <w:r>
        <w:t>309 720).</w:t>
      </w:r>
    </w:p>
    <w:p w:rsidR="00FA183A" w:rsidRDefault="00470A17">
      <w:pPr>
        <w:pStyle w:val="Bodytext20"/>
        <w:shd w:val="clear" w:color="auto" w:fill="auto"/>
        <w:spacing w:after="241" w:line="221" w:lineRule="exact"/>
        <w:ind w:firstLine="0"/>
        <w:jc w:val="both"/>
      </w:pPr>
      <w:r>
        <w:t>Pověřený pracovník dodavatele (pracovnice podatelny), předá soubor listovních zásilek (pytlovou poštu) pověřenému pracovníkovi odběratele (řidiči), který se denně v pracovních dnech do podatelny dodavatele dostaví a pytlovou poštu předá a přebere</w:t>
      </w:r>
      <w:r>
        <w:t>.</w:t>
      </w:r>
    </w:p>
    <w:p w:rsidR="00FA183A" w:rsidRDefault="00470A17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691"/>
        </w:tabs>
        <w:spacing w:after="48" w:line="220" w:lineRule="exact"/>
        <w:jc w:val="both"/>
      </w:pPr>
      <w:bookmarkStart w:id="3" w:name="bookmark4"/>
      <w:r>
        <w:t>Cena plnění</w:t>
      </w:r>
      <w:bookmarkEnd w:id="3"/>
    </w:p>
    <w:p w:rsidR="00FA183A" w:rsidRDefault="00470A17">
      <w:pPr>
        <w:pStyle w:val="Bodytext20"/>
        <w:shd w:val="clear" w:color="auto" w:fill="auto"/>
        <w:spacing w:after="145" w:line="221" w:lineRule="exact"/>
        <w:ind w:firstLine="0"/>
        <w:jc w:val="both"/>
      </w:pPr>
      <w:r>
        <w:t>Cena plnění je stanovena dohodou dle zákona č. 526/1990 Sb. o cenách. Dodavatel si vyhrazuje právo upravit vzájemnou dohodou cenu plnění podle vývoje nákladové situace, tj. reagovat na zvýšení cen energií, pohonných hmot, materiálu, mezd či n</w:t>
      </w:r>
      <w:r>
        <w:t>ěkterého jiného nákladu ze vstupů.</w:t>
      </w:r>
    </w:p>
    <w:p w:rsidR="00FA183A" w:rsidRDefault="00470A17">
      <w:pPr>
        <w:pStyle w:val="Bodytext20"/>
        <w:shd w:val="clear" w:color="auto" w:fill="auto"/>
        <w:spacing w:after="9" w:line="190" w:lineRule="exact"/>
        <w:ind w:firstLine="0"/>
        <w:jc w:val="both"/>
      </w:pPr>
      <w:r>
        <w:t xml:space="preserve">Cena za službu je stanovena </w:t>
      </w:r>
      <w:r>
        <w:rPr>
          <w:rStyle w:val="Bodytext2Bold"/>
        </w:rPr>
        <w:t xml:space="preserve">na 300 CZK měsíčně. </w:t>
      </w:r>
      <w:r>
        <w:t xml:space="preserve">K této ceně bude připočteno </w:t>
      </w:r>
      <w:r>
        <w:rPr>
          <w:rStyle w:val="Bodytext2Bold"/>
        </w:rPr>
        <w:t xml:space="preserve">DPH </w:t>
      </w:r>
      <w:r>
        <w:t>dle platných právních</w:t>
      </w:r>
    </w:p>
    <w:p w:rsidR="00FA183A" w:rsidRDefault="00470A17">
      <w:pPr>
        <w:pStyle w:val="Bodytext20"/>
        <w:shd w:val="clear" w:color="auto" w:fill="auto"/>
        <w:spacing w:after="434" w:line="190" w:lineRule="exact"/>
        <w:ind w:firstLine="0"/>
        <w:jc w:val="both"/>
      </w:pPr>
      <w:r>
        <w:t>předpisů.</w:t>
      </w:r>
    </w:p>
    <w:p w:rsidR="00FA183A" w:rsidRDefault="00470A17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691"/>
        </w:tabs>
        <w:spacing w:after="43" w:line="220" w:lineRule="exact"/>
        <w:jc w:val="both"/>
      </w:pPr>
      <w:bookmarkStart w:id="4" w:name="bookmark5"/>
      <w:r>
        <w:t>Platební ujednání</w:t>
      </w:r>
      <w:bookmarkEnd w:id="4"/>
    </w:p>
    <w:p w:rsidR="00FA183A" w:rsidRDefault="00470A17">
      <w:pPr>
        <w:pStyle w:val="Bodytext20"/>
        <w:shd w:val="clear" w:color="auto" w:fill="auto"/>
        <w:spacing w:after="241" w:line="221" w:lineRule="exact"/>
        <w:ind w:firstLine="0"/>
        <w:jc w:val="both"/>
      </w:pPr>
      <w:r>
        <w:t xml:space="preserve">Vyúčtování plnění bude dodavatelem provedeno po uplynutí kalendářního měsíce vystavením </w:t>
      </w:r>
      <w:r>
        <w:t>faktury se čtrnáctidenní dobou splatnosti. Faktura bude zaslána odběrateli v listinné podobě. Výpočet výše úroku z prodlení se řídí Občanským zákoníkem a nařízením vlády č. 351/2013 Sb.</w:t>
      </w:r>
    </w:p>
    <w:p w:rsidR="00FA183A" w:rsidRDefault="00470A17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691"/>
        </w:tabs>
        <w:spacing w:after="68" w:line="220" w:lineRule="exact"/>
        <w:jc w:val="both"/>
      </w:pPr>
      <w:bookmarkStart w:id="5" w:name="bookmark6"/>
      <w:r>
        <w:t>Závěrečná ustanovení</w:t>
      </w:r>
      <w:bookmarkEnd w:id="5"/>
    </w:p>
    <w:p w:rsidR="00FA183A" w:rsidRDefault="00470A17">
      <w:pPr>
        <w:pStyle w:val="Bodytext20"/>
        <w:numPr>
          <w:ilvl w:val="0"/>
          <w:numId w:val="2"/>
        </w:numPr>
        <w:shd w:val="clear" w:color="auto" w:fill="auto"/>
        <w:spacing w:after="169" w:line="190" w:lineRule="exact"/>
        <w:ind w:firstLine="0"/>
        <w:jc w:val="both"/>
      </w:pPr>
      <w:r>
        <w:t xml:space="preserve"> Tato smlouva nabývá platnosti dnem podpisu oběma</w:t>
      </w:r>
      <w:r>
        <w:t xml:space="preserve"> smluvními stranami a je účinná od 1.10.2025.</w:t>
      </w:r>
    </w:p>
    <w:p w:rsidR="00FA183A" w:rsidRDefault="00470A17">
      <w:pPr>
        <w:pStyle w:val="Bodytext20"/>
        <w:numPr>
          <w:ilvl w:val="0"/>
          <w:numId w:val="2"/>
        </w:numPr>
        <w:shd w:val="clear" w:color="auto" w:fill="auto"/>
        <w:tabs>
          <w:tab w:val="left" w:pos="350"/>
        </w:tabs>
        <w:spacing w:line="221" w:lineRule="exact"/>
        <w:ind w:left="360" w:hanging="360"/>
      </w:pPr>
      <w:r>
        <w:t>Smlouva je uzavřena na dobu neurčitou s jednoměsíční výpovědní lhůtou. Výpovědní lhůta počíná běžet prvním dnem následujícího měsíce po doručení výpovědi druhé smluvní straně.</w:t>
      </w:r>
      <w:r>
        <w:br w:type="page"/>
      </w:r>
    </w:p>
    <w:p w:rsidR="00FA183A" w:rsidRDefault="00470A17">
      <w:pPr>
        <w:pStyle w:val="Bodytext20"/>
        <w:numPr>
          <w:ilvl w:val="0"/>
          <w:numId w:val="2"/>
        </w:numPr>
        <w:shd w:val="clear" w:color="auto" w:fill="auto"/>
        <w:tabs>
          <w:tab w:val="left" w:pos="346"/>
        </w:tabs>
        <w:spacing w:after="180" w:line="226" w:lineRule="exact"/>
        <w:ind w:left="380"/>
      </w:pPr>
      <w:bookmarkStart w:id="6" w:name="_GoBack"/>
      <w:bookmarkEnd w:id="6"/>
      <w:r>
        <w:lastRenderedPageBreak/>
        <w:pict>
          <v:shape id="_x0000_s1036" type="#_x0000_t202" style="position:absolute;left:0;text-align:left;margin-left:308.9pt;margin-top:-40.95pt;width:41.05pt;height:12.65pt;z-index:-251657216;mso-wrap-distance-left:5pt;mso-wrap-distance-right:90pt;mso-position-horizontal-relative:margin" filled="f" stroked="f">
            <v:textbox style="mso-fit-shape-to-text:t" inset="0,0,0,0">
              <w:txbxContent>
                <w:p w:rsidR="00FA183A" w:rsidRDefault="00470A17">
                  <w:pPr>
                    <w:pStyle w:val="Bodytext30"/>
                    <w:shd w:val="clear" w:color="auto" w:fill="auto"/>
                    <w:spacing w:line="190" w:lineRule="exact"/>
                    <w:ind w:firstLine="0"/>
                  </w:pPr>
                  <w:r>
                    <w:rPr>
                      <w:rStyle w:val="Bodytext3Exact"/>
                      <w:b/>
                      <w:bCs/>
                    </w:rPr>
                    <w:t>Reg. číslo</w:t>
                  </w:r>
                </w:p>
              </w:txbxContent>
            </v:textbox>
            <w10:wrap type="topAndBottom" anchorx="margin"/>
          </v:shape>
        </w:pict>
      </w:r>
      <w:r>
        <w:t xml:space="preserve">Obsah této smlouvy </w:t>
      </w:r>
      <w:r>
        <w:t>lze měnit písemnou dohodou obou smluvních stran formou dodatku, který se stane nedílnou součástí smlouvy.</w:t>
      </w:r>
    </w:p>
    <w:p w:rsidR="00FA183A" w:rsidRDefault="00470A17">
      <w:pPr>
        <w:pStyle w:val="Bodytext20"/>
        <w:numPr>
          <w:ilvl w:val="0"/>
          <w:numId w:val="2"/>
        </w:numPr>
        <w:shd w:val="clear" w:color="auto" w:fill="auto"/>
        <w:tabs>
          <w:tab w:val="left" w:pos="346"/>
        </w:tabs>
        <w:spacing w:after="209" w:line="226" w:lineRule="exact"/>
        <w:ind w:left="380"/>
      </w:pPr>
      <w:r>
        <w:t>Smlouva je vyhotovena ve dvou exemplářích, přičemž každé vyhotovení má platnost originálu. Dodavatel i odběratel obdrží po jednom vyhotovení.</w:t>
      </w:r>
    </w:p>
    <w:p w:rsidR="00FA183A" w:rsidRDefault="00470A17">
      <w:pPr>
        <w:pStyle w:val="Bodytext20"/>
        <w:numPr>
          <w:ilvl w:val="0"/>
          <w:numId w:val="2"/>
        </w:numPr>
        <w:shd w:val="clear" w:color="auto" w:fill="auto"/>
        <w:tabs>
          <w:tab w:val="left" w:pos="346"/>
        </w:tabs>
        <w:spacing w:after="116" w:line="190" w:lineRule="exact"/>
        <w:ind w:firstLine="0"/>
        <w:jc w:val="both"/>
      </w:pPr>
      <w:r>
        <w:t>Další vz</w:t>
      </w:r>
      <w:r>
        <w:t>tahy vyplývající z této smlouvy se řídí ustanoveními občanského zákoníku.</w:t>
      </w:r>
    </w:p>
    <w:p w:rsidR="00FA183A" w:rsidRDefault="00470A17">
      <w:pPr>
        <w:pStyle w:val="Bodytext20"/>
        <w:numPr>
          <w:ilvl w:val="0"/>
          <w:numId w:val="2"/>
        </w:numPr>
        <w:shd w:val="clear" w:color="auto" w:fill="auto"/>
        <w:tabs>
          <w:tab w:val="left" w:pos="346"/>
        </w:tabs>
        <w:spacing w:after="389" w:line="226" w:lineRule="exact"/>
        <w:ind w:left="380"/>
      </w:pPr>
      <w:r>
        <w:t>Jakékoliv změny mající vztah k Nemocnici Třinec, příspěvková organizace, budou oznámeny bez zbytečného odkladu.</w:t>
      </w:r>
    </w:p>
    <w:p w:rsidR="00FA183A" w:rsidRDefault="00470A17">
      <w:pPr>
        <w:pStyle w:val="Bodytext20"/>
        <w:shd w:val="clear" w:color="auto" w:fill="auto"/>
        <w:spacing w:after="134" w:line="190" w:lineRule="exact"/>
        <w:ind w:firstLine="0"/>
        <w:jc w:val="both"/>
      </w:pPr>
      <w:r>
        <w:t>Účinnost smlouvy od: 1.10.2025</w:t>
      </w:r>
    </w:p>
    <w:p w:rsidR="00FA183A" w:rsidRDefault="00470A17">
      <w:pPr>
        <w:pStyle w:val="Bodytext20"/>
        <w:shd w:val="clear" w:color="auto" w:fill="auto"/>
        <w:tabs>
          <w:tab w:val="left" w:pos="5438"/>
        </w:tabs>
        <w:spacing w:line="190" w:lineRule="exact"/>
        <w:ind w:firstLine="0"/>
        <w:jc w:val="both"/>
      </w:pPr>
      <w:r>
        <w:t>V Třinci dne:</w:t>
      </w:r>
      <w:r>
        <w:tab/>
        <w:t>V Třinci dne:</w:t>
      </w:r>
    </w:p>
    <w:p w:rsidR="00FA183A" w:rsidRDefault="00470A17">
      <w:pPr>
        <w:pStyle w:val="Bodytext20"/>
        <w:shd w:val="clear" w:color="auto" w:fill="auto"/>
        <w:spacing w:after="1157" w:line="190" w:lineRule="exact"/>
        <w:ind w:left="4920" w:firstLine="0"/>
      </w:pPr>
      <w:r>
        <w:pict>
          <v:shape id="_x0000_s1042" type="#_x0000_t202" style="position:absolute;left:0;text-align:left;margin-left:44.15pt;margin-top:-.65pt;width:37.9pt;height:12.4pt;z-index:-251651072;mso-wrap-distance-left:5pt;mso-wrap-distance-right:5pt;mso-position-horizontal-relative:margin" filled="f" stroked="f">
            <v:textbox style="mso-fit-shape-to-text:t" inset="0,0,0,0">
              <w:txbxContent>
                <w:p w:rsidR="00FA183A" w:rsidRDefault="00470A17">
                  <w:pPr>
                    <w:pStyle w:val="Bodytext20"/>
                    <w:shd w:val="clear" w:color="auto" w:fill="auto"/>
                    <w:spacing w:line="190" w:lineRule="exact"/>
                    <w:ind w:firstLine="0"/>
                  </w:pPr>
                  <w:r>
                    <w:rPr>
                      <w:rStyle w:val="Bodytext2Exact"/>
                    </w:rPr>
                    <w:t>odběratel</w:t>
                  </w:r>
                </w:p>
              </w:txbxContent>
            </v:textbox>
            <w10:wrap type="square" side="right" anchorx="margin"/>
          </v:shape>
        </w:pict>
      </w:r>
      <w:r>
        <w:t>dodavatel</w:t>
      </w:r>
    </w:p>
    <w:sectPr w:rsidR="00FA183A">
      <w:type w:val="continuous"/>
      <w:pgSz w:w="11900" w:h="16840"/>
      <w:pgMar w:top="1860" w:right="1571" w:bottom="1535" w:left="15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70A17">
      <w:r>
        <w:separator/>
      </w:r>
    </w:p>
  </w:endnote>
  <w:endnote w:type="continuationSeparator" w:id="0">
    <w:p w:rsidR="00000000" w:rsidRDefault="0047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83A" w:rsidRDefault="00FA183A"/>
  </w:footnote>
  <w:footnote w:type="continuationSeparator" w:id="0">
    <w:p w:rsidR="00FA183A" w:rsidRDefault="00FA183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72EB6"/>
    <w:multiLevelType w:val="multilevel"/>
    <w:tmpl w:val="78889000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FB94C13"/>
    <w:multiLevelType w:val="multilevel"/>
    <w:tmpl w:val="57721E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A183A"/>
    <w:rsid w:val="00470A17"/>
    <w:rsid w:val="00FA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5:docId w15:val="{35A7A762-4633-46DB-9E3C-327B7AD8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3Exact">
    <w:name w:val="Body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Exact">
    <w:name w:val="Heading #2 Exact"/>
    <w:basedOn w:val="Standardnpsmoodstavce"/>
    <w:link w:val="Heading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3Exact">
    <w:name w:val="Heading #3 Exact"/>
    <w:basedOn w:val="Standardnpsmoodstavce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Exact">
    <w:name w:val="Body text (4) Exact"/>
    <w:basedOn w:val="Standardnpsmoodstavce"/>
    <w:link w:val="Bodytext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6Exact">
    <w:name w:val="Body text (6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TimesNewRoman85ptExact">
    <w:name w:val="Picture caption + Times New Roman;8;5 pt Exact"/>
    <w:basedOn w:val="Picturecaption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PicturecaptionArialNarrow95ptExact">
    <w:name w:val="Picture caption + Arial Narrow;9;5 pt Exact"/>
    <w:basedOn w:val="Picturecaption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PicturecaptionTimesNewRoman8ptExact">
    <w:name w:val="Picture caption + Times New Roman;8 pt Exact"/>
    <w:basedOn w:val="Picturecaption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Heading1Exact">
    <w:name w:val="Heading #1 Exact"/>
    <w:basedOn w:val="Standardnpsmoodstavce"/>
    <w:link w:val="Heading1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7Exact">
    <w:name w:val="Body text (7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16" w:lineRule="exact"/>
      <w:ind w:hanging="38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216" w:lineRule="exact"/>
    </w:pPr>
    <w:rPr>
      <w:rFonts w:ascii="Sylfaen" w:eastAsia="Sylfaen" w:hAnsi="Sylfaen" w:cs="Sylfaen"/>
      <w:sz w:val="19"/>
      <w:szCs w:val="19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1"/>
      <w:szCs w:val="11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192" w:lineRule="exact"/>
    </w:pPr>
    <w:rPr>
      <w:rFonts w:ascii="Arial" w:eastAsia="Arial" w:hAnsi="Arial" w:cs="Arial"/>
      <w:sz w:val="15"/>
      <w:szCs w:val="15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442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254" w:lineRule="exact"/>
    </w:pPr>
    <w:rPr>
      <w:rFonts w:ascii="Arial" w:eastAsia="Arial" w:hAnsi="Arial" w:cs="Arial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2025-10-23T05:50:00Z</dcterms:created>
  <dcterms:modified xsi:type="dcterms:W3CDTF">2025-10-23T05:51:00Z</dcterms:modified>
</cp:coreProperties>
</file>