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1134"/>
          <w:tab w:val="left" w:leader="none" w:pos="6379"/>
        </w:tabs>
        <w:spacing w:line="192" w:lineRule="auto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Objednatel: </w:t>
      </w:r>
      <w:r>
        <w:rPr>
          <w:rFonts w:asciiTheme="minorHAnsi" w:hAnsiTheme="minorHAnsi" w:cstheme="minorHAnsi"/>
        </w:rPr>
        <w:tab/>
        <w:t xml:space="preserve">MĚSTO CHRUDIM</w:t>
      </w:r>
      <w:r>
        <w:rPr>
          <w:rFonts w:asciiTheme="minorHAnsi" w:hAnsiTheme="minorHAnsi" w:cstheme="minorHAnsi"/>
        </w:rPr>
        <w:tab/>
        <w:t xml:space="preserve">Bankovní spojení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ČSOB – pobočka Chrudim</w:t>
      </w:r>
      <w:r>
        <w:rPr>
          <w:rFonts w:asciiTheme="minorHAnsi" w:hAnsiTheme="minorHAnsi" w:cstheme="minorHAnsi"/>
        </w:rPr>
      </w:r>
    </w:p>
    <w:p>
      <w:pPr>
        <w:pBdr/>
        <w:tabs>
          <w:tab w:val="left" w:leader="none" w:pos="1134"/>
          <w:tab w:val="left" w:leader="none" w:pos="6379"/>
          <w:tab w:val="left" w:leader="none" w:pos="7938"/>
        </w:tabs>
        <w:spacing w:line="192" w:lineRule="auto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Resselovo náměstí č.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p. 77</w:t>
      </w:r>
      <w:r>
        <w:rPr>
          <w:rFonts w:asciiTheme="minorHAnsi" w:hAnsiTheme="minorHAnsi" w:cstheme="minorHAnsi"/>
        </w:rPr>
        <w:tab/>
        <w:t xml:space="preserve">Číslo účtu:</w:t>
      </w:r>
      <w:r>
        <w:rPr>
          <w:rFonts w:asciiTheme="minorHAnsi" w:hAnsiTheme="minorHAnsi" w:cstheme="minorHAnsi"/>
        </w:rPr>
        <w:tab/>
        <w:t xml:space="preserve">104109190/0300</w:t>
      </w:r>
      <w:r>
        <w:rPr>
          <w:rFonts w:asciiTheme="minorHAnsi" w:hAnsiTheme="minorHAnsi" w:cstheme="minorHAnsi"/>
        </w:rPr>
      </w:r>
    </w:p>
    <w:p>
      <w:pPr>
        <w:pBdr/>
        <w:tabs>
          <w:tab w:val="left" w:leader="none" w:pos="1134"/>
          <w:tab w:val="left" w:leader="none" w:pos="6379"/>
          <w:tab w:val="left" w:leader="none" w:pos="7938"/>
        </w:tabs>
        <w:spacing w:line="192" w:lineRule="auto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537 16  Chrudim</w:t>
      </w:r>
      <w:r>
        <w:rPr>
          <w:rFonts w:asciiTheme="minorHAnsi" w:hAnsiTheme="minorHAnsi" w:cstheme="minorHAnsi"/>
        </w:rPr>
        <w:tab/>
        <w:t xml:space="preserve">IČO:</w:t>
      </w:r>
      <w:r>
        <w:rPr>
          <w:rFonts w:asciiTheme="minorHAnsi" w:hAnsiTheme="minorHAnsi" w:cstheme="minorHAnsi"/>
        </w:rPr>
        <w:tab/>
        <w:t xml:space="preserve">00270211</w:t>
      </w:r>
      <w:r>
        <w:rPr>
          <w:rFonts w:asciiTheme="minorHAnsi" w:hAnsiTheme="minorHAnsi" w:cstheme="minorHAnsi"/>
        </w:rPr>
      </w:r>
    </w:p>
    <w:p>
      <w:pPr>
        <w:pBdr/>
        <w:tabs>
          <w:tab w:val="left" w:leader="none" w:pos="1134"/>
          <w:tab w:val="left" w:leader="none" w:pos="6379"/>
          <w:tab w:val="left" w:leader="none" w:pos="7938"/>
        </w:tabs>
        <w:spacing w:line="192" w:lineRule="auto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DIČ:</w:t>
      </w:r>
      <w:r>
        <w:rPr>
          <w:rFonts w:asciiTheme="minorHAnsi" w:hAnsiTheme="minorHAnsi" w:cstheme="minorHAnsi"/>
        </w:rPr>
        <w:tab/>
        <w:t xml:space="preserve">CZ00270211</w:t>
      </w:r>
      <w:r>
        <w:rPr>
          <w:rFonts w:asciiTheme="minorHAnsi" w:hAnsiTheme="minorHAnsi" w:cstheme="minorHAnsi"/>
        </w:rPr>
      </w:r>
    </w:p>
    <w:p>
      <w:pPr>
        <w:framePr w:h="865" w:hAnchor="page" w:hSpace="141" w:vAnchor="text" w:w="10577" w:wrap="around" w:x="676" w:y="330"/>
        <w:pBdr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pBdr>
        <w:spacing/>
        <w:ind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Objednávka číslo:     </w:t>
      </w:r>
      <w:r>
        <w:rPr>
          <w:rFonts w:asciiTheme="minorHAnsi" w:hAnsiTheme="minorHAnsi" w:cstheme="minorHAnsi"/>
          <w:b/>
          <w:sz w:val="32"/>
          <w:szCs w:val="32"/>
        </w:rPr>
        <w:t xml:space="preserve">158/1/25/06</w:t>
      </w:r>
      <w:r>
        <w:rPr>
          <w:rFonts w:asciiTheme="minorHAnsi" w:hAnsiTheme="minorHAnsi" w:cstheme="minorHAnsi"/>
          <w:b/>
          <w:sz w:val="32"/>
          <w:szCs w:val="32"/>
        </w:rPr>
      </w:r>
    </w:p>
    <w:p>
      <w:pPr>
        <w:framePr w:h="865" w:hAnchor="page" w:hSpace="141" w:vAnchor="text" w:w="10577" w:wrap="around" w:x="676" w:y="330"/>
        <w:pBdr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pBdr>
        <w:spacing/>
        <w:ind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Uvádějte na dodacím listu i na faktuře</w:t>
      </w:r>
      <w:r>
        <w:rPr>
          <w:rFonts w:asciiTheme="minorHAnsi" w:hAnsiTheme="minorHAnsi" w:cstheme="minorHAnsi"/>
          <w:b/>
        </w:rPr>
      </w:r>
    </w:p>
    <w:p>
      <w:pPr>
        <w:pBdr/>
        <w:tabs>
          <w:tab w:val="left" w:leader="none" w:pos="1134"/>
          <w:tab w:val="left" w:leader="none" w:pos="6379"/>
          <w:tab w:val="left" w:leader="none" w:pos="7938"/>
        </w:tabs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tabs>
          <w:tab w:val="left" w:leader="none" w:pos="1134"/>
          <w:tab w:val="left" w:leader="none" w:pos="6379"/>
          <w:tab w:val="left" w:leader="none" w:pos="7938"/>
        </w:tabs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tabs>
          <w:tab w:val="left" w:leader="none" w:pos="1276"/>
        </w:tabs>
        <w:spacing/>
        <w:ind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</w:rPr>
        <w:t xml:space="preserve">Dodavatel:</w:t>
      </w:r>
      <w:r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 xml:space="preserve">Zásobování kanceláří, s.r.o.</w:t>
      </w:r>
      <w:r>
        <w:rPr>
          <w:rFonts w:asciiTheme="minorHAnsi" w:hAnsiTheme="minorHAnsi" w:cstheme="minorHAnsi"/>
          <w:b/>
          <w:sz w:val="24"/>
        </w:rPr>
      </w:r>
    </w:p>
    <w:p>
      <w:pPr>
        <w:pBdr/>
        <w:tabs>
          <w:tab w:val="left" w:leader="none" w:pos="1276"/>
        </w:tabs>
        <w:spacing/>
        <w:ind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  <w:t xml:space="preserve">Ratibořická 1166</w:t>
      </w:r>
      <w:r>
        <w:rPr>
          <w:rFonts w:asciiTheme="minorHAnsi" w:hAnsiTheme="minorHAnsi" w:cstheme="minorHAnsi"/>
          <w:b/>
          <w:sz w:val="24"/>
        </w:rPr>
      </w:r>
    </w:p>
    <w:p>
      <w:pPr>
        <w:pBdr/>
        <w:tabs>
          <w:tab w:val="left" w:leader="none" w:pos="1276"/>
        </w:tabs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</w:rPr>
        <w:tab/>
        <w:t xml:space="preserve">193 00</w:t>
      </w:r>
      <w:r>
        <w:rPr>
          <w:rFonts w:asciiTheme="minorHAnsi" w:hAnsiTheme="minorHAnsi" w:cstheme="minorHAnsi"/>
          <w:b/>
          <w:sz w:val="24"/>
        </w:rPr>
        <w:t xml:space="preserve">  </w:t>
      </w:r>
      <w:r>
        <w:rPr>
          <w:rFonts w:asciiTheme="minorHAnsi" w:hAnsiTheme="minorHAnsi" w:cstheme="minorHAnsi"/>
          <w:b/>
          <w:sz w:val="24"/>
        </w:rPr>
        <w:t xml:space="preserve">Praha</w:t>
      </w:r>
      <w:r>
        <w:rPr>
          <w:rFonts w:asciiTheme="minorHAnsi" w:hAnsiTheme="minorHAnsi" w:cstheme="minorHAnsi"/>
        </w:rPr>
      </w:r>
    </w:p>
    <w:p>
      <w:pPr>
        <w:pBdr/>
        <w:tabs>
          <w:tab w:val="left" w:leader="none" w:pos="1276"/>
        </w:tabs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IČO: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25649655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tabs>
          <w:tab w:val="left" w:leader="none" w:pos="2268"/>
        </w:tabs>
        <w:spacing/>
        <w:ind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</w:rPr>
        <w:t xml:space="preserve">Dodací lhůta: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/>
          <w:sz w:val="24"/>
        </w:rPr>
      </w:r>
    </w:p>
    <w:p>
      <w:pPr>
        <w:pBdr/>
        <w:tabs>
          <w:tab w:val="left" w:leader="none" w:pos="2268"/>
        </w:tabs>
        <w:spacing/>
        <w:ind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</w:rPr>
        <w:t xml:space="preserve">Místo a způsob dodávky:</w:t>
      </w:r>
      <w:r>
        <w:rPr>
          <w:rFonts w:asciiTheme="minorHAnsi" w:hAnsiTheme="minorHAnsi" w:cstheme="minorHAnsi"/>
          <w:b/>
          <w:sz w:val="24"/>
        </w:rPr>
        <w:t xml:space="preserve">  </w:t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 xml:space="preserve">Město Chrudim</w:t>
      </w:r>
      <w:r>
        <w:rPr>
          <w:rFonts w:asciiTheme="minorHAnsi" w:hAnsiTheme="minorHAnsi" w:cstheme="minorHAnsi"/>
          <w:b/>
          <w:sz w:val="24"/>
        </w:rPr>
        <w:t xml:space="preserve">, </w:t>
      </w:r>
      <w:r>
        <w:rPr>
          <w:rFonts w:asciiTheme="minorHAnsi" w:hAnsiTheme="minorHAnsi" w:cstheme="minorHAnsi"/>
          <w:b/>
          <w:sz w:val="24"/>
        </w:rPr>
        <w:t xml:space="preserve">Resselovo nám.</w:t>
      </w:r>
      <w:r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 xml:space="preserve">77</w:t>
      </w:r>
      <w:r>
        <w:rPr>
          <w:rFonts w:asciiTheme="minorHAnsi" w:hAnsiTheme="minorHAnsi" w:cstheme="minorHAnsi"/>
          <w:b/>
          <w:sz w:val="24"/>
        </w:rPr>
        <w:t xml:space="preserve">, </w:t>
      </w:r>
      <w:r>
        <w:rPr>
          <w:rFonts w:asciiTheme="minorHAnsi" w:hAnsiTheme="minorHAnsi" w:cstheme="minorHAnsi"/>
          <w:b/>
          <w:sz w:val="24"/>
        </w:rPr>
        <w:t xml:space="preserve">537 16</w:t>
      </w:r>
      <w:r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 xml:space="preserve">Chrudim</w:t>
      </w:r>
      <w:r>
        <w:rPr>
          <w:rFonts w:asciiTheme="minorHAnsi" w:hAnsiTheme="minorHAnsi" w:cstheme="minorHAnsi"/>
          <w:b/>
          <w:sz w:val="24"/>
        </w:rPr>
      </w:r>
    </w:p>
    <w:p>
      <w:pPr>
        <w:pBdr/>
        <w:spacing/>
        <w: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6788785" cy="14605"/>
                <wp:effectExtent l="0" t="0" r="31115" b="2349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788785" cy="146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7728;mso-wrap-distance-left:9.00pt;mso-wrap-distance-top:0.00pt;mso-wrap-distance-right:9.00pt;mso-wrap-distance-bottom:0.00pt;visibility:visible;" from="0.0pt,14.9pt" to="534.5pt,16.0pt" filled="f" strokecolor="#000000" strokeweight="1.00pt"/>
            </w:pict>
          </mc:Fallback>
        </mc:AlternateContent>
      </w:r>
      <w:r>
        <w:rPr>
          <w:rFonts w:asciiTheme="minorHAnsi" w:hAnsiTheme="minorHAnsi" w:cstheme="minorHAnsi"/>
          <w:sz w:val="24"/>
        </w:rPr>
      </w:r>
    </w:p>
    <w:p>
      <w:pPr>
        <w:pBdr/>
        <w:spacing/>
        <w:ind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</w:r>
      <w:r>
        <w:rPr>
          <w:rFonts w:asciiTheme="minorHAnsi" w:hAnsiTheme="minorHAnsi" w:cstheme="minorHAnsi"/>
          <w:b/>
          <w:sz w:val="24"/>
        </w:rPr>
      </w:r>
    </w:p>
    <w:p>
      <w:pPr>
        <w:pBdr/>
        <w:spacing/>
        <w: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Objednáváme u Vás reklamní předměty dle </w:t>
      </w:r>
      <w:r>
        <w:rPr>
          <w:rFonts w:asciiTheme="minorHAnsi" w:hAnsiTheme="minorHAnsi" w:cstheme="minorHAnsi"/>
          <w:sz w:val="24"/>
        </w:rPr>
        <w:t xml:space="preserve">přiložené </w:t>
      </w:r>
      <w:r>
        <w:rPr>
          <w:rFonts w:asciiTheme="minorHAnsi" w:hAnsiTheme="minorHAnsi" w:cstheme="minorHAnsi"/>
          <w:sz w:val="24"/>
        </w:rPr>
        <w:t xml:space="preserve">cenové nabídky z 13. 10. 2025.</w:t>
      </w:r>
      <w:r>
        <w:rPr>
          <w:rFonts w:asciiTheme="minorHAnsi" w:hAnsiTheme="minorHAnsi" w:cstheme="minorHAnsi"/>
          <w:sz w:val="24"/>
        </w:rPr>
      </w:r>
    </w:p>
    <w:p>
      <w:pPr>
        <w:pBdr/>
        <w:spacing/>
        <w: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Cena bez DPH: 168.050,40 Kč</w:t>
      </w:r>
      <w:r>
        <w:rPr>
          <w:rFonts w:asciiTheme="minorHAnsi" w:hAnsiTheme="minorHAnsi" w:cstheme="minorHAnsi"/>
          <w:sz w:val="24"/>
        </w:rPr>
        <w:t xml:space="preserve">. Dopravné zdarma.</w:t>
      </w:r>
      <w:r>
        <w:rPr>
          <w:rFonts w:asciiTheme="minorHAnsi" w:hAnsiTheme="minorHAnsi" w:cstheme="minorHAnsi"/>
          <w:sz w:val="24"/>
        </w:rPr>
      </w:r>
    </w:p>
    <w:p>
      <w:pPr>
        <w:pBdr/>
        <w:spacing/>
        <w:ind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</w:r>
      <w:r>
        <w:rPr>
          <w:rFonts w:asciiTheme="minorHAnsi" w:hAnsiTheme="minorHAnsi" w:cstheme="minorHAnsi"/>
          <w:sz w:val="24"/>
          <w:u w:val="single"/>
        </w:rPr>
      </w:r>
    </w:p>
    <w:p>
      <w:pPr>
        <w:pBdr/>
        <w:spacing/>
        <w:ind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 xml:space="preserve">Celková cena s DPH: 203.341</w:t>
      </w:r>
      <w:r>
        <w:rPr>
          <w:rFonts w:asciiTheme="minorHAnsi" w:hAnsiTheme="minorHAnsi" w:cstheme="minorHAnsi"/>
          <w:b/>
          <w:sz w:val="24"/>
          <w:u w:val="single"/>
        </w:rPr>
        <w:t xml:space="preserve">,-</w:t>
      </w:r>
      <w:r>
        <w:rPr>
          <w:rFonts w:asciiTheme="minorHAnsi" w:hAnsiTheme="minorHAnsi" w:cstheme="minorHAnsi"/>
          <w:b/>
          <w:sz w:val="24"/>
          <w:u w:val="single"/>
        </w:rPr>
        <w:t xml:space="preserve"> Kč</w:t>
      </w:r>
      <w:bookmarkStart w:id="0" w:name="_GoBack"/>
      <w:r/>
      <w:bookmarkEnd w:id="0"/>
      <w:r/>
      <w:r>
        <w:rPr>
          <w:rFonts w:asciiTheme="minorHAnsi" w:hAnsiTheme="minorHAnsi" w:cstheme="minorHAnsi"/>
          <w:b/>
          <w:sz w:val="24"/>
          <w:u w:val="single"/>
        </w:rPr>
      </w:r>
    </w:p>
    <w:p>
      <w:pPr>
        <w:pBdr/>
        <w:spacing/>
        <w: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</w:r>
    </w:p>
    <w:p>
      <w:pPr>
        <w:pBdr/>
        <w:spacing/>
        <w: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</w:r>
    </w:p>
    <w:p>
      <w:pPr>
        <w:pBdr/>
        <w:spacing/>
        <w: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</w:r>
    </w:p>
    <w:p>
      <w:pPr>
        <w:pBdr/>
        <w:spacing/>
        <w: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</w:r>
    </w:p>
    <w:p>
      <w:pPr>
        <w:pBdr/>
        <w:spacing/>
        <w: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</w:r>
    </w:p>
    <w:p>
      <w:pPr>
        <w:pBdr/>
        <w:tabs>
          <w:tab w:val="left" w:leader="none" w:pos="1134"/>
          <w:tab w:val="center" w:leader="none" w:pos="7513"/>
        </w:tabs>
        <w:spacing/>
        <w: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Ing. Hana Luptáková</w:t>
      </w:r>
      <w:r>
        <w:rPr>
          <w:rFonts w:asciiTheme="minorHAnsi" w:hAnsiTheme="minorHAnsi" w:cstheme="minorHAnsi"/>
          <w:sz w:val="24"/>
        </w:rPr>
      </w:r>
    </w:p>
    <w:p>
      <w:pPr>
        <w:pBdr/>
        <w:tabs>
          <w:tab w:val="center" w:leader="none" w:pos="7513"/>
        </w:tabs>
        <w:spacing/>
        <w:ind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vedoucí Odboru územního plánování a regionálního rozvoje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Style w:val="707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707"/>
        <w:pBdr/>
        <w:spacing/>
        <w:ind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V Chrudimi dne: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22. 10. 2025</w:t>
      </w:r>
      <w:r>
        <w:rPr>
          <w:rFonts w:asciiTheme="minorHAnsi" w:hAnsiTheme="minorHAnsi" w:cstheme="minorHAnsi"/>
          <w:sz w:val="20"/>
        </w:rPr>
      </w:r>
    </w:p>
    <w:p>
      <w:pPr>
        <w:pStyle w:val="707"/>
        <w:pBdr/>
        <w:spacing/>
        <w:ind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Vyřizuje: </w:t>
      </w:r>
      <w:r>
        <w:rPr>
          <w:rFonts w:asciiTheme="minorHAnsi" w:hAnsiTheme="minorHAnsi" w:cstheme="minorHAnsi"/>
          <w:sz w:val="20"/>
        </w:rPr>
        <w:t xml:space="preserve">   </w:t>
      </w:r>
      <w:r>
        <w:rPr>
          <w:rFonts w:asciiTheme="minorHAnsi" w:hAnsiTheme="minorHAnsi" w:cstheme="minorHAnsi"/>
          <w:sz w:val="20"/>
        </w:rPr>
      </w:r>
    </w:p>
    <w:p>
      <w:pPr>
        <w:pBdr/>
        <w:spacing/>
        <w:ind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_______________________________________________________________________________________</w:t>
      </w:r>
      <w:r>
        <w:rPr>
          <w:rFonts w:asciiTheme="minorHAnsi" w:hAnsiTheme="minorHAnsi" w:cstheme="minorHAnsi"/>
          <w:b/>
          <w:sz w:val="24"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 xml:space="preserve">Na faktuře uvádějte u firmy, zda se jedná o fyzickou nebo právnickou osobu a Vaše IČO!</w:t>
      </w:r>
      <w:r>
        <w:rPr>
          <w:rFonts w:asciiTheme="minorHAnsi" w:hAnsiTheme="minorHAnsi" w:cstheme="minorHAnsi"/>
          <w:i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i/>
          <w:u w:val="single"/>
        </w:rPr>
      </w:pPr>
      <w:r>
        <w:rPr>
          <w:rFonts w:asciiTheme="minorHAnsi" w:hAnsiTheme="minorHAnsi" w:cstheme="minorHAnsi"/>
          <w:b/>
          <w:i/>
          <w:u w:val="single"/>
        </w:rPr>
        <w:t xml:space="preserve">P o ž a d u j e m e    </w:t>
      </w:r>
      <w:r>
        <w:rPr>
          <w:rFonts w:asciiTheme="minorHAnsi" w:hAnsiTheme="minorHAnsi" w:cstheme="minorHAnsi"/>
          <w:b/>
          <w:i/>
          <w:u w:val="single"/>
        </w:rPr>
        <w:t xml:space="preserve"> 1 4</w:t>
      </w:r>
      <w:r>
        <w:rPr>
          <w:rFonts w:asciiTheme="minorHAnsi" w:hAnsiTheme="minorHAnsi" w:cstheme="minorHAnsi"/>
          <w:b/>
          <w:i/>
          <w:u w:val="single"/>
        </w:rPr>
        <w:t xml:space="preserve">d e n n í     l h ů t u     s p</w:t>
      </w:r>
      <w:r>
        <w:rPr>
          <w:rFonts w:asciiTheme="minorHAnsi" w:hAnsiTheme="minorHAnsi" w:cstheme="minorHAnsi"/>
          <w:b/>
          <w:i/>
          <w:u w:val="single"/>
        </w:rPr>
        <w:t xml:space="preserve"> l a t n o s t i </w:t>
      </w:r>
      <w:r>
        <w:rPr>
          <w:rFonts w:asciiTheme="minorHAnsi" w:hAnsiTheme="minorHAnsi" w:cstheme="minorHAnsi"/>
          <w:b/>
          <w:i/>
          <w:u w:val="single"/>
        </w:rPr>
        <w:t xml:space="preserve">!</w:t>
      </w:r>
      <w:r>
        <w:rPr>
          <w:rFonts w:asciiTheme="minorHAnsi" w:hAnsiTheme="minorHAnsi" w:cstheme="minorHAnsi"/>
          <w:b/>
          <w:i/>
          <w:u w:val="single"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Město Chrudim je od 1.</w:t>
      </w:r>
      <w:r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 xml:space="preserve">4.</w:t>
      </w:r>
      <w:r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 xml:space="preserve">2009 plátcem DPH</w:t>
      </w:r>
      <w:r>
        <w:rPr>
          <w:rFonts w:asciiTheme="minorHAnsi" w:hAnsiTheme="minorHAnsi" w:cstheme="minorHAnsi"/>
          <w:b/>
          <w:i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</w:rPr>
        <w:t xml:space="preserve">Příjemce plnění (ručitel za nezaplacenou daň) dle § 109 ZDPH (zejména nespolehlivý plátce, nezveřejněný účet) je oprávněn postupovat v souladu s § 109a ZDPH a uhradit DPH za poskytovatele plnění (týká se plátců DPH).</w:t>
      </w:r>
      <w:r>
        <w:rPr>
          <w:rFonts w:asciiTheme="minorHAnsi" w:hAnsiTheme="minorHAnsi" w:cstheme="minorHAnsi"/>
          <w:b/>
        </w:rPr>
      </w:r>
    </w:p>
    <w:sectPr>
      <w:footnotePr/>
      <w:endnotePr/>
      <w:type w:val="nextPage"/>
      <w:pgSz w:h="16840" w:orient="portrait" w:w="11907"/>
      <w:pgMar w:top="851" w:right="567" w:bottom="851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0"/>
    <w:next w:val="70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1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1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10"/>
    <w:link w:val="891"/>
    <w:uiPriority w:val="99"/>
    <w:pPr>
      <w:pBdr/>
      <w:spacing/>
      <w:ind/>
    </w:pPr>
  </w:style>
  <w:style w:type="character" w:styleId="178">
    <w:name w:val="Footer Char"/>
    <w:basedOn w:val="710"/>
    <w:link w:val="892"/>
    <w:uiPriority w:val="99"/>
    <w:pPr>
      <w:pBdr/>
      <w:spacing/>
      <w:ind/>
    </w:pPr>
  </w:style>
  <w:style w:type="character" w:styleId="181">
    <w:name w:val="Footnote Text Char"/>
    <w:basedOn w:val="71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10"/>
    <w:link w:val="871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 w:after="120"/>
      <w:ind/>
    </w:pPr>
  </w:style>
  <w:style w:type="paragraph" w:styleId="701">
    <w:name w:val="Heading 1"/>
    <w:next w:val="700"/>
    <w:link w:val="839"/>
    <w:qFormat/>
    <w:pPr>
      <w:keepNext w:val="true"/>
      <w:pBdr/>
      <w:tabs>
        <w:tab w:val="left" w:leader="none" w:pos="1134"/>
      </w:tabs>
      <w:spacing w:after="240" w:before="120"/>
      <w:ind/>
      <w:outlineLvl w:val="0"/>
    </w:pPr>
    <w:rPr>
      <w:rFonts w:ascii="Arial" w:hAnsi="Arial"/>
      <w:b/>
      <w:sz w:val="36"/>
    </w:rPr>
  </w:style>
  <w:style w:type="paragraph" w:styleId="702">
    <w:name w:val="Heading 2"/>
    <w:next w:val="700"/>
    <w:link w:val="840"/>
    <w:qFormat/>
    <w:pPr>
      <w:keepNext w:val="true"/>
      <w:pBdr/>
      <w:spacing w:after="120" w:before="240" w:line="360" w:lineRule="auto"/>
      <w:ind/>
      <w:outlineLvl w:val="1"/>
    </w:pPr>
    <w:rPr>
      <w:rFonts w:ascii="Arial" w:hAnsi="Arial"/>
      <w:b/>
      <w:sz w:val="32"/>
    </w:rPr>
  </w:style>
  <w:style w:type="paragraph" w:styleId="703">
    <w:name w:val="Heading 3"/>
    <w:next w:val="700"/>
    <w:link w:val="841"/>
    <w:qFormat/>
    <w:pPr>
      <w:keepNext w:val="true"/>
      <w:pBdr/>
      <w:tabs>
        <w:tab w:val="left" w:leader="none" w:pos="1134"/>
      </w:tabs>
      <w:spacing w:after="120" w:before="240" w:line="240" w:lineRule="atLeast"/>
      <w:ind w:left="284"/>
      <w:outlineLvl w:val="2"/>
    </w:pPr>
    <w:rPr>
      <w:rFonts w:ascii="Arial" w:hAnsi="Arial"/>
      <w:sz w:val="28"/>
    </w:rPr>
  </w:style>
  <w:style w:type="paragraph" w:styleId="704">
    <w:name w:val="Heading 4"/>
    <w:next w:val="700"/>
    <w:link w:val="842"/>
    <w:qFormat/>
    <w:pPr>
      <w:keepNext w:val="true"/>
      <w:pBdr/>
      <w:spacing w:after="60" w:before="180"/>
      <w:ind w:left="284"/>
      <w:outlineLvl w:val="3"/>
    </w:pPr>
    <w:rPr>
      <w:rFonts w:ascii="Arial" w:hAnsi="Arial"/>
      <w:b/>
      <w:sz w:val="24"/>
    </w:rPr>
  </w:style>
  <w:style w:type="paragraph" w:styleId="705">
    <w:name w:val="Heading 5"/>
    <w:basedOn w:val="700"/>
    <w:next w:val="700"/>
    <w:link w:val="843"/>
    <w:qFormat/>
    <w:pPr>
      <w:pBdr/>
      <w:spacing w:after="60" w:before="180"/>
      <w:ind w:left="567"/>
      <w:outlineLvl w:val="4"/>
    </w:pPr>
    <w:rPr>
      <w:rFonts w:ascii="Arial" w:hAnsi="Arial"/>
      <w:b/>
      <w:sz w:val="22"/>
    </w:rPr>
  </w:style>
  <w:style w:type="paragraph" w:styleId="706">
    <w:name w:val="Heading 6"/>
    <w:basedOn w:val="700"/>
    <w:next w:val="700"/>
    <w:link w:val="844"/>
    <w:qFormat/>
    <w:pPr>
      <w:pBdr/>
      <w:spacing w:after="60" w:before="120"/>
      <w:ind w:left="709"/>
      <w:outlineLvl w:val="5"/>
    </w:pPr>
    <w:rPr>
      <w:rFonts w:ascii="Arial" w:hAnsi="Arial"/>
      <w:b/>
      <w:sz w:val="22"/>
    </w:rPr>
  </w:style>
  <w:style w:type="paragraph" w:styleId="707">
    <w:name w:val="Heading 7"/>
    <w:basedOn w:val="700"/>
    <w:next w:val="700"/>
    <w:link w:val="845"/>
    <w:qFormat/>
    <w:pPr>
      <w:keepNext w:val="true"/>
      <w:pBdr/>
      <w:spacing/>
      <w:ind/>
      <w:outlineLvl w:val="6"/>
    </w:pPr>
    <w:rPr>
      <w:sz w:val="24"/>
    </w:rPr>
  </w:style>
  <w:style w:type="paragraph" w:styleId="708">
    <w:name w:val="Heading 8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09">
    <w:name w:val="Heading 9"/>
    <w:basedOn w:val="700"/>
    <w:next w:val="70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/>
      <w:ind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rPr>
        <w:rFonts w:ascii="Arial" w:hAnsi="Arial"/>
        <w:color w:val="a0b7e1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/>
      </w:rPr>
      <w:pPr>
        <w:pBdr/>
        <w:spacing/>
        <w:ind/>
      </w:pPr>
      <w:tblPr>
        <w:tblBorders/>
      </w:tblPr>
      <w:tcPr>
        <w:tcBorders>
          <w:bottom w:val="single" w:color="a0b7e1" w:sz="12" w:space="0"/>
        </w:tcBorders>
      </w:tcPr>
    </w:tblStylePr>
    <w:tblStylePr w:type="lastCol">
      <w:rPr>
        <w:b/>
        <w:color w:val="a0b7e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/>
      </w:rPr>
      <w:pPr>
        <w:pBdr/>
        <w:spacing/>
        <w:ind/>
      </w:pPr>
      <w:tblPr>
        <w:tblBorders/>
      </w:tbl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rPr>
        <w:rFonts w:ascii="Arial" w:hAnsi="Arial"/>
        <w:color w:val="a5a5a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/>
      </w:rPr>
      <w:pPr>
        <w:pBdr/>
        <w:spacing/>
        <w:ind/>
      </w:pPr>
      <w:tblPr>
        <w:tblBorders/>
      </w:tbl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/>
      </w:rPr>
      <w:pPr>
        <w:pBdr/>
        <w:spacing/>
        <w:ind/>
      </w:pPr>
      <w:tblPr>
        <w:tblBorders/>
      </w:tbl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rPr>
        <w:rFonts w:ascii="Arial" w:hAnsi="Arial"/>
        <w:color w:val="245a8d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/>
      </w:rPr>
      <w:pPr>
        <w:pBdr/>
        <w:spacing/>
        <w:ind/>
      </w:pPr>
      <w:tblPr>
        <w:tblBorders/>
      </w:tblPr>
      <w:tcPr>
        <w:tcBorders>
          <w:bottom w:val="single" w:color="5b9bd5" w:sz="12" w:space="0"/>
        </w:tcBorders>
      </w:tcPr>
    </w:tblStylePr>
    <w:tblStylePr w:type="lastCol">
      <w:rPr>
        <w:b/>
        <w:color w:val="245a8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rPr>
        <w:rFonts w:ascii="Arial" w:hAnsi="Arial"/>
        <w:color w:val="245a8d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245a8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/>
      </w:rPr>
      <w:pPr>
        <w:pBdr/>
        <w:spacing/>
        <w:ind/>
      </w:pPr>
      <w:tblPr>
        <w:tblBorders/>
      </w:tblPr>
      <w:tcPr>
        <w:tcBorders>
          <w:bottom w:val="single" w:color="70ad47" w:sz="12" w:space="0"/>
        </w:tcBorders>
      </w:tcPr>
    </w:tblStylePr>
    <w:tblStylePr w:type="lastCol">
      <w:rPr>
        <w:b/>
        <w:color w:val="245a8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rPr>
        <w:rFonts w:ascii="Arial" w:hAnsi="Arial"/>
        <w:color w:val="a0b7e1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sz="4" w:space="0"/>
        </w:tcBorders>
      </w:tcPr>
    </w:tblStylePr>
    <w:tblStylePr w:type="firstRow">
      <w:rPr>
        <w:rFonts w:ascii="Arial" w:hAnsi="Arial"/>
        <w:b/>
        <w:color w:val="a0b7e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0b7e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0b7e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4b184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rPr>
        <w:rFonts w:ascii="Arial" w:hAnsi="Arial"/>
        <w:color w:val="a5a5a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5a5a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fd86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rPr>
        <w:rFonts w:ascii="Arial" w:hAnsi="Arial"/>
        <w:color w:val="245a8d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sz="4" w:space="0"/>
        </w:tcBorders>
      </w:tcPr>
    </w:tblStylePr>
    <w:tblStylePr w:type="firstRow">
      <w:rPr>
        <w:rFonts w:ascii="Arial" w:hAnsi="Arial"/>
        <w:b/>
        <w:color w:val="245a8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2c6e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2c6e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/>
      <w:ind/>
    </w:p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rPr>
        <w:rFonts w:ascii="Arial" w:hAnsi="Arial"/>
        <w:color w:val="416429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41642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dd394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dd39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sz="4" w:space="0"/>
          <w:bottom w:val="single" w:color="4472c4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sz="4" w:space="0"/>
          <w:right w:val="single" w:color="4472c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sz="4" w:space="0"/>
          <w:right w:val="single" w:color="f4b18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sz="4" w:space="0"/>
          <w:right w:val="single" w:color="c9c9c9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sz="4" w:space="0"/>
          <w:right w:val="single" w:color="ffd86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sz="4" w:space="0"/>
          <w:bottom w:val="single" w:color="9bc2e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sz="4" w:space="0"/>
          <w:right w:val="single" w:color="9bc2e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sz="4" w:space="0"/>
          <w:right w:val="single" w:color="a9d08e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shd w:val="clear" w:color="4472c4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fill="4472c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472c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4472c4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472c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shd w:val="clear" w:color="9bc2e5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fill="9bc2e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bc2e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9bc2e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bc2e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cPr>
      <w:tcBorders/>
    </w:tcPr>
    <w:tblStylePr w:type="band1Horz">
      <w:rPr>
        <w:rFonts w:ascii="Arial" w:hAnsi="Arial"/>
        <w:color w:val="25417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/>
      </w:rPr>
      <w:pPr>
        <w:pBdr/>
        <w:spacing/>
        <w:ind/>
      </w:pPr>
      <w:tblPr>
        <w:tblBorders/>
      </w:tblPr>
      <w:tcPr>
        <w:tcBorders>
          <w:bottom w:val="single" w:color="4472c4" w:sz="4" w:space="0"/>
        </w:tcBorders>
      </w:tcPr>
    </w:tblStylePr>
    <w:tblStylePr w:type="lastCol">
      <w:rPr>
        <w:b/>
        <w:color w:val="25417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/>
      </w:rPr>
      <w:pPr>
        <w:pBdr/>
        <w:spacing/>
        <w:ind/>
      </w:pPr>
      <w:tblPr>
        <w:tblBorders/>
      </w:tblPr>
      <w:tcPr>
        <w:tcBorders>
          <w:top w:val="single" w:color="4472c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cPr>
      <w:tcBorders/>
    </w:tcPr>
    <w:tblStylePr w:type="band1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/>
      </w:rPr>
      <w:pPr>
        <w:pBdr/>
        <w:spacing/>
        <w:ind/>
      </w:pPr>
      <w:tblPr>
        <w:tblBorders/>
      </w:tbl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/>
      </w:rPr>
      <w:pPr>
        <w:pBdr/>
        <w:spacing/>
        <w:ind/>
      </w:pPr>
      <w:tblPr>
        <w:tblBorders/>
      </w:tblPr>
      <w:tcPr>
        <w:tcBorders>
          <w:top w:val="single" w:color="f4b18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cPr>
      <w:tcBorders/>
    </w:tcPr>
    <w:tblStylePr w:type="band1Horz">
      <w:rPr>
        <w:rFonts w:ascii="Arial" w:hAnsi="Arial"/>
        <w:color w:val="c9c9c9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/>
      </w:rPr>
      <w:pPr>
        <w:pBdr/>
        <w:spacing/>
        <w:ind/>
      </w:pPr>
      <w:tblPr>
        <w:tblBorders/>
      </w:tbl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/>
      </w:rPr>
      <w:pPr>
        <w:pBdr/>
        <w:spacing/>
        <w:ind/>
      </w:pPr>
      <w:tblPr>
        <w:tblBorders/>
      </w:tblPr>
      <w:tcPr>
        <w:tcBorders>
          <w:top w:val="single" w:color="c9c9c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cPr>
      <w:tcBorders/>
    </w:tcPr>
    <w:tblStylePr w:type="band1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/>
      </w:rPr>
      <w:pPr>
        <w:pBdr/>
        <w:spacing/>
        <w:ind/>
      </w:pPr>
      <w:tblPr>
        <w:tblBorders/>
      </w:tbl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/>
      </w:rPr>
      <w:pPr>
        <w:pBdr/>
        <w:spacing/>
        <w:ind/>
      </w:pPr>
      <w:tblPr>
        <w:tblBorders/>
      </w:tblPr>
      <w:tcPr>
        <w:tcBorders>
          <w:top w:val="single" w:color="ffd86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9bc2e5" w:sz="4" w:space="0"/>
        <w:bottom w:val="single" w:color="9bc2e5" w:sz="4" w:space="0"/>
      </w:tblBorders>
    </w:tblPr>
    <w:tcPr>
      <w:tcBorders/>
    </w:tcPr>
    <w:tblStylePr w:type="band1Horz">
      <w:rPr>
        <w:rFonts w:ascii="Arial" w:hAnsi="Arial"/>
        <w:color w:val="9bc2e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/>
      </w:rPr>
      <w:pPr>
        <w:pBdr/>
        <w:spacing/>
        <w:ind/>
      </w:pPr>
      <w:tblPr>
        <w:tblBorders/>
      </w:tblPr>
      <w:tcPr>
        <w:tcBorders>
          <w:bottom w:val="single" w:color="9bc2e5" w:sz="4" w:space="0"/>
        </w:tcBorders>
      </w:tcPr>
    </w:tblStylePr>
    <w:tblStylePr w:type="lastCol">
      <w:rPr>
        <w:b/>
        <w:color w:val="9bc2e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/>
      </w:rPr>
      <w:pPr>
        <w:pBdr/>
        <w:spacing/>
        <w:ind/>
      </w:pPr>
      <w:tblPr>
        <w:tblBorders/>
      </w:tblPr>
      <w:tcPr>
        <w:tcBorders>
          <w:top w:val="single" w:color="9bc2e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cPr>
      <w:tcBorders/>
    </w:tcPr>
    <w:tblStylePr w:type="band1Horz">
      <w:rPr>
        <w:rFonts w:ascii="Arial" w:hAnsi="Arial"/>
        <w:color w:val="a9d08e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/>
      </w:rPr>
      <w:pPr>
        <w:pBdr/>
        <w:spacing/>
        <w:ind/>
      </w:pPr>
      <w:tblPr>
        <w:tblBorders/>
      </w:tbl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/>
      </w:rPr>
      <w:pPr>
        <w:pBdr/>
        <w:spacing/>
        <w:ind/>
      </w:pPr>
      <w:tblPr>
        <w:tblBorders/>
      </w:tblPr>
      <w:tcPr>
        <w:tcBorders>
          <w:top w:val="single" w:color="a9d08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4472c4" w:sz="4" w:space="0"/>
      </w:tblBorders>
    </w:tblPr>
    <w:tcPr>
      <w:tcBorders/>
    </w:tcPr>
    <w:tblStylePr w:type="band1Horz">
      <w:rPr>
        <w:rFonts w:ascii="Arial" w:hAnsi="Arial"/>
        <w:color w:val="25417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sz="4" w:space="0"/>
        </w:tcBorders>
      </w:tcPr>
    </w:tblStylePr>
    <w:tblStylePr w:type="firstRow">
      <w:rPr>
        <w:rFonts w:ascii="Arial" w:hAnsi="Arial"/>
        <w:i/>
        <w:color w:val="25417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472c4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f4b184" w:sz="4" w:space="0"/>
      </w:tblBorders>
    </w:tblPr>
    <w:tcPr>
      <w:tcBorders/>
    </w:tcPr>
    <w:tblStylePr w:type="band1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4b184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c9c9c9" w:sz="4" w:space="0"/>
      </w:tblBorders>
    </w:tblPr>
    <w:tcPr>
      <w:tcBorders/>
    </w:tcPr>
    <w:tblStylePr w:type="band1Horz">
      <w:rPr>
        <w:rFonts w:ascii="Arial" w:hAnsi="Arial"/>
        <w:color w:val="c9c9c9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9c9c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9c9c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ffd865" w:sz="4" w:space="0"/>
      </w:tblBorders>
    </w:tblPr>
    <w:tcPr>
      <w:tcBorders/>
    </w:tcPr>
    <w:tblStylePr w:type="band1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fd86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9bc2e5" w:sz="4" w:space="0"/>
      </w:tblBorders>
    </w:tblPr>
    <w:tcPr>
      <w:tcBorders/>
    </w:tcPr>
    <w:tblStylePr w:type="band1Horz">
      <w:rPr>
        <w:rFonts w:ascii="Arial" w:hAnsi="Arial"/>
        <w:color w:val="9bc2e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sz="4" w:space="0"/>
        </w:tcBorders>
      </w:tcPr>
    </w:tblStylePr>
    <w:tblStylePr w:type="firstRow">
      <w:rPr>
        <w:rFonts w:ascii="Arial" w:hAnsi="Arial"/>
        <w:i/>
        <w:color w:val="9bc2e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bc2e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c2e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/>
      <w:ind/>
    </w:pPr>
    <w:tblPr>
      <w:tblStyleRowBandSize w:val="1"/>
      <w:tblStyleColBandSize w:val="1"/>
      <w:tblBorders>
        <w:right w:val="single" w:color="a9d08e" w:sz="4" w:space="0"/>
      </w:tblBorders>
    </w:tblPr>
    <w:tcPr>
      <w:tcBorders/>
    </w:tcPr>
    <w:tblStylePr w:type="band1Horz">
      <w:rPr>
        <w:rFonts w:ascii="Arial" w:hAnsi="Arial"/>
        <w:color w:val="a9d08e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9d08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9d08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/>
      <w:ind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Nadpis 1 Char"/>
    <w:link w:val="701"/>
    <w:uiPriority w:val="9"/>
    <w:pPr>
      <w:pBdr/>
      <w:spacing/>
      <w:ind/>
    </w:pPr>
    <w:rPr>
      <w:rFonts w:ascii="Arial" w:hAnsi="Arial" w:eastAsia="Arial" w:cs="Arial"/>
      <w:color w:val="2f5496"/>
      <w:sz w:val="40"/>
      <w:szCs w:val="40"/>
    </w:rPr>
  </w:style>
  <w:style w:type="character" w:styleId="840" w:customStyle="1">
    <w:name w:val="Nadpis 2 Char"/>
    <w:link w:val="702"/>
    <w:uiPriority w:val="9"/>
    <w:pPr>
      <w:pBdr/>
      <w:spacing/>
      <w:ind/>
    </w:pPr>
    <w:rPr>
      <w:rFonts w:ascii="Arial" w:hAnsi="Arial" w:eastAsia="Arial" w:cs="Arial"/>
      <w:color w:val="2f5496"/>
      <w:sz w:val="32"/>
      <w:szCs w:val="32"/>
    </w:rPr>
  </w:style>
  <w:style w:type="character" w:styleId="841" w:customStyle="1">
    <w:name w:val="Nadpis 3 Char"/>
    <w:link w:val="703"/>
    <w:uiPriority w:val="9"/>
    <w:pPr>
      <w:pBdr/>
      <w:spacing/>
      <w:ind/>
    </w:pPr>
    <w:rPr>
      <w:rFonts w:ascii="Arial" w:hAnsi="Arial" w:eastAsia="Arial" w:cs="Arial"/>
      <w:color w:val="2f5496"/>
      <w:sz w:val="28"/>
      <w:szCs w:val="28"/>
    </w:rPr>
  </w:style>
  <w:style w:type="character" w:styleId="842" w:customStyle="1">
    <w:name w:val="Nadpis 4 Char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f5496"/>
    </w:rPr>
  </w:style>
  <w:style w:type="character" w:styleId="843" w:customStyle="1">
    <w:name w:val="Nadpis 5 Char"/>
    <w:link w:val="705"/>
    <w:uiPriority w:val="9"/>
    <w:pPr>
      <w:pBdr/>
      <w:spacing/>
      <w:ind/>
    </w:pPr>
    <w:rPr>
      <w:rFonts w:ascii="Arial" w:hAnsi="Arial" w:eastAsia="Arial" w:cs="Arial"/>
      <w:color w:val="2f5496"/>
    </w:rPr>
  </w:style>
  <w:style w:type="character" w:styleId="844" w:customStyle="1">
    <w:name w:val="Nadpis 6 Char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45" w:customStyle="1">
    <w:name w:val="Nadpis 7 Char"/>
    <w:link w:val="707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46" w:customStyle="1">
    <w:name w:val="Nadpis 8 Char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47" w:customStyle="1">
    <w:name w:val="Nadpis 9 Char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48">
    <w:name w:val="Title"/>
    <w:basedOn w:val="700"/>
    <w:next w:val="700"/>
    <w:link w:val="849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 w:customStyle="1">
    <w:name w:val="Název Char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Podnadpis"/>
    <w:basedOn w:val="700"/>
    <w:next w:val="700"/>
    <w:link w:val="851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51" w:customStyle="1">
    <w:name w:val="Podnadpis Char"/>
    <w:link w:val="850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52">
    <w:name w:val="Quote"/>
    <w:basedOn w:val="700"/>
    <w:next w:val="700"/>
    <w:link w:val="853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53" w:customStyle="1">
    <w:name w:val="Citát Char"/>
    <w:link w:val="852"/>
    <w:uiPriority w:val="29"/>
    <w:pPr>
      <w:pBdr/>
      <w:spacing/>
      <w:ind/>
    </w:pPr>
    <w:rPr>
      <w:i/>
      <w:iCs/>
      <w:color w:val="404040"/>
    </w:rPr>
  </w:style>
  <w:style w:type="paragraph" w:styleId="854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uiPriority w:val="21"/>
    <w:qFormat/>
    <w:pPr>
      <w:pBdr/>
      <w:spacing/>
      <w:ind/>
    </w:pPr>
    <w:rPr>
      <w:i/>
      <w:iCs/>
      <w:color w:val="2f5496"/>
    </w:rPr>
  </w:style>
  <w:style w:type="paragraph" w:styleId="856">
    <w:name w:val="Intense Quote"/>
    <w:basedOn w:val="700"/>
    <w:next w:val="700"/>
    <w:link w:val="857"/>
    <w:uiPriority w:val="30"/>
    <w:qFormat/>
    <w:pPr>
      <w:pBdr>
        <w:top w:val="single" w:color="2f5496" w:sz="4" w:space="10"/>
        <w:bottom w:val="single" w:color="2f5496" w:sz="4" w:space="10"/>
      </w:pBdr>
      <w:spacing w:after="360" w:before="360"/>
      <w:ind w:right="864" w:left="864"/>
      <w:jc w:val="center"/>
    </w:pPr>
    <w:rPr>
      <w:i/>
      <w:iCs/>
      <w:color w:val="2f5496"/>
    </w:rPr>
  </w:style>
  <w:style w:type="character" w:styleId="857" w:customStyle="1">
    <w:name w:val="Výrazný citát Char"/>
    <w:link w:val="856"/>
    <w:uiPriority w:val="30"/>
    <w:pPr>
      <w:pBdr/>
      <w:spacing/>
      <w:ind/>
    </w:pPr>
    <w:rPr>
      <w:i/>
      <w:iCs/>
      <w:color w:val="2f5496"/>
    </w:rPr>
  </w:style>
  <w:style w:type="character" w:styleId="858">
    <w:name w:val="Intense Reference"/>
    <w:uiPriority w:val="32"/>
    <w:qFormat/>
    <w:pPr>
      <w:pBdr/>
      <w:spacing/>
      <w:ind/>
    </w:pPr>
    <w:rPr>
      <w:b/>
      <w:bCs/>
      <w:smallCaps/>
      <w:color w:val="2f5496"/>
      <w:spacing w:val="5"/>
    </w:rPr>
  </w:style>
  <w:style w:type="paragraph" w:styleId="859">
    <w:name w:val="No Spacing"/>
    <w:basedOn w:val="700"/>
    <w:uiPriority w:val="1"/>
    <w:qFormat/>
    <w:pPr>
      <w:pBdr/>
      <w:spacing w:after="0"/>
      <w:ind/>
    </w:pPr>
  </w:style>
  <w:style w:type="character" w:styleId="860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61">
    <w:name w:val="Emphasis"/>
    <w:uiPriority w:val="20"/>
    <w:qFormat/>
    <w:pPr>
      <w:pBdr/>
      <w:spacing/>
      <w:ind/>
    </w:pPr>
    <w:rPr>
      <w:i/>
      <w:iCs/>
    </w:rPr>
  </w:style>
  <w:style w:type="character" w:styleId="862">
    <w:name w:val="Strong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64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 w:customStyle="1">
    <w:name w:val="Záhlaví Char"/>
    <w:basedOn w:val="710"/>
    <w:link w:val="891"/>
    <w:uiPriority w:val="99"/>
    <w:pPr>
      <w:pBdr/>
      <w:spacing/>
      <w:ind/>
    </w:pPr>
  </w:style>
  <w:style w:type="character" w:styleId="866" w:customStyle="1">
    <w:name w:val="Zápatí Char"/>
    <w:basedOn w:val="710"/>
    <w:link w:val="892"/>
    <w:uiPriority w:val="99"/>
    <w:pPr>
      <w:pBdr/>
      <w:spacing/>
      <w:ind/>
    </w:pPr>
  </w:style>
  <w:style w:type="paragraph" w:styleId="867">
    <w:name w:val="Caption"/>
    <w:basedOn w:val="700"/>
    <w:next w:val="700"/>
    <w:uiPriority w:val="35"/>
    <w:unhideWhenUsed/>
    <w:qFormat/>
    <w:pPr>
      <w:pBdr/>
      <w:spacing w:after="200"/>
      <w:ind/>
    </w:pPr>
    <w:rPr>
      <w:i/>
      <w:iCs/>
      <w:color w:val="44546a"/>
      <w:sz w:val="18"/>
      <w:szCs w:val="18"/>
    </w:rPr>
  </w:style>
  <w:style w:type="paragraph" w:styleId="868">
    <w:name w:val="footnote text"/>
    <w:basedOn w:val="700"/>
    <w:link w:val="869"/>
    <w:uiPriority w:val="99"/>
    <w:semiHidden/>
    <w:unhideWhenUsed/>
    <w:pPr>
      <w:pBdr/>
      <w:spacing w:after="0"/>
      <w:ind/>
    </w:pPr>
  </w:style>
  <w:style w:type="character" w:styleId="869" w:customStyle="1">
    <w:name w:val="Text pozn. pod čarou Char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700"/>
    <w:link w:val="872"/>
    <w:uiPriority w:val="99"/>
    <w:semiHidden/>
    <w:unhideWhenUsed/>
    <w:pPr>
      <w:pBdr/>
      <w:spacing w:after="0"/>
      <w:ind/>
    </w:pPr>
  </w:style>
  <w:style w:type="character" w:styleId="872" w:customStyle="1">
    <w:name w:val="Text vysvětlivek Char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875">
    <w:name w:val="FollowedHyperlink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876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77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78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79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80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81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82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883">
    <w:name w:val="Placeholder Text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86">
    <w:name w:val="toc 1"/>
    <w:basedOn w:val="700"/>
    <w:next w:val="700"/>
    <w:semiHidden/>
    <w:pPr>
      <w:pBdr/>
      <w:tabs>
        <w:tab w:val="left" w:leader="none" w:pos="2835"/>
        <w:tab w:val="left" w:leader="none" w:pos="7088"/>
        <w:tab w:val="left" w:leader="none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887">
    <w:name w:val="toc 2"/>
    <w:basedOn w:val="700"/>
    <w:next w:val="700"/>
    <w:semiHidden/>
    <w:pPr>
      <w:pBdr/>
      <w:tabs>
        <w:tab w:val="left" w:leader="none" w:pos="2835"/>
        <w:tab w:val="left" w:leader="none" w:pos="7088"/>
        <w:tab w:val="left" w:leader="none" w:pos="9071"/>
      </w:tabs>
      <w:spacing/>
      <w:ind w:left="2835"/>
    </w:pPr>
    <w:rPr>
      <w:rFonts w:ascii="Arial" w:hAnsi="Arial"/>
      <w:sz w:val="24"/>
    </w:rPr>
  </w:style>
  <w:style w:type="paragraph" w:styleId="888" w:customStyle="1">
    <w:name w:val="nazev"/>
    <w:basedOn w:val="703"/>
    <w:pPr>
      <w:pBdr/>
      <w:spacing w:after="0" w:before="0"/>
      <w:ind w:left="0"/>
      <w:jc w:val="center"/>
      <w:outlineLvl w:val="9"/>
    </w:pPr>
    <w:rPr>
      <w:b/>
      <w:i/>
      <w:sz w:val="22"/>
    </w:rPr>
  </w:style>
  <w:style w:type="paragraph" w:styleId="889" w:customStyle="1">
    <w:name w:val="Odrážka"/>
    <w:pPr>
      <w:pBdr/>
      <w:tabs>
        <w:tab w:val="left" w:leader="none" w:pos="1134"/>
      </w:tabs>
      <w:spacing w:after="120" w:line="240" w:lineRule="exact"/>
      <w:ind w:hanging="283" w:left="283"/>
    </w:pPr>
  </w:style>
  <w:style w:type="paragraph" w:styleId="890" w:customStyle="1">
    <w:name w:val="Odrážka 1"/>
    <w:basedOn w:val="700"/>
    <w:pPr>
      <w:pBdr/>
      <w:spacing w:line="240" w:lineRule="exact"/>
      <w:ind w:hanging="283" w:left="567"/>
    </w:pPr>
  </w:style>
  <w:style w:type="paragraph" w:styleId="891">
    <w:name w:val="Header"/>
    <w:basedOn w:val="700"/>
    <w:link w:val="865"/>
    <w:pPr>
      <w:pBdr/>
      <w:tabs>
        <w:tab w:val="center" w:leader="none" w:pos="5670"/>
        <w:tab w:val="center" w:leader="none" w:pos="8505"/>
      </w:tabs>
      <w:spacing/>
      <w:ind/>
    </w:pPr>
    <w:rPr>
      <w:b/>
    </w:rPr>
  </w:style>
  <w:style w:type="paragraph" w:styleId="892">
    <w:name w:val="Footer"/>
    <w:basedOn w:val="700"/>
    <w:link w:val="866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893">
    <w:name w:val="annotation reference"/>
    <w:semiHidden/>
    <w:pPr>
      <w:pBdr/>
      <w:spacing/>
      <w:ind/>
    </w:pPr>
    <w:rPr>
      <w:sz w:val="16"/>
    </w:rPr>
  </w:style>
  <w:style w:type="paragraph" w:styleId="894">
    <w:name w:val="annotation text"/>
    <w:basedOn w:val="700"/>
    <w:semiHidden/>
    <w:pPr>
      <w:pBdr/>
      <w:spacing/>
      <w:ind/>
    </w:pPr>
  </w:style>
  <w:style w:type="paragraph" w:styleId="895">
    <w:name w:val="Balloon Text"/>
    <w:basedOn w:val="700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Objednávka_bez_ceny_UPR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Město Chrudim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Kateřina Zelená</dc:creator>
  <cp:keywords/>
  <dc:description/>
  <cp:lastModifiedBy>Harvánková Jana</cp:lastModifiedBy>
  <cp:revision>6</cp:revision>
  <dcterms:created xsi:type="dcterms:W3CDTF">2025-10-22T12:14:00Z</dcterms:created>
  <dcterms:modified xsi:type="dcterms:W3CDTF">2025-10-22T12:50:11Z</dcterms:modified>
</cp:coreProperties>
</file>