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C6E02" w14:textId="5566046B" w:rsidR="008E3754" w:rsidRPr="00D46A07" w:rsidRDefault="0054000F" w:rsidP="00A2014A">
      <w:pPr>
        <w:spacing w:line="280" w:lineRule="exact"/>
        <w:rPr>
          <w:rFonts w:ascii="Arial" w:hAnsi="Arial" w:cs="Arial"/>
          <w:sz w:val="22"/>
          <w:szCs w:val="22"/>
        </w:rPr>
      </w:pPr>
      <w:r w:rsidRPr="00D46A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D46A07">
        <w:rPr>
          <w:rFonts w:ascii="Arial" w:hAnsi="Arial" w:cs="Arial"/>
          <w:sz w:val="22"/>
          <w:szCs w:val="22"/>
        </w:rPr>
        <w:t xml:space="preserve"> </w:t>
      </w:r>
    </w:p>
    <w:p w14:paraId="1FDF02B0" w14:textId="4959C24D" w:rsidR="005A243B" w:rsidRDefault="00A27AAF" w:rsidP="005A243B">
      <w:pPr>
        <w:spacing w:line="280" w:lineRule="exact"/>
        <w:rPr>
          <w:rFonts w:ascii="Arial" w:hAnsi="Arial" w:cs="Arial"/>
          <w:b/>
          <w:noProof/>
          <w:sz w:val="22"/>
          <w:szCs w:val="22"/>
        </w:rPr>
      </w:pPr>
      <w:r w:rsidRPr="00B42FF3">
        <w:rPr>
          <w:rFonts w:ascii="Arial" w:hAnsi="Arial" w:cs="Arial"/>
          <w:b/>
          <w:noProof/>
          <w:sz w:val="22"/>
          <w:szCs w:val="22"/>
        </w:rPr>
        <w:t xml:space="preserve">Město </w:t>
      </w:r>
      <w:r w:rsidR="00535A1C">
        <w:rPr>
          <w:rFonts w:ascii="Arial" w:hAnsi="Arial" w:cs="Arial"/>
          <w:b/>
          <w:noProof/>
          <w:sz w:val="22"/>
          <w:szCs w:val="22"/>
        </w:rPr>
        <w:t>Mělník</w:t>
      </w:r>
    </w:p>
    <w:p w14:paraId="149895A2" w14:textId="77777777" w:rsidR="00D46A07" w:rsidRPr="003A1A2A" w:rsidRDefault="00D46A07" w:rsidP="00D46A0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3A1A2A">
        <w:rPr>
          <w:rFonts w:ascii="Arial" w:eastAsia="Times New Roman" w:hAnsi="Arial" w:cs="Arial"/>
          <w:sz w:val="22"/>
          <w:szCs w:val="22"/>
          <w:lang w:eastAsia="cs-CZ"/>
        </w:rPr>
        <w:t>se sídlem Městského úřadu náměstí Míru 1, 276 01 Mělník,</w:t>
      </w:r>
    </w:p>
    <w:p w14:paraId="3CB11F39" w14:textId="77777777" w:rsidR="00D46A07" w:rsidRPr="003A1A2A" w:rsidRDefault="00D46A07" w:rsidP="00D46A0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</w:rPr>
      </w:pPr>
      <w:r w:rsidRPr="003A1A2A">
        <w:rPr>
          <w:rFonts w:ascii="Arial" w:eastAsia="Times New Roman" w:hAnsi="Arial" w:cs="Arial"/>
          <w:sz w:val="22"/>
          <w:szCs w:val="22"/>
          <w:lang w:eastAsia="cs-CZ"/>
        </w:rPr>
        <w:t>identifikační</w:t>
      </w:r>
      <w:r w:rsidRPr="003A1A2A">
        <w:rPr>
          <w:rFonts w:ascii="Arial" w:hAnsi="Arial" w:cs="Arial"/>
          <w:sz w:val="22"/>
          <w:szCs w:val="22"/>
        </w:rPr>
        <w:t xml:space="preserve"> číslo 237051, daňové i. č. CZ00237051</w:t>
      </w:r>
      <w:r w:rsidRPr="003A1A2A">
        <w:rPr>
          <w:rFonts w:ascii="Arial" w:hAnsi="Arial" w:cs="Arial"/>
          <w:sz w:val="22"/>
          <w:szCs w:val="22"/>
          <w:lang w:eastAsia="cs-CZ"/>
        </w:rPr>
        <w:t>,</w:t>
      </w:r>
    </w:p>
    <w:p w14:paraId="7207B076" w14:textId="77777777" w:rsidR="00D46A07" w:rsidRPr="003A1A2A" w:rsidRDefault="00D46A07" w:rsidP="00D46A0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 w:rsidRPr="003A1A2A">
        <w:rPr>
          <w:rFonts w:ascii="Arial" w:eastAsia="Times New Roman" w:hAnsi="Arial" w:cs="Arial"/>
          <w:sz w:val="22"/>
          <w:szCs w:val="22"/>
          <w:lang w:eastAsia="cs-CZ"/>
        </w:rPr>
        <w:t>zastoupené</w:t>
      </w:r>
      <w:r w:rsidRPr="003A1A2A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3A1A2A">
        <w:rPr>
          <w:rFonts w:ascii="Arial" w:hAnsi="Arial" w:cs="Arial"/>
          <w:b/>
          <w:sz w:val="22"/>
          <w:szCs w:val="22"/>
          <w:lang w:eastAsia="cs-CZ"/>
        </w:rPr>
        <w:t xml:space="preserve">Ing. Jaroslavem Šukem, </w:t>
      </w:r>
      <w:r w:rsidRPr="003A1A2A">
        <w:rPr>
          <w:rFonts w:ascii="Arial" w:hAnsi="Arial" w:cs="Arial"/>
          <w:sz w:val="22"/>
          <w:szCs w:val="22"/>
          <w:lang w:eastAsia="cs-CZ"/>
        </w:rPr>
        <w:t>vedoucím oddělení majetku,</w:t>
      </w:r>
    </w:p>
    <w:p w14:paraId="2C098825" w14:textId="77777777" w:rsidR="00D46A07" w:rsidRPr="003A1A2A" w:rsidRDefault="00D46A07" w:rsidP="00D46A0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3A1A2A">
        <w:rPr>
          <w:rFonts w:ascii="Arial" w:hAnsi="Arial" w:cs="Arial"/>
          <w:sz w:val="22"/>
          <w:szCs w:val="22"/>
        </w:rPr>
        <w:t xml:space="preserve">na </w:t>
      </w:r>
      <w:r w:rsidRPr="003A1A2A">
        <w:rPr>
          <w:rFonts w:ascii="Arial" w:eastAsia="Times New Roman" w:hAnsi="Arial" w:cs="Arial"/>
          <w:sz w:val="22"/>
          <w:szCs w:val="22"/>
          <w:lang w:eastAsia="cs-CZ"/>
        </w:rPr>
        <w:t>základě plné moci ze dne 7. listopadu 2022</w:t>
      </w:r>
    </w:p>
    <w:p w14:paraId="04B8AEDD" w14:textId="77777777" w:rsidR="00D46A07" w:rsidRPr="003A1A2A" w:rsidRDefault="00D46A07" w:rsidP="00D46A0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3A1A2A">
        <w:rPr>
          <w:rFonts w:ascii="Arial" w:eastAsia="Times New Roman" w:hAnsi="Arial" w:cs="Arial"/>
          <w:sz w:val="22"/>
          <w:szCs w:val="22"/>
          <w:lang w:eastAsia="cs-CZ"/>
        </w:rPr>
        <w:t>bankovní spojení: č. ú. 19-0460004379/0800, město je plátcem DPH,</w:t>
      </w:r>
    </w:p>
    <w:p w14:paraId="3C190956" w14:textId="18400AD1" w:rsidR="00D46A07" w:rsidRPr="003A1A2A" w:rsidRDefault="00D46A07" w:rsidP="00D46A07">
      <w:pPr>
        <w:widowControl w:val="0"/>
        <w:shd w:val="clear" w:color="auto" w:fill="FFFFFF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3A1A2A">
        <w:rPr>
          <w:rFonts w:ascii="Arial" w:eastAsia="Times New Roman" w:hAnsi="Arial" w:cs="Arial"/>
          <w:sz w:val="22"/>
          <w:szCs w:val="22"/>
          <w:lang w:eastAsia="cs-CZ"/>
        </w:rPr>
        <w:t xml:space="preserve">e-mail: </w:t>
      </w:r>
      <w:r w:rsidR="001E076A">
        <w:rPr>
          <w:rFonts w:ascii="Arial" w:eastAsia="Times New Roman" w:hAnsi="Arial" w:cs="Arial"/>
          <w:sz w:val="22"/>
          <w:szCs w:val="22"/>
          <w:lang w:eastAsia="cs-CZ"/>
        </w:rPr>
        <w:t>xxx</w:t>
      </w:r>
      <w:r w:rsidRPr="003A1A2A">
        <w:rPr>
          <w:rFonts w:ascii="Arial" w:eastAsia="Times New Roman" w:hAnsi="Arial" w:cs="Arial"/>
          <w:sz w:val="22"/>
          <w:szCs w:val="22"/>
          <w:lang w:eastAsia="cs-CZ"/>
        </w:rPr>
        <w:t>, datová schránka hqjb2kg,</w:t>
      </w:r>
    </w:p>
    <w:p w14:paraId="7CFA6CB7" w14:textId="1B3558A9" w:rsidR="00DC789F" w:rsidRPr="00D84CE2" w:rsidRDefault="00A27AAF" w:rsidP="005A2FC5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D46A07">
        <w:rPr>
          <w:rFonts w:ascii="Arial" w:eastAsia="Times New Roman" w:hAnsi="Arial" w:cs="Arial"/>
          <w:b/>
          <w:sz w:val="22"/>
          <w:szCs w:val="22"/>
          <w:lang w:eastAsia="cs-CZ"/>
        </w:rPr>
        <w:t>„Povinná“</w:t>
      </w:r>
      <w:r w:rsidRPr="00D46A07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77777777" w:rsidR="00DC789F" w:rsidRPr="00D84CE2" w:rsidRDefault="00A27AAF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D72E7C2" w14:textId="77777777" w:rsidR="00DC789F" w:rsidRPr="00D84CE2" w:rsidRDefault="00A27AAF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2E95D987" w14:textId="77777777" w:rsidR="004C7FE1" w:rsidRPr="004C7FE1" w:rsidRDefault="00A27AAF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5C6E1B7" w14:textId="77777777" w:rsidR="004C7FE1" w:rsidRPr="004C7FE1" w:rsidRDefault="00A27AAF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se sídlem Děčín - Děčín IV-Podmokly, Teplická 874/8, PSČ 405 02</w:t>
      </w:r>
    </w:p>
    <w:p w14:paraId="79CE02DE" w14:textId="77777777" w:rsidR="004C7FE1" w:rsidRPr="009167B7" w:rsidRDefault="00A27AAF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zapsaná v ob</w:t>
      </w:r>
      <w:r w:rsidRPr="009167B7">
        <w:rPr>
          <w:rFonts w:ascii="Arial" w:eastAsia="Times New Roman" w:hAnsi="Arial" w:cs="Arial"/>
          <w:sz w:val="22"/>
          <w:szCs w:val="22"/>
          <w:lang w:eastAsia="cs-CZ"/>
        </w:rPr>
        <w:t>chodním rejstříku vedeném u Krajského soudu v Ústí nad Labem, pod sp. zn. B 2145</w:t>
      </w:r>
    </w:p>
    <w:p w14:paraId="6F50F33C" w14:textId="13BDE9E7" w:rsidR="004C7FE1" w:rsidRPr="004C7FE1" w:rsidRDefault="00A27AAF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9167B7">
        <w:rPr>
          <w:rFonts w:ascii="Arial" w:eastAsia="Times New Roman" w:hAnsi="Arial" w:cs="Arial"/>
          <w:sz w:val="22"/>
          <w:szCs w:val="22"/>
          <w:lang w:eastAsia="cs-CZ"/>
        </w:rPr>
        <w:t xml:space="preserve">zastoupena společností EQUANS Services a.s., se sídlem Praha 4, Lhotecká č.p. 793, č.or. 3, PSČ: 143 00, IČO: 26121603, DIČ: CZ26121603, zápis v obchodním rejstříku vedeném Městským soudem v Praze, oddíl B, vložka 6192, </w:t>
      </w:r>
      <w:r w:rsidR="0081459B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r w:rsidRPr="009167B7">
        <w:rPr>
          <w:rFonts w:ascii="Arial" w:eastAsia="Times New Roman" w:hAnsi="Arial" w:cs="Arial"/>
          <w:sz w:val="22"/>
          <w:szCs w:val="22"/>
          <w:lang w:eastAsia="cs-CZ"/>
        </w:rPr>
        <w:t xml:space="preserve">kterou </w:t>
      </w:r>
      <w:r w:rsidR="0081459B">
        <w:rPr>
          <w:rFonts w:ascii="Arial" w:eastAsia="Times New Roman" w:hAnsi="Arial" w:cs="Arial"/>
          <w:sz w:val="22"/>
          <w:szCs w:val="22"/>
          <w:lang w:eastAsia="cs-CZ"/>
        </w:rPr>
        <w:t>jedná</w:t>
      </w:r>
      <w:r w:rsidRPr="009167B7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1E076A">
        <w:rPr>
          <w:rFonts w:ascii="Arial" w:hAnsi="Arial" w:cs="Arial"/>
          <w:noProof/>
          <w:sz w:val="22"/>
          <w:szCs w:val="22"/>
        </w:rPr>
        <w:t>xxx</w:t>
      </w:r>
      <w:r w:rsidRPr="009167B7">
        <w:rPr>
          <w:rFonts w:ascii="Arial" w:hAnsi="Arial" w:cs="Arial"/>
          <w:iCs/>
          <w:color w:val="000000"/>
          <w:sz w:val="22"/>
          <w:szCs w:val="22"/>
        </w:rPr>
        <w:t xml:space="preserve">, zaměstnanec EQUANS Services a.s. </w:t>
      </w:r>
      <w:r w:rsidRPr="009167B7">
        <w:rPr>
          <w:rFonts w:ascii="Arial" w:eastAsia="Times New Roman" w:hAnsi="Arial" w:cs="Arial"/>
          <w:sz w:val="22"/>
          <w:szCs w:val="22"/>
          <w:lang w:eastAsia="cs-CZ"/>
        </w:rPr>
        <w:t>na základě plných mocí</w:t>
      </w:r>
      <w:r w:rsidRPr="0097061D">
        <w:rPr>
          <w:rFonts w:ascii="Arial" w:eastAsia="Times New Roman" w:hAnsi="Arial" w:cs="Arial"/>
          <w:sz w:val="22"/>
          <w:szCs w:val="22"/>
          <w:lang w:eastAsia="cs-CZ"/>
        </w:rPr>
        <w:t xml:space="preserve"> založených na katastrálním úřadu</w:t>
      </w:r>
    </w:p>
    <w:p w14:paraId="1F432F2C" w14:textId="77777777" w:rsidR="00DC789F" w:rsidRPr="00D84CE2" w:rsidRDefault="00A27AAF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C4C1D">
        <w:rPr>
          <w:rFonts w:ascii="Arial" w:eastAsia="Times New Roman" w:hAnsi="Arial" w:cs="Arial"/>
          <w:b/>
          <w:sz w:val="22"/>
          <w:szCs w:val="22"/>
          <w:lang w:eastAsia="cs-CZ"/>
        </w:rPr>
        <w:t>„Oprávněná“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A27AA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(společně dále též </w:t>
      </w:r>
      <w:r w:rsidRPr="009C4C1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„Smluvní strany“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),</w:t>
      </w:r>
    </w:p>
    <w:p w14:paraId="34225B6D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77777777" w:rsidR="00DC789F" w:rsidRPr="00D84CE2" w:rsidRDefault="00A27AA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7830DF0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5E83AB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77777777" w:rsidR="00DC789F" w:rsidRPr="00D84CE2" w:rsidRDefault="00A27AA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zřízení věcného břemene - služebnosti</w:t>
      </w:r>
    </w:p>
    <w:p w14:paraId="5CF8F5AF" w14:textId="33066625" w:rsidR="00DC789F" w:rsidRPr="00070D2F" w:rsidRDefault="00A27AAF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070D2F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65326" w:rsidRPr="00165326">
        <w:rPr>
          <w:rFonts w:ascii="Arial" w:hAnsi="Arial" w:cs="Arial"/>
          <w:b/>
          <w:sz w:val="22"/>
          <w:szCs w:val="22"/>
        </w:rPr>
        <w:t xml:space="preserve">IV-12-6033476 </w:t>
      </w:r>
      <w:r w:rsidR="00535A1C">
        <w:rPr>
          <w:rFonts w:ascii="Arial" w:hAnsi="Arial" w:cs="Arial"/>
          <w:b/>
          <w:spacing w:val="-3"/>
          <w:sz w:val="22"/>
          <w:szCs w:val="22"/>
        </w:rPr>
        <w:t>/</w:t>
      </w:r>
      <w:r w:rsidR="00165326">
        <w:rPr>
          <w:rFonts w:ascii="Arial" w:hAnsi="Arial" w:cs="Arial"/>
          <w:b/>
          <w:spacing w:val="-3"/>
          <w:sz w:val="22"/>
          <w:szCs w:val="22"/>
        </w:rPr>
        <w:t>4</w:t>
      </w:r>
    </w:p>
    <w:p w14:paraId="34DA135E" w14:textId="711B6D11" w:rsidR="00165326" w:rsidRDefault="00165326" w:rsidP="00A27AAF">
      <w:pPr>
        <w:widowControl w:val="0"/>
        <w:shd w:val="clear" w:color="auto" w:fill="FFFFFF"/>
        <w:autoSpaceDE w:val="0"/>
        <w:autoSpaceDN w:val="0"/>
        <w:adjustRightInd w:val="0"/>
        <w:spacing w:after="120" w:line="280" w:lineRule="exact"/>
        <w:ind w:right="-96"/>
        <w:jc w:val="center"/>
        <w:rPr>
          <w:rFonts w:ascii="Arial" w:hAnsi="Arial" w:cs="Arial"/>
          <w:b/>
          <w:sz w:val="22"/>
          <w:szCs w:val="22"/>
        </w:rPr>
      </w:pPr>
      <w:r w:rsidRPr="00165326">
        <w:rPr>
          <w:rFonts w:ascii="Arial" w:hAnsi="Arial" w:cs="Arial"/>
          <w:b/>
          <w:sz w:val="22"/>
          <w:szCs w:val="22"/>
        </w:rPr>
        <w:t>ME-Mělník,Na Staré cestě, č.parc.2535_5</w:t>
      </w:r>
    </w:p>
    <w:p w14:paraId="7FF0959A" w14:textId="681BA0C8" w:rsidR="00A27AAF" w:rsidRPr="003A1A2A" w:rsidRDefault="000812FC" w:rsidP="00A27AAF">
      <w:pPr>
        <w:widowControl w:val="0"/>
        <w:shd w:val="clear" w:color="auto" w:fill="FFFFFF"/>
        <w:autoSpaceDE w:val="0"/>
        <w:autoSpaceDN w:val="0"/>
        <w:adjustRightInd w:val="0"/>
        <w:spacing w:after="120" w:line="280" w:lineRule="exact"/>
        <w:ind w:right="-96"/>
        <w:jc w:val="center"/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</w:pPr>
      <w:r w:rsidRPr="000812FC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evidenční číslo 1876/2025</w:t>
      </w:r>
    </w:p>
    <w:p w14:paraId="4F5ED003" w14:textId="7CB66613" w:rsidR="00535A1C" w:rsidRPr="00D84CE2" w:rsidRDefault="00535A1C" w:rsidP="00A27AA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C6AE60F" w14:textId="31782EA0" w:rsidR="009D3E7C" w:rsidRDefault="00A27AAF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1785 a násl. a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„občanský zákoník“),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</w:t>
      </w:r>
      <w:r w:rsidR="00937E7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č.</w:t>
      </w:r>
      <w:r w:rsidR="00937E74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458/2000</w:t>
      </w:r>
      <w:r w:rsidR="00937E74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</w:t>
      </w:r>
      <w:r w:rsidR="00514EB6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514EB6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„energetický zákon“)</w:t>
      </w:r>
      <w:r w:rsidR="006B6BC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345BD460" w14:textId="77777777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0AE6FD9" w14:textId="77777777" w:rsidR="00AB7807" w:rsidRDefault="00AB7807" w:rsidP="00DC789F">
      <w:pPr>
        <w:shd w:val="clear" w:color="auto" w:fill="FFFFFF"/>
        <w:spacing w:line="280" w:lineRule="exact"/>
        <w:ind w:right="-9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A27AA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A27AA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77777777" w:rsidR="00DC789F" w:rsidRPr="00D84CE2" w:rsidRDefault="00A27AA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 </w:t>
      </w:r>
    </w:p>
    <w:p w14:paraId="0E5798B8" w14:textId="528716C8" w:rsidR="00DC789F" w:rsidRDefault="00A27AA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„PDS“) na území vymezeném licencí na distribuci elektřiny udělenou PDS Energetickým regulačním úřadem. Distribuční soustava je provozována ve veřejném zájmu. PDS má povinnost zajišťovat spolehlivé provozování, obnovu a</w:t>
      </w:r>
      <w:r w:rsidR="00514EB6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rozvoj distribuční soustavy, přičemž pokud dochází k umístění zařízení distribuční soustavy na cizí nemovitost, je PDS povinen podle § 25 odst. 4 energetického zákona k této nemovitosti zřídit věcné břemeno (služebnost).  </w:t>
      </w:r>
    </w:p>
    <w:p w14:paraId="102B59D5" w14:textId="686C0201" w:rsidR="009D3E7C" w:rsidRDefault="009D3E7C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295DD1F" w14:textId="5A32AAE7" w:rsidR="005549D7" w:rsidRDefault="005549D7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D3504F" w14:textId="77777777" w:rsidR="005549D7" w:rsidRDefault="005549D7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A89218" w14:textId="77777777" w:rsidR="00535A1C" w:rsidRDefault="00535A1C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601262F" w14:textId="77777777" w:rsidR="007A4B2B" w:rsidRDefault="007A4B2B" w:rsidP="00207731">
      <w:pPr>
        <w:shd w:val="clear" w:color="auto" w:fill="FFFFFF"/>
        <w:ind w:left="67"/>
        <w:rPr>
          <w:rFonts w:ascii="Arial" w:hAnsi="Arial" w:cs="Arial"/>
          <w:sz w:val="22"/>
          <w:szCs w:val="22"/>
        </w:rPr>
      </w:pPr>
    </w:p>
    <w:p w14:paraId="41E09CB1" w14:textId="77777777" w:rsidR="009759E0" w:rsidRPr="00D84CE2" w:rsidRDefault="009759E0" w:rsidP="00207731">
      <w:pPr>
        <w:shd w:val="clear" w:color="auto" w:fill="FFFFFF"/>
        <w:ind w:left="67"/>
        <w:rPr>
          <w:rFonts w:ascii="Arial" w:hAnsi="Arial" w:cs="Arial"/>
          <w:sz w:val="22"/>
          <w:szCs w:val="22"/>
        </w:rPr>
      </w:pPr>
    </w:p>
    <w:p w14:paraId="6410761A" w14:textId="77777777" w:rsidR="00DC789F" w:rsidRPr="00D84CE2" w:rsidRDefault="00A27AA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668FB7E2" w14:textId="77777777" w:rsidR="00DC789F" w:rsidRPr="00D84CE2" w:rsidRDefault="00A27AA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7A798FD" w14:textId="1FEBFAD9" w:rsidR="00DC789F" w:rsidRPr="009C4C1D" w:rsidRDefault="00A27AAF" w:rsidP="009C4C1D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80" w:lineRule="exact"/>
        <w:ind w:left="426" w:right="-96" w:hanging="426"/>
        <w:contextualSpacing w:val="0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B2717C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Povinná prohlašuje, že je </w:t>
      </w:r>
      <w:r w:rsidR="00070D2F" w:rsidRPr="00B2717C">
        <w:rPr>
          <w:rFonts w:ascii="Arial" w:hAnsi="Arial" w:cs="Arial"/>
          <w:color w:val="000000"/>
          <w:spacing w:val="-4"/>
          <w:sz w:val="22"/>
          <w:szCs w:val="22"/>
        </w:rPr>
        <w:t>výlučným vlastníkem</w:t>
      </w:r>
      <w:r w:rsidR="00535A1C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B2717C">
        <w:rPr>
          <w:rFonts w:ascii="Arial" w:hAnsi="Arial" w:cs="Arial"/>
          <w:noProof/>
          <w:sz w:val="22"/>
          <w:szCs w:val="22"/>
        </w:rPr>
        <w:t>pozemk</w:t>
      </w:r>
      <w:r w:rsidR="00535A1C">
        <w:rPr>
          <w:rFonts w:ascii="Arial" w:hAnsi="Arial" w:cs="Arial"/>
          <w:noProof/>
          <w:sz w:val="22"/>
          <w:szCs w:val="22"/>
        </w:rPr>
        <w:t>ů</w:t>
      </w:r>
      <w:r w:rsidRPr="00B2717C">
        <w:rPr>
          <w:rFonts w:ascii="Arial" w:hAnsi="Arial" w:cs="Arial"/>
          <w:noProof/>
          <w:sz w:val="22"/>
          <w:szCs w:val="22"/>
        </w:rPr>
        <w:t xml:space="preserve"> </w:t>
      </w:r>
      <w:r w:rsidRPr="009C4C1D">
        <w:rPr>
          <w:rFonts w:ascii="Arial" w:hAnsi="Arial" w:cs="Arial"/>
          <w:b/>
          <w:noProof/>
          <w:sz w:val="22"/>
          <w:szCs w:val="22"/>
        </w:rPr>
        <w:t>parc.</w:t>
      </w:r>
      <w:r w:rsidR="00717089" w:rsidRPr="009C4C1D">
        <w:rPr>
          <w:rFonts w:ascii="Arial" w:hAnsi="Arial" w:cs="Arial"/>
          <w:b/>
          <w:noProof/>
          <w:sz w:val="22"/>
          <w:szCs w:val="22"/>
        </w:rPr>
        <w:t> </w:t>
      </w:r>
      <w:r w:rsidRPr="009C4C1D">
        <w:rPr>
          <w:rFonts w:ascii="Arial" w:hAnsi="Arial" w:cs="Arial"/>
          <w:b/>
          <w:noProof/>
          <w:sz w:val="22"/>
          <w:szCs w:val="22"/>
        </w:rPr>
        <w:t>č.</w:t>
      </w:r>
      <w:r w:rsidR="006A271D" w:rsidRPr="009C4C1D">
        <w:rPr>
          <w:rFonts w:ascii="Arial" w:hAnsi="Arial" w:cs="Arial"/>
          <w:b/>
          <w:noProof/>
          <w:sz w:val="22"/>
          <w:szCs w:val="22"/>
        </w:rPr>
        <w:t> </w:t>
      </w:r>
      <w:r w:rsidR="00165326">
        <w:rPr>
          <w:rFonts w:ascii="Arial" w:hAnsi="Arial" w:cs="Arial"/>
          <w:b/>
          <w:noProof/>
          <w:sz w:val="22"/>
          <w:szCs w:val="22"/>
        </w:rPr>
        <w:t>2523</w:t>
      </w:r>
      <w:r w:rsidR="00535A1C" w:rsidRPr="009C4C1D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165326">
        <w:rPr>
          <w:rFonts w:ascii="Arial" w:hAnsi="Arial" w:cs="Arial"/>
          <w:b/>
          <w:noProof/>
          <w:sz w:val="22"/>
          <w:szCs w:val="22"/>
        </w:rPr>
        <w:t xml:space="preserve">2538/1 </w:t>
      </w:r>
      <w:r w:rsidR="009C4C1D">
        <w:rPr>
          <w:rFonts w:ascii="Arial" w:hAnsi="Arial" w:cs="Arial"/>
          <w:noProof/>
          <w:sz w:val="22"/>
          <w:szCs w:val="22"/>
        </w:rPr>
        <w:t xml:space="preserve">obec a </w:t>
      </w:r>
      <w:r w:rsidR="009C4C1D" w:rsidRPr="004413E1">
        <w:rPr>
          <w:rFonts w:ascii="Arial" w:hAnsi="Arial" w:cs="Arial"/>
          <w:b/>
          <w:noProof/>
          <w:sz w:val="22"/>
          <w:szCs w:val="22"/>
        </w:rPr>
        <w:t xml:space="preserve">katastrální území </w:t>
      </w:r>
      <w:r w:rsidR="00535A1C" w:rsidRPr="004413E1">
        <w:rPr>
          <w:rFonts w:ascii="Arial" w:hAnsi="Arial" w:cs="Arial"/>
          <w:b/>
          <w:noProof/>
          <w:sz w:val="22"/>
          <w:szCs w:val="22"/>
          <w:lang w:val="en-US"/>
        </w:rPr>
        <w:t>Mělník</w:t>
      </w:r>
      <w:r w:rsidRPr="00B2717C">
        <w:rPr>
          <w:rFonts w:ascii="Arial" w:hAnsi="Arial" w:cs="Arial"/>
          <w:noProof/>
          <w:sz w:val="22"/>
          <w:szCs w:val="22"/>
        </w:rPr>
        <w:t xml:space="preserve">, </w:t>
      </w:r>
      <w:r w:rsidR="009C4C1D" w:rsidRPr="003A1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>zapsan</w:t>
      </w:r>
      <w:r w:rsidR="009C4C1D">
        <w:rPr>
          <w:rFonts w:ascii="Arial" w:eastAsia="Times New Roman" w:hAnsi="Arial" w:cs="Arial"/>
          <w:spacing w:val="-3"/>
          <w:sz w:val="22"/>
          <w:szCs w:val="22"/>
          <w:lang w:eastAsia="cs-CZ"/>
        </w:rPr>
        <w:t>ých</w:t>
      </w:r>
      <w:r w:rsidR="009C4C1D" w:rsidRPr="003A1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 w:rsidR="009C4C1D" w:rsidRPr="003A1A2A">
        <w:rPr>
          <w:rFonts w:ascii="Arial" w:eastAsia="Times New Roman" w:hAnsi="Arial" w:cs="Arial"/>
          <w:sz w:val="22"/>
          <w:szCs w:val="22"/>
          <w:lang w:eastAsia="cs-CZ"/>
        </w:rPr>
        <w:t>Středočeský kraj</w:t>
      </w:r>
      <w:r w:rsidR="009C4C1D" w:rsidRPr="003A1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, Katastrální pracoviště </w:t>
      </w:r>
      <w:r w:rsidR="009C4C1D" w:rsidRPr="003A1A2A">
        <w:rPr>
          <w:rFonts w:ascii="Arial" w:eastAsia="Times New Roman" w:hAnsi="Arial" w:cs="Arial"/>
          <w:sz w:val="22"/>
          <w:szCs w:val="22"/>
          <w:lang w:eastAsia="cs-CZ"/>
        </w:rPr>
        <w:t>Mělník</w:t>
      </w:r>
      <w:r w:rsidR="009C4C1D" w:rsidRPr="003A1A2A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9C4C1D" w:rsidRPr="003A1A2A">
        <w:rPr>
          <w:rFonts w:ascii="Arial" w:eastAsia="Times New Roman" w:hAnsi="Arial" w:cs="Arial"/>
          <w:spacing w:val="-1"/>
          <w:sz w:val="22"/>
          <w:szCs w:val="22"/>
          <w:lang w:eastAsia="cs-CZ"/>
        </w:rPr>
        <w:t>(dále jen „</w:t>
      </w:r>
      <w:r w:rsidR="009C4C1D" w:rsidRPr="003A1A2A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Dotčen</w:t>
      </w:r>
      <w:r w:rsidR="009C4C1D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é</w:t>
      </w:r>
      <w:r w:rsidR="009C4C1D" w:rsidRPr="003A1A2A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 xml:space="preserve"> nemovitost</w:t>
      </w:r>
      <w:r w:rsidR="009C4C1D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i</w:t>
      </w:r>
      <w:r w:rsidR="009C4C1D" w:rsidRPr="003A1A2A">
        <w:rPr>
          <w:rFonts w:ascii="Arial" w:eastAsia="Times New Roman" w:hAnsi="Arial" w:cs="Arial"/>
          <w:spacing w:val="-1"/>
          <w:sz w:val="22"/>
          <w:szCs w:val="22"/>
          <w:lang w:eastAsia="cs-CZ"/>
        </w:rPr>
        <w:t>“).</w:t>
      </w:r>
    </w:p>
    <w:p w14:paraId="33A4EC17" w14:textId="26DB8C5B" w:rsidR="00DC789F" w:rsidRPr="001E6235" w:rsidRDefault="00A27AAF" w:rsidP="00092E86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Oprávněná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je vlastníkem stavby</w:t>
      </w: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</w:t>
      </w:r>
      <w:r w:rsidRPr="00C715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ční soustavy</w:t>
      </w:r>
      <w:r w:rsidR="00C715CF" w:rsidRPr="00C715CF">
        <w:rPr>
          <w:rFonts w:ascii="Arial" w:eastAsia="Times New Roman" w:hAnsi="Arial" w:cs="Arial"/>
          <w:color w:val="000000"/>
          <w:spacing w:val="-4"/>
          <w:sz w:val="22"/>
          <w:szCs w:val="22"/>
        </w:rPr>
        <w:t xml:space="preserve"> - </w:t>
      </w:r>
      <w:r w:rsidR="00165326" w:rsidRPr="00165326">
        <w:rPr>
          <w:rFonts w:ascii="Arial" w:hAnsi="Arial" w:cs="Arial"/>
          <w:b/>
          <w:noProof/>
          <w:spacing w:val="-1"/>
          <w:sz w:val="22"/>
          <w:szCs w:val="22"/>
        </w:rPr>
        <w:t>kabelové vedení NN a rozpojovací skříň</w:t>
      </w:r>
      <w:r w:rsidR="00165326">
        <w:rPr>
          <w:rFonts w:ascii="Arial" w:hAnsi="Arial" w:cs="Arial"/>
          <w:b/>
          <w:noProof/>
          <w:spacing w:val="-1"/>
          <w:sz w:val="22"/>
          <w:szCs w:val="22"/>
        </w:rPr>
        <w:t xml:space="preserve"> </w:t>
      </w:r>
      <w:r w:rsidR="003A287F" w:rsidRPr="009C4C1D">
        <w:rPr>
          <w:rFonts w:ascii="Arial" w:hAnsi="Arial" w:cs="Arial"/>
          <w:b/>
          <w:spacing w:val="-1"/>
          <w:sz w:val="22"/>
          <w:szCs w:val="22"/>
        </w:rPr>
        <w:t>včetně zařízení vlastní telekomunikační sítě</w:t>
      </w:r>
      <w:r w:rsidR="003A287F" w:rsidRPr="003A287F">
        <w:rPr>
          <w:rFonts w:ascii="Arial" w:hAnsi="Arial" w:cs="Arial"/>
          <w:spacing w:val="-1"/>
          <w:sz w:val="22"/>
          <w:szCs w:val="22"/>
        </w:rPr>
        <w:t xml:space="preserve"> k řízení, měření, zabezpečování a automatizaci provozu distribuční soustavy a k přenosu informací pro činnost výpočetní techniky a informačních systémů dle § 25 odst. 3. písm. a) energetického zákona </w:t>
      </w:r>
      <w:r w:rsidR="00330BC9">
        <w:rPr>
          <w:rFonts w:ascii="Arial" w:hAnsi="Arial" w:cs="Arial"/>
          <w:spacing w:val="-1"/>
          <w:sz w:val="22"/>
          <w:szCs w:val="22"/>
        </w:rPr>
        <w:t>(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</w:t>
      </w:r>
      <w:r w:rsidRPr="00C715C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hází mj. </w:t>
      </w:r>
      <w:r w:rsidRPr="00C715CF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C715CF" w:rsidRPr="00C715CF">
        <w:rPr>
          <w:rFonts w:ascii="Arial" w:eastAsia="Times New Roman" w:hAnsi="Arial" w:cs="Arial"/>
          <w:sz w:val="22"/>
          <w:szCs w:val="22"/>
        </w:rPr>
        <w:t>Dotčen</w:t>
      </w:r>
      <w:r w:rsidR="009C4C1D">
        <w:rPr>
          <w:rFonts w:ascii="Arial" w:eastAsia="Times New Roman" w:hAnsi="Arial" w:cs="Arial"/>
          <w:sz w:val="22"/>
          <w:szCs w:val="22"/>
        </w:rPr>
        <w:t>ých</w:t>
      </w:r>
      <w:r w:rsidR="00C715CF" w:rsidRPr="00C715CF">
        <w:rPr>
          <w:rFonts w:ascii="Arial" w:eastAsia="Times New Roman" w:hAnsi="Arial" w:cs="Arial"/>
          <w:sz w:val="22"/>
          <w:szCs w:val="22"/>
        </w:rPr>
        <w:t xml:space="preserve"> nemovitost</w:t>
      </w:r>
      <w:r w:rsidR="009C4C1D">
        <w:rPr>
          <w:rFonts w:ascii="Arial" w:eastAsia="Times New Roman" w:hAnsi="Arial" w:cs="Arial"/>
          <w:sz w:val="22"/>
          <w:szCs w:val="22"/>
        </w:rPr>
        <w:t>ech</w:t>
      </w:r>
      <w:r w:rsidRPr="00C715CF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C715CF">
        <w:rPr>
          <w:rFonts w:ascii="Arial" w:hAnsi="Arial" w:cs="Arial"/>
          <w:color w:val="000000"/>
          <w:spacing w:val="-2"/>
          <w:sz w:val="22"/>
          <w:szCs w:val="22"/>
        </w:rPr>
        <w:t>Zařízení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1E623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0F50EA96" w:rsidR="001E6235" w:rsidRDefault="00A27AAF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</w:t>
      </w:r>
      <w:r w:rsidRPr="00C715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žádným způsobem omezena v právu zřídit k </w:t>
      </w:r>
      <w:r w:rsidR="00C715CF" w:rsidRPr="00C715CF">
        <w:rPr>
          <w:rFonts w:ascii="Arial" w:hAnsi="Arial" w:cs="Arial"/>
          <w:spacing w:val="-3"/>
          <w:sz w:val="22"/>
          <w:szCs w:val="22"/>
        </w:rPr>
        <w:t>Dotčen</w:t>
      </w:r>
      <w:r w:rsidR="009C4C1D">
        <w:rPr>
          <w:rFonts w:ascii="Arial" w:hAnsi="Arial" w:cs="Arial"/>
          <w:spacing w:val="-3"/>
          <w:sz w:val="22"/>
          <w:szCs w:val="22"/>
        </w:rPr>
        <w:t>ým</w:t>
      </w:r>
      <w:r w:rsidR="00C715CF" w:rsidRPr="00C715CF">
        <w:rPr>
          <w:rFonts w:ascii="Arial" w:hAnsi="Arial" w:cs="Arial"/>
          <w:spacing w:val="-3"/>
          <w:sz w:val="22"/>
          <w:szCs w:val="22"/>
        </w:rPr>
        <w:t xml:space="preserve"> nemovitost</w:t>
      </w:r>
      <w:r w:rsidR="009C4C1D">
        <w:rPr>
          <w:rFonts w:ascii="Arial" w:hAnsi="Arial" w:cs="Arial"/>
          <w:spacing w:val="-3"/>
          <w:sz w:val="22"/>
          <w:szCs w:val="22"/>
        </w:rPr>
        <w:t>em</w:t>
      </w:r>
      <w:r w:rsidRPr="00C715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věcné břemeno podle této smlouvy, a že jí nejsou známy žádné faktické nebo právní vady </w:t>
      </w:r>
      <w:r w:rsidR="009C4C1D">
        <w:rPr>
          <w:rFonts w:ascii="Arial" w:hAnsi="Arial" w:cs="Arial"/>
          <w:color w:val="000000"/>
          <w:spacing w:val="-4"/>
          <w:sz w:val="22"/>
          <w:szCs w:val="22"/>
        </w:rPr>
        <w:t>Dotčených</w:t>
      </w:r>
      <w:r w:rsidR="00C715CF" w:rsidRPr="00C715CF">
        <w:rPr>
          <w:rFonts w:ascii="Arial" w:hAnsi="Arial" w:cs="Arial"/>
          <w:color w:val="000000"/>
          <w:spacing w:val="-4"/>
          <w:sz w:val="22"/>
          <w:szCs w:val="22"/>
        </w:rPr>
        <w:t xml:space="preserve"> nemovitost</w:t>
      </w:r>
      <w:r w:rsidR="009C4C1D">
        <w:rPr>
          <w:rFonts w:ascii="Arial" w:hAnsi="Arial" w:cs="Arial"/>
          <w:color w:val="000000"/>
          <w:spacing w:val="-4"/>
          <w:sz w:val="22"/>
          <w:szCs w:val="22"/>
        </w:rPr>
        <w:t>í</w:t>
      </w:r>
      <w:r w:rsidRPr="00C715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.</w:t>
      </w:r>
    </w:p>
    <w:p w14:paraId="7119B697" w14:textId="77777777" w:rsidR="001E6235" w:rsidRPr="001E6235" w:rsidRDefault="001E6235" w:rsidP="001E6235">
      <w:pPr>
        <w:pStyle w:val="Odstavecseseznamem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A27AAF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A27AAF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7777777" w:rsidR="00207731" w:rsidRPr="00D84CE2" w:rsidRDefault="00A27AAF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Předmět Smlouvy </w:t>
      </w:r>
    </w:p>
    <w:p w14:paraId="16FD6650" w14:textId="77777777" w:rsidR="00153BCE" w:rsidRPr="00D84CE2" w:rsidRDefault="00153BCE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7C143F8C" w:rsidR="00E16A7E" w:rsidRPr="00D84CE2" w:rsidRDefault="00A27AAF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>Povinn</w:t>
      </w:r>
      <w:r w:rsidRPr="00B51910">
        <w:rPr>
          <w:rFonts w:ascii="Arial" w:hAnsi="Arial" w:cs="Arial"/>
          <w:color w:val="000000"/>
          <w:spacing w:val="-3"/>
          <w:sz w:val="22"/>
          <w:szCs w:val="22"/>
        </w:rPr>
        <w:t xml:space="preserve">á, jako vlastník </w:t>
      </w:r>
      <w:r w:rsidR="00B51910" w:rsidRPr="00B51910">
        <w:rPr>
          <w:rFonts w:ascii="Arial" w:hAnsi="Arial" w:cs="Arial"/>
          <w:spacing w:val="-2"/>
          <w:sz w:val="22"/>
          <w:szCs w:val="22"/>
        </w:rPr>
        <w:t>Dotčen</w:t>
      </w:r>
      <w:r w:rsidR="009C4C1D">
        <w:rPr>
          <w:rFonts w:ascii="Arial" w:hAnsi="Arial" w:cs="Arial"/>
          <w:spacing w:val="-2"/>
          <w:sz w:val="22"/>
          <w:szCs w:val="22"/>
        </w:rPr>
        <w:t>ých</w:t>
      </w:r>
      <w:r w:rsidR="00B51910" w:rsidRPr="00B51910">
        <w:rPr>
          <w:rFonts w:ascii="Arial" w:hAnsi="Arial" w:cs="Arial"/>
          <w:spacing w:val="-2"/>
          <w:sz w:val="22"/>
          <w:szCs w:val="22"/>
        </w:rPr>
        <w:t xml:space="preserve"> nemovitost</w:t>
      </w:r>
      <w:r w:rsidR="009C4C1D">
        <w:rPr>
          <w:rFonts w:ascii="Arial" w:hAnsi="Arial" w:cs="Arial"/>
          <w:spacing w:val="-2"/>
          <w:sz w:val="22"/>
          <w:szCs w:val="22"/>
        </w:rPr>
        <w:t>í</w:t>
      </w:r>
      <w:r w:rsidRPr="00B51910">
        <w:rPr>
          <w:rFonts w:ascii="Arial" w:hAnsi="Arial" w:cs="Arial"/>
          <w:spacing w:val="-3"/>
          <w:sz w:val="22"/>
          <w:szCs w:val="22"/>
        </w:rPr>
        <w:t xml:space="preserve">, </w:t>
      </w:r>
      <w:r w:rsidRPr="00B51910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B51910" w:rsidRPr="00B51910">
        <w:rPr>
          <w:rFonts w:ascii="Arial" w:hAnsi="Arial" w:cs="Arial"/>
          <w:spacing w:val="-3"/>
          <w:sz w:val="22"/>
          <w:szCs w:val="22"/>
        </w:rPr>
        <w:t>Dotčen</w:t>
      </w:r>
      <w:r w:rsidR="009C4C1D">
        <w:rPr>
          <w:rFonts w:ascii="Arial" w:hAnsi="Arial" w:cs="Arial"/>
          <w:spacing w:val="-3"/>
          <w:sz w:val="22"/>
          <w:szCs w:val="22"/>
        </w:rPr>
        <w:t>ým</w:t>
      </w:r>
      <w:r w:rsidR="00B51910" w:rsidRPr="00B51910">
        <w:rPr>
          <w:rFonts w:ascii="Arial" w:hAnsi="Arial" w:cs="Arial"/>
          <w:spacing w:val="-3"/>
          <w:sz w:val="22"/>
          <w:szCs w:val="22"/>
        </w:rPr>
        <w:t xml:space="preserve"> nemovitost</w:t>
      </w:r>
      <w:r w:rsidR="009C4C1D">
        <w:rPr>
          <w:rFonts w:ascii="Arial" w:hAnsi="Arial" w:cs="Arial"/>
          <w:spacing w:val="-3"/>
          <w:sz w:val="22"/>
          <w:szCs w:val="22"/>
        </w:rPr>
        <w:t>em</w:t>
      </w:r>
      <w:r w:rsidRPr="00B51910">
        <w:rPr>
          <w:rFonts w:ascii="Arial" w:hAnsi="Arial" w:cs="Arial"/>
          <w:spacing w:val="-3"/>
          <w:sz w:val="22"/>
          <w:szCs w:val="22"/>
        </w:rPr>
        <w:t xml:space="preserve"> ve </w:t>
      </w:r>
      <w:r w:rsidRPr="00B51910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B51910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B51910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B51910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zákona</w:t>
      </w:r>
      <w:r w:rsidR="002C52CD">
        <w:rPr>
          <w:rFonts w:ascii="Arial" w:eastAsia="Times New Roman" w:hAnsi="Arial" w:cs="Arial"/>
          <w:sz w:val="22"/>
          <w:szCs w:val="22"/>
          <w:lang w:eastAsia="cs-CZ"/>
        </w:rPr>
        <w:t xml:space="preserve"> - </w:t>
      </w:r>
      <w:r w:rsidR="002C52CD" w:rsidRPr="002C52CD">
        <w:rPr>
          <w:rFonts w:ascii="Arial" w:eastAsia="Times New Roman" w:hAnsi="Arial" w:cs="Arial"/>
          <w:sz w:val="22"/>
          <w:szCs w:val="22"/>
          <w:lang w:eastAsia="cs-CZ"/>
        </w:rPr>
        <w:t>osobní služebnost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585CE73A" w14:textId="77777777" w:rsidR="00153BCE" w:rsidRPr="00D84CE2" w:rsidRDefault="00153BCE" w:rsidP="00153BCE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32FAA184" w:rsidR="00092E86" w:rsidRPr="00D84CE2" w:rsidRDefault="00A27AAF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0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</w:t>
      </w:r>
      <w:r w:rsidRPr="00B51910">
        <w:rPr>
          <w:rFonts w:ascii="Arial" w:eastAsia="Times New Roman" w:hAnsi="Arial" w:cs="Arial"/>
          <w:sz w:val="22"/>
          <w:szCs w:val="22"/>
          <w:lang w:eastAsia="cs-CZ"/>
        </w:rPr>
        <w:t xml:space="preserve"> je právo O</w:t>
      </w:r>
      <w:r w:rsidRPr="00B51910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B51910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B51910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B51910" w:rsidRPr="00B51910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D66685" w:rsidRPr="00B51910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</w:t>
      </w:r>
      <w:r w:rsidR="00514EB6">
        <w:rPr>
          <w:rFonts w:ascii="Arial" w:hAnsi="Arial" w:cs="Arial"/>
          <w:color w:val="000000"/>
          <w:spacing w:val="-4"/>
          <w:sz w:val="22"/>
          <w:szCs w:val="22"/>
        </w:rPr>
        <w:t> </w:t>
      </w:r>
      <w:r w:rsidR="00D66685" w:rsidRPr="00B51910">
        <w:rPr>
          <w:rFonts w:ascii="Arial" w:hAnsi="Arial" w:cs="Arial"/>
          <w:color w:val="000000"/>
          <w:spacing w:val="-4"/>
          <w:sz w:val="22"/>
          <w:szCs w:val="22"/>
        </w:rPr>
        <w:t>modernizaci</w:t>
      </w:r>
      <w:r w:rsidR="00B3009B" w:rsidRPr="00B51910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B51910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B51910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B51910">
        <w:rPr>
          <w:rFonts w:ascii="Arial" w:eastAsia="Times New Roman" w:hAnsi="Arial" w:cs="Arial"/>
          <w:sz w:val="22"/>
          <w:szCs w:val="22"/>
          <w:lang w:eastAsia="cs-CZ"/>
        </w:rPr>
        <w:t>povinnost Povinné výkon těchto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věcné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0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1BA5102" w14:textId="5F250090" w:rsidR="00A95E2C" w:rsidRPr="00DC2BBB" w:rsidRDefault="00A27AAF" w:rsidP="00F642DC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iCs/>
          <w:color w:val="000000"/>
          <w:spacing w:val="-2"/>
          <w:sz w:val="22"/>
          <w:szCs w:val="22"/>
        </w:rPr>
      </w:pPr>
      <w:bookmarkStart w:id="1" w:name="_Hlk116485758"/>
      <w:r w:rsidRPr="00DC2BBB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B51910" w:rsidRPr="00DC2BBB">
        <w:rPr>
          <w:rFonts w:ascii="Arial" w:hAnsi="Arial" w:cs="Arial"/>
          <w:color w:val="000000"/>
          <w:spacing w:val="-4"/>
          <w:sz w:val="22"/>
          <w:szCs w:val="22"/>
        </w:rPr>
        <w:t>Dotčen</w:t>
      </w:r>
      <w:r w:rsidR="002732E6">
        <w:rPr>
          <w:rFonts w:ascii="Arial" w:hAnsi="Arial" w:cs="Arial"/>
          <w:color w:val="000000"/>
          <w:spacing w:val="-4"/>
          <w:sz w:val="22"/>
          <w:szCs w:val="22"/>
        </w:rPr>
        <w:t>ých</w:t>
      </w:r>
      <w:r w:rsidR="00B51910" w:rsidRPr="00DC2BBB">
        <w:rPr>
          <w:rFonts w:ascii="Arial" w:hAnsi="Arial" w:cs="Arial"/>
          <w:color w:val="000000"/>
          <w:spacing w:val="-4"/>
          <w:sz w:val="22"/>
          <w:szCs w:val="22"/>
        </w:rPr>
        <w:t xml:space="preserve"> nemovitost</w:t>
      </w:r>
      <w:r w:rsidR="002732E6">
        <w:rPr>
          <w:rFonts w:ascii="Arial" w:hAnsi="Arial" w:cs="Arial"/>
          <w:color w:val="000000"/>
          <w:spacing w:val="-4"/>
          <w:sz w:val="22"/>
          <w:szCs w:val="22"/>
        </w:rPr>
        <w:t>ech</w:t>
      </w:r>
      <w:r w:rsidRPr="00DC2BBB">
        <w:rPr>
          <w:rFonts w:ascii="Arial" w:hAnsi="Arial" w:cs="Arial"/>
          <w:color w:val="000000"/>
          <w:spacing w:val="-4"/>
          <w:sz w:val="22"/>
          <w:szCs w:val="22"/>
        </w:rPr>
        <w:t xml:space="preserve"> podle této smlouvy je vymezen v </w:t>
      </w:r>
      <w:bookmarkEnd w:id="1"/>
      <w:r w:rsidR="00B51910" w:rsidRPr="00DC2BBB">
        <w:rPr>
          <w:rFonts w:ascii="Arial" w:hAnsi="Arial" w:cs="Arial"/>
          <w:color w:val="000000"/>
          <w:spacing w:val="-4"/>
          <w:sz w:val="22"/>
          <w:szCs w:val="22"/>
        </w:rPr>
        <w:t>geometrickém plánu</w:t>
      </w:r>
      <w:r w:rsidR="002A1BDD" w:rsidRPr="00DC2BB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B51910" w:rsidRPr="001F1E63">
        <w:rPr>
          <w:rFonts w:ascii="Arial" w:hAnsi="Arial" w:cs="Arial"/>
          <w:color w:val="000000"/>
          <w:spacing w:val="-4"/>
          <w:sz w:val="22"/>
          <w:szCs w:val="22"/>
        </w:rPr>
        <w:t>č. </w:t>
      </w:r>
      <w:r w:rsidR="00165326" w:rsidRPr="001F1E63">
        <w:rPr>
          <w:rFonts w:ascii="Arial" w:hAnsi="Arial" w:cs="Arial"/>
          <w:noProof/>
          <w:color w:val="000000"/>
          <w:spacing w:val="-4"/>
          <w:sz w:val="22"/>
          <w:szCs w:val="22"/>
          <w:lang w:val="en-US"/>
        </w:rPr>
        <w:t>10270</w:t>
      </w:r>
      <w:r w:rsidR="00165326" w:rsidRPr="00DC2BBB">
        <w:rPr>
          <w:rFonts w:ascii="Arial" w:hAnsi="Arial" w:cs="Arial"/>
          <w:noProof/>
          <w:color w:val="000000"/>
          <w:spacing w:val="-4"/>
          <w:sz w:val="22"/>
          <w:szCs w:val="22"/>
          <w:lang w:val="en-US"/>
        </w:rPr>
        <w:t>-607/2025</w:t>
      </w:r>
      <w:r w:rsidR="00165326" w:rsidRPr="00DC2BB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B51910" w:rsidRPr="00DC2BBB">
        <w:rPr>
          <w:rFonts w:ascii="Arial" w:eastAsia="Times New Roman" w:hAnsi="Arial" w:cs="Arial"/>
          <w:sz w:val="22"/>
          <w:szCs w:val="22"/>
        </w:rPr>
        <w:t>potvrzen</w:t>
      </w:r>
      <w:r w:rsidR="001F1E63">
        <w:rPr>
          <w:rFonts w:ascii="Arial" w:eastAsia="Times New Roman" w:hAnsi="Arial" w:cs="Arial"/>
          <w:sz w:val="22"/>
          <w:szCs w:val="22"/>
        </w:rPr>
        <w:t>ém</w:t>
      </w:r>
      <w:r w:rsidR="00B51910" w:rsidRPr="00DC2BBB">
        <w:rPr>
          <w:rFonts w:ascii="Arial" w:eastAsia="Times New Roman" w:hAnsi="Arial" w:cs="Arial"/>
          <w:sz w:val="22"/>
          <w:szCs w:val="22"/>
        </w:rPr>
        <w:t xml:space="preserve"> Katastrálním úřadem </w:t>
      </w:r>
      <w:r w:rsidR="00B51910" w:rsidRPr="00DC2BBB">
        <w:rPr>
          <w:rFonts w:ascii="Arial" w:eastAsia="Times New Roman" w:hAnsi="Arial" w:cs="Arial"/>
          <w:noProof/>
          <w:sz w:val="22"/>
          <w:szCs w:val="22"/>
        </w:rPr>
        <w:t>pro Středočeský kraj</w:t>
      </w:r>
      <w:r w:rsidR="00B51910" w:rsidRPr="00DC2BBB">
        <w:rPr>
          <w:rFonts w:ascii="Arial" w:eastAsia="Times New Roman" w:hAnsi="Arial" w:cs="Arial"/>
          <w:sz w:val="22"/>
          <w:szCs w:val="22"/>
        </w:rPr>
        <w:t xml:space="preserve">, Katastrálním pracovištěm </w:t>
      </w:r>
      <w:r w:rsidR="001F1E63">
        <w:rPr>
          <w:rFonts w:ascii="Arial" w:eastAsia="Times New Roman" w:hAnsi="Arial" w:cs="Arial"/>
          <w:noProof/>
          <w:sz w:val="22"/>
          <w:szCs w:val="22"/>
        </w:rPr>
        <w:t>M</w:t>
      </w:r>
      <w:r w:rsidR="00535A1C">
        <w:rPr>
          <w:rFonts w:ascii="Arial" w:eastAsia="Times New Roman" w:hAnsi="Arial" w:cs="Arial"/>
          <w:noProof/>
          <w:sz w:val="22"/>
          <w:szCs w:val="22"/>
        </w:rPr>
        <w:t>ělník</w:t>
      </w:r>
      <w:r w:rsidR="00B51910" w:rsidRPr="00DC2BBB">
        <w:rPr>
          <w:rFonts w:ascii="Arial" w:eastAsia="Times New Roman" w:hAnsi="Arial" w:cs="Arial"/>
          <w:sz w:val="22"/>
          <w:szCs w:val="22"/>
        </w:rPr>
        <w:t xml:space="preserve"> dne </w:t>
      </w:r>
      <w:r w:rsidR="001F1E63">
        <w:rPr>
          <w:rFonts w:ascii="Arial" w:eastAsia="Times New Roman" w:hAnsi="Arial" w:cs="Arial"/>
          <w:sz w:val="22"/>
          <w:szCs w:val="22"/>
        </w:rPr>
        <w:t>0</w:t>
      </w:r>
      <w:r w:rsidR="00165326">
        <w:rPr>
          <w:rFonts w:ascii="Arial" w:eastAsia="Times New Roman" w:hAnsi="Arial" w:cs="Arial"/>
          <w:noProof/>
          <w:sz w:val="22"/>
          <w:szCs w:val="22"/>
        </w:rPr>
        <w:t>5</w:t>
      </w:r>
      <w:r w:rsidR="00B51910" w:rsidRPr="00DC2BBB">
        <w:rPr>
          <w:rFonts w:ascii="Arial" w:eastAsia="Times New Roman" w:hAnsi="Arial" w:cs="Arial"/>
          <w:noProof/>
          <w:sz w:val="22"/>
          <w:szCs w:val="22"/>
        </w:rPr>
        <w:t>.</w:t>
      </w:r>
      <w:r w:rsidR="002732E6">
        <w:rPr>
          <w:rFonts w:ascii="Arial" w:eastAsia="Times New Roman" w:hAnsi="Arial" w:cs="Arial"/>
          <w:noProof/>
          <w:sz w:val="22"/>
          <w:szCs w:val="22"/>
        </w:rPr>
        <w:t>0</w:t>
      </w:r>
      <w:r w:rsidR="00165326">
        <w:rPr>
          <w:rFonts w:ascii="Arial" w:eastAsia="Times New Roman" w:hAnsi="Arial" w:cs="Arial"/>
          <w:noProof/>
          <w:sz w:val="22"/>
          <w:szCs w:val="22"/>
        </w:rPr>
        <w:t>9</w:t>
      </w:r>
      <w:r w:rsidR="00B51910" w:rsidRPr="00DC2BBB">
        <w:rPr>
          <w:rFonts w:ascii="Arial" w:eastAsia="Times New Roman" w:hAnsi="Arial" w:cs="Arial"/>
          <w:noProof/>
          <w:sz w:val="22"/>
          <w:szCs w:val="22"/>
        </w:rPr>
        <w:t>.202</w:t>
      </w:r>
      <w:r w:rsidR="00165326">
        <w:rPr>
          <w:rFonts w:ascii="Arial" w:eastAsia="Times New Roman" w:hAnsi="Arial" w:cs="Arial"/>
          <w:noProof/>
          <w:sz w:val="22"/>
          <w:szCs w:val="22"/>
        </w:rPr>
        <w:t>5</w:t>
      </w:r>
      <w:r w:rsidR="00B51910" w:rsidRPr="00DC2BBB">
        <w:rPr>
          <w:rFonts w:ascii="Arial" w:eastAsia="Times New Roman" w:hAnsi="Arial" w:cs="Arial"/>
          <w:sz w:val="22"/>
          <w:szCs w:val="22"/>
        </w:rPr>
        <w:t xml:space="preserve"> pod č. </w:t>
      </w:r>
      <w:r w:rsidR="00165326" w:rsidRPr="00DC2BBB">
        <w:rPr>
          <w:rFonts w:ascii="Arial" w:eastAsia="Times New Roman" w:hAnsi="Arial" w:cs="Arial"/>
          <w:noProof/>
          <w:sz w:val="22"/>
          <w:szCs w:val="22"/>
        </w:rPr>
        <w:t>PGP-1500/2025-206</w:t>
      </w:r>
      <w:r w:rsidR="00B51910" w:rsidRPr="00DC2BBB">
        <w:rPr>
          <w:rFonts w:ascii="Arial" w:eastAsia="Times New Roman" w:hAnsi="Arial" w:cs="Arial"/>
          <w:sz w:val="22"/>
          <w:szCs w:val="22"/>
        </w:rPr>
        <w:t>.</w:t>
      </w:r>
      <w:r w:rsidR="00B51910" w:rsidRPr="00DC2BBB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B51910" w:rsidRPr="00DC2BBB">
        <w:rPr>
          <w:rFonts w:ascii="Arial" w:hAnsi="Arial" w:cs="Arial"/>
          <w:color w:val="000000"/>
          <w:spacing w:val="-4"/>
          <w:sz w:val="22"/>
          <w:szCs w:val="22"/>
        </w:rPr>
        <w:t>Geometrický plán je</w:t>
      </w:r>
      <w:r w:rsidRPr="00DC2BBB">
        <w:rPr>
          <w:rFonts w:ascii="Arial" w:hAnsi="Arial" w:cs="Arial"/>
          <w:color w:val="000000"/>
          <w:spacing w:val="-4"/>
          <w:sz w:val="22"/>
          <w:szCs w:val="22"/>
        </w:rPr>
        <w:t xml:space="preserve"> přílohou </w:t>
      </w:r>
      <w:r w:rsidR="001B1A56" w:rsidRPr="00DC2BBB">
        <w:rPr>
          <w:rFonts w:ascii="Arial" w:hAnsi="Arial" w:cs="Arial"/>
          <w:color w:val="000000"/>
          <w:spacing w:val="-4"/>
          <w:sz w:val="22"/>
          <w:szCs w:val="22"/>
        </w:rPr>
        <w:t xml:space="preserve">této smlouvy. </w:t>
      </w:r>
    </w:p>
    <w:p w14:paraId="06A6F5F8" w14:textId="77777777" w:rsidR="006C7663" w:rsidRDefault="006C7663" w:rsidP="00B92D7D">
      <w:pPr>
        <w:shd w:val="clear" w:color="auto" w:fill="FFFFFF"/>
        <w:spacing w:line="280" w:lineRule="exact"/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37703EAA" w14:textId="68052868" w:rsidR="00283A8C" w:rsidRPr="00237698" w:rsidRDefault="00A27AAF" w:rsidP="002F54D5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20869476"/>
      <w:r w:rsidRPr="00237698">
        <w:rPr>
          <w:rFonts w:ascii="Arial" w:hAnsi="Arial" w:cs="Arial"/>
          <w:sz w:val="22"/>
          <w:szCs w:val="22"/>
        </w:rPr>
        <w:t xml:space="preserve">Věcné břemeno </w:t>
      </w:r>
      <w:r w:rsidR="00207731" w:rsidRPr="00237698">
        <w:rPr>
          <w:rFonts w:ascii="Arial" w:hAnsi="Arial" w:cs="Arial"/>
          <w:sz w:val="22"/>
          <w:szCs w:val="22"/>
        </w:rPr>
        <w:t>zřízené touto Smlouvou</w:t>
      </w:r>
      <w:r w:rsidRPr="00237698">
        <w:rPr>
          <w:rFonts w:ascii="Arial" w:hAnsi="Arial" w:cs="Arial"/>
          <w:sz w:val="22"/>
          <w:szCs w:val="22"/>
        </w:rPr>
        <w:t xml:space="preserve"> </w:t>
      </w:r>
      <w:r w:rsidR="00207731" w:rsidRPr="00237698">
        <w:rPr>
          <w:rFonts w:ascii="Arial" w:hAnsi="Arial" w:cs="Arial"/>
          <w:sz w:val="22"/>
          <w:szCs w:val="22"/>
        </w:rPr>
        <w:t xml:space="preserve">se sjednává </w:t>
      </w:r>
      <w:r w:rsidRPr="00237698">
        <w:rPr>
          <w:rFonts w:ascii="Arial" w:hAnsi="Arial" w:cs="Arial"/>
          <w:sz w:val="22"/>
          <w:szCs w:val="22"/>
        </w:rPr>
        <w:t xml:space="preserve">na dobu neurčitou. </w:t>
      </w:r>
    </w:p>
    <w:bookmarkEnd w:id="2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A27AAF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3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Článek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V.</w:t>
      </w:r>
    </w:p>
    <w:p w14:paraId="2AD1941E" w14:textId="77777777" w:rsidR="00207731" w:rsidRPr="00D84CE2" w:rsidRDefault="00A27AAF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3"/>
    <w:p w14:paraId="452C1578" w14:textId="77777777" w:rsidR="00730658" w:rsidRPr="00D84CE2" w:rsidRDefault="00730658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5F73076" w14:textId="1DB0F71F" w:rsidR="006B6BC9" w:rsidRPr="009759E0" w:rsidRDefault="00A27AAF" w:rsidP="00744991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4" w:name="_Hlk120869596"/>
      <w:r w:rsidRPr="009759E0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9759E0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9759E0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9759E0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9759E0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165326">
        <w:rPr>
          <w:rFonts w:ascii="Arial" w:hAnsi="Arial" w:cs="Arial"/>
          <w:b/>
          <w:noProof/>
          <w:color w:val="000000"/>
          <w:spacing w:val="-3"/>
          <w:sz w:val="22"/>
          <w:szCs w:val="22"/>
        </w:rPr>
        <w:t>132</w:t>
      </w:r>
      <w:r w:rsidR="00494F9C" w:rsidRPr="009759E0">
        <w:rPr>
          <w:rFonts w:ascii="Arial" w:hAnsi="Arial" w:cs="Arial"/>
          <w:b/>
          <w:noProof/>
          <w:color w:val="000000"/>
          <w:spacing w:val="-3"/>
          <w:sz w:val="22"/>
          <w:szCs w:val="22"/>
        </w:rPr>
        <w:t> </w:t>
      </w:r>
      <w:r w:rsidR="00165326">
        <w:rPr>
          <w:rFonts w:ascii="Arial" w:hAnsi="Arial" w:cs="Arial"/>
          <w:b/>
          <w:noProof/>
          <w:color w:val="000000"/>
          <w:spacing w:val="-3"/>
          <w:sz w:val="22"/>
          <w:szCs w:val="22"/>
        </w:rPr>
        <w:t>300</w:t>
      </w:r>
      <w:r w:rsidR="00494F9C" w:rsidRPr="009759E0">
        <w:rPr>
          <w:rFonts w:ascii="Arial" w:hAnsi="Arial" w:cs="Arial"/>
          <w:b/>
          <w:noProof/>
          <w:color w:val="000000"/>
          <w:spacing w:val="-3"/>
          <w:sz w:val="22"/>
          <w:szCs w:val="22"/>
        </w:rPr>
        <w:t> Kč</w:t>
      </w:r>
      <w:r w:rsidRPr="009759E0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r w:rsidRPr="009759E0">
        <w:rPr>
          <w:rFonts w:ascii="Arial" w:hAnsi="Arial" w:cs="Arial"/>
          <w:color w:val="000000"/>
          <w:spacing w:val="-3"/>
          <w:sz w:val="22"/>
          <w:szCs w:val="22"/>
        </w:rPr>
        <w:t xml:space="preserve">(slovy: </w:t>
      </w:r>
      <w:r w:rsidR="00165326" w:rsidRPr="002D01AB">
        <w:rPr>
          <w:rFonts w:ascii="Arial" w:hAnsi="Arial" w:cs="Arial"/>
          <w:b/>
          <w:noProof/>
          <w:color w:val="000000"/>
          <w:spacing w:val="-3"/>
          <w:sz w:val="22"/>
          <w:szCs w:val="22"/>
        </w:rPr>
        <w:t>jedno sto třicet dva tisíc</w:t>
      </w:r>
      <w:r w:rsidR="00165326" w:rsidRPr="002D01AB">
        <w:rPr>
          <w:rFonts w:ascii="Arial" w:hAnsi="Arial" w:cs="Arial"/>
          <w:b/>
          <w:sz w:val="22"/>
          <w:szCs w:val="22"/>
        </w:rPr>
        <w:t xml:space="preserve"> </w:t>
      </w:r>
      <w:r w:rsidR="00165326">
        <w:rPr>
          <w:rFonts w:ascii="Arial" w:hAnsi="Arial" w:cs="Arial"/>
          <w:b/>
          <w:sz w:val="22"/>
          <w:szCs w:val="22"/>
        </w:rPr>
        <w:t xml:space="preserve">tři sta </w:t>
      </w:r>
      <w:r w:rsidR="00165326" w:rsidRPr="002D01AB">
        <w:rPr>
          <w:rFonts w:ascii="Arial" w:hAnsi="Arial" w:cs="Arial"/>
          <w:b/>
          <w:sz w:val="22"/>
          <w:szCs w:val="22"/>
        </w:rPr>
        <w:t>korun českých</w:t>
      </w:r>
      <w:r w:rsidRPr="009759E0">
        <w:rPr>
          <w:rFonts w:ascii="Arial" w:hAnsi="Arial" w:cs="Arial"/>
          <w:color w:val="000000"/>
          <w:spacing w:val="-3"/>
          <w:sz w:val="22"/>
          <w:szCs w:val="22"/>
        </w:rPr>
        <w:t>)</w:t>
      </w:r>
      <w:r w:rsidR="00B52186" w:rsidRPr="009759E0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Pr="009759E0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B52186" w:rsidRPr="009759E0">
        <w:rPr>
          <w:rFonts w:ascii="Arial" w:hAnsi="Arial" w:cs="Arial"/>
          <w:noProof/>
          <w:color w:val="00B050"/>
          <w:sz w:val="22"/>
          <w:szCs w:val="22"/>
        </w:rPr>
        <w:t xml:space="preserve"> </w:t>
      </w:r>
      <w:r w:rsidR="00514EB6" w:rsidRPr="009759E0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Pr="009759E0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 této částce bude připočítána daň z přidané </w:t>
      </w:r>
      <w:r w:rsidRPr="001F1E63">
        <w:rPr>
          <w:rFonts w:ascii="Arial" w:eastAsia="Times New Roman" w:hAnsi="Arial" w:cs="Arial"/>
          <w:iCs/>
          <w:sz w:val="22"/>
          <w:szCs w:val="22"/>
          <w:lang w:eastAsia="cs-CZ"/>
        </w:rPr>
        <w:t>hodnoty</w:t>
      </w:r>
      <w:r w:rsidR="002732E6" w:rsidRPr="001F1E63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</w:t>
      </w:r>
      <w:r w:rsidR="002732E6" w:rsidRPr="001F1E63">
        <w:rPr>
          <w:rFonts w:ascii="Arial" w:hAnsi="Arial" w:cs="Arial"/>
          <w:spacing w:val="-3"/>
          <w:sz w:val="22"/>
          <w:szCs w:val="22"/>
        </w:rPr>
        <w:t>ve výši dle zákonné sazby platné ke dni uzavření této smlouvy</w:t>
      </w:r>
      <w:r w:rsidR="0064165C" w:rsidRPr="001F1E63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r w:rsidR="008E3754" w:rsidRPr="009759E0">
        <w:rPr>
          <w:rFonts w:ascii="Arial" w:hAnsi="Arial" w:cs="Arial"/>
          <w:sz w:val="22"/>
          <w:szCs w:val="22"/>
        </w:rPr>
        <w:t xml:space="preserve"> </w:t>
      </w:r>
      <w:r w:rsidR="006E223B" w:rsidRPr="009759E0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</w:t>
      </w:r>
      <w:bookmarkEnd w:id="4"/>
    </w:p>
    <w:p w14:paraId="4020D3BF" w14:textId="77777777" w:rsidR="009759E0" w:rsidRPr="007441C8" w:rsidRDefault="009759E0" w:rsidP="009759E0">
      <w:pPr>
        <w:shd w:val="clear" w:color="auto" w:fill="FFFFFF"/>
        <w:tabs>
          <w:tab w:val="left" w:pos="0"/>
        </w:tabs>
        <w:spacing w:line="280" w:lineRule="exact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3040233" w14:textId="0B9A8805" w:rsidR="007F5BE1" w:rsidRPr="001F1E63" w:rsidRDefault="00A27AAF" w:rsidP="001F1E63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5" w:name="_Hlk120869845"/>
      <w:r w:rsidRPr="007441C8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J</w:t>
      </w:r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7441C8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7441C8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7441C8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732E6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732E6">
        <w:rPr>
          <w:rFonts w:ascii="Arial" w:hAnsi="Arial" w:cs="Arial"/>
          <w:b/>
          <w:color w:val="000000"/>
          <w:spacing w:val="-3"/>
          <w:sz w:val="22"/>
          <w:szCs w:val="22"/>
        </w:rPr>
        <w:t>(variabilní symbol 20250</w:t>
      </w:r>
      <w:r w:rsidR="001F1E63">
        <w:rPr>
          <w:rFonts w:ascii="Arial" w:hAnsi="Arial" w:cs="Arial"/>
          <w:b/>
          <w:color w:val="000000"/>
          <w:spacing w:val="-3"/>
          <w:sz w:val="22"/>
          <w:szCs w:val="22"/>
        </w:rPr>
        <w:t>53</w:t>
      </w:r>
      <w:r w:rsidR="002732E6">
        <w:rPr>
          <w:rFonts w:ascii="Arial" w:hAnsi="Arial" w:cs="Arial"/>
          <w:b/>
          <w:color w:val="000000"/>
          <w:spacing w:val="-3"/>
          <w:sz w:val="22"/>
          <w:szCs w:val="22"/>
        </w:rPr>
        <w:t>)</w:t>
      </w:r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2732E6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7441C8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7441C8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7441C8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7441C8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7441C8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7441C8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7441C8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CA053C" w:rsidRPr="007441C8">
        <w:rPr>
          <w:rFonts w:ascii="Arial" w:hAnsi="Arial" w:cs="Arial"/>
          <w:color w:val="000000"/>
          <w:spacing w:val="-3"/>
          <w:sz w:val="22"/>
          <w:szCs w:val="22"/>
        </w:rPr>
        <w:t xml:space="preserve">21 dnů od uzavření této smlouvy. </w:t>
      </w:r>
      <w:bookmarkEnd w:id="5"/>
      <w:r w:rsidR="00207731" w:rsidRPr="007441C8"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2BD55777" w14:textId="77777777" w:rsidR="006B2239" w:rsidRPr="00AB7807" w:rsidRDefault="00A27AAF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se zavazuje, že vedle náležitostí stanovených platnými právními předpisy, bude faktura obsahovat: </w:t>
      </w:r>
    </w:p>
    <w:p w14:paraId="32892A27" w14:textId="00613BFD" w:rsidR="006B2239" w:rsidRPr="00AB7807" w:rsidRDefault="00A27AAF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číselné označení této smlouvy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 xml:space="preserve">– </w:t>
      </w:r>
      <w:r w:rsidR="0064165C" w:rsidRPr="000744E2">
        <w:rPr>
          <w:rFonts w:ascii="Arial" w:hAnsi="Arial" w:cs="Arial"/>
          <w:spacing w:val="-3"/>
          <w:sz w:val="22"/>
          <w:szCs w:val="22"/>
        </w:rPr>
        <w:t>např.</w:t>
      </w:r>
      <w:r w:rsidRPr="000744E2">
        <w:rPr>
          <w:rFonts w:ascii="Arial" w:hAnsi="Arial" w:cs="Arial"/>
          <w:spacing w:val="-3"/>
          <w:sz w:val="22"/>
          <w:szCs w:val="22"/>
        </w:rPr>
        <w:t xml:space="preserve"> </w:t>
      </w:r>
      <w:r w:rsidR="00165326" w:rsidRPr="00070D2F">
        <w:rPr>
          <w:rFonts w:ascii="Arial" w:hAnsi="Arial" w:cs="Arial"/>
          <w:b/>
          <w:spacing w:val="-3"/>
          <w:sz w:val="22"/>
          <w:szCs w:val="22"/>
        </w:rPr>
        <w:t>IV-12-6033476/04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</w:p>
    <w:p w14:paraId="5322DD4E" w14:textId="77777777" w:rsidR="006B2239" w:rsidRPr="00AB7807" w:rsidRDefault="00A27AAF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/např. 41xxxxxxxx/.</w:t>
      </w:r>
      <w:r w:rsidR="00764FC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 </w:t>
      </w:r>
      <w:r w:rsidR="00F67FB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7B90C995" w14:textId="77777777" w:rsidR="006B2239" w:rsidRPr="00AB7807" w:rsidRDefault="006B2239" w:rsidP="00730658">
      <w:pPr>
        <w:pStyle w:val="Odstavecseseznamem"/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0E1B8CD9" w:rsidR="00764FCE" w:rsidRPr="00AB7807" w:rsidRDefault="00A27AAF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  </w:t>
      </w:r>
    </w:p>
    <w:p w14:paraId="54D817F0" w14:textId="0FFA671E" w:rsidR="00207731" w:rsidRDefault="00207731" w:rsidP="00C95F3F">
      <w:pPr>
        <w:shd w:val="clear" w:color="auto" w:fill="FFFFFF"/>
        <w:tabs>
          <w:tab w:val="left" w:pos="754"/>
        </w:tabs>
        <w:spacing w:line="280" w:lineRule="exact"/>
        <w:ind w:left="39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82DCC10" w14:textId="77777777" w:rsidR="00C95F3F" w:rsidRPr="00AB7807" w:rsidRDefault="00C95F3F" w:rsidP="00730658">
      <w:pPr>
        <w:shd w:val="clear" w:color="auto" w:fill="FFFFFF"/>
        <w:tabs>
          <w:tab w:val="left" w:pos="754"/>
        </w:tabs>
        <w:spacing w:line="280" w:lineRule="exact"/>
        <w:ind w:left="708" w:hanging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11B22D1" w14:textId="77777777" w:rsidR="00207731" w:rsidRPr="00AB7807" w:rsidRDefault="00A27AAF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A27AAF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7777777" w:rsidR="00207731" w:rsidRPr="00AB7807" w:rsidRDefault="00A27AAF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</w:p>
    <w:p w14:paraId="1E35124D" w14:textId="77777777" w:rsidR="007E099C" w:rsidRPr="00AB7807" w:rsidRDefault="00A27AAF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Pr="00AB7807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 </w:t>
      </w:r>
    </w:p>
    <w:p w14:paraId="750BD336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ind w:left="357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77777777" w:rsidR="00730658" w:rsidRPr="00AB7807" w:rsidRDefault="00A27AAF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Oprávněná. 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77777777" w:rsidR="00207731" w:rsidRPr="00AB7807" w:rsidRDefault="00A27AAF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Udělení zmocnění a jeho přijetí Smluvní strany potvrzují svými podpisy této smlouvy. 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77777777" w:rsidR="00207731" w:rsidRPr="00AB7807" w:rsidRDefault="00A27AAF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6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Článek VI. </w:t>
      </w:r>
    </w:p>
    <w:p w14:paraId="7120A218" w14:textId="77777777" w:rsidR="00F00D83" w:rsidRPr="00AB7807" w:rsidRDefault="00A27AAF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6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77777777" w:rsidR="00F00D83" w:rsidRPr="00AB7807" w:rsidRDefault="00A27AA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70506"/>
      <w:bookmarkStart w:id="8" w:name="_Hlk120870546"/>
      <w:bookmarkStart w:id="9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právněnou. </w:t>
      </w:r>
    </w:p>
    <w:bookmarkEnd w:id="7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2C8A5DEA" w:rsidR="00F00D83" w:rsidRPr="0058790F" w:rsidRDefault="00A27AA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8790F">
        <w:rPr>
          <w:rFonts w:ascii="Arial" w:eastAsia="Times New Roman" w:hAnsi="Arial" w:cs="Arial"/>
          <w:sz w:val="22"/>
          <w:szCs w:val="22"/>
          <w:lang w:eastAsia="cs-CZ"/>
        </w:rPr>
        <w:t xml:space="preserve">Tato smlouva je vyhotovena v </w:t>
      </w:r>
      <w:r w:rsidR="0084675B" w:rsidRPr="001F1E63">
        <w:rPr>
          <w:rFonts w:ascii="Arial" w:eastAsia="Times New Roman" w:hAnsi="Arial" w:cs="Arial"/>
          <w:noProof/>
          <w:sz w:val="22"/>
          <w:szCs w:val="22"/>
        </w:rPr>
        <w:t>3</w:t>
      </w:r>
      <w:r w:rsidR="0058790F" w:rsidRPr="001F1E63">
        <w:rPr>
          <w:rFonts w:ascii="Arial" w:eastAsia="Times New Roman" w:hAnsi="Arial" w:cs="Arial"/>
          <w:sz w:val="22"/>
          <w:szCs w:val="22"/>
        </w:rPr>
        <w:t xml:space="preserve"> stejnopisech, z nichž </w:t>
      </w:r>
      <w:r w:rsidR="0084675B" w:rsidRPr="001F1E63">
        <w:rPr>
          <w:rFonts w:ascii="Arial" w:eastAsia="Times New Roman" w:hAnsi="Arial" w:cs="Arial"/>
          <w:sz w:val="22"/>
          <w:szCs w:val="22"/>
        </w:rPr>
        <w:t>2</w:t>
      </w:r>
      <w:r w:rsidR="0058790F" w:rsidRPr="001F1E63">
        <w:rPr>
          <w:rFonts w:ascii="Arial" w:eastAsia="Times New Roman" w:hAnsi="Arial" w:cs="Arial"/>
          <w:sz w:val="22"/>
          <w:szCs w:val="22"/>
        </w:rPr>
        <w:t xml:space="preserve"> stejnopis</w:t>
      </w:r>
      <w:r w:rsidR="0084675B" w:rsidRPr="001F1E63">
        <w:rPr>
          <w:rFonts w:ascii="Arial" w:eastAsia="Times New Roman" w:hAnsi="Arial" w:cs="Arial"/>
          <w:sz w:val="22"/>
          <w:szCs w:val="22"/>
        </w:rPr>
        <w:t>y</w:t>
      </w:r>
      <w:r w:rsidR="0058790F" w:rsidRPr="0058790F">
        <w:rPr>
          <w:rFonts w:ascii="Arial" w:eastAsia="Times New Roman" w:hAnsi="Arial" w:cs="Arial"/>
          <w:sz w:val="22"/>
          <w:szCs w:val="22"/>
        </w:rPr>
        <w:t xml:space="preserve"> obdrží Povinná</w:t>
      </w:r>
      <w:r w:rsidRPr="0058790F">
        <w:rPr>
          <w:rFonts w:ascii="Arial" w:eastAsia="Times New Roman" w:hAnsi="Arial" w:cs="Arial"/>
          <w:sz w:val="22"/>
          <w:szCs w:val="22"/>
          <w:lang w:eastAsia="cs-CZ"/>
        </w:rPr>
        <w:t xml:space="preserve"> a jeden stejnopis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katastr</w:t>
      </w:r>
      <w:r w:rsidR="009740B6" w:rsidRPr="0058790F">
        <w:rPr>
          <w:rFonts w:ascii="Arial" w:eastAsia="Times New Roman" w:hAnsi="Arial" w:cs="Arial"/>
          <w:sz w:val="22"/>
          <w:szCs w:val="22"/>
          <w:lang w:eastAsia="cs-CZ"/>
        </w:rPr>
        <w:t>ální úřad</w:t>
      </w:r>
      <w:r w:rsidRPr="0058790F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58790F" w:rsidRPr="0058790F">
        <w:rPr>
          <w:rFonts w:ascii="Arial" w:hAnsi="Arial" w:cs="Arial"/>
          <w:b/>
          <w:noProof/>
          <w:color w:val="538135"/>
          <w:sz w:val="22"/>
          <w:szCs w:val="22"/>
        </w:rPr>
        <w:t xml:space="preserve"> </w:t>
      </w:r>
    </w:p>
    <w:bookmarkEnd w:id="8"/>
    <w:p w14:paraId="78368CDF" w14:textId="77777777" w:rsidR="00F00D83" w:rsidRPr="00AB7807" w:rsidRDefault="00F00D83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B7B7EE2" w14:textId="77777777" w:rsidR="002C6F71" w:rsidRPr="00991025" w:rsidRDefault="002C6F71" w:rsidP="002C6F71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0" w:name="_Hlk124402076"/>
      <w:bookmarkStart w:id="11" w:name="_Hlk120870416"/>
      <w:r w:rsidRPr="00991025">
        <w:rPr>
          <w:rFonts w:ascii="Arial" w:hAnsi="Arial" w:cs="Arial"/>
          <w:sz w:val="22"/>
          <w:szCs w:val="22"/>
          <w:lang w:eastAsia="cs-CZ"/>
        </w:rPr>
        <w:t>Smluvní strany berou na vědomí, že tato smlouva bude uveřejněna v registru smluv podle zákona č. 340/2015 Sb., o zvláštních podmínkách účinnosti některých smluv, uveřejňování těchto smluv a o registru smluv (zákon o registru smluv), ve znění pozdějších předpisů. Uveřejnění této smlouvy jakož i anonymizaci osobních údajů a dalších ustanovení, která uveřejnění v registru smluv nepodléhají, zajistí Povinná.</w:t>
      </w:r>
    </w:p>
    <w:p w14:paraId="5BBF74A6" w14:textId="79F5EDEE" w:rsidR="002C6F71" w:rsidRDefault="002C6F71" w:rsidP="002C6F71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>O uveřejnění v registru smluv bude Povinná informovat Oprávněnou bezodkladně zasláním potvrzení, které obdržela z registru smluv prostřednictvím datové schránky, a to nejpozději do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DB33B0">
        <w:rPr>
          <w:rFonts w:ascii="Arial" w:hAnsi="Arial" w:cs="Arial"/>
          <w:sz w:val="22"/>
          <w:szCs w:val="22"/>
          <w:lang w:eastAsia="cs-CZ"/>
        </w:rPr>
        <w:t>30 dnů od uzavření smlouvy. Smluvní strany se zavazují, že při uzavření smlouvy si vzájemně písemně odsouhlasí rozsah anonymizace smlouvy v souladu se zákonem o registru smluv.</w:t>
      </w:r>
    </w:p>
    <w:p w14:paraId="5AEAE842" w14:textId="77777777" w:rsidR="002C6F71" w:rsidRPr="00AB7807" w:rsidRDefault="002C6F71" w:rsidP="002C6F71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DB33B0">
        <w:rPr>
          <w:rFonts w:ascii="Arial" w:hAnsi="Arial" w:cs="Arial"/>
          <w:sz w:val="22"/>
          <w:szCs w:val="22"/>
          <w:lang w:eastAsia="cs-CZ"/>
        </w:rPr>
        <w:lastRenderedPageBreak/>
        <w:t>Smlouva nabývá platnosti dnem uzavření a účinnosti dnem jejího uveřejnění v registru smluv v souladu se zákonem o registru smluv.</w:t>
      </w:r>
      <w:bookmarkEnd w:id="10"/>
    </w:p>
    <w:p w14:paraId="5DF5949F" w14:textId="77777777" w:rsidR="0084675B" w:rsidRDefault="0084675B" w:rsidP="0084675B">
      <w:pPr>
        <w:pStyle w:val="Odstavecseseznamem"/>
        <w:rPr>
          <w:rFonts w:ascii="Arial" w:hAnsi="Arial" w:cs="Arial"/>
          <w:sz w:val="22"/>
          <w:szCs w:val="22"/>
        </w:rPr>
      </w:pPr>
    </w:p>
    <w:p w14:paraId="08341190" w14:textId="77777777" w:rsidR="0084675B" w:rsidRPr="003A1A2A" w:rsidRDefault="0084675B" w:rsidP="0084675B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3A1A2A">
        <w:rPr>
          <w:rFonts w:ascii="Arial" w:hAnsi="Arial" w:cs="Arial"/>
          <w:sz w:val="22"/>
          <w:szCs w:val="22"/>
        </w:rPr>
        <w:t>DOLOŽKA podle § 41 zákona č. 128/2000 Sb., v platném znění:</w:t>
      </w:r>
    </w:p>
    <w:p w14:paraId="50926FB1" w14:textId="42B46FE0" w:rsidR="0084675B" w:rsidRDefault="0084675B" w:rsidP="0084675B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A1A2A">
        <w:rPr>
          <w:rFonts w:ascii="Arial" w:hAnsi="Arial" w:cs="Arial"/>
          <w:sz w:val="22"/>
          <w:szCs w:val="22"/>
        </w:rPr>
        <w:t>Strana povinná potvrzuje, že u právních jednání obsažených v této smlouvě byly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1F34C017" w14:textId="77777777" w:rsidR="002C6F71" w:rsidRPr="003A1A2A" w:rsidRDefault="002C6F71" w:rsidP="0084675B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CD3C3DA" w14:textId="43E913BF" w:rsidR="0084675B" w:rsidRPr="003A1A2A" w:rsidRDefault="0084675B" w:rsidP="0084675B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A1A2A">
        <w:rPr>
          <w:rFonts w:ascii="Arial" w:hAnsi="Arial" w:cs="Arial"/>
          <w:sz w:val="22"/>
          <w:szCs w:val="22"/>
        </w:rPr>
        <w:t>Záměr zřídit věcné břemeno k Dotčen</w:t>
      </w:r>
      <w:r w:rsidR="002C6F71">
        <w:rPr>
          <w:rFonts w:ascii="Arial" w:hAnsi="Arial" w:cs="Arial"/>
          <w:sz w:val="22"/>
          <w:szCs w:val="22"/>
        </w:rPr>
        <w:t>ým</w:t>
      </w:r>
      <w:r w:rsidRPr="003A1A2A">
        <w:rPr>
          <w:rFonts w:ascii="Arial" w:hAnsi="Arial" w:cs="Arial"/>
          <w:sz w:val="22"/>
          <w:szCs w:val="22"/>
        </w:rPr>
        <w:t xml:space="preserve"> nemovitost</w:t>
      </w:r>
      <w:r w:rsidR="002C6F71">
        <w:rPr>
          <w:rFonts w:ascii="Arial" w:hAnsi="Arial" w:cs="Arial"/>
          <w:sz w:val="22"/>
          <w:szCs w:val="22"/>
        </w:rPr>
        <w:t>em</w:t>
      </w:r>
      <w:r w:rsidRPr="003A1A2A">
        <w:rPr>
          <w:rFonts w:ascii="Arial" w:hAnsi="Arial" w:cs="Arial"/>
          <w:sz w:val="22"/>
          <w:szCs w:val="22"/>
        </w:rPr>
        <w:t xml:space="preserve"> byl schválen v souladu se směrnicí číslo 6/2017, schválenou Radou města Mělníka dne 20. listopadu 2017, usnesením číslo 906/2017.</w:t>
      </w:r>
    </w:p>
    <w:p w14:paraId="0902D16B" w14:textId="5EB95355" w:rsidR="00126A28" w:rsidRPr="002C6F71" w:rsidRDefault="0084675B" w:rsidP="002C6F71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A1A2A">
        <w:rPr>
          <w:rFonts w:ascii="Arial" w:hAnsi="Arial" w:cs="Arial"/>
          <w:sz w:val="22"/>
          <w:szCs w:val="22"/>
        </w:rPr>
        <w:t>Zmocněný k podpisu smlouvy plnou mocí, vystavenou starostou města Ing. Tomášem Martincem, Ph.D. dne 7. listopadu 2022, je Ing. Jaroslav Šuk, vedoucí oddělení majetku.</w:t>
      </w:r>
      <w:bookmarkStart w:id="12" w:name="_Hlk120870665"/>
      <w:bookmarkEnd w:id="9"/>
      <w:bookmarkEnd w:id="11"/>
    </w:p>
    <w:p w14:paraId="06BEDF11" w14:textId="77777777" w:rsidR="002C6F71" w:rsidRPr="0084675B" w:rsidRDefault="002C6F71" w:rsidP="002C6F71">
      <w:pPr>
        <w:spacing w:line="280" w:lineRule="exact"/>
        <w:ind w:left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C289E2F" w14:textId="77777777" w:rsidR="00F00D83" w:rsidRPr="00AB7807" w:rsidRDefault="00A27AA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>Součástí této smlouvy je její:</w:t>
      </w:r>
    </w:p>
    <w:bookmarkEnd w:id="12"/>
    <w:p w14:paraId="4D494046" w14:textId="77777777" w:rsidR="00F00D83" w:rsidRPr="00AB7807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6FBA0CB1" w14:textId="713AD560" w:rsidR="00A471CB" w:rsidRPr="00AB7807" w:rsidRDefault="00A27AAF" w:rsidP="00330BC9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bookmarkStart w:id="13" w:name="_Hlk120870697"/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r w:rsidR="00330BC9">
        <w:rPr>
          <w:rFonts w:ascii="Arial" w:eastAsia="Times New Roman" w:hAnsi="Arial" w:cs="Arial"/>
          <w:sz w:val="22"/>
          <w:szCs w:val="22"/>
          <w:lang w:eastAsia="cs-CZ"/>
        </w:rPr>
        <w:t xml:space="preserve">- </w:t>
      </w:r>
      <w:r w:rsidRPr="00AB7807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Geometrický plán pro vyznačení věcného břemene </w:t>
      </w:r>
      <w:bookmarkEnd w:id="13"/>
    </w:p>
    <w:p w14:paraId="103EA7D2" w14:textId="77777777" w:rsidR="009C5539" w:rsidRPr="00AB7807" w:rsidRDefault="009C5539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tbl>
      <w:tblPr>
        <w:tblStyle w:val="Mkatabulky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222"/>
        <w:gridCol w:w="4621"/>
      </w:tblGrid>
      <w:tr w:rsidR="00010E45" w14:paraId="5BCECB4A" w14:textId="77777777" w:rsidTr="003A287F">
        <w:tc>
          <w:tcPr>
            <w:tcW w:w="4744" w:type="dxa"/>
          </w:tcPr>
          <w:p w14:paraId="1B53611F" w14:textId="77777777" w:rsidR="005A243B" w:rsidRPr="005A243B" w:rsidRDefault="00A27AAF" w:rsidP="006B2EB9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5A243B">
              <w:rPr>
                <w:rFonts w:ascii="Arial" w:hAnsi="Arial" w:cs="Arial"/>
                <w:sz w:val="22"/>
                <w:szCs w:val="22"/>
              </w:rPr>
              <w:t>Dne .............</w:t>
            </w:r>
          </w:p>
          <w:p w14:paraId="68C1A76B" w14:textId="77777777" w:rsidR="005A243B" w:rsidRPr="005A243B" w:rsidRDefault="005A243B" w:rsidP="006B2EB9">
            <w:pPr>
              <w:spacing w:line="280" w:lineRule="exact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</w:p>
          <w:p w14:paraId="7011C024" w14:textId="77777777" w:rsidR="005A243B" w:rsidRPr="005A243B" w:rsidRDefault="005A243B" w:rsidP="006B2EB9">
            <w:pPr>
              <w:spacing w:line="28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052414" w14:textId="77777777" w:rsidR="005A243B" w:rsidRPr="005A243B" w:rsidRDefault="005A243B" w:rsidP="006B2EB9">
            <w:pPr>
              <w:spacing w:line="28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460EFA" w14:textId="77777777" w:rsidR="005A243B" w:rsidRPr="005A243B" w:rsidRDefault="00A27AAF" w:rsidP="006B2EB9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5A243B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4C7A1FBF" w14:textId="77777777" w:rsidR="005A243B" w:rsidRDefault="00A27AAF" w:rsidP="006B2EB9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8111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Město </w:t>
            </w:r>
            <w:r w:rsidR="00535A1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Mělník</w:t>
            </w:r>
          </w:p>
          <w:p w14:paraId="7576FDA1" w14:textId="77777777" w:rsidR="0084675B" w:rsidRDefault="0084675B" w:rsidP="006B2EB9">
            <w:pPr>
              <w:spacing w:line="280" w:lineRule="exact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4675B">
              <w:rPr>
                <w:rFonts w:ascii="Arial" w:hAnsi="Arial" w:cs="Arial"/>
                <w:bCs/>
                <w:noProof/>
                <w:sz w:val="22"/>
                <w:szCs w:val="22"/>
              </w:rPr>
              <w:t>Ing. Jaroslav Šuk</w:t>
            </w:r>
          </w:p>
          <w:p w14:paraId="0EB93C1A" w14:textId="0BADB029" w:rsidR="0084675B" w:rsidRPr="0084675B" w:rsidRDefault="0084675B" w:rsidP="006B2EB9">
            <w:pPr>
              <w:spacing w:line="280" w:lineRule="exact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vedoucí oddělení majetku</w:t>
            </w:r>
          </w:p>
        </w:tc>
        <w:tc>
          <w:tcPr>
            <w:tcW w:w="222" w:type="dxa"/>
          </w:tcPr>
          <w:p w14:paraId="7F0CFAAA" w14:textId="77777777" w:rsidR="005A243B" w:rsidRPr="005A243B" w:rsidRDefault="005A243B" w:rsidP="006B2EB9">
            <w:pPr>
              <w:spacing w:line="28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21" w:type="dxa"/>
          </w:tcPr>
          <w:p w14:paraId="2FF951CE" w14:textId="59FF6993" w:rsidR="005A243B" w:rsidRPr="005A243B" w:rsidRDefault="00A27AAF" w:rsidP="006B2EB9">
            <w:pPr>
              <w:spacing w:line="280" w:lineRule="exact"/>
              <w:rPr>
                <w:rFonts w:ascii="Arial" w:hAnsi="Arial" w:cs="Arial"/>
                <w:noProof/>
                <w:sz w:val="22"/>
                <w:szCs w:val="22"/>
              </w:rPr>
            </w:pPr>
            <w:r w:rsidRPr="005A243B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9759E0">
              <w:rPr>
                <w:rFonts w:ascii="Arial" w:hAnsi="Arial" w:cs="Arial"/>
                <w:noProof/>
                <w:sz w:val="22"/>
                <w:szCs w:val="22"/>
              </w:rPr>
              <w:t>......................</w:t>
            </w:r>
          </w:p>
          <w:p w14:paraId="0AC42408" w14:textId="77777777" w:rsidR="005A243B" w:rsidRPr="005A243B" w:rsidRDefault="005A243B" w:rsidP="006B2EB9">
            <w:pPr>
              <w:spacing w:line="28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A6F25E" w14:textId="77777777" w:rsidR="005A243B" w:rsidRPr="005A243B" w:rsidRDefault="005A243B" w:rsidP="006B2EB9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CACC11D" w14:textId="77777777" w:rsidR="005A243B" w:rsidRPr="005A243B" w:rsidRDefault="005A243B" w:rsidP="006B2EB9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A793B85" w14:textId="77777777" w:rsidR="005A243B" w:rsidRPr="005A243B" w:rsidRDefault="00A27AAF" w:rsidP="006B2EB9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5A243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07ED29D2" w14:textId="77777777" w:rsidR="005A243B" w:rsidRPr="005A243B" w:rsidRDefault="00A27AAF" w:rsidP="00B52186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5A243B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za ČEZ Distribuce, a. s.</w:t>
            </w:r>
          </w:p>
          <w:p w14:paraId="306A2239" w14:textId="77777777" w:rsidR="005A243B" w:rsidRPr="005A243B" w:rsidRDefault="00A27AAF" w:rsidP="00B5218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243B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EQUANS Services a.s.</w:t>
            </w:r>
          </w:p>
          <w:p w14:paraId="72AFC2BD" w14:textId="6F0127DF" w:rsidR="005A243B" w:rsidRPr="005A243B" w:rsidRDefault="00A27AAF" w:rsidP="001E07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43B">
              <w:rPr>
                <w:rFonts w:ascii="Arial" w:eastAsia="Calibri" w:hAnsi="Arial" w:cs="Arial"/>
                <w:bCs/>
                <w:sz w:val="22"/>
                <w:szCs w:val="22"/>
              </w:rPr>
              <w:t>na základě plné moci</w:t>
            </w:r>
            <w:r w:rsidRPr="005A243B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1E076A">
              <w:rPr>
                <w:rFonts w:ascii="Arial" w:hAnsi="Arial" w:cs="Arial"/>
                <w:noProof/>
                <w:sz w:val="22"/>
                <w:szCs w:val="22"/>
              </w:rPr>
              <w:t>xxx</w:t>
            </w:r>
            <w:bookmarkStart w:id="14" w:name="_GoBack"/>
            <w:bookmarkEnd w:id="14"/>
          </w:p>
        </w:tc>
      </w:tr>
    </w:tbl>
    <w:p w14:paraId="484DE681" w14:textId="01000C1F" w:rsidR="00207731" w:rsidRPr="00AB7807" w:rsidRDefault="00207731" w:rsidP="002F5564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207731" w:rsidRPr="00AB7807" w:rsidSect="00DC2CD9">
      <w:headerReference w:type="default" r:id="rId11"/>
      <w:footerReference w:type="default" r:id="rId12"/>
      <w:headerReference w:type="first" r:id="rId13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3711" w14:textId="77777777" w:rsidR="00866EAB" w:rsidRDefault="00A27AAF">
      <w:r>
        <w:separator/>
      </w:r>
    </w:p>
  </w:endnote>
  <w:endnote w:type="continuationSeparator" w:id="0">
    <w:p w14:paraId="4839284F" w14:textId="77777777" w:rsidR="00866EAB" w:rsidRDefault="00A2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8E2D" w14:textId="3DF13426" w:rsidR="000A4CFF" w:rsidRDefault="00A27AAF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4861">
      <w:rPr>
        <w:noProof/>
      </w:rPr>
      <w:t>4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9FC6B" w14:textId="77777777" w:rsidR="00866EAB" w:rsidRDefault="00A27AAF">
      <w:r>
        <w:separator/>
      </w:r>
    </w:p>
  </w:footnote>
  <w:footnote w:type="continuationSeparator" w:id="0">
    <w:p w14:paraId="36891DBF" w14:textId="77777777" w:rsidR="00866EAB" w:rsidRDefault="00A2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6A80" w14:textId="77777777" w:rsidR="00DC2CD9" w:rsidRDefault="00A27AAF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C03" w14:textId="0B45B77A" w:rsidR="001D00EF" w:rsidRDefault="00A27AAF" w:rsidP="001D00EF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CEZd</w:t>
    </w:r>
    <w:r w:rsidR="00DC1C40">
      <w:rPr>
        <w:rFonts w:ascii="Arial Black" w:hAnsi="Arial Black"/>
        <w:sz w:val="16"/>
      </w:rPr>
      <w:t>_SoVB</w:t>
    </w:r>
  </w:p>
  <w:p w14:paraId="0C9C6963" w14:textId="1AC4BD20" w:rsidR="00D46A07" w:rsidRPr="00792AA8" w:rsidRDefault="00D46A07" w:rsidP="001D00EF">
    <w:pPr>
      <w:pStyle w:val="Zpat"/>
      <w:jc w:val="right"/>
      <w:rPr>
        <w:rFonts w:ascii="Arial Black" w:hAnsi="Arial Black"/>
        <w:b/>
        <w:sz w:val="16"/>
      </w:rPr>
    </w:pPr>
    <w:r w:rsidRPr="001F1E63">
      <w:rPr>
        <w:rFonts w:ascii="Arial" w:hAnsi="Arial" w:cs="Arial"/>
        <w:b/>
        <w:sz w:val="22"/>
        <w:szCs w:val="22"/>
      </w:rPr>
      <w:t xml:space="preserve">číslo smlouvy povinné: </w:t>
    </w:r>
    <w:r w:rsidR="00792AA8" w:rsidRPr="001F1E63">
      <w:rPr>
        <w:rFonts w:ascii="Arial" w:hAnsi="Arial" w:cs="Arial"/>
        <w:b/>
        <w:sz w:val="22"/>
        <w:szCs w:val="22"/>
      </w:rPr>
      <w:t>42/25/Ř</w:t>
    </w:r>
  </w:p>
  <w:p w14:paraId="22AE3BDD" w14:textId="0438C431" w:rsidR="00D46A07" w:rsidRPr="00DC2CD9" w:rsidRDefault="00D46A07" w:rsidP="001D00EF">
    <w:pPr>
      <w:pStyle w:val="Zpat"/>
      <w:jc w:val="right"/>
      <w:rPr>
        <w:rFonts w:ascii="Arial Black" w:hAnsi="Arial Black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6CC"/>
    <w:multiLevelType w:val="hybridMultilevel"/>
    <w:tmpl w:val="63C84502"/>
    <w:lvl w:ilvl="0" w:tplc="E6AE3DA2">
      <w:start w:val="1"/>
      <w:numFmt w:val="decimal"/>
      <w:lvlText w:val="%1."/>
      <w:lvlJc w:val="left"/>
      <w:pPr>
        <w:ind w:left="360" w:hanging="360"/>
      </w:pPr>
    </w:lvl>
    <w:lvl w:ilvl="1" w:tplc="D3329D3C" w:tentative="1">
      <w:start w:val="1"/>
      <w:numFmt w:val="lowerLetter"/>
      <w:lvlText w:val="%2."/>
      <w:lvlJc w:val="left"/>
      <w:pPr>
        <w:ind w:left="1080" w:hanging="360"/>
      </w:pPr>
    </w:lvl>
    <w:lvl w:ilvl="2" w:tplc="A786452A" w:tentative="1">
      <w:start w:val="1"/>
      <w:numFmt w:val="lowerRoman"/>
      <w:lvlText w:val="%3."/>
      <w:lvlJc w:val="right"/>
      <w:pPr>
        <w:ind w:left="1800" w:hanging="180"/>
      </w:pPr>
    </w:lvl>
    <w:lvl w:ilvl="3" w:tplc="C784B890" w:tentative="1">
      <w:start w:val="1"/>
      <w:numFmt w:val="decimal"/>
      <w:lvlText w:val="%4."/>
      <w:lvlJc w:val="left"/>
      <w:pPr>
        <w:ind w:left="2520" w:hanging="360"/>
      </w:pPr>
    </w:lvl>
    <w:lvl w:ilvl="4" w:tplc="104A4DB2" w:tentative="1">
      <w:start w:val="1"/>
      <w:numFmt w:val="lowerLetter"/>
      <w:lvlText w:val="%5."/>
      <w:lvlJc w:val="left"/>
      <w:pPr>
        <w:ind w:left="3240" w:hanging="360"/>
      </w:pPr>
    </w:lvl>
    <w:lvl w:ilvl="5" w:tplc="1E6C90F4" w:tentative="1">
      <w:start w:val="1"/>
      <w:numFmt w:val="lowerRoman"/>
      <w:lvlText w:val="%6."/>
      <w:lvlJc w:val="right"/>
      <w:pPr>
        <w:ind w:left="3960" w:hanging="180"/>
      </w:pPr>
    </w:lvl>
    <w:lvl w:ilvl="6" w:tplc="7EAAC6DA" w:tentative="1">
      <w:start w:val="1"/>
      <w:numFmt w:val="decimal"/>
      <w:lvlText w:val="%7."/>
      <w:lvlJc w:val="left"/>
      <w:pPr>
        <w:ind w:left="4680" w:hanging="360"/>
      </w:pPr>
    </w:lvl>
    <w:lvl w:ilvl="7" w:tplc="1098FD4C" w:tentative="1">
      <w:start w:val="1"/>
      <w:numFmt w:val="lowerLetter"/>
      <w:lvlText w:val="%8."/>
      <w:lvlJc w:val="left"/>
      <w:pPr>
        <w:ind w:left="5400" w:hanging="360"/>
      </w:pPr>
    </w:lvl>
    <w:lvl w:ilvl="8" w:tplc="026C21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9DC654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56F1DC" w:tentative="1">
      <w:start w:val="1"/>
      <w:numFmt w:val="lowerLetter"/>
      <w:lvlText w:val="%2."/>
      <w:lvlJc w:val="left"/>
      <w:pPr>
        <w:ind w:left="1440" w:hanging="360"/>
      </w:pPr>
    </w:lvl>
    <w:lvl w:ilvl="2" w:tplc="226E1FFC" w:tentative="1">
      <w:start w:val="1"/>
      <w:numFmt w:val="lowerRoman"/>
      <w:lvlText w:val="%3."/>
      <w:lvlJc w:val="right"/>
      <w:pPr>
        <w:ind w:left="2160" w:hanging="180"/>
      </w:pPr>
    </w:lvl>
    <w:lvl w:ilvl="3" w:tplc="8A9CE492" w:tentative="1">
      <w:start w:val="1"/>
      <w:numFmt w:val="decimal"/>
      <w:lvlText w:val="%4."/>
      <w:lvlJc w:val="left"/>
      <w:pPr>
        <w:ind w:left="2880" w:hanging="360"/>
      </w:pPr>
    </w:lvl>
    <w:lvl w:ilvl="4" w:tplc="61B00DD4" w:tentative="1">
      <w:start w:val="1"/>
      <w:numFmt w:val="lowerLetter"/>
      <w:lvlText w:val="%5."/>
      <w:lvlJc w:val="left"/>
      <w:pPr>
        <w:ind w:left="3600" w:hanging="360"/>
      </w:pPr>
    </w:lvl>
    <w:lvl w:ilvl="5" w:tplc="D3C0058A" w:tentative="1">
      <w:start w:val="1"/>
      <w:numFmt w:val="lowerRoman"/>
      <w:lvlText w:val="%6."/>
      <w:lvlJc w:val="right"/>
      <w:pPr>
        <w:ind w:left="4320" w:hanging="180"/>
      </w:pPr>
    </w:lvl>
    <w:lvl w:ilvl="6" w:tplc="FF1692B0" w:tentative="1">
      <w:start w:val="1"/>
      <w:numFmt w:val="decimal"/>
      <w:lvlText w:val="%7."/>
      <w:lvlJc w:val="left"/>
      <w:pPr>
        <w:ind w:left="5040" w:hanging="360"/>
      </w:pPr>
    </w:lvl>
    <w:lvl w:ilvl="7" w:tplc="FB3A80BC" w:tentative="1">
      <w:start w:val="1"/>
      <w:numFmt w:val="lowerLetter"/>
      <w:lvlText w:val="%8."/>
      <w:lvlJc w:val="left"/>
      <w:pPr>
        <w:ind w:left="5760" w:hanging="360"/>
      </w:pPr>
    </w:lvl>
    <w:lvl w:ilvl="8" w:tplc="1422C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6ABE64F4">
      <w:start w:val="1"/>
      <w:numFmt w:val="decimal"/>
      <w:lvlText w:val="%1."/>
      <w:lvlJc w:val="left"/>
      <w:pPr>
        <w:ind w:left="360" w:hanging="360"/>
      </w:pPr>
    </w:lvl>
    <w:lvl w:ilvl="1" w:tplc="7456914C" w:tentative="1">
      <w:start w:val="1"/>
      <w:numFmt w:val="lowerLetter"/>
      <w:lvlText w:val="%2."/>
      <w:lvlJc w:val="left"/>
      <w:pPr>
        <w:ind w:left="1080" w:hanging="360"/>
      </w:pPr>
    </w:lvl>
    <w:lvl w:ilvl="2" w:tplc="B0F4110C" w:tentative="1">
      <w:start w:val="1"/>
      <w:numFmt w:val="lowerRoman"/>
      <w:lvlText w:val="%3."/>
      <w:lvlJc w:val="right"/>
      <w:pPr>
        <w:ind w:left="1800" w:hanging="180"/>
      </w:pPr>
    </w:lvl>
    <w:lvl w:ilvl="3" w:tplc="74344E28" w:tentative="1">
      <w:start w:val="1"/>
      <w:numFmt w:val="decimal"/>
      <w:lvlText w:val="%4."/>
      <w:lvlJc w:val="left"/>
      <w:pPr>
        <w:ind w:left="2520" w:hanging="360"/>
      </w:pPr>
    </w:lvl>
    <w:lvl w:ilvl="4" w:tplc="B336C278" w:tentative="1">
      <w:start w:val="1"/>
      <w:numFmt w:val="lowerLetter"/>
      <w:lvlText w:val="%5."/>
      <w:lvlJc w:val="left"/>
      <w:pPr>
        <w:ind w:left="3240" w:hanging="360"/>
      </w:pPr>
    </w:lvl>
    <w:lvl w:ilvl="5" w:tplc="F482EA5A" w:tentative="1">
      <w:start w:val="1"/>
      <w:numFmt w:val="lowerRoman"/>
      <w:lvlText w:val="%6."/>
      <w:lvlJc w:val="right"/>
      <w:pPr>
        <w:ind w:left="3960" w:hanging="180"/>
      </w:pPr>
    </w:lvl>
    <w:lvl w:ilvl="6" w:tplc="1D104422" w:tentative="1">
      <w:start w:val="1"/>
      <w:numFmt w:val="decimal"/>
      <w:lvlText w:val="%7."/>
      <w:lvlJc w:val="left"/>
      <w:pPr>
        <w:ind w:left="4680" w:hanging="360"/>
      </w:pPr>
    </w:lvl>
    <w:lvl w:ilvl="7" w:tplc="3E163D56" w:tentative="1">
      <w:start w:val="1"/>
      <w:numFmt w:val="lowerLetter"/>
      <w:lvlText w:val="%8."/>
      <w:lvlJc w:val="left"/>
      <w:pPr>
        <w:ind w:left="5400" w:hanging="360"/>
      </w:pPr>
    </w:lvl>
    <w:lvl w:ilvl="8" w:tplc="906C24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241CAD5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8B84AF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E8B3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3EEAA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E6EC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FE38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E28EA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0E62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CBF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AACE5582">
      <w:start w:val="1"/>
      <w:numFmt w:val="decimal"/>
      <w:lvlText w:val="%1."/>
      <w:lvlJc w:val="left"/>
      <w:pPr>
        <w:ind w:left="360" w:hanging="360"/>
      </w:pPr>
    </w:lvl>
    <w:lvl w:ilvl="1" w:tplc="F4D2DC3E" w:tentative="1">
      <w:start w:val="1"/>
      <w:numFmt w:val="lowerLetter"/>
      <w:lvlText w:val="%2."/>
      <w:lvlJc w:val="left"/>
      <w:pPr>
        <w:ind w:left="1080" w:hanging="360"/>
      </w:pPr>
    </w:lvl>
    <w:lvl w:ilvl="2" w:tplc="F3EE9194" w:tentative="1">
      <w:start w:val="1"/>
      <w:numFmt w:val="lowerRoman"/>
      <w:lvlText w:val="%3."/>
      <w:lvlJc w:val="right"/>
      <w:pPr>
        <w:ind w:left="1800" w:hanging="180"/>
      </w:pPr>
    </w:lvl>
    <w:lvl w:ilvl="3" w:tplc="6E1A4BCC" w:tentative="1">
      <w:start w:val="1"/>
      <w:numFmt w:val="decimal"/>
      <w:lvlText w:val="%4."/>
      <w:lvlJc w:val="left"/>
      <w:pPr>
        <w:ind w:left="2520" w:hanging="360"/>
      </w:pPr>
    </w:lvl>
    <w:lvl w:ilvl="4" w:tplc="429EFAAC" w:tentative="1">
      <w:start w:val="1"/>
      <w:numFmt w:val="lowerLetter"/>
      <w:lvlText w:val="%5."/>
      <w:lvlJc w:val="left"/>
      <w:pPr>
        <w:ind w:left="3240" w:hanging="360"/>
      </w:pPr>
    </w:lvl>
    <w:lvl w:ilvl="5" w:tplc="53EE3742" w:tentative="1">
      <w:start w:val="1"/>
      <w:numFmt w:val="lowerRoman"/>
      <w:lvlText w:val="%6."/>
      <w:lvlJc w:val="right"/>
      <w:pPr>
        <w:ind w:left="3960" w:hanging="180"/>
      </w:pPr>
    </w:lvl>
    <w:lvl w:ilvl="6" w:tplc="286C11E0" w:tentative="1">
      <w:start w:val="1"/>
      <w:numFmt w:val="decimal"/>
      <w:lvlText w:val="%7."/>
      <w:lvlJc w:val="left"/>
      <w:pPr>
        <w:ind w:left="4680" w:hanging="360"/>
      </w:pPr>
    </w:lvl>
    <w:lvl w:ilvl="7" w:tplc="0F70AD56" w:tentative="1">
      <w:start w:val="1"/>
      <w:numFmt w:val="lowerLetter"/>
      <w:lvlText w:val="%8."/>
      <w:lvlJc w:val="left"/>
      <w:pPr>
        <w:ind w:left="5400" w:hanging="360"/>
      </w:pPr>
    </w:lvl>
    <w:lvl w:ilvl="8" w:tplc="2AFEC5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6E005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774B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D28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EA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05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01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04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A2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26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EF46E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793A4324">
      <w:start w:val="1"/>
      <w:numFmt w:val="lowerLetter"/>
      <w:lvlText w:val="%2."/>
      <w:lvlJc w:val="left"/>
      <w:pPr>
        <w:ind w:left="1440" w:hanging="360"/>
      </w:pPr>
    </w:lvl>
    <w:lvl w:ilvl="2" w:tplc="223007B4" w:tentative="1">
      <w:start w:val="1"/>
      <w:numFmt w:val="lowerRoman"/>
      <w:lvlText w:val="%3."/>
      <w:lvlJc w:val="right"/>
      <w:pPr>
        <w:ind w:left="2160" w:hanging="180"/>
      </w:pPr>
    </w:lvl>
    <w:lvl w:ilvl="3" w:tplc="DA92BA76" w:tentative="1">
      <w:start w:val="1"/>
      <w:numFmt w:val="decimal"/>
      <w:lvlText w:val="%4."/>
      <w:lvlJc w:val="left"/>
      <w:pPr>
        <w:ind w:left="2880" w:hanging="360"/>
      </w:pPr>
    </w:lvl>
    <w:lvl w:ilvl="4" w:tplc="EA2E6668" w:tentative="1">
      <w:start w:val="1"/>
      <w:numFmt w:val="lowerLetter"/>
      <w:lvlText w:val="%5."/>
      <w:lvlJc w:val="left"/>
      <w:pPr>
        <w:ind w:left="3600" w:hanging="360"/>
      </w:pPr>
    </w:lvl>
    <w:lvl w:ilvl="5" w:tplc="0FEC121C" w:tentative="1">
      <w:start w:val="1"/>
      <w:numFmt w:val="lowerRoman"/>
      <w:lvlText w:val="%6."/>
      <w:lvlJc w:val="right"/>
      <w:pPr>
        <w:ind w:left="4320" w:hanging="180"/>
      </w:pPr>
    </w:lvl>
    <w:lvl w:ilvl="6" w:tplc="FDBE2778" w:tentative="1">
      <w:start w:val="1"/>
      <w:numFmt w:val="decimal"/>
      <w:lvlText w:val="%7."/>
      <w:lvlJc w:val="left"/>
      <w:pPr>
        <w:ind w:left="5040" w:hanging="360"/>
      </w:pPr>
    </w:lvl>
    <w:lvl w:ilvl="7" w:tplc="9FFADC42" w:tentative="1">
      <w:start w:val="1"/>
      <w:numFmt w:val="lowerLetter"/>
      <w:lvlText w:val="%8."/>
      <w:lvlJc w:val="left"/>
      <w:pPr>
        <w:ind w:left="5760" w:hanging="360"/>
      </w:pPr>
    </w:lvl>
    <w:lvl w:ilvl="8" w:tplc="4B705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F60E10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8300091E" w:tentative="1">
      <w:start w:val="1"/>
      <w:numFmt w:val="lowerLetter"/>
      <w:lvlText w:val="%2."/>
      <w:lvlJc w:val="left"/>
      <w:pPr>
        <w:ind w:left="1364" w:hanging="360"/>
      </w:pPr>
    </w:lvl>
    <w:lvl w:ilvl="2" w:tplc="37F8A7BC" w:tentative="1">
      <w:start w:val="1"/>
      <w:numFmt w:val="lowerRoman"/>
      <w:lvlText w:val="%3."/>
      <w:lvlJc w:val="right"/>
      <w:pPr>
        <w:ind w:left="2084" w:hanging="180"/>
      </w:pPr>
    </w:lvl>
    <w:lvl w:ilvl="3" w:tplc="70D41870" w:tentative="1">
      <w:start w:val="1"/>
      <w:numFmt w:val="decimal"/>
      <w:lvlText w:val="%4."/>
      <w:lvlJc w:val="left"/>
      <w:pPr>
        <w:ind w:left="2804" w:hanging="360"/>
      </w:pPr>
    </w:lvl>
    <w:lvl w:ilvl="4" w:tplc="C3284D64" w:tentative="1">
      <w:start w:val="1"/>
      <w:numFmt w:val="lowerLetter"/>
      <w:lvlText w:val="%5."/>
      <w:lvlJc w:val="left"/>
      <w:pPr>
        <w:ind w:left="3524" w:hanging="360"/>
      </w:pPr>
    </w:lvl>
    <w:lvl w:ilvl="5" w:tplc="48D0A660" w:tentative="1">
      <w:start w:val="1"/>
      <w:numFmt w:val="lowerRoman"/>
      <w:lvlText w:val="%6."/>
      <w:lvlJc w:val="right"/>
      <w:pPr>
        <w:ind w:left="4244" w:hanging="180"/>
      </w:pPr>
    </w:lvl>
    <w:lvl w:ilvl="6" w:tplc="20687866" w:tentative="1">
      <w:start w:val="1"/>
      <w:numFmt w:val="decimal"/>
      <w:lvlText w:val="%7."/>
      <w:lvlJc w:val="left"/>
      <w:pPr>
        <w:ind w:left="4964" w:hanging="360"/>
      </w:pPr>
    </w:lvl>
    <w:lvl w:ilvl="7" w:tplc="40901E82" w:tentative="1">
      <w:start w:val="1"/>
      <w:numFmt w:val="lowerLetter"/>
      <w:lvlText w:val="%8."/>
      <w:lvlJc w:val="left"/>
      <w:pPr>
        <w:ind w:left="5684" w:hanging="360"/>
      </w:pPr>
    </w:lvl>
    <w:lvl w:ilvl="8" w:tplc="A1BA05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E48212E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E966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EE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1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63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09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84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F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6A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8177D"/>
    <w:multiLevelType w:val="hybridMultilevel"/>
    <w:tmpl w:val="A092AA8C"/>
    <w:lvl w:ilvl="0" w:tplc="0405000F">
      <w:start w:val="1"/>
      <w:numFmt w:val="decimal"/>
      <w:lvlText w:val="%1."/>
      <w:lvlJc w:val="left"/>
      <w:pPr>
        <w:ind w:left="574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4D9A5A08"/>
    <w:multiLevelType w:val="hybridMultilevel"/>
    <w:tmpl w:val="1DE40E02"/>
    <w:lvl w:ilvl="0" w:tplc="ABA0B7F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95349672" w:tentative="1">
      <w:start w:val="1"/>
      <w:numFmt w:val="lowerLetter"/>
      <w:lvlText w:val="%2."/>
      <w:lvlJc w:val="left"/>
      <w:pPr>
        <w:ind w:left="2520" w:hanging="360"/>
      </w:pPr>
    </w:lvl>
    <w:lvl w:ilvl="2" w:tplc="4134D650" w:tentative="1">
      <w:start w:val="1"/>
      <w:numFmt w:val="lowerRoman"/>
      <w:lvlText w:val="%3."/>
      <w:lvlJc w:val="right"/>
      <w:pPr>
        <w:ind w:left="3240" w:hanging="180"/>
      </w:pPr>
    </w:lvl>
    <w:lvl w:ilvl="3" w:tplc="4EF46D80" w:tentative="1">
      <w:start w:val="1"/>
      <w:numFmt w:val="decimal"/>
      <w:lvlText w:val="%4."/>
      <w:lvlJc w:val="left"/>
      <w:pPr>
        <w:ind w:left="3960" w:hanging="360"/>
      </w:pPr>
    </w:lvl>
    <w:lvl w:ilvl="4" w:tplc="51C8F090" w:tentative="1">
      <w:start w:val="1"/>
      <w:numFmt w:val="lowerLetter"/>
      <w:lvlText w:val="%5."/>
      <w:lvlJc w:val="left"/>
      <w:pPr>
        <w:ind w:left="4680" w:hanging="360"/>
      </w:pPr>
    </w:lvl>
    <w:lvl w:ilvl="5" w:tplc="7F2C2692" w:tentative="1">
      <w:start w:val="1"/>
      <w:numFmt w:val="lowerRoman"/>
      <w:lvlText w:val="%6."/>
      <w:lvlJc w:val="right"/>
      <w:pPr>
        <w:ind w:left="5400" w:hanging="180"/>
      </w:pPr>
    </w:lvl>
    <w:lvl w:ilvl="6" w:tplc="2DBCD3A0" w:tentative="1">
      <w:start w:val="1"/>
      <w:numFmt w:val="decimal"/>
      <w:lvlText w:val="%7."/>
      <w:lvlJc w:val="left"/>
      <w:pPr>
        <w:ind w:left="6120" w:hanging="360"/>
      </w:pPr>
    </w:lvl>
    <w:lvl w:ilvl="7" w:tplc="36B05306" w:tentative="1">
      <w:start w:val="1"/>
      <w:numFmt w:val="lowerLetter"/>
      <w:lvlText w:val="%8."/>
      <w:lvlJc w:val="left"/>
      <w:pPr>
        <w:ind w:left="6840" w:hanging="360"/>
      </w:pPr>
    </w:lvl>
    <w:lvl w:ilvl="8" w:tplc="84CCFC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A85D76"/>
    <w:multiLevelType w:val="hybridMultilevel"/>
    <w:tmpl w:val="B920906E"/>
    <w:lvl w:ilvl="0" w:tplc="30164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716E1968" w:tentative="1">
      <w:start w:val="1"/>
      <w:numFmt w:val="lowerLetter"/>
      <w:lvlText w:val="%2."/>
      <w:lvlJc w:val="left"/>
      <w:pPr>
        <w:ind w:left="1440" w:hanging="360"/>
      </w:pPr>
    </w:lvl>
    <w:lvl w:ilvl="2" w:tplc="00C60748" w:tentative="1">
      <w:start w:val="1"/>
      <w:numFmt w:val="lowerRoman"/>
      <w:lvlText w:val="%3."/>
      <w:lvlJc w:val="right"/>
      <w:pPr>
        <w:ind w:left="2160" w:hanging="180"/>
      </w:pPr>
    </w:lvl>
    <w:lvl w:ilvl="3" w:tplc="CF4C2F68" w:tentative="1">
      <w:start w:val="1"/>
      <w:numFmt w:val="decimal"/>
      <w:lvlText w:val="%4."/>
      <w:lvlJc w:val="left"/>
      <w:pPr>
        <w:ind w:left="2880" w:hanging="360"/>
      </w:pPr>
    </w:lvl>
    <w:lvl w:ilvl="4" w:tplc="359C2E02" w:tentative="1">
      <w:start w:val="1"/>
      <w:numFmt w:val="lowerLetter"/>
      <w:lvlText w:val="%5."/>
      <w:lvlJc w:val="left"/>
      <w:pPr>
        <w:ind w:left="3600" w:hanging="360"/>
      </w:pPr>
    </w:lvl>
    <w:lvl w:ilvl="5" w:tplc="6A9C5892" w:tentative="1">
      <w:start w:val="1"/>
      <w:numFmt w:val="lowerRoman"/>
      <w:lvlText w:val="%6."/>
      <w:lvlJc w:val="right"/>
      <w:pPr>
        <w:ind w:left="4320" w:hanging="180"/>
      </w:pPr>
    </w:lvl>
    <w:lvl w:ilvl="6" w:tplc="664018C4" w:tentative="1">
      <w:start w:val="1"/>
      <w:numFmt w:val="decimal"/>
      <w:lvlText w:val="%7."/>
      <w:lvlJc w:val="left"/>
      <w:pPr>
        <w:ind w:left="5040" w:hanging="360"/>
      </w:pPr>
    </w:lvl>
    <w:lvl w:ilvl="7" w:tplc="578C024C" w:tentative="1">
      <w:start w:val="1"/>
      <w:numFmt w:val="lowerLetter"/>
      <w:lvlText w:val="%8."/>
      <w:lvlJc w:val="left"/>
      <w:pPr>
        <w:ind w:left="5760" w:hanging="360"/>
      </w:pPr>
    </w:lvl>
    <w:lvl w:ilvl="8" w:tplc="5C328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A6B73"/>
    <w:multiLevelType w:val="hybridMultilevel"/>
    <w:tmpl w:val="6930E7BE"/>
    <w:lvl w:ilvl="0" w:tplc="E054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1132003C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41A259E4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D2ACC176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5B1A7970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3D401B86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65EEDD70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9E72F83C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C1706934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6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C75FC5"/>
    <w:multiLevelType w:val="multilevel"/>
    <w:tmpl w:val="34DAFF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15"/>
  </w:num>
  <w:num w:numId="6">
    <w:abstractNumId w:val="14"/>
  </w:num>
  <w:num w:numId="7">
    <w:abstractNumId w:val="2"/>
  </w:num>
  <w:num w:numId="8">
    <w:abstractNumId w:val="18"/>
  </w:num>
  <w:num w:numId="9">
    <w:abstractNumId w:val="4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13"/>
  </w:num>
  <w:num w:numId="15">
    <w:abstractNumId w:val="1"/>
  </w:num>
  <w:num w:numId="16">
    <w:abstractNumId w:val="9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1"/>
    <w:rsid w:val="000025BB"/>
    <w:rsid w:val="00010E45"/>
    <w:rsid w:val="00023EE7"/>
    <w:rsid w:val="0002556B"/>
    <w:rsid w:val="00051121"/>
    <w:rsid w:val="000603F0"/>
    <w:rsid w:val="00070D2F"/>
    <w:rsid w:val="00070EBB"/>
    <w:rsid w:val="000744E2"/>
    <w:rsid w:val="000812FC"/>
    <w:rsid w:val="0008439A"/>
    <w:rsid w:val="00092E83"/>
    <w:rsid w:val="00092E86"/>
    <w:rsid w:val="000A1050"/>
    <w:rsid w:val="000A4CFF"/>
    <w:rsid w:val="000E10D7"/>
    <w:rsid w:val="000E5FAD"/>
    <w:rsid w:val="000E79FE"/>
    <w:rsid w:val="000F031F"/>
    <w:rsid w:val="000F69A9"/>
    <w:rsid w:val="00110547"/>
    <w:rsid w:val="00113A9C"/>
    <w:rsid w:val="00126A28"/>
    <w:rsid w:val="00130380"/>
    <w:rsid w:val="00134267"/>
    <w:rsid w:val="00141F52"/>
    <w:rsid w:val="00153BCE"/>
    <w:rsid w:val="00157EC0"/>
    <w:rsid w:val="00165326"/>
    <w:rsid w:val="00167EB4"/>
    <w:rsid w:val="00170B17"/>
    <w:rsid w:val="0018452C"/>
    <w:rsid w:val="00187A6D"/>
    <w:rsid w:val="001B1A56"/>
    <w:rsid w:val="001C43C3"/>
    <w:rsid w:val="001C6B62"/>
    <w:rsid w:val="001C7C1F"/>
    <w:rsid w:val="001D00EF"/>
    <w:rsid w:val="001D4861"/>
    <w:rsid w:val="001D4C73"/>
    <w:rsid w:val="001E076A"/>
    <w:rsid w:val="001E232F"/>
    <w:rsid w:val="001E4083"/>
    <w:rsid w:val="001E6235"/>
    <w:rsid w:val="001E7EB2"/>
    <w:rsid w:val="001F1E63"/>
    <w:rsid w:val="001F5AED"/>
    <w:rsid w:val="001F66EF"/>
    <w:rsid w:val="00207731"/>
    <w:rsid w:val="00215EC4"/>
    <w:rsid w:val="0022640D"/>
    <w:rsid w:val="0022653D"/>
    <w:rsid w:val="00233435"/>
    <w:rsid w:val="00237698"/>
    <w:rsid w:val="00262F64"/>
    <w:rsid w:val="002732E6"/>
    <w:rsid w:val="00276F6F"/>
    <w:rsid w:val="002828D4"/>
    <w:rsid w:val="00283A8C"/>
    <w:rsid w:val="002842A4"/>
    <w:rsid w:val="002A1BDD"/>
    <w:rsid w:val="002C52CD"/>
    <w:rsid w:val="002C6F71"/>
    <w:rsid w:val="002D01AB"/>
    <w:rsid w:val="002E1199"/>
    <w:rsid w:val="002E193F"/>
    <w:rsid w:val="002E6B83"/>
    <w:rsid w:val="002E72A1"/>
    <w:rsid w:val="002F1409"/>
    <w:rsid w:val="002F54D5"/>
    <w:rsid w:val="002F5564"/>
    <w:rsid w:val="002F61AB"/>
    <w:rsid w:val="003057FE"/>
    <w:rsid w:val="00321B49"/>
    <w:rsid w:val="00330BC9"/>
    <w:rsid w:val="0033378E"/>
    <w:rsid w:val="003541E1"/>
    <w:rsid w:val="00372600"/>
    <w:rsid w:val="003901A9"/>
    <w:rsid w:val="003A287F"/>
    <w:rsid w:val="003A426E"/>
    <w:rsid w:val="003B689B"/>
    <w:rsid w:val="003C6F3F"/>
    <w:rsid w:val="003D70B6"/>
    <w:rsid w:val="003E2719"/>
    <w:rsid w:val="003E7B0A"/>
    <w:rsid w:val="003E7CCC"/>
    <w:rsid w:val="003F0614"/>
    <w:rsid w:val="00403813"/>
    <w:rsid w:val="00406196"/>
    <w:rsid w:val="00412418"/>
    <w:rsid w:val="00413F50"/>
    <w:rsid w:val="0043747E"/>
    <w:rsid w:val="00437E52"/>
    <w:rsid w:val="00437EE3"/>
    <w:rsid w:val="004413E1"/>
    <w:rsid w:val="004539D5"/>
    <w:rsid w:val="00460810"/>
    <w:rsid w:val="004705AB"/>
    <w:rsid w:val="004721A8"/>
    <w:rsid w:val="00481F05"/>
    <w:rsid w:val="0049211F"/>
    <w:rsid w:val="0049401D"/>
    <w:rsid w:val="00494F9C"/>
    <w:rsid w:val="004962A9"/>
    <w:rsid w:val="004A0FA8"/>
    <w:rsid w:val="004A5CC0"/>
    <w:rsid w:val="004B14AF"/>
    <w:rsid w:val="004B3163"/>
    <w:rsid w:val="004C60CF"/>
    <w:rsid w:val="004C7FE1"/>
    <w:rsid w:val="004D26B5"/>
    <w:rsid w:val="004E2F3B"/>
    <w:rsid w:val="004F1C51"/>
    <w:rsid w:val="004F2969"/>
    <w:rsid w:val="00504F9C"/>
    <w:rsid w:val="00510AE7"/>
    <w:rsid w:val="005122E7"/>
    <w:rsid w:val="00514EB6"/>
    <w:rsid w:val="00533076"/>
    <w:rsid w:val="00535706"/>
    <w:rsid w:val="00535A1C"/>
    <w:rsid w:val="0053695F"/>
    <w:rsid w:val="0054000F"/>
    <w:rsid w:val="00554244"/>
    <w:rsid w:val="005549D7"/>
    <w:rsid w:val="00562ECC"/>
    <w:rsid w:val="0057032E"/>
    <w:rsid w:val="0058790F"/>
    <w:rsid w:val="005905D2"/>
    <w:rsid w:val="005942DF"/>
    <w:rsid w:val="005A243B"/>
    <w:rsid w:val="005A2FC5"/>
    <w:rsid w:val="005A31FA"/>
    <w:rsid w:val="005D6E7B"/>
    <w:rsid w:val="005E6E38"/>
    <w:rsid w:val="00600A74"/>
    <w:rsid w:val="00603456"/>
    <w:rsid w:val="006132F7"/>
    <w:rsid w:val="006321B4"/>
    <w:rsid w:val="00632956"/>
    <w:rsid w:val="0064165C"/>
    <w:rsid w:val="00642BD1"/>
    <w:rsid w:val="006452D1"/>
    <w:rsid w:val="00651141"/>
    <w:rsid w:val="00660FB5"/>
    <w:rsid w:val="006747DA"/>
    <w:rsid w:val="0068614D"/>
    <w:rsid w:val="00690479"/>
    <w:rsid w:val="006A271D"/>
    <w:rsid w:val="006B2239"/>
    <w:rsid w:val="006B2EB9"/>
    <w:rsid w:val="006B3299"/>
    <w:rsid w:val="006B6A4B"/>
    <w:rsid w:val="006B6BC9"/>
    <w:rsid w:val="006C7663"/>
    <w:rsid w:val="006D0A2B"/>
    <w:rsid w:val="006D75E2"/>
    <w:rsid w:val="006E223B"/>
    <w:rsid w:val="007106A5"/>
    <w:rsid w:val="00717089"/>
    <w:rsid w:val="00727BD8"/>
    <w:rsid w:val="00730658"/>
    <w:rsid w:val="00733730"/>
    <w:rsid w:val="007441C8"/>
    <w:rsid w:val="00744991"/>
    <w:rsid w:val="00752C15"/>
    <w:rsid w:val="007531E5"/>
    <w:rsid w:val="00760032"/>
    <w:rsid w:val="00760637"/>
    <w:rsid w:val="007627CA"/>
    <w:rsid w:val="00763412"/>
    <w:rsid w:val="00764FCE"/>
    <w:rsid w:val="00771D82"/>
    <w:rsid w:val="007726FF"/>
    <w:rsid w:val="00792AA8"/>
    <w:rsid w:val="007A4B2B"/>
    <w:rsid w:val="007B686D"/>
    <w:rsid w:val="007C3C93"/>
    <w:rsid w:val="007D2873"/>
    <w:rsid w:val="007D4EF4"/>
    <w:rsid w:val="007E099C"/>
    <w:rsid w:val="007F542F"/>
    <w:rsid w:val="007F5BE1"/>
    <w:rsid w:val="007F64EE"/>
    <w:rsid w:val="00800BC1"/>
    <w:rsid w:val="0081459B"/>
    <w:rsid w:val="00814AFA"/>
    <w:rsid w:val="008152E6"/>
    <w:rsid w:val="00840633"/>
    <w:rsid w:val="0084675B"/>
    <w:rsid w:val="00866EAB"/>
    <w:rsid w:val="00871D4B"/>
    <w:rsid w:val="00882C69"/>
    <w:rsid w:val="00896657"/>
    <w:rsid w:val="008C5F0F"/>
    <w:rsid w:val="008D7C48"/>
    <w:rsid w:val="008D7C7F"/>
    <w:rsid w:val="008E1281"/>
    <w:rsid w:val="008E3754"/>
    <w:rsid w:val="008F2C2B"/>
    <w:rsid w:val="008F3551"/>
    <w:rsid w:val="008F51A6"/>
    <w:rsid w:val="00901C75"/>
    <w:rsid w:val="009167B7"/>
    <w:rsid w:val="00923705"/>
    <w:rsid w:val="00924B2D"/>
    <w:rsid w:val="00937E74"/>
    <w:rsid w:val="00964847"/>
    <w:rsid w:val="00964B5C"/>
    <w:rsid w:val="0097061D"/>
    <w:rsid w:val="00973489"/>
    <w:rsid w:val="009740B6"/>
    <w:rsid w:val="009759E0"/>
    <w:rsid w:val="00976B23"/>
    <w:rsid w:val="009802BB"/>
    <w:rsid w:val="00980718"/>
    <w:rsid w:val="0099251A"/>
    <w:rsid w:val="00992696"/>
    <w:rsid w:val="009A44B6"/>
    <w:rsid w:val="009C277F"/>
    <w:rsid w:val="009C4C1D"/>
    <w:rsid w:val="009C5539"/>
    <w:rsid w:val="009D339B"/>
    <w:rsid w:val="009D3E7C"/>
    <w:rsid w:val="00A0347E"/>
    <w:rsid w:val="00A2014A"/>
    <w:rsid w:val="00A27AAF"/>
    <w:rsid w:val="00A4036E"/>
    <w:rsid w:val="00A471CB"/>
    <w:rsid w:val="00A51DE6"/>
    <w:rsid w:val="00A60FA9"/>
    <w:rsid w:val="00A64793"/>
    <w:rsid w:val="00A67F18"/>
    <w:rsid w:val="00A74BA5"/>
    <w:rsid w:val="00A82ABE"/>
    <w:rsid w:val="00A95E2C"/>
    <w:rsid w:val="00A97635"/>
    <w:rsid w:val="00AA763E"/>
    <w:rsid w:val="00AB15FE"/>
    <w:rsid w:val="00AB7807"/>
    <w:rsid w:val="00AB7F56"/>
    <w:rsid w:val="00AD0E75"/>
    <w:rsid w:val="00AE6243"/>
    <w:rsid w:val="00B25990"/>
    <w:rsid w:val="00B2717C"/>
    <w:rsid w:val="00B3009B"/>
    <w:rsid w:val="00B31143"/>
    <w:rsid w:val="00B408F6"/>
    <w:rsid w:val="00B42FF3"/>
    <w:rsid w:val="00B43C69"/>
    <w:rsid w:val="00B504B7"/>
    <w:rsid w:val="00B51910"/>
    <w:rsid w:val="00B52186"/>
    <w:rsid w:val="00B7030C"/>
    <w:rsid w:val="00B70430"/>
    <w:rsid w:val="00B9228C"/>
    <w:rsid w:val="00B92D7D"/>
    <w:rsid w:val="00B97EE3"/>
    <w:rsid w:val="00BA0C68"/>
    <w:rsid w:val="00BB4F4A"/>
    <w:rsid w:val="00BB6779"/>
    <w:rsid w:val="00BC3CB6"/>
    <w:rsid w:val="00BC58A0"/>
    <w:rsid w:val="00BD3C8D"/>
    <w:rsid w:val="00BF71FC"/>
    <w:rsid w:val="00C076E0"/>
    <w:rsid w:val="00C37AD5"/>
    <w:rsid w:val="00C42EA0"/>
    <w:rsid w:val="00C53663"/>
    <w:rsid w:val="00C53BF4"/>
    <w:rsid w:val="00C54097"/>
    <w:rsid w:val="00C57A6A"/>
    <w:rsid w:val="00C715CF"/>
    <w:rsid w:val="00C87AED"/>
    <w:rsid w:val="00C9043B"/>
    <w:rsid w:val="00C95042"/>
    <w:rsid w:val="00C95F3F"/>
    <w:rsid w:val="00CA053C"/>
    <w:rsid w:val="00CB0407"/>
    <w:rsid w:val="00CB792F"/>
    <w:rsid w:val="00CD0396"/>
    <w:rsid w:val="00CD1EE1"/>
    <w:rsid w:val="00CD5254"/>
    <w:rsid w:val="00CF18C4"/>
    <w:rsid w:val="00CF2642"/>
    <w:rsid w:val="00CF2A11"/>
    <w:rsid w:val="00CF56D9"/>
    <w:rsid w:val="00D075AE"/>
    <w:rsid w:val="00D22BB2"/>
    <w:rsid w:val="00D30C1C"/>
    <w:rsid w:val="00D30D5D"/>
    <w:rsid w:val="00D376CF"/>
    <w:rsid w:val="00D46A07"/>
    <w:rsid w:val="00D50A63"/>
    <w:rsid w:val="00D66685"/>
    <w:rsid w:val="00D84CE2"/>
    <w:rsid w:val="00D9258F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BBB"/>
    <w:rsid w:val="00DC2CD9"/>
    <w:rsid w:val="00DC789F"/>
    <w:rsid w:val="00DE3287"/>
    <w:rsid w:val="00DE660F"/>
    <w:rsid w:val="00DF7975"/>
    <w:rsid w:val="00DF7D11"/>
    <w:rsid w:val="00E126D7"/>
    <w:rsid w:val="00E16A7E"/>
    <w:rsid w:val="00E264A0"/>
    <w:rsid w:val="00E35C19"/>
    <w:rsid w:val="00E37259"/>
    <w:rsid w:val="00E50DB0"/>
    <w:rsid w:val="00E535CD"/>
    <w:rsid w:val="00E635A0"/>
    <w:rsid w:val="00E72A83"/>
    <w:rsid w:val="00E7521E"/>
    <w:rsid w:val="00E81119"/>
    <w:rsid w:val="00E96AD6"/>
    <w:rsid w:val="00EA276C"/>
    <w:rsid w:val="00EC574A"/>
    <w:rsid w:val="00EC6150"/>
    <w:rsid w:val="00EC6457"/>
    <w:rsid w:val="00ED5E1A"/>
    <w:rsid w:val="00EE5CF2"/>
    <w:rsid w:val="00EF1A0C"/>
    <w:rsid w:val="00EF58EC"/>
    <w:rsid w:val="00F00D83"/>
    <w:rsid w:val="00F02EBF"/>
    <w:rsid w:val="00F06AE7"/>
    <w:rsid w:val="00F45DC9"/>
    <w:rsid w:val="00F63C72"/>
    <w:rsid w:val="00F642DC"/>
    <w:rsid w:val="00F67FB1"/>
    <w:rsid w:val="00F71387"/>
    <w:rsid w:val="00F936D2"/>
    <w:rsid w:val="00FA3F26"/>
    <w:rsid w:val="00FA5D08"/>
    <w:rsid w:val="00FB221F"/>
    <w:rsid w:val="00FB5205"/>
    <w:rsid w:val="00FC52CD"/>
    <w:rsid w:val="00FF2039"/>
    <w:rsid w:val="00FF222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05B3"/>
  <w15:chartTrackingRefBased/>
  <w15:docId w15:val="{3CBBA9EA-7A14-4E1B-8CE8-27C94F42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link w:val="BezmezerChar"/>
    <w:uiPriority w:val="99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rsid w:val="002F556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6">
    <w:name w:val="Font Style126"/>
    <w:rsid w:val="00070D2F"/>
    <w:rPr>
      <w:rFonts w:ascii="Times New Roman" w:hAnsi="Times New Roman" w:cs="Times New Roman"/>
      <w:sz w:val="20"/>
      <w:szCs w:val="20"/>
    </w:rPr>
  </w:style>
  <w:style w:type="paragraph" w:customStyle="1" w:styleId="Odstavec">
    <w:name w:val="Odstavec"/>
    <w:basedOn w:val="Normln"/>
    <w:link w:val="OdstavecChar"/>
    <w:uiPriority w:val="2"/>
    <w:qFormat/>
    <w:rsid w:val="00A2014A"/>
    <w:pPr>
      <w:numPr>
        <w:ilvl w:val="1"/>
        <w:numId w:val="18"/>
      </w:numPr>
      <w:spacing w:after="200" w:line="252" w:lineRule="auto"/>
      <w:jc w:val="both"/>
    </w:pPr>
    <w:rPr>
      <w:sz w:val="22"/>
    </w:rPr>
  </w:style>
  <w:style w:type="character" w:customStyle="1" w:styleId="OdstavecChar">
    <w:name w:val="Odstavec Char"/>
    <w:link w:val="Odstavec"/>
    <w:uiPriority w:val="2"/>
    <w:rsid w:val="00A2014A"/>
    <w:rPr>
      <w:sz w:val="22"/>
      <w:szCs w:val="24"/>
      <w:lang w:eastAsia="en-US"/>
    </w:rPr>
  </w:style>
  <w:style w:type="character" w:customStyle="1" w:styleId="BezmezerChar">
    <w:name w:val="Bez mezer Char"/>
    <w:link w:val="Bezmezer"/>
    <w:uiPriority w:val="99"/>
    <w:rsid w:val="00A2014A"/>
    <w:rPr>
      <w:sz w:val="24"/>
      <w:szCs w:val="3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43738561-b594-4150-a322-4e8d68bbe2dc">
      <Url xsi:nil="true"/>
      <Description xsi:nil="true"/>
    </URL>
    <TaxCatchAll xmlns="017100f4-e42e-421a-af6d-8fcb5cf3d78b" xsi:nil="true"/>
    <url0 xmlns="43738561-b594-4150-a322-4e8d68bbe2dc">
      <Url xsi:nil="true"/>
      <Description xsi:nil="true"/>
    </url0>
    <lcf76f155ced4ddcb4097134ff3c332f xmlns="43738561-b594-4150-a322-4e8d68bbe2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B52DE6116DAB4FB298EEA6B148AF88" ma:contentTypeVersion="19" ma:contentTypeDescription="Vytvoří nový dokument" ma:contentTypeScope="" ma:versionID="4c20dc43b05d6ee7ef4a536262fb0bd5">
  <xsd:schema xmlns:xsd="http://www.w3.org/2001/XMLSchema" xmlns:xs="http://www.w3.org/2001/XMLSchema" xmlns:p="http://schemas.microsoft.com/office/2006/metadata/properties" xmlns:ns2="43738561-b594-4150-a322-4e8d68bbe2dc" xmlns:ns3="017100f4-e42e-421a-af6d-8fcb5cf3d78b" targetNamespace="http://schemas.microsoft.com/office/2006/metadata/properties" ma:root="true" ma:fieldsID="aab7fb1b43b3ef941bbe1bb7574f7d7d" ns2:_="" ns3:_="">
    <xsd:import namespace="43738561-b594-4150-a322-4e8d68bbe2dc"/>
    <xsd:import namespace="017100f4-e42e-421a-af6d-8fcb5cf3d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URL" minOccurs="0"/>
                <xsd:element ref="ns2:url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8561-b594-4150-a322-4e8d68bbe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URL" ma:index="21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0" ma:index="22" nillable="true" ma:displayName="url" ma:format="Hyperlink" ma:internalName="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95f76db-c4db-4800-8620-a34ed3971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100f4-e42e-421a-af6d-8fcb5cf3d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ed3178f-a7d5-4817-8510-b9c244230988}" ma:internalName="TaxCatchAll" ma:showField="CatchAllData" ma:web="017100f4-e42e-421a-af6d-8fcb5cf3d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C350-96E8-4825-8BD6-345E4000CE55}">
  <ds:schemaRefs>
    <ds:schemaRef ds:uri="http://schemas.microsoft.com/office/infopath/2007/PartnerControls"/>
    <ds:schemaRef ds:uri="http://purl.org/dc/dcmitype/"/>
    <ds:schemaRef ds:uri="017100f4-e42e-421a-af6d-8fcb5cf3d78b"/>
    <ds:schemaRef ds:uri="http://schemas.microsoft.com/office/2006/metadata/properties"/>
    <ds:schemaRef ds:uri="http://schemas.microsoft.com/office/2006/documentManagement/types"/>
    <ds:schemaRef ds:uri="http://purl.org/dc/elements/1.1/"/>
    <ds:schemaRef ds:uri="43738561-b594-4150-a322-4e8d68bbe2d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6E3E10-3475-437F-B098-2E737F060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D043F-4B67-42BD-8D85-A3779A6F5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38561-b594-4150-a322-4e8d68bbe2dc"/>
    <ds:schemaRef ds:uri="017100f4-e42e-421a-af6d-8fcb5cf3d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037D3-90DA-4205-BF9A-3366C4D8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Pierzchala</dc:creator>
  <cp:lastModifiedBy>Limprechtová Lucie</cp:lastModifiedBy>
  <cp:revision>2</cp:revision>
  <dcterms:created xsi:type="dcterms:W3CDTF">2025-10-22T07:04:00Z</dcterms:created>
  <dcterms:modified xsi:type="dcterms:W3CDTF">2025-10-22T07:04:00Z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254.3.7</vt:lpwstr>
  </property>
  <property fmtid="{D5CDD505-2E9C-101B-9397-08002B2CF9AE}" pid="4" name="CEZ_DLP">
    <vt:lpwstr>CEZ:CEZd:D</vt:lpwstr>
  </property>
  <property fmtid="{D5CDD505-2E9C-101B-9397-08002B2CF9AE}" pid="5" name="CEZ_MIPLabelName">
    <vt:lpwstr>Public-CEZd</vt:lpwstr>
  </property>
  <property fmtid="{D5CDD505-2E9C-101B-9397-08002B2CF9AE}" pid="6" name="Cislo_PostaOdesPisemnostDokumentVerze_PostaOdesPisemnost">
    <vt:lpwstr>VÝTISK Č. ...</vt:lpwstr>
  </property>
  <property fmtid="{D5CDD505-2E9C-101B-9397-08002B2CF9AE}" pid="7" name="CJ">
    <vt:lpwstr>MUME-374/MAJ/25/VEBR</vt:lpwstr>
  </property>
  <property fmtid="{D5CDD505-2E9C-101B-9397-08002B2CF9AE}" pid="8" name="CJ_PostaDoruc_PisemnostOdpovedNa_Pisemnost">
    <vt:lpwstr>XXX-XXX-XXX</vt:lpwstr>
  </property>
  <property fmtid="{D5CDD505-2E9C-101B-9397-08002B2CF9AE}" pid="9" name="CJ_Spis_Pisemnost">
    <vt:lpwstr>MUME-1870/SMS/22</vt:lpwstr>
  </property>
  <property fmtid="{D5CDD505-2E9C-101B-9397-08002B2CF9AE}" pid="10" name="Contact_PostaOdes">
    <vt:lpwstr>{NameAddress_Contact_PostaOdes}
{FullAddress_Contact_PostaOdes}</vt:lpwstr>
  </property>
  <property fmtid="{D5CDD505-2E9C-101B-9397-08002B2CF9AE}" pid="11" name="Contact_PostaOdes_All">
    <vt:lpwstr>ROZDĚLOVNÍK...</vt:lpwstr>
  </property>
  <property fmtid="{D5CDD505-2E9C-101B-9397-08002B2CF9AE}" pid="12" name="ContentTypeId">
    <vt:lpwstr>0x0101003AB52DE6116DAB4FB298EEA6B148AF88</vt:lpwstr>
  </property>
  <property fmtid="{D5CDD505-2E9C-101B-9397-08002B2CF9AE}" pid="13" name="DatumNaroz">
    <vt:lpwstr/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DatumPoriz_Pisemnost">
    <vt:lpwstr>14.3.2025</vt:lpwstr>
  </property>
  <property fmtid="{D5CDD505-2E9C-101B-9397-08002B2CF9AE}" pid="16" name="DisplayName_CisloObalky_PostaOdes">
    <vt:lpwstr>ČÍSLO OBÁLKY</vt:lpwstr>
  </property>
  <property fmtid="{D5CDD505-2E9C-101B-9397-08002B2CF9AE}" pid="17" name="DisplayName_CJCol">
    <vt:lpwstr>&lt;TABLE&gt;&lt;TR&gt;&lt;TD&gt;Č.j.:&lt;/TD&gt;&lt;TD&gt;MUME-374/MAJ/25/VEBR&lt;/TD&gt;&lt;/TR&gt;&lt;TR&gt;&lt;TD&gt;&lt;/TD&gt;&lt;TD&gt;&lt;/TD&gt;&lt;/TR&gt;&lt;/TABLE&gt;</vt:lpwstr>
  </property>
  <property fmtid="{D5CDD505-2E9C-101B-9397-08002B2CF9AE}" pid="18" name="DisplayName_PoziceMa_Pisemnost">
    <vt:lpwstr>Věcná břemena</vt:lpwstr>
  </property>
  <property fmtid="{D5CDD505-2E9C-101B-9397-08002B2CF9AE}" pid="19" name="DisplayName_PoziceNadrizena_PoziceMa_Pisemnost">
    <vt:lpwstr>Jaroslav Šuk</vt:lpwstr>
  </property>
  <property fmtid="{D5CDD505-2E9C-101B-9397-08002B2CF9AE}" pid="20" name="DisplayName_SlozkaStupenUtajeniCollection_Slozka_Pisemnost">
    <vt:lpwstr/>
  </property>
  <property fmtid="{D5CDD505-2E9C-101B-9397-08002B2CF9AE}" pid="21" name="DisplayName_SpisovyUzel_PoziceZodpo_Pisemnost">
    <vt:lpwstr>Oddělení majetku (dříve uzel SMS-zatím nevypořádán)</vt:lpwstr>
  </property>
  <property fmtid="{D5CDD505-2E9C-101B-9397-08002B2CF9AE}" pid="22" name="DisplayName_Spis_Pisemnost">
    <vt:lpwstr>VB - ČEZ Distribuce, a.s. (MONTPROJEKT, a.s.) , ME- Mělník,Českolipská kNN pro. 2424, IV-12-6031208, kabelové vedení kNN a HDPE chránička s optickým kabelem, do poz. p.č. 2443/9, 7913/1, 8035/5, 8035/16 k.ú. Mělník</vt:lpwstr>
  </property>
  <property fmtid="{D5CDD505-2E9C-101B-9397-08002B2CF9AE}" pid="23" name="DisplayName_UserPoriz_Pisemnost">
    <vt:lpwstr>Magdaléna Pixová</vt:lpwstr>
  </property>
  <property fmtid="{D5CDD505-2E9C-101B-9397-08002B2CF9AE}" pid="24" name="DisplayName_User_PoziceNadrizena_PoziceMa_Pisemnost">
    <vt:lpwstr>Jaroslav Šuk</vt:lpwstr>
  </property>
  <property fmtid="{D5CDD505-2E9C-101B-9397-08002B2CF9AE}" pid="25" name="DocumentClasification">
    <vt:lpwstr>Veřejné</vt:lpwstr>
  </property>
  <property fmtid="{D5CDD505-2E9C-101B-9397-08002B2CF9AE}" pid="26" name="DuvodZmeny_SlozkaStupenUtajeniCollection_Slozka_Pisemnost">
    <vt:lpwstr/>
  </property>
  <property fmtid="{D5CDD505-2E9C-101B-9397-08002B2CF9AE}" pid="27" name="EC_Pisemnost">
    <vt:lpwstr>31092/25-MUME</vt:lpwstr>
  </property>
  <property fmtid="{D5CDD505-2E9C-101B-9397-08002B2CF9AE}" pid="28" name="FunkcniMisto_PoziceMa_Pisemnost">
    <vt:lpwstr/>
  </property>
  <property fmtid="{D5CDD505-2E9C-101B-9397-08002B2CF9AE}" pid="29" name="FunkcniMisto_PoziceNadrizena_PoziceMa_Pisemnost">
    <vt:lpwstr/>
  </property>
  <property fmtid="{D5CDD505-2E9C-101B-9397-08002B2CF9AE}" pid="30" name="Key_BarCode_Pisemnost">
    <vt:lpwstr>*B003910224*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MSIP_Label_64a238cc-6af3-4341-9d32-201b7e04331f_ActionId">
    <vt:lpwstr>3bf200a0-de39-4594-a48b-76110f36c296</vt:lpwstr>
  </property>
  <property fmtid="{D5CDD505-2E9C-101B-9397-08002B2CF9AE}" pid="34" name="MSIP_Label_64a238cc-6af3-4341-9d32-201b7e04331f_ContentBits">
    <vt:lpwstr>0</vt:lpwstr>
  </property>
  <property fmtid="{D5CDD505-2E9C-101B-9397-08002B2CF9AE}" pid="35" name="MSIP_Label_64a238cc-6af3-4341-9d32-201b7e04331f_Enabled">
    <vt:lpwstr>true</vt:lpwstr>
  </property>
  <property fmtid="{D5CDD505-2E9C-101B-9397-08002B2CF9AE}" pid="36" name="MSIP_Label_64a238cc-6af3-4341-9d32-201b7e04331f_Method">
    <vt:lpwstr>Standard</vt:lpwstr>
  </property>
  <property fmtid="{D5CDD505-2E9C-101B-9397-08002B2CF9AE}" pid="37" name="MSIP_Label_64a238cc-6af3-4341-9d32-201b7e04331f_Name">
    <vt:lpwstr>Internal</vt:lpwstr>
  </property>
  <property fmtid="{D5CDD505-2E9C-101B-9397-08002B2CF9AE}" pid="38" name="MSIP_Label_64a238cc-6af3-4341-9d32-201b7e04331f_SetDate">
    <vt:lpwstr>2025-01-22T07:23:39Z</vt:lpwstr>
  </property>
  <property fmtid="{D5CDD505-2E9C-101B-9397-08002B2CF9AE}" pid="39" name="MSIP_Label_64a238cc-6af3-4341-9d32-201b7e04331f_SiteId">
    <vt:lpwstr>09ebfde1-6505-4c31-942f-18875ff0189d</vt:lpwstr>
  </property>
  <property fmtid="{D5CDD505-2E9C-101B-9397-08002B2CF9AE}" pid="40" name="MSIP_Label_f1a8c68a-6b66-4f7f-8bfd-1895343bc663_ActionId">
    <vt:lpwstr>f9741884-b8ee-4f02-81eb-caeada6684a8</vt:lpwstr>
  </property>
  <property fmtid="{D5CDD505-2E9C-101B-9397-08002B2CF9AE}" pid="41" name="MSIP_Label_f1a8c68a-6b66-4f7f-8bfd-1895343bc663_ContentBits">
    <vt:lpwstr>0</vt:lpwstr>
  </property>
  <property fmtid="{D5CDD505-2E9C-101B-9397-08002B2CF9AE}" pid="42" name="MSIP_Label_f1a8c68a-6b66-4f7f-8bfd-1895343bc663_Enabled">
    <vt:lpwstr>true</vt:lpwstr>
  </property>
  <property fmtid="{D5CDD505-2E9C-101B-9397-08002B2CF9AE}" pid="43" name="MSIP_Label_f1a8c68a-6b66-4f7f-8bfd-1895343bc663_Method">
    <vt:lpwstr>Privileged</vt:lpwstr>
  </property>
  <property fmtid="{D5CDD505-2E9C-101B-9397-08002B2CF9AE}" pid="44" name="MSIP_Label_f1a8c68a-6b66-4f7f-8bfd-1895343bc663_Name">
    <vt:lpwstr>L00022</vt:lpwstr>
  </property>
  <property fmtid="{D5CDD505-2E9C-101B-9397-08002B2CF9AE}" pid="45" name="MSIP_Label_f1a8c68a-6b66-4f7f-8bfd-1895343bc663_SetDate">
    <vt:lpwstr>2022-12-21T13:01:50Z</vt:lpwstr>
  </property>
  <property fmtid="{D5CDD505-2E9C-101B-9397-08002B2CF9AE}" pid="46" name="MSIP_Label_f1a8c68a-6b66-4f7f-8bfd-1895343bc663_SiteId">
    <vt:lpwstr>b233f9e1-5599-4693-9cef-38858fe25406</vt:lpwstr>
  </property>
  <property fmtid="{D5CDD505-2E9C-101B-9397-08002B2CF9AE}" pid="47" name="NameAddress_Contact_SpisovyUzel_PoziceZodpo_Pisemnost">
    <vt:lpwstr>ADRESÁT SU...</vt:lpwstr>
  </property>
  <property fmtid="{D5CDD505-2E9C-101B-9397-08002B2CF9AE}" pid="48" name="NamePostalAddress_Contact_PostaOdes">
    <vt:lpwstr>{NameAddress_Contact_PostaOdes}
{PostalAddress_Contact_PostaOdes}</vt:lpwstr>
  </property>
  <property fmtid="{D5CDD505-2E9C-101B-9397-08002B2CF9AE}" pid="49" name="Odkaz">
    <vt:lpwstr>ODKAZ</vt:lpwstr>
  </property>
  <property fmtid="{D5CDD505-2E9C-101B-9397-08002B2CF9AE}" pid="50" name="Password_PisemnostTypZpristupneniInformaciZOSZ_Pisemnost">
    <vt:lpwstr>ZOSZ_Password</vt:lpwstr>
  </property>
  <property fmtid="{D5CDD505-2E9C-101B-9397-08002B2CF9AE}" pid="51" name="PocetListuDokumentu_Pisemnost">
    <vt:lpwstr>1</vt:lpwstr>
  </property>
  <property fmtid="{D5CDD505-2E9C-101B-9397-08002B2CF9AE}" pid="52" name="PocetListu_Pisemnost">
    <vt:lpwstr>1/8</vt:lpwstr>
  </property>
  <property fmtid="{D5CDD505-2E9C-101B-9397-08002B2CF9AE}" pid="53" name="PocetPriloh_Pisemnost">
    <vt:lpwstr>8</vt:lpwstr>
  </property>
  <property fmtid="{D5CDD505-2E9C-101B-9397-08002B2CF9AE}" pid="54" name="Podpis">
    <vt:lpwstr/>
  </property>
  <property fmtid="{D5CDD505-2E9C-101B-9397-08002B2CF9AE}" pid="55" name="PoleVlastnost">
    <vt:lpwstr/>
  </property>
  <property fmtid="{D5CDD505-2E9C-101B-9397-08002B2CF9AE}" pid="56" name="PostalAddress_Contact_SpisovyUzel_PoziceZodpo_Pisemnost">
    <vt:lpwstr>ADRESA SU...</vt:lpwstr>
  </property>
  <property fmtid="{D5CDD505-2E9C-101B-9397-08002B2CF9AE}" pid="57" name="QREC_Pisemnost">
    <vt:lpwstr>31092/25-MUME</vt:lpwstr>
  </property>
  <property fmtid="{D5CDD505-2E9C-101B-9397-08002B2CF9AE}" pid="58" name="RC">
    <vt:lpwstr/>
  </property>
  <property fmtid="{D5CDD505-2E9C-101B-9397-08002B2CF9AE}" pid="59" name="SkartacniZnakLhuta_PisemnostZnak">
    <vt:lpwstr>S/5</vt:lpwstr>
  </property>
  <property fmtid="{D5CDD505-2E9C-101B-9397-08002B2CF9AE}" pid="60" name="SmlouvaCislo">
    <vt:lpwstr>ČÍSLO SMLOUVY</vt:lpwstr>
  </property>
  <property fmtid="{D5CDD505-2E9C-101B-9397-08002B2CF9AE}" pid="61" name="SZ_Spis_Pisemnost">
    <vt:lpwstr>23783/22</vt:lpwstr>
  </property>
  <property fmtid="{D5CDD505-2E9C-101B-9397-08002B2CF9AE}" pid="62" name="TEST">
    <vt:lpwstr>testovací pole</vt:lpwstr>
  </property>
  <property fmtid="{D5CDD505-2E9C-101B-9397-08002B2CF9AE}" pid="63" name="TypPrilohy_Pisemnost">
    <vt:lpwstr>8 el.s.</vt:lpwstr>
  </property>
  <property fmtid="{D5CDD505-2E9C-101B-9397-08002B2CF9AE}" pid="64" name="UserName_PisemnostTypZpristupneniInformaciZOSZ_Pisemnost">
    <vt:lpwstr>ZOSZ_UserName</vt:lpwstr>
  </property>
  <property fmtid="{D5CDD505-2E9C-101B-9397-08002B2CF9AE}" pid="65" name="Vec_Pisemnost">
    <vt:lpwstr>žádost o uzavření smlouvy - věcné břemeno</vt:lpwstr>
  </property>
  <property fmtid="{D5CDD505-2E9C-101B-9397-08002B2CF9AE}" pid="66" name="Zkratka_SpisovyUzel_PoziceZodpo_Pisemnost">
    <vt:lpwstr>MAJ</vt:lpwstr>
  </property>
</Properties>
</file>