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0"/>
        <w:gridCol w:w="4958"/>
        <w:gridCol w:w="2692"/>
      </w:tblGrid>
      <w:tr w:rsidR="00882600" w:rsidTr="00882600">
        <w:trPr>
          <w:cantSplit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600" w:rsidRDefault="00882600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44"/>
              </w:rPr>
            </w:pPr>
            <w:r>
              <w:rPr>
                <w:rFonts w:ascii="Trebuchet MS" w:hAnsi="Trebuchet MS"/>
                <w:b/>
                <w:sz w:val="44"/>
              </w:rPr>
              <w:t xml:space="preserve">SMLOUVA </w:t>
            </w:r>
          </w:p>
          <w:p w:rsidR="00882600" w:rsidRDefault="00882600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44"/>
              </w:rPr>
            </w:pPr>
          </w:p>
          <w:p w:rsidR="00882600" w:rsidRDefault="00882600">
            <w:pPr>
              <w:pStyle w:val="Zkladntext"/>
              <w:spacing w:before="120" w:line="425" w:lineRule="atLeas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sz w:val="28"/>
              </w:rPr>
              <w:t>AZ CENTRUM Havlíčkův Brod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600" w:rsidRDefault="00882600">
            <w:pPr>
              <w:pStyle w:val="Zkladntext"/>
              <w:rPr>
                <w:rFonts w:ascii="Trebuchet MS" w:hAnsi="Trebuchet MS"/>
                <w:b/>
                <w:sz w:val="28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2600" w:rsidRDefault="00882600">
            <w:pPr>
              <w:pStyle w:val="Zkladntext"/>
              <w:ind w:left="-783" w:firstLine="783"/>
              <w:jc w:val="center"/>
              <w:rPr>
                <w:rFonts w:ascii="Trebuchet MS" w:hAnsi="Trebuchet MS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132715</wp:posOffset>
                  </wp:positionH>
                  <wp:positionV relativeFrom="margin">
                    <wp:posOffset>844550</wp:posOffset>
                  </wp:positionV>
                  <wp:extent cx="1402080" cy="1176655"/>
                  <wp:effectExtent l="0" t="0" r="7620" b="4445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1176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82600" w:rsidTr="00882600">
        <w:trPr>
          <w:cantSplit/>
          <w:trHeight w:val="939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600" w:rsidRDefault="00882600">
            <w:pPr>
              <w:pStyle w:val="Zkladntext"/>
              <w:rPr>
                <w:rFonts w:ascii="Trebuchet MS" w:hAnsi="Trebuchet MS"/>
                <w:b/>
                <w:sz w:val="28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>Odběratel /Objednatel/: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82600" w:rsidRDefault="00882600">
            <w:pPr>
              <w:pStyle w:val="Zkladntext"/>
              <w:tabs>
                <w:tab w:val="right" w:pos="7924"/>
                <w:tab w:val="right" w:pos="9360"/>
              </w:tabs>
              <w:ind w:left="-211"/>
              <w:jc w:val="right"/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/>
                <w:bCs/>
                <w:color w:val="auto"/>
              </w:rPr>
              <w:t xml:space="preserve">  AZ CENTRUM HAVLÍČKŮV BROD – SVČ, př.org.</w:t>
            </w:r>
          </w:p>
          <w:p w:rsidR="00882600" w:rsidRDefault="00882600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color w:val="auto"/>
              </w:rPr>
            </w:pPr>
            <w:bookmarkStart w:id="0" w:name="_Hlk86648635"/>
            <w:r>
              <w:rPr>
                <w:rFonts w:ascii="Trebuchet MS" w:hAnsi="Trebuchet MS"/>
                <w:bCs/>
                <w:color w:val="auto"/>
              </w:rPr>
              <w:t>Rubešovo nám. 171</w:t>
            </w:r>
          </w:p>
          <w:p w:rsidR="00882600" w:rsidRDefault="00882600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color w:val="auto"/>
              </w:rPr>
            </w:pPr>
            <w:r>
              <w:rPr>
                <w:rFonts w:ascii="Trebuchet MS" w:hAnsi="Trebuchet MS"/>
                <w:bCs/>
                <w:color w:val="auto"/>
              </w:rPr>
              <w:t xml:space="preserve">580 00 Havlíčkův Brod </w:t>
            </w:r>
            <w:bookmarkEnd w:id="0"/>
          </w:p>
          <w:p w:rsidR="00882600" w:rsidRDefault="00882600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Cs/>
                <w:color w:val="auto"/>
              </w:rPr>
            </w:pPr>
            <w:r>
              <w:rPr>
                <w:rFonts w:ascii="Trebuchet MS" w:hAnsi="Trebuchet MS"/>
                <w:bCs/>
                <w:color w:val="auto"/>
              </w:rPr>
              <w:t xml:space="preserve">Statutární zástupce </w:t>
            </w:r>
            <w:proofErr w:type="spellStart"/>
            <w:r>
              <w:rPr>
                <w:rFonts w:ascii="Trebuchet MS" w:hAnsi="Trebuchet MS"/>
                <w:bCs/>
                <w:color w:val="auto"/>
              </w:rPr>
              <w:t>MgA</w:t>
            </w:r>
            <w:proofErr w:type="spellEnd"/>
            <w:r>
              <w:rPr>
                <w:rFonts w:ascii="Trebuchet MS" w:hAnsi="Trebuchet MS"/>
                <w:bCs/>
                <w:color w:val="auto"/>
              </w:rPr>
              <w:t>. Martin Domkář</w:t>
            </w:r>
          </w:p>
          <w:p w:rsidR="00882600" w:rsidRDefault="00882600">
            <w:pPr>
              <w:pStyle w:val="Zkladntext"/>
              <w:tabs>
                <w:tab w:val="right" w:pos="7924"/>
                <w:tab w:val="right" w:pos="9360"/>
              </w:tabs>
              <w:jc w:val="right"/>
              <w:rPr>
                <w:rFonts w:ascii="Trebuchet MS" w:hAnsi="Trebuchet MS"/>
                <w:b/>
                <w:bCs/>
                <w:color w:val="auto"/>
              </w:rPr>
            </w:pPr>
            <w:r>
              <w:rPr>
                <w:rFonts w:ascii="Trebuchet MS" w:hAnsi="Trebuchet MS"/>
                <w:bCs/>
                <w:color w:val="auto"/>
              </w:rPr>
              <w:t>IČ: 720 630 50</w:t>
            </w:r>
            <w:r>
              <w:rPr>
                <w:rFonts w:ascii="Trebuchet MS" w:hAnsi="Trebuchet MS"/>
                <w:bCs/>
                <w:color w:val="auto"/>
              </w:rPr>
              <w:br/>
            </w: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82600" w:rsidRDefault="00882600">
            <w:pPr>
              <w:suppressAutoHyphens w:val="0"/>
              <w:spacing w:after="0"/>
              <w:rPr>
                <w:rFonts w:ascii="Trebuchet MS" w:hAnsi="Trebuchet MS"/>
                <w:b/>
                <w:color w:val="000000"/>
                <w:sz w:val="28"/>
              </w:rPr>
            </w:pPr>
          </w:p>
        </w:tc>
      </w:tr>
    </w:tbl>
    <w:p w:rsidR="00882600" w:rsidRDefault="00882600" w:rsidP="00882600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Dodavatel /Zhotovitel</w:t>
      </w:r>
      <w:proofErr w:type="gramStart"/>
      <w:r>
        <w:rPr>
          <w:rFonts w:ascii="Trebuchet MS" w:hAnsi="Trebuchet MS"/>
          <w:b/>
          <w:bCs/>
        </w:rPr>
        <w:t xml:space="preserve">/:   </w:t>
      </w:r>
      <w:proofErr w:type="gramEnd"/>
      <w:r>
        <w:rPr>
          <w:rFonts w:ascii="Trebuchet MS" w:hAnsi="Trebuchet MS"/>
          <w:b/>
          <w:bCs/>
        </w:rPr>
        <w:t xml:space="preserve">                Obchod s palivy a písky s.r.o.    </w:t>
      </w:r>
    </w:p>
    <w:p w:rsidR="00882600" w:rsidRDefault="00882600" w:rsidP="00882600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Havířská 875   </w:t>
      </w:r>
    </w:p>
    <w:p w:rsidR="00882600" w:rsidRDefault="00882600" w:rsidP="00882600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580 01 Havlíčkův Brod</w:t>
      </w:r>
    </w:p>
    <w:p w:rsidR="00882600" w:rsidRDefault="00882600" w:rsidP="00882600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IČ:25995308</w:t>
      </w:r>
    </w:p>
    <w:p w:rsidR="00882600" w:rsidRDefault="00882600" w:rsidP="00882600">
      <w:pPr>
        <w:tabs>
          <w:tab w:val="left" w:pos="5670"/>
        </w:tabs>
        <w:spacing w:after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                                                       DIČ: CZ25995308 </w:t>
      </w: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/>
          <w:bCs/>
        </w:rPr>
        <w:tab/>
      </w:r>
    </w:p>
    <w:p w:rsidR="00882600" w:rsidRDefault="00882600" w:rsidP="00882600">
      <w:pPr>
        <w:tabs>
          <w:tab w:val="left" w:pos="5670"/>
        </w:tabs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ab/>
      </w:r>
      <w:r>
        <w:rPr>
          <w:rFonts w:ascii="Trebuchet MS" w:hAnsi="Trebuchet MS"/>
          <w:bCs/>
        </w:rPr>
        <w:t xml:space="preserve"> </w:t>
      </w:r>
    </w:p>
    <w:p w:rsidR="00882600" w:rsidRDefault="00882600" w:rsidP="00882600">
      <w:pPr>
        <w:framePr w:hSpace="141" w:wrap="around" w:vAnchor="text" w:hAnchor="margin" w:xAlign="right" w:y="18"/>
        <w:rPr>
          <w:rFonts w:ascii="Trebuchet MS" w:hAnsi="Trebuchet MS"/>
        </w:rPr>
      </w:pPr>
    </w:p>
    <w:p w:rsidR="00882600" w:rsidRDefault="00882600" w:rsidP="00882600">
      <w:pPr>
        <w:pBdr>
          <w:top w:val="single" w:sz="4" w:space="6" w:color="auto"/>
        </w:pBdr>
        <w:rPr>
          <w:rFonts w:ascii="Trebuchet MS" w:hAnsi="Trebuchet MS"/>
        </w:rPr>
      </w:pPr>
      <w:r>
        <w:rPr>
          <w:rFonts w:ascii="Trebuchet MS" w:hAnsi="Trebuchet MS"/>
          <w:b/>
          <w:bCs/>
        </w:rPr>
        <w:t xml:space="preserve">Čl. 1. </w:t>
      </w:r>
      <w:proofErr w:type="gramStart"/>
      <w:r>
        <w:rPr>
          <w:rFonts w:ascii="Trebuchet MS" w:hAnsi="Trebuchet MS"/>
          <w:b/>
          <w:bCs/>
        </w:rPr>
        <w:t>Předmět  plnění</w:t>
      </w:r>
      <w:proofErr w:type="gramEnd"/>
      <w:r>
        <w:rPr>
          <w:rFonts w:ascii="Trebuchet MS" w:hAnsi="Trebuchet MS"/>
          <w:b/>
          <w:bCs/>
        </w:rPr>
        <w:t xml:space="preserve"> smlouvy:</w:t>
      </w:r>
      <w:r>
        <w:rPr>
          <w:rFonts w:ascii="Trebuchet MS" w:hAnsi="Trebuchet MS"/>
        </w:rPr>
        <w:t xml:space="preserve"> 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 xml:space="preserve">Uhlí kostka Bílina  </w:t>
      </w:r>
      <w:r>
        <w:br/>
        <w:t xml:space="preserve">Množství: 5,98 t </w:t>
      </w:r>
      <w:r>
        <w:br/>
        <w:t>Cena: 5330,58 Kč bez. DPH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 xml:space="preserve">Skládání uhlí pásem </w:t>
      </w:r>
    </w:p>
    <w:p w:rsidR="00882600" w:rsidRDefault="00882600" w:rsidP="00882600">
      <w:pPr>
        <w:pStyle w:val="Odstavecseseznamem"/>
      </w:pPr>
      <w:r>
        <w:t>Cena: 454,55 Kč bez DPH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 xml:space="preserve">Nakládka popela </w:t>
      </w:r>
    </w:p>
    <w:p w:rsidR="00882600" w:rsidRDefault="00882600" w:rsidP="00882600">
      <w:pPr>
        <w:pStyle w:val="Odstavecseseznamem"/>
      </w:pPr>
      <w:r>
        <w:t>Cena: 375,00 Kč bez DPH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>Manipulace kontejneru</w:t>
      </w:r>
    </w:p>
    <w:p w:rsidR="00882600" w:rsidRDefault="00882600" w:rsidP="00882600">
      <w:pPr>
        <w:pStyle w:val="Odstavecseseznamem"/>
      </w:pPr>
      <w:proofErr w:type="gramStart"/>
      <w:r>
        <w:t>Cena :</w:t>
      </w:r>
      <w:proofErr w:type="gramEnd"/>
      <w:r>
        <w:t xml:space="preserve"> 50,00 Kč bez DPH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>Služby – skládka</w:t>
      </w:r>
    </w:p>
    <w:p w:rsidR="00882600" w:rsidRDefault="00882600" w:rsidP="00882600">
      <w:pPr>
        <w:pStyle w:val="Odstavecseseznamem"/>
      </w:pPr>
      <w:proofErr w:type="gramStart"/>
      <w:r>
        <w:t>Cena :</w:t>
      </w:r>
      <w:proofErr w:type="gramEnd"/>
      <w:r>
        <w:t xml:space="preserve"> 1 000,00 bez DPH</w:t>
      </w:r>
    </w:p>
    <w:p w:rsidR="00882600" w:rsidRDefault="00882600" w:rsidP="00882600">
      <w:pPr>
        <w:pStyle w:val="Odstavecseseznamem"/>
        <w:numPr>
          <w:ilvl w:val="0"/>
          <w:numId w:val="4"/>
        </w:numPr>
      </w:pPr>
      <w:r>
        <w:t xml:space="preserve">Doprava Man (Havlíčkův </w:t>
      </w:r>
      <w:proofErr w:type="gramStart"/>
      <w:r>
        <w:t>Brod - Zdobnice</w:t>
      </w:r>
      <w:proofErr w:type="gramEnd"/>
      <w:r>
        <w:t>)</w:t>
      </w:r>
    </w:p>
    <w:p w:rsidR="00882600" w:rsidRDefault="00882600" w:rsidP="00882600">
      <w:pPr>
        <w:pStyle w:val="Odstavecseseznamem"/>
      </w:pPr>
      <w:r>
        <w:t>Cena: 8 500,00 bez DPH</w:t>
      </w:r>
      <w:r>
        <w:br/>
      </w:r>
    </w:p>
    <w:p w:rsidR="00882600" w:rsidRDefault="00882600" w:rsidP="00882600">
      <w:pPr>
        <w:ind w:firstLine="360"/>
      </w:pPr>
    </w:p>
    <w:p w:rsidR="00882600" w:rsidRDefault="00882600" w:rsidP="00882600">
      <w:pPr>
        <w:spacing w:before="100" w:beforeAutospacing="1" w:after="100" w:afterAutospacing="1"/>
        <w:ind w:left="2552" w:hanging="2192"/>
        <w:contextualSpacing/>
        <w:rPr>
          <w:rFonts w:ascii="Trebuchet MS" w:hAnsi="Trebuchet MS"/>
          <w:bCs/>
        </w:rPr>
      </w:pPr>
      <w:r>
        <w:rPr>
          <w:rFonts w:ascii="Trebuchet MS" w:hAnsi="Trebuchet MS"/>
          <w:b/>
          <w:bCs/>
        </w:rPr>
        <w:t>Místo plnění smlouvy:</w:t>
      </w:r>
      <w:r>
        <w:rPr>
          <w:rFonts w:ascii="Trebuchet MS" w:hAnsi="Trebuchet MS"/>
          <w:b/>
          <w:bCs/>
        </w:rPr>
        <w:tab/>
        <w:t>Zdobnice 236</w:t>
      </w:r>
      <w:r>
        <w:rPr>
          <w:rFonts w:ascii="Trebuchet MS" w:hAnsi="Trebuchet MS"/>
          <w:bCs/>
        </w:rPr>
        <w:br/>
        <w:t>516 01 Rychnov nad Kněžnou</w:t>
      </w:r>
    </w:p>
    <w:p w:rsidR="00882600" w:rsidRDefault="00882600" w:rsidP="00882600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bookmarkStart w:id="1" w:name="_GoBack"/>
      <w:bookmarkEnd w:id="1"/>
    </w:p>
    <w:p w:rsidR="00882600" w:rsidRDefault="00882600" w:rsidP="00882600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 xml:space="preserve">Čl. 2 Termíny plnění: do </w:t>
      </w:r>
      <w:r w:rsidR="00FC614E">
        <w:rPr>
          <w:rFonts w:ascii="Trebuchet MS" w:hAnsi="Trebuchet MS"/>
          <w:b/>
          <w:bCs/>
        </w:rPr>
        <w:t>2</w:t>
      </w:r>
      <w:r>
        <w:rPr>
          <w:rFonts w:ascii="Trebuchet MS" w:hAnsi="Trebuchet MS"/>
          <w:b/>
          <w:bCs/>
        </w:rPr>
        <w:t>.10.2025</w:t>
      </w:r>
      <w:r>
        <w:rPr>
          <w:rFonts w:ascii="Trebuchet MS" w:hAnsi="Trebuchet MS"/>
        </w:rPr>
        <w:tab/>
      </w:r>
    </w:p>
    <w:p w:rsidR="00882600" w:rsidRDefault="00882600" w:rsidP="00882600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</w:p>
    <w:p w:rsidR="00882600" w:rsidRDefault="00882600" w:rsidP="00882600">
      <w:pPr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3 Cena předmětu plnění: 51 130,27 Kč vč. DPH</w:t>
      </w:r>
    </w:p>
    <w:p w:rsidR="00882600" w:rsidRDefault="00882600" w:rsidP="00882600">
      <w:pPr>
        <w:rPr>
          <w:rFonts w:ascii="Trebuchet MS" w:hAnsi="Trebuchet MS"/>
        </w:rPr>
      </w:pPr>
    </w:p>
    <w:p w:rsidR="00882600" w:rsidRDefault="00882600" w:rsidP="00882600">
      <w:pPr>
        <w:pStyle w:val="Zkladntext"/>
        <w:tabs>
          <w:tab w:val="num" w:pos="680"/>
        </w:tabs>
        <w:autoSpaceDE w:val="0"/>
        <w:autoSpaceDN w:val="0"/>
        <w:spacing w:before="120"/>
        <w:outlineLvl w:val="0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4 Sankce</w:t>
      </w:r>
    </w:p>
    <w:p w:rsidR="00882600" w:rsidRDefault="00882600" w:rsidP="00882600">
      <w:pPr>
        <w:pStyle w:val="Zkladntext"/>
        <w:tabs>
          <w:tab w:val="num" w:pos="680"/>
        </w:tabs>
        <w:autoSpaceDE w:val="0"/>
        <w:autoSpaceDN w:val="0"/>
        <w:spacing w:before="120"/>
        <w:ind w:left="709"/>
        <w:outlineLvl w:val="0"/>
        <w:rPr>
          <w:rFonts w:ascii="Trebuchet MS" w:hAnsi="Trebuchet MS"/>
          <w:b/>
          <w:bCs/>
        </w:rPr>
      </w:pPr>
      <w:r>
        <w:rPr>
          <w:rFonts w:ascii="Trebuchet MS" w:hAnsi="Trebuchet MS"/>
        </w:rPr>
        <w:t>Smluvní strany se dohodly, že neplnění závazků obou smluvních stran podléhá sankcím úroku z prodlení se splněním termínu či s úhradou faktury ve výši 0,01</w:t>
      </w:r>
      <w:r>
        <w:rPr>
          <w:rFonts w:ascii="Trebuchet MS" w:hAnsi="Trebuchet MS"/>
          <w:b/>
        </w:rPr>
        <w:t xml:space="preserve"> %</w:t>
      </w:r>
      <w:r>
        <w:rPr>
          <w:rFonts w:ascii="Trebuchet MS" w:hAnsi="Trebuchet MS"/>
        </w:rPr>
        <w:t xml:space="preserve"> z dlužné částky za každý den prodlení.</w:t>
      </w:r>
    </w:p>
    <w:p w:rsidR="00882600" w:rsidRDefault="00882600" w:rsidP="00882600">
      <w:pPr>
        <w:suppressAutoHyphens w:val="0"/>
        <w:autoSpaceDE w:val="0"/>
        <w:autoSpaceDN w:val="0"/>
        <w:spacing w:before="100" w:beforeAutospacing="1" w:after="100" w:afterAutospacing="1"/>
        <w:contextualSpacing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Čl. 5 Zveřejňování v registru smluv</w:t>
      </w:r>
      <w:r>
        <w:rPr>
          <w:rFonts w:ascii="Trebuchet MS" w:hAnsi="Trebuchet MS"/>
          <w:b/>
          <w:bCs/>
        </w:rPr>
        <w:br/>
      </w:r>
    </w:p>
    <w:p w:rsidR="00882600" w:rsidRDefault="00882600" w:rsidP="00882600">
      <w:pPr>
        <w:ind w:left="709"/>
        <w:jc w:val="both"/>
        <w:rPr>
          <w:rFonts w:ascii="Trebuchet MS" w:hAnsi="Trebuchet MS"/>
          <w:snapToGrid w:val="0"/>
          <w:color w:val="000000"/>
        </w:rPr>
      </w:pPr>
      <w:r>
        <w:rPr>
          <w:rFonts w:ascii="Trebuchet MS" w:hAnsi="Trebuchet MS"/>
          <w:snapToGrid w:val="0"/>
          <w:color w:val="000000"/>
        </w:rPr>
        <w:t>Smluvní strany berou na vědomí, že tato smlouva, včetně jejich případných dodatků, bude uveřejněna v registru smluv v souladu se zákonem č. 340/2015 Sb., o registru smluv, a to vyjma údajů, které jsou údaji chráněnými podle zvláštních zákonů (zejména osobní a citlivé údaje a obchodní tajemství). Smluvní strany prohlašují, že tato smlouva neobsahuje žádné obchodní tajemství, ani jiné informace, které by nemohly být zveřejněny v registru smluv.</w:t>
      </w:r>
    </w:p>
    <w:p w:rsidR="00882600" w:rsidRDefault="00882600" w:rsidP="00882600">
      <w:pPr>
        <w:ind w:left="709"/>
        <w:jc w:val="both"/>
      </w:pPr>
      <w:r>
        <w:rPr>
          <w:rFonts w:ascii="Trebuchet MS" w:hAnsi="Trebuchet MS"/>
          <w:bCs/>
          <w:color w:val="000000"/>
        </w:rPr>
        <w:lastRenderedPageBreak/>
        <w:t xml:space="preserve">Smluvní strany se dohodly, že zákonnou povinnost podle §5 odst. 2 zákona o registru smluv splní AZ CENTRUM Havlíčkův Brod – SVČ, příspěvková organizace, která zašle smlouvu správci registru smluv ke zveřejnění. </w:t>
      </w:r>
    </w:p>
    <w:p w:rsidR="00882600" w:rsidRDefault="00882600" w:rsidP="00882600">
      <w:pPr>
        <w:rPr>
          <w:rFonts w:ascii="Trebuchet MS" w:hAnsi="Trebuchet MS"/>
          <w:b/>
          <w:bCs/>
          <w:snapToGrid w:val="0"/>
          <w:color w:val="000000"/>
        </w:rPr>
      </w:pPr>
    </w:p>
    <w:p w:rsidR="00882600" w:rsidRDefault="00882600" w:rsidP="00882600">
      <w:pPr>
        <w:rPr>
          <w:rFonts w:ascii="Trebuchet MS" w:hAnsi="Trebuchet MS"/>
          <w:b/>
          <w:bCs/>
          <w:snapToGrid w:val="0"/>
          <w:color w:val="000000"/>
        </w:rPr>
      </w:pPr>
      <w:r>
        <w:rPr>
          <w:rFonts w:ascii="Trebuchet MS" w:hAnsi="Trebuchet MS"/>
          <w:b/>
          <w:bCs/>
          <w:snapToGrid w:val="0"/>
          <w:color w:val="000000"/>
        </w:rPr>
        <w:t>Čl. 6 Ostatní ujednání</w:t>
      </w:r>
    </w:p>
    <w:p w:rsidR="00882600" w:rsidRDefault="00882600" w:rsidP="00882600">
      <w:pPr>
        <w:pStyle w:val="Zkladntext2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Tato smlouva je vyhotovena ve 2 provedeních, z nichž každé má platnost a závaznost originálu a po je</w:t>
      </w:r>
      <w:r>
        <w:rPr>
          <w:rFonts w:ascii="Trebuchet MS" w:hAnsi="Trebuchet MS"/>
        </w:rPr>
        <w:softHyphen/>
        <w:t xml:space="preserve">jich podpisu oprávněnými zástupci smluvních stran obdrží zhotovitel i objednatel 1 vyhotovení. </w:t>
      </w:r>
    </w:p>
    <w:p w:rsidR="00882600" w:rsidRDefault="00882600" w:rsidP="00882600">
      <w:pPr>
        <w:pStyle w:val="Zkladntext2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>Práva a závazky, které pro smluvní strany ze smlouvy vyplývají, přecházejí na jejich případné právní nástupce.</w:t>
      </w:r>
    </w:p>
    <w:p w:rsidR="00882600" w:rsidRDefault="00882600" w:rsidP="00882600">
      <w:pPr>
        <w:pStyle w:val="Zkladntext2"/>
        <w:widowControl w:val="0"/>
        <w:numPr>
          <w:ilvl w:val="0"/>
          <w:numId w:val="2"/>
        </w:numPr>
        <w:suppressAutoHyphens w:val="0"/>
        <w:autoSpaceDE w:val="0"/>
        <w:autoSpaceDN w:val="0"/>
        <w:spacing w:before="60" w:after="0" w:line="240" w:lineRule="auto"/>
        <w:ind w:left="1276"/>
        <w:jc w:val="both"/>
        <w:outlineLvl w:val="0"/>
        <w:rPr>
          <w:rFonts w:ascii="Trebuchet MS" w:hAnsi="Trebuchet MS"/>
        </w:rPr>
      </w:pPr>
      <w:r>
        <w:rPr>
          <w:rFonts w:ascii="Trebuchet MS" w:hAnsi="Trebuchet MS"/>
        </w:rPr>
        <w:t xml:space="preserve">Smlouva nabývá účinnosti dnem uveřejnění prostřednictvím registru smluv v souladu se zákonem </w:t>
      </w:r>
      <w:r>
        <w:rPr>
          <w:rFonts w:ascii="Trebuchet MS" w:hAnsi="Trebuchet MS"/>
        </w:rPr>
        <w:br/>
        <w:t>č. 340/2015 Sb.</w:t>
      </w:r>
    </w:p>
    <w:p w:rsidR="00882600" w:rsidRDefault="00882600" w:rsidP="00882600">
      <w:pPr>
        <w:ind w:left="1276"/>
        <w:rPr>
          <w:rFonts w:ascii="Trebuchet MS" w:hAnsi="Trebuchet MS"/>
          <w:bCs/>
        </w:rPr>
      </w:pPr>
    </w:p>
    <w:p w:rsidR="00882600" w:rsidRDefault="00882600" w:rsidP="00882600">
      <w:pPr>
        <w:rPr>
          <w:rFonts w:ascii="Trebuchet MS" w:hAnsi="Trebuchet MS"/>
          <w:bCs/>
        </w:rPr>
      </w:pPr>
    </w:p>
    <w:p w:rsidR="00882600" w:rsidRDefault="00882600" w:rsidP="00882600">
      <w:pPr>
        <w:rPr>
          <w:rFonts w:ascii="Trebuchet MS" w:hAnsi="Trebuchet MS"/>
          <w:bCs/>
        </w:rPr>
      </w:pPr>
    </w:p>
    <w:p w:rsidR="00882600" w:rsidRDefault="00882600" w:rsidP="00882600">
      <w:pPr>
        <w:rPr>
          <w:rFonts w:ascii="Trebuchet MS" w:hAnsi="Trebuchet MS"/>
          <w:bCs/>
        </w:rPr>
      </w:pPr>
      <w:r>
        <w:rPr>
          <w:rFonts w:ascii="Trebuchet MS" w:hAnsi="Trebuchet MS"/>
          <w:bCs/>
        </w:rPr>
        <w:t>V Havlíčkově Brodě dne</w:t>
      </w:r>
      <w:r>
        <w:rPr>
          <w:rFonts w:ascii="Trebuchet MS" w:hAnsi="Trebuchet MS"/>
          <w:bCs/>
        </w:rPr>
        <w:tab/>
        <w:t xml:space="preserve"> 1.10.2025</w:t>
      </w:r>
      <w:r>
        <w:rPr>
          <w:rFonts w:ascii="Trebuchet MS" w:hAnsi="Trebuchet MS"/>
          <w:bCs/>
        </w:rPr>
        <w:tab/>
        <w:t xml:space="preserve">                                 V Havlíčkově Brodě dne 1.10.2025</w:t>
      </w:r>
    </w:p>
    <w:p w:rsidR="00882600" w:rsidRDefault="00882600" w:rsidP="00882600">
      <w:pPr>
        <w:rPr>
          <w:rFonts w:ascii="Trebuchet MS" w:hAnsi="Trebuchet MS"/>
          <w:bCs/>
        </w:rPr>
      </w:pPr>
    </w:p>
    <w:p w:rsidR="00882600" w:rsidRDefault="00882600" w:rsidP="00882600">
      <w:pPr>
        <w:ind w:left="708"/>
        <w:rPr>
          <w:rFonts w:ascii="Trebuchet MS" w:hAnsi="Trebuchet MS"/>
        </w:rPr>
      </w:pPr>
    </w:p>
    <w:p w:rsidR="00882600" w:rsidRDefault="00882600" w:rsidP="00882600">
      <w:pPr>
        <w:rPr>
          <w:rFonts w:ascii="Trebuchet MS" w:hAnsi="Trebuchet MS"/>
        </w:rPr>
      </w:pPr>
    </w:p>
    <w:p w:rsidR="00882600" w:rsidRDefault="00882600" w:rsidP="0088260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                        …………………………………………………………….                                          ………………………………………………………</w:t>
      </w:r>
      <w:proofErr w:type="gramStart"/>
      <w:r>
        <w:rPr>
          <w:rFonts w:ascii="Trebuchet MS" w:hAnsi="Trebuchet MS"/>
        </w:rPr>
        <w:t>…….</w:t>
      </w:r>
      <w:proofErr w:type="gramEnd"/>
      <w:r>
        <w:rPr>
          <w:rFonts w:ascii="Trebuchet MS" w:hAnsi="Trebuchet MS"/>
        </w:rPr>
        <w:br/>
        <w:t xml:space="preserve">             za objednatele                                                                           za dodavatele</w:t>
      </w:r>
    </w:p>
    <w:p w:rsidR="00B96AC2" w:rsidRPr="00704195" w:rsidRDefault="00B96AC2" w:rsidP="00704195"/>
    <w:sectPr w:rsidR="00B96AC2" w:rsidRPr="0070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1B89"/>
    <w:multiLevelType w:val="hybridMultilevel"/>
    <w:tmpl w:val="12B4E1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C5F32"/>
    <w:multiLevelType w:val="hybridMultilevel"/>
    <w:tmpl w:val="735CFD16"/>
    <w:lvl w:ilvl="0" w:tplc="BF6E523A">
      <w:start w:val="1"/>
      <w:numFmt w:val="decimal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48"/>
    <w:rsid w:val="00704195"/>
    <w:rsid w:val="00882600"/>
    <w:rsid w:val="00946248"/>
    <w:rsid w:val="00B96AC2"/>
    <w:rsid w:val="00C901F3"/>
    <w:rsid w:val="00CD6270"/>
    <w:rsid w:val="00F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9283"/>
  <w15:chartTrackingRefBased/>
  <w15:docId w15:val="{980F71F6-B00A-4A23-9A4F-7EF64B51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24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946248"/>
    <w:pPr>
      <w:suppressAutoHyphens w:val="0"/>
      <w:snapToGrid w:val="0"/>
      <w:spacing w:after="0"/>
    </w:pPr>
    <w:rPr>
      <w:rFonts w:ascii="Arial" w:hAnsi="Arial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946248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46248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B96AC2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B96AC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radka.karasova</dc:creator>
  <cp:keywords/>
  <dc:description/>
  <cp:lastModifiedBy>radka.karasova</cp:lastModifiedBy>
  <cp:revision>11</cp:revision>
  <dcterms:created xsi:type="dcterms:W3CDTF">2025-10-22T11:55:00Z</dcterms:created>
  <dcterms:modified xsi:type="dcterms:W3CDTF">2025-10-22T12:34:00Z</dcterms:modified>
</cp:coreProperties>
</file>