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733BB" w:rsidRDefault="000733BB">
      <w:pPr>
        <w:spacing w:after="0" w:line="240" w:lineRule="auto"/>
        <w:rPr>
          <w:b/>
        </w:rPr>
      </w:pPr>
      <w:bookmarkStart w:id="0" w:name="bookmark=id.gjdgxs" w:colFirst="0" w:colLast="0"/>
      <w:bookmarkEnd w:id="0"/>
    </w:p>
    <w:p w:rsidR="000733BB" w:rsidRDefault="00B418F5">
      <w:pPr>
        <w:spacing w:after="0" w:line="240" w:lineRule="auto"/>
        <w:rPr>
          <w:b/>
        </w:rPr>
      </w:pPr>
      <w:r>
        <w:rPr>
          <w:b/>
        </w:rPr>
        <w:t>Čj. NPÚ – 450/</w:t>
      </w:r>
      <w:r w:rsidR="00775B99">
        <w:rPr>
          <w:b/>
        </w:rPr>
        <w:t>82771</w:t>
      </w:r>
      <w:r w:rsidR="004F64D2">
        <w:rPr>
          <w:b/>
        </w:rPr>
        <w:t>/202</w:t>
      </w:r>
      <w:r w:rsidR="000B3550">
        <w:rPr>
          <w:b/>
        </w:rPr>
        <w:t>5</w:t>
      </w:r>
    </w:p>
    <w:p w:rsidR="00775B99" w:rsidRDefault="00775B99">
      <w:pPr>
        <w:spacing w:after="0" w:line="240" w:lineRule="auto"/>
        <w:rPr>
          <w:b/>
        </w:rPr>
      </w:pPr>
      <w:r>
        <w:rPr>
          <w:b/>
        </w:rPr>
        <w:t xml:space="preserve">Doklad CastIS: </w:t>
      </w:r>
      <w:r w:rsidRPr="00775B99">
        <w:rPr>
          <w:b/>
        </w:rPr>
        <w:t>SL-R2025.001</w:t>
      </w:r>
    </w:p>
    <w:p w:rsidR="000733BB" w:rsidRDefault="000733BB">
      <w:pPr>
        <w:spacing w:after="0" w:line="240" w:lineRule="auto"/>
        <w:rPr>
          <w:b/>
        </w:rPr>
      </w:pPr>
    </w:p>
    <w:p w:rsidR="00775B99" w:rsidRDefault="00775B99" w:rsidP="000B3550">
      <w:pPr>
        <w:pBdr>
          <w:top w:val="nil"/>
          <w:left w:val="nil"/>
          <w:bottom w:val="nil"/>
          <w:right w:val="nil"/>
          <w:between w:val="nil"/>
        </w:pBdr>
        <w:spacing w:after="0" w:line="240" w:lineRule="auto"/>
        <w:jc w:val="both"/>
        <w:rPr>
          <w:b/>
        </w:rPr>
      </w:pPr>
    </w:p>
    <w:p w:rsidR="000B3550" w:rsidRPr="000B3550" w:rsidRDefault="000B3550" w:rsidP="000B3550">
      <w:pPr>
        <w:pBdr>
          <w:top w:val="nil"/>
          <w:left w:val="nil"/>
          <w:bottom w:val="nil"/>
          <w:right w:val="nil"/>
          <w:between w:val="nil"/>
        </w:pBdr>
        <w:spacing w:after="0" w:line="240" w:lineRule="auto"/>
        <w:jc w:val="both"/>
        <w:rPr>
          <w:b/>
        </w:rPr>
      </w:pPr>
      <w:r w:rsidRPr="000B3550">
        <w:rPr>
          <w:b/>
        </w:rPr>
        <w:t>Národní památkový ústav, státní příspěvková organizace</w:t>
      </w:r>
      <w:r w:rsidRPr="000B3550">
        <w:rPr>
          <w:b/>
        </w:rPr>
        <w:tab/>
      </w:r>
      <w:r w:rsidRPr="000B3550">
        <w:rPr>
          <w:b/>
        </w:rPr>
        <w:tab/>
      </w:r>
      <w:r w:rsidRPr="000B3550">
        <w:rPr>
          <w:b/>
        </w:rPr>
        <w:tab/>
      </w:r>
    </w:p>
    <w:p w:rsidR="000B3550" w:rsidRPr="000B3550" w:rsidRDefault="000B3550" w:rsidP="000B3550">
      <w:pPr>
        <w:pBdr>
          <w:top w:val="nil"/>
          <w:left w:val="nil"/>
          <w:bottom w:val="nil"/>
          <w:right w:val="nil"/>
          <w:between w:val="nil"/>
        </w:pBdr>
        <w:spacing w:after="0" w:line="240" w:lineRule="auto"/>
        <w:jc w:val="both"/>
      </w:pPr>
      <w:r w:rsidRPr="000B3550">
        <w:t>se sídlem: Valdštejnské nám. 162/3, Praha 1, 118 01</w:t>
      </w:r>
      <w:r w:rsidRPr="000B3550">
        <w:tab/>
      </w:r>
      <w:r w:rsidRPr="000B3550">
        <w:tab/>
      </w:r>
      <w:r w:rsidRPr="000B3550">
        <w:tab/>
      </w:r>
      <w:r w:rsidRPr="000B3550">
        <w:tab/>
      </w:r>
    </w:p>
    <w:p w:rsidR="000B3550" w:rsidRPr="000B3550" w:rsidRDefault="000B3550" w:rsidP="000B3550">
      <w:pPr>
        <w:pBdr>
          <w:top w:val="nil"/>
          <w:left w:val="nil"/>
          <w:bottom w:val="nil"/>
          <w:right w:val="nil"/>
          <w:between w:val="nil"/>
        </w:pBdr>
        <w:spacing w:after="0" w:line="240" w:lineRule="auto"/>
        <w:jc w:val="both"/>
        <w:rPr>
          <w:b/>
        </w:rPr>
      </w:pPr>
      <w:r w:rsidRPr="000B3550">
        <w:t xml:space="preserve">IČO: 75032333, DIČ: CZ 75032333 </w:t>
      </w:r>
      <w:r w:rsidRPr="000B3550">
        <w:tab/>
      </w:r>
      <w:r w:rsidRPr="000B3550">
        <w:rPr>
          <w:b/>
        </w:rPr>
        <w:tab/>
      </w:r>
      <w:r w:rsidRPr="000B3550">
        <w:rPr>
          <w:b/>
        </w:rPr>
        <w:tab/>
      </w:r>
      <w:r w:rsidRPr="000B3550">
        <w:rPr>
          <w:b/>
        </w:rPr>
        <w:tab/>
      </w:r>
      <w:r w:rsidRPr="000B3550">
        <w:rPr>
          <w:b/>
        </w:rPr>
        <w:tab/>
      </w:r>
      <w:r w:rsidRPr="000B3550">
        <w:rPr>
          <w:b/>
        </w:rPr>
        <w:tab/>
      </w:r>
    </w:p>
    <w:p w:rsidR="000B3550" w:rsidRPr="000B3550" w:rsidRDefault="000B3550" w:rsidP="000B3550">
      <w:pPr>
        <w:pBdr>
          <w:top w:val="nil"/>
          <w:left w:val="nil"/>
          <w:bottom w:val="nil"/>
          <w:right w:val="nil"/>
          <w:between w:val="nil"/>
        </w:pBdr>
        <w:spacing w:after="0" w:line="240" w:lineRule="auto"/>
        <w:jc w:val="both"/>
        <w:rPr>
          <w:b/>
        </w:rPr>
      </w:pPr>
      <w:r w:rsidRPr="000B3550">
        <w:rPr>
          <w:b/>
        </w:rPr>
        <w:t>zastoupen: Ing. Petrem Šubíkem, ředitelem NPÚ ÚPS v Kroměříži</w:t>
      </w:r>
      <w:r w:rsidRPr="000B3550">
        <w:rPr>
          <w:b/>
        </w:rPr>
        <w:tab/>
      </w:r>
    </w:p>
    <w:p w:rsidR="000B3550" w:rsidRPr="000B3550" w:rsidRDefault="000B3550" w:rsidP="000B3550">
      <w:pPr>
        <w:pBdr>
          <w:top w:val="nil"/>
          <w:left w:val="nil"/>
          <w:bottom w:val="nil"/>
          <w:right w:val="nil"/>
          <w:between w:val="nil"/>
        </w:pBdr>
        <w:spacing w:after="0" w:line="240" w:lineRule="auto"/>
        <w:jc w:val="both"/>
        <w:rPr>
          <w:b/>
          <w:bCs/>
          <w:iCs/>
        </w:rPr>
      </w:pPr>
      <w:r w:rsidRPr="000B3550">
        <w:rPr>
          <w:b/>
        </w:rPr>
        <w:tab/>
      </w:r>
      <w:r w:rsidRPr="000B3550">
        <w:rPr>
          <w:b/>
        </w:rPr>
        <w:tab/>
      </w:r>
      <w:r w:rsidRPr="000B3550">
        <w:rPr>
          <w:b/>
        </w:rPr>
        <w:tab/>
      </w:r>
      <w:r w:rsidRPr="000B3550">
        <w:rPr>
          <w:b/>
        </w:rPr>
        <w:tab/>
      </w:r>
      <w:r w:rsidRPr="000B3550">
        <w:rPr>
          <w:b/>
        </w:rPr>
        <w:tab/>
      </w:r>
      <w:r w:rsidRPr="000B3550">
        <w:rPr>
          <w:b/>
        </w:rPr>
        <w:tab/>
      </w:r>
      <w:r w:rsidRPr="000B3550">
        <w:rPr>
          <w:b/>
        </w:rPr>
        <w:tab/>
      </w:r>
      <w:r w:rsidRPr="000B3550">
        <w:rPr>
          <w:b/>
        </w:rPr>
        <w:tab/>
      </w:r>
      <w:r w:rsidRPr="000B3550">
        <w:rPr>
          <w:b/>
        </w:rPr>
        <w:tab/>
      </w:r>
      <w:r w:rsidRPr="000B3550">
        <w:rPr>
          <w:b/>
        </w:rPr>
        <w:tab/>
      </w:r>
    </w:p>
    <w:p w:rsidR="000B3550" w:rsidRPr="000B3550" w:rsidRDefault="000B3550" w:rsidP="000B3550">
      <w:pPr>
        <w:pBdr>
          <w:top w:val="nil"/>
          <w:left w:val="nil"/>
          <w:bottom w:val="nil"/>
          <w:right w:val="nil"/>
          <w:between w:val="nil"/>
        </w:pBdr>
        <w:spacing w:after="0" w:line="240" w:lineRule="auto"/>
        <w:jc w:val="both"/>
      </w:pPr>
      <w:r w:rsidRPr="000B3550">
        <w:rPr>
          <w:bCs/>
          <w:iCs/>
        </w:rPr>
        <w:t xml:space="preserve">Doručovací adresa: </w:t>
      </w:r>
    </w:p>
    <w:p w:rsidR="000B3550" w:rsidRPr="000B3550" w:rsidRDefault="000B3550" w:rsidP="000B3550">
      <w:pPr>
        <w:pBdr>
          <w:top w:val="nil"/>
          <w:left w:val="nil"/>
          <w:bottom w:val="nil"/>
          <w:right w:val="nil"/>
          <w:between w:val="nil"/>
        </w:pBdr>
        <w:spacing w:after="0" w:line="240" w:lineRule="auto"/>
        <w:jc w:val="both"/>
      </w:pPr>
      <w:r w:rsidRPr="000B3550">
        <w:t>Národní památkový ústav, ÚPS v Kroměříži</w:t>
      </w:r>
    </w:p>
    <w:p w:rsidR="000B3550" w:rsidRPr="000B3550" w:rsidRDefault="000B3550" w:rsidP="000B3550">
      <w:pPr>
        <w:pBdr>
          <w:top w:val="nil"/>
          <w:left w:val="nil"/>
          <w:bottom w:val="nil"/>
          <w:right w:val="nil"/>
          <w:between w:val="nil"/>
        </w:pBdr>
        <w:spacing w:after="0" w:line="240" w:lineRule="auto"/>
        <w:jc w:val="both"/>
      </w:pPr>
      <w:r w:rsidRPr="000B3550">
        <w:t>Sněmovní nám. 1, Kroměříž 767 01</w:t>
      </w:r>
    </w:p>
    <w:p w:rsidR="000B3550" w:rsidRPr="000B3550" w:rsidRDefault="000B3550" w:rsidP="000B3550">
      <w:pPr>
        <w:pBdr>
          <w:top w:val="nil"/>
          <w:left w:val="nil"/>
          <w:bottom w:val="nil"/>
          <w:right w:val="nil"/>
          <w:between w:val="nil"/>
        </w:pBdr>
        <w:spacing w:after="0" w:line="240" w:lineRule="auto"/>
        <w:jc w:val="both"/>
      </w:pPr>
      <w:r w:rsidRPr="000B3550">
        <w:t>bankovní spojení:  ČNB, č. ú.: 500005-60039011/0710</w:t>
      </w:r>
    </w:p>
    <w:p w:rsidR="000B3550" w:rsidRPr="000B3550" w:rsidRDefault="000B3550" w:rsidP="000B3550">
      <w:pPr>
        <w:pBdr>
          <w:top w:val="nil"/>
          <w:left w:val="nil"/>
          <w:bottom w:val="nil"/>
          <w:right w:val="nil"/>
          <w:between w:val="nil"/>
        </w:pBdr>
        <w:spacing w:after="0" w:line="240" w:lineRule="auto"/>
        <w:jc w:val="both"/>
      </w:pPr>
    </w:p>
    <w:p w:rsidR="000B3550" w:rsidRPr="000B3550" w:rsidRDefault="000B3550" w:rsidP="000B3550">
      <w:pPr>
        <w:pBdr>
          <w:top w:val="nil"/>
          <w:left w:val="nil"/>
          <w:bottom w:val="nil"/>
          <w:right w:val="nil"/>
          <w:between w:val="nil"/>
        </w:pBdr>
        <w:spacing w:after="0" w:line="240" w:lineRule="auto"/>
        <w:jc w:val="both"/>
      </w:pPr>
      <w:r w:rsidRPr="000B3550">
        <w:t>Zástupc</w:t>
      </w:r>
      <w:r w:rsidR="00333B1F">
        <w:t>e</w:t>
      </w:r>
      <w:r w:rsidRPr="000B3550">
        <w:t xml:space="preserve"> pro věcná jednání:</w:t>
      </w:r>
    </w:p>
    <w:p w:rsidR="000B3550" w:rsidRPr="000B3550" w:rsidRDefault="00A00E8B" w:rsidP="000B3550">
      <w:pPr>
        <w:pBdr>
          <w:top w:val="nil"/>
          <w:left w:val="nil"/>
          <w:bottom w:val="nil"/>
          <w:right w:val="nil"/>
          <w:between w:val="nil"/>
        </w:pBdr>
        <w:spacing w:after="0" w:line="240" w:lineRule="auto"/>
        <w:jc w:val="both"/>
      </w:pPr>
      <w:r>
        <w:t>xxxxxxxxxxxx, tel. xxxxxxxxxxxxxx, email: xxxxxxxxxxxx</w:t>
      </w:r>
    </w:p>
    <w:p w:rsidR="000B3550" w:rsidRPr="000B3550" w:rsidRDefault="000B3550" w:rsidP="000B3550">
      <w:pPr>
        <w:pBdr>
          <w:top w:val="nil"/>
          <w:left w:val="nil"/>
          <w:bottom w:val="nil"/>
          <w:right w:val="nil"/>
          <w:between w:val="nil"/>
        </w:pBdr>
        <w:spacing w:after="0" w:line="240" w:lineRule="auto"/>
        <w:jc w:val="both"/>
      </w:pPr>
      <w:r w:rsidRPr="000B3550">
        <w:t>(dále jen „</w:t>
      </w:r>
      <w:r w:rsidRPr="000B3550">
        <w:rPr>
          <w:bCs/>
        </w:rPr>
        <w:t>objednatel</w:t>
      </w:r>
      <w:r w:rsidRPr="000B3550">
        <w:t xml:space="preserve">“) </w:t>
      </w:r>
    </w:p>
    <w:p w:rsidR="0000295A" w:rsidRDefault="0000295A">
      <w:pPr>
        <w:pBdr>
          <w:top w:val="nil"/>
          <w:left w:val="nil"/>
          <w:bottom w:val="nil"/>
          <w:right w:val="nil"/>
          <w:between w:val="nil"/>
        </w:pBdr>
        <w:spacing w:after="0" w:line="240" w:lineRule="auto"/>
        <w:jc w:val="both"/>
        <w:rPr>
          <w:b/>
        </w:rPr>
      </w:pPr>
    </w:p>
    <w:p w:rsidR="000733BB" w:rsidRDefault="0000295A">
      <w:pPr>
        <w:pBdr>
          <w:top w:val="nil"/>
          <w:left w:val="nil"/>
          <w:bottom w:val="nil"/>
          <w:right w:val="nil"/>
          <w:between w:val="nil"/>
        </w:pBdr>
        <w:spacing w:after="0" w:line="240" w:lineRule="auto"/>
        <w:jc w:val="both"/>
        <w:rPr>
          <w:color w:val="000000"/>
        </w:rPr>
      </w:pPr>
      <w:r>
        <w:rPr>
          <w:color w:val="000000"/>
        </w:rPr>
        <w:t>a</w:t>
      </w:r>
    </w:p>
    <w:p w:rsidR="0000295A" w:rsidRDefault="0000295A">
      <w:pPr>
        <w:pBdr>
          <w:top w:val="nil"/>
          <w:left w:val="nil"/>
          <w:bottom w:val="nil"/>
          <w:right w:val="nil"/>
          <w:between w:val="nil"/>
        </w:pBdr>
        <w:spacing w:after="0" w:line="240" w:lineRule="auto"/>
        <w:jc w:val="both"/>
        <w:rPr>
          <w:color w:val="000000"/>
        </w:rPr>
      </w:pPr>
    </w:p>
    <w:p w:rsidR="00CA23AE" w:rsidRPr="00E64CC0" w:rsidRDefault="00CA23AE" w:rsidP="00CA23AE">
      <w:pPr>
        <w:pStyle w:val="Bezmezer"/>
        <w:spacing w:after="0"/>
        <w:rPr>
          <w:b/>
        </w:rPr>
      </w:pPr>
      <w:r>
        <w:rPr>
          <w:b/>
        </w:rPr>
        <w:t>PhDr. Pavel Klimeš</w:t>
      </w:r>
    </w:p>
    <w:p w:rsidR="00CA23AE" w:rsidRPr="0000295A" w:rsidRDefault="00CA23AE" w:rsidP="00CA23AE">
      <w:pPr>
        <w:pStyle w:val="Bezmezer"/>
        <w:spacing w:after="0"/>
      </w:pPr>
      <w:r w:rsidRPr="0000295A">
        <w:t>se sídlem: Hlavní 115, 691 26 Pouzdřany</w:t>
      </w:r>
    </w:p>
    <w:p w:rsidR="00CA23AE" w:rsidRDefault="00CA23AE" w:rsidP="00CA23AE">
      <w:pPr>
        <w:pStyle w:val="Bezmezer"/>
        <w:spacing w:after="0"/>
      </w:pPr>
      <w:r w:rsidRPr="00045FA4">
        <w:t>IČ</w:t>
      </w:r>
      <w:r>
        <w:t>:</w:t>
      </w:r>
      <w:r w:rsidRPr="00045FA4">
        <w:t xml:space="preserve"> </w:t>
      </w:r>
      <w:r>
        <w:t>47365501, není plátcem DPH</w:t>
      </w:r>
    </w:p>
    <w:p w:rsidR="00CA23AE" w:rsidRDefault="00CA23AE" w:rsidP="00CA23AE">
      <w:pPr>
        <w:pStyle w:val="Bezmezer"/>
        <w:spacing w:after="0"/>
        <w:rPr>
          <w:b/>
        </w:rPr>
      </w:pPr>
      <w:r w:rsidRPr="003B1271">
        <w:t>číslo restaurátorské licence:</w:t>
      </w:r>
      <w:r>
        <w:t xml:space="preserve"> 1987/93 ze dne 23. 2. 1993</w:t>
      </w:r>
    </w:p>
    <w:p w:rsidR="00CA23AE" w:rsidRPr="004176EE" w:rsidRDefault="00CA23AE" w:rsidP="00CA23AE">
      <w:pPr>
        <w:pStyle w:val="Bezmezer"/>
        <w:spacing w:after="0"/>
      </w:pPr>
      <w:r w:rsidRPr="004176EE">
        <w:t>bankovní spojení:</w:t>
      </w:r>
      <w:r w:rsidR="00A00E8B">
        <w:t xml:space="preserve"> xxxxxxxxxxxxxx</w:t>
      </w:r>
    </w:p>
    <w:p w:rsidR="00CA23AE" w:rsidRDefault="007F291C" w:rsidP="00CA23AE">
      <w:pPr>
        <w:spacing w:after="0" w:line="240" w:lineRule="auto"/>
      </w:pPr>
      <w:r>
        <w:t>email:</w:t>
      </w:r>
      <w:r>
        <w:rPr>
          <w:color w:val="1155CC"/>
          <w:u w:val="single"/>
        </w:rPr>
        <w:t xml:space="preserve"> </w:t>
      </w:r>
      <w:r w:rsidR="00A00E8B">
        <w:rPr>
          <w:rStyle w:val="Hypertextovodkaz"/>
        </w:rPr>
        <w:t>xxxxxxxxxxxxx</w:t>
      </w:r>
      <w:r w:rsidR="00A00E8B">
        <w:rPr>
          <w:color w:val="000000"/>
        </w:rPr>
        <w:t>, tel.xxxxxxxxxxxxx</w:t>
      </w:r>
    </w:p>
    <w:p w:rsidR="000733BB" w:rsidRPr="000B3550" w:rsidRDefault="00CA23AE" w:rsidP="00CA23AE">
      <w:pPr>
        <w:spacing w:after="0" w:line="240" w:lineRule="auto"/>
      </w:pPr>
      <w:r w:rsidRPr="000B3550">
        <w:t xml:space="preserve"> </w:t>
      </w:r>
      <w:r w:rsidR="00B418F5" w:rsidRPr="000B3550">
        <w:t xml:space="preserve">(dále jen „zhotovitel“) </w:t>
      </w:r>
    </w:p>
    <w:p w:rsidR="000733BB" w:rsidRDefault="000733BB">
      <w:pPr>
        <w:spacing w:after="0" w:line="240" w:lineRule="auto"/>
        <w:ind w:left="720" w:right="-426"/>
        <w:rPr>
          <w:b/>
        </w:rPr>
      </w:pPr>
    </w:p>
    <w:p w:rsidR="000733BB" w:rsidRDefault="000733BB">
      <w:pPr>
        <w:shd w:val="clear" w:color="auto" w:fill="FFFFFF"/>
        <w:spacing w:after="0" w:line="240" w:lineRule="auto"/>
        <w:rPr>
          <w:b/>
          <w:color w:val="000000"/>
        </w:rPr>
      </w:pPr>
    </w:p>
    <w:p w:rsidR="000733BB" w:rsidRDefault="00B418F5">
      <w:pPr>
        <w:shd w:val="clear" w:color="auto" w:fill="FFFFFF"/>
        <w:spacing w:after="0" w:line="240" w:lineRule="auto"/>
        <w:jc w:val="center"/>
        <w:rPr>
          <w:color w:val="000000"/>
        </w:rPr>
      </w:pPr>
      <w:r>
        <w:rPr>
          <w:b/>
          <w:color w:val="000000"/>
          <w:sz w:val="28"/>
          <w:szCs w:val="28"/>
        </w:rPr>
        <w:t>SMLOUVA O DÍLO NA RESTAUROVÁNÍ</w:t>
      </w:r>
    </w:p>
    <w:p w:rsidR="000733BB" w:rsidRDefault="00B418F5">
      <w:pPr>
        <w:shd w:val="clear" w:color="auto" w:fill="FFFFFF"/>
        <w:spacing w:after="0" w:line="240" w:lineRule="auto"/>
        <w:jc w:val="center"/>
      </w:pPr>
      <w:r>
        <w:rPr>
          <w:color w:val="000000"/>
        </w:rPr>
        <w:t>uzavřená níže uvedeného dne, měsíce a roku v souladu se zákonem č. 89/2012 Sb., občanský zákoník, ve znění pozdějších předpisů (dále jen „Občanský zákoník“),  a předpisy souvisejícími, mezi výše uvedenými smluvními stranami.</w:t>
      </w:r>
    </w:p>
    <w:p w:rsidR="000733BB" w:rsidRDefault="000733BB">
      <w:pPr>
        <w:shd w:val="clear" w:color="auto" w:fill="FFFFFF"/>
        <w:spacing w:after="0" w:line="240" w:lineRule="auto"/>
        <w:jc w:val="center"/>
      </w:pPr>
    </w:p>
    <w:p w:rsidR="000733BB" w:rsidRDefault="00B418F5">
      <w:pPr>
        <w:shd w:val="clear" w:color="auto" w:fill="FFFFFF"/>
        <w:spacing w:after="0" w:line="240" w:lineRule="auto"/>
        <w:rPr>
          <w:b/>
          <w:color w:val="000000"/>
        </w:rPr>
      </w:pPr>
      <w:r>
        <w:rPr>
          <w:color w:val="000000"/>
        </w:rPr>
        <w:t xml:space="preserve"> </w:t>
      </w:r>
    </w:p>
    <w:p w:rsidR="000733BB" w:rsidRDefault="00B418F5">
      <w:pPr>
        <w:shd w:val="clear" w:color="auto" w:fill="FFFFFF"/>
        <w:spacing w:after="0" w:line="240" w:lineRule="auto"/>
        <w:jc w:val="center"/>
        <w:rPr>
          <w:b/>
          <w:color w:val="000000"/>
        </w:rPr>
      </w:pPr>
      <w:r>
        <w:rPr>
          <w:b/>
          <w:color w:val="000000"/>
        </w:rPr>
        <w:t>I. Úvodní ustanovení a předmět smlouvy</w:t>
      </w:r>
    </w:p>
    <w:p w:rsidR="000B3550" w:rsidRDefault="00B418F5" w:rsidP="004F64D2">
      <w:pPr>
        <w:numPr>
          <w:ilvl w:val="0"/>
          <w:numId w:val="8"/>
        </w:numPr>
        <w:pBdr>
          <w:top w:val="nil"/>
          <w:left w:val="nil"/>
          <w:bottom w:val="nil"/>
          <w:right w:val="nil"/>
          <w:between w:val="nil"/>
        </w:pBdr>
        <w:spacing w:after="0" w:line="240" w:lineRule="auto"/>
        <w:jc w:val="both"/>
        <w:rPr>
          <w:color w:val="000000"/>
        </w:rPr>
      </w:pPr>
      <w:r>
        <w:rPr>
          <w:color w:val="000000"/>
        </w:rPr>
        <w:t>Objednatel je příslušný hospodařit s níže uvedenými movitými věcmi ve vlastnictví České republiky z mobiliární</w:t>
      </w:r>
      <w:r w:rsidR="00673C88">
        <w:rPr>
          <w:color w:val="000000"/>
        </w:rPr>
        <w:t xml:space="preserve">ho fondu </w:t>
      </w:r>
      <w:r w:rsidR="000B3550">
        <w:rPr>
          <w:color w:val="000000"/>
        </w:rPr>
        <w:t>Slavkov u Brna:</w:t>
      </w:r>
    </w:p>
    <w:p w:rsidR="000B3550" w:rsidRPr="000B3550" w:rsidRDefault="000B3550" w:rsidP="000B3550">
      <w:pPr>
        <w:pStyle w:val="Odstavecseseznamem"/>
        <w:numPr>
          <w:ilvl w:val="0"/>
          <w:numId w:val="11"/>
        </w:numPr>
        <w:pBdr>
          <w:top w:val="nil"/>
          <w:left w:val="nil"/>
          <w:bottom w:val="nil"/>
          <w:right w:val="nil"/>
          <w:between w:val="nil"/>
        </w:pBdr>
        <w:jc w:val="both"/>
        <w:rPr>
          <w:rFonts w:asciiTheme="minorHAnsi" w:hAnsiTheme="minorHAnsi" w:cstheme="minorHAnsi"/>
          <w:color w:val="000000"/>
          <w:sz w:val="22"/>
          <w:szCs w:val="22"/>
        </w:rPr>
      </w:pPr>
      <w:r w:rsidRPr="000B3550">
        <w:rPr>
          <w:rFonts w:asciiTheme="minorHAnsi" w:hAnsiTheme="minorHAnsi" w:cstheme="minorHAnsi"/>
          <w:color w:val="000000"/>
          <w:sz w:val="22"/>
          <w:szCs w:val="22"/>
        </w:rPr>
        <w:t>SL 417a,b – obraz, olejomalba na plátně, portrét Alžběty Kristýny Brunšvicko-Wolfenbüttelské, 1708, A. Rondez, 94x73, 103x82cm, oválný zlacený rám</w:t>
      </w:r>
    </w:p>
    <w:p w:rsidR="004F64D2" w:rsidRPr="000B3550" w:rsidRDefault="000B3550" w:rsidP="000B3550">
      <w:pPr>
        <w:pStyle w:val="Odstavecseseznamem"/>
        <w:numPr>
          <w:ilvl w:val="0"/>
          <w:numId w:val="11"/>
        </w:numPr>
        <w:pBdr>
          <w:top w:val="nil"/>
          <w:left w:val="nil"/>
          <w:bottom w:val="nil"/>
          <w:right w:val="nil"/>
          <w:between w:val="nil"/>
        </w:pBdr>
        <w:jc w:val="both"/>
        <w:rPr>
          <w:rFonts w:asciiTheme="minorHAnsi" w:hAnsiTheme="minorHAnsi" w:cstheme="minorHAnsi"/>
          <w:color w:val="000000"/>
          <w:sz w:val="22"/>
          <w:szCs w:val="22"/>
        </w:rPr>
      </w:pPr>
      <w:r w:rsidRPr="000B3550">
        <w:rPr>
          <w:rFonts w:asciiTheme="minorHAnsi" w:hAnsiTheme="minorHAnsi" w:cstheme="minorHAnsi"/>
          <w:color w:val="000000"/>
          <w:sz w:val="22"/>
          <w:szCs w:val="22"/>
        </w:rPr>
        <w:t xml:space="preserve">SL 420a,b - olejomalba na plátně, portrét císaře Josefa I., zač. 18. století, nesig., r. 90x72, 99x81xm, oválný zlacený rám </w:t>
      </w:r>
      <w:r w:rsidR="00B418F5" w:rsidRPr="000B3550">
        <w:rPr>
          <w:rFonts w:asciiTheme="minorHAnsi" w:hAnsiTheme="minorHAnsi" w:cstheme="minorHAnsi"/>
          <w:color w:val="000000"/>
          <w:sz w:val="22"/>
          <w:szCs w:val="22"/>
        </w:rPr>
        <w:t>(d</w:t>
      </w:r>
      <w:r w:rsidR="004F64D2" w:rsidRPr="000B3550">
        <w:rPr>
          <w:rFonts w:asciiTheme="minorHAnsi" w:hAnsiTheme="minorHAnsi" w:cstheme="minorHAnsi"/>
          <w:color w:val="000000"/>
          <w:sz w:val="22"/>
          <w:szCs w:val="22"/>
        </w:rPr>
        <w:t>ále jen „předmět restaurování")</w:t>
      </w:r>
      <w:r>
        <w:rPr>
          <w:rFonts w:asciiTheme="minorHAnsi" w:hAnsiTheme="minorHAnsi" w:cstheme="minorHAnsi"/>
          <w:color w:val="000000"/>
          <w:sz w:val="22"/>
          <w:szCs w:val="22"/>
        </w:rPr>
        <w:t>.</w:t>
      </w:r>
    </w:p>
    <w:p w:rsidR="004F64D2" w:rsidRDefault="00B418F5" w:rsidP="004F64D2">
      <w:pPr>
        <w:numPr>
          <w:ilvl w:val="0"/>
          <w:numId w:val="8"/>
        </w:numPr>
        <w:pBdr>
          <w:top w:val="nil"/>
          <w:left w:val="nil"/>
          <w:bottom w:val="nil"/>
          <w:right w:val="nil"/>
          <w:between w:val="nil"/>
        </w:pBdr>
        <w:spacing w:after="0" w:line="240" w:lineRule="auto"/>
        <w:jc w:val="both"/>
        <w:rPr>
          <w:color w:val="000000"/>
        </w:rPr>
      </w:pPr>
      <w:r w:rsidRPr="004F64D2">
        <w:rPr>
          <w:color w:val="000000"/>
        </w:rPr>
        <w:t>Předmětem této smlouvy je úprava podmínek, za kterých zhotovitel provede pro objednatele následující dílo: restaurování předmětu restaurování za podmínek dle této smlouvy</w:t>
      </w:r>
      <w:r w:rsidR="000B3550">
        <w:rPr>
          <w:color w:val="000000"/>
        </w:rPr>
        <w:t xml:space="preserve"> </w:t>
      </w:r>
      <w:r w:rsidRPr="004F64D2">
        <w:rPr>
          <w:color w:val="000000"/>
        </w:rPr>
        <w:t>(dále jen „</w:t>
      </w:r>
      <w:r w:rsidR="004F64D2">
        <w:rPr>
          <w:color w:val="000000"/>
        </w:rPr>
        <w:t>dílo“).</w:t>
      </w:r>
    </w:p>
    <w:p w:rsidR="000733BB" w:rsidRPr="004F64D2" w:rsidRDefault="00B418F5" w:rsidP="004F64D2">
      <w:pPr>
        <w:numPr>
          <w:ilvl w:val="0"/>
          <w:numId w:val="8"/>
        </w:numPr>
        <w:pBdr>
          <w:top w:val="nil"/>
          <w:left w:val="nil"/>
          <w:bottom w:val="nil"/>
          <w:right w:val="nil"/>
          <w:between w:val="nil"/>
        </w:pBdr>
        <w:spacing w:after="0" w:line="240" w:lineRule="auto"/>
        <w:jc w:val="both"/>
        <w:rPr>
          <w:color w:val="000000"/>
        </w:rPr>
      </w:pPr>
      <w:r w:rsidRPr="004F64D2">
        <w:rPr>
          <w:color w:val="000000"/>
        </w:rPr>
        <w:t xml:space="preserve">Pokladem pro uzavření této smlouvy je nabídka zhotovitele ze </w:t>
      </w:r>
      <w:r w:rsidR="000B3550">
        <w:rPr>
          <w:color w:val="000000"/>
        </w:rPr>
        <w:t>dne 15. 8. 2025.</w:t>
      </w:r>
    </w:p>
    <w:p w:rsidR="000733BB" w:rsidRDefault="00B418F5">
      <w:pPr>
        <w:numPr>
          <w:ilvl w:val="0"/>
          <w:numId w:val="8"/>
        </w:numPr>
        <w:pBdr>
          <w:top w:val="nil"/>
          <w:left w:val="nil"/>
          <w:bottom w:val="nil"/>
          <w:right w:val="nil"/>
          <w:between w:val="nil"/>
        </w:pBdr>
        <w:spacing w:after="0" w:line="240" w:lineRule="auto"/>
        <w:ind w:left="426"/>
        <w:jc w:val="both"/>
      </w:pPr>
      <w:r>
        <w:rPr>
          <w:color w:val="000000"/>
        </w:rPr>
        <w:t>Zhotovitel se zavazuje na své náklady a na své nebezpečí provést dílo řádně, kvalitně a včas. Objednatel se zavazuje řádně zhotovené dílo převzít a včas zaplatit cenu sjednanou podle této smlouvy.</w:t>
      </w:r>
    </w:p>
    <w:p w:rsidR="004F64D2" w:rsidRPr="004F64D2" w:rsidRDefault="00B418F5" w:rsidP="004F64D2">
      <w:pPr>
        <w:numPr>
          <w:ilvl w:val="0"/>
          <w:numId w:val="8"/>
        </w:numPr>
        <w:pBdr>
          <w:top w:val="nil"/>
          <w:left w:val="nil"/>
          <w:bottom w:val="nil"/>
          <w:right w:val="nil"/>
          <w:between w:val="nil"/>
        </w:pBdr>
        <w:spacing w:after="0" w:line="240" w:lineRule="auto"/>
        <w:ind w:left="426"/>
        <w:jc w:val="both"/>
      </w:pPr>
      <w:r>
        <w:rPr>
          <w:color w:val="000000"/>
        </w:rPr>
        <w:lastRenderedPageBreak/>
        <w:t>Zhotovitel bere na vědomí, že předmět restaurování je chráněn dle zákona č. 20/1987 Sb., o státní památkové péči, ve znění pozdějších př</w:t>
      </w:r>
      <w:r w:rsidR="004F64D2">
        <w:rPr>
          <w:color w:val="000000"/>
        </w:rPr>
        <w:t>edpisů.</w:t>
      </w:r>
    </w:p>
    <w:p w:rsidR="000733BB" w:rsidRPr="004F64D2" w:rsidRDefault="00B418F5" w:rsidP="004F64D2">
      <w:pPr>
        <w:numPr>
          <w:ilvl w:val="0"/>
          <w:numId w:val="8"/>
        </w:numPr>
        <w:pBdr>
          <w:top w:val="nil"/>
          <w:left w:val="nil"/>
          <w:bottom w:val="nil"/>
          <w:right w:val="nil"/>
          <w:between w:val="nil"/>
        </w:pBdr>
        <w:spacing w:after="0" w:line="240" w:lineRule="auto"/>
        <w:ind w:left="426"/>
        <w:jc w:val="both"/>
      </w:pPr>
      <w:r w:rsidRPr="004F64D2">
        <w:rPr>
          <w:color w:val="000000"/>
        </w:rPr>
        <w:t>Zhotovitel se zavazuje dílo provést:</w:t>
      </w:r>
    </w:p>
    <w:p w:rsidR="00673C88" w:rsidRDefault="00B418F5" w:rsidP="000B3550">
      <w:pPr>
        <w:numPr>
          <w:ilvl w:val="0"/>
          <w:numId w:val="7"/>
        </w:numPr>
      </w:pPr>
      <w:r>
        <w:t xml:space="preserve">dle restaurátorských záměrů zpracovaných </w:t>
      </w:r>
      <w:r w:rsidR="00A00E8B">
        <w:t>xxxxxxxxxxxx</w:t>
      </w:r>
      <w:r w:rsidR="000B3550">
        <w:t xml:space="preserve"> dne 15. 8. 2025</w:t>
      </w:r>
    </w:p>
    <w:p w:rsidR="004F64D2" w:rsidRPr="004F64D2" w:rsidRDefault="00B418F5" w:rsidP="004F64D2">
      <w:pPr>
        <w:pStyle w:val="Odstavecseseznamem"/>
        <w:numPr>
          <w:ilvl w:val="0"/>
          <w:numId w:val="7"/>
        </w:numPr>
        <w:pBdr>
          <w:top w:val="nil"/>
          <w:left w:val="nil"/>
          <w:bottom w:val="nil"/>
          <w:right w:val="nil"/>
          <w:between w:val="nil"/>
        </w:pBdr>
        <w:jc w:val="both"/>
        <w:rPr>
          <w:rFonts w:asciiTheme="minorHAnsi" w:hAnsiTheme="minorHAnsi" w:cstheme="minorHAnsi"/>
          <w:sz w:val="22"/>
          <w:szCs w:val="22"/>
        </w:rPr>
      </w:pPr>
      <w:r w:rsidRPr="004F64D2">
        <w:rPr>
          <w:rFonts w:asciiTheme="minorHAnsi" w:hAnsiTheme="minorHAnsi" w:cstheme="minorHAnsi"/>
          <w:color w:val="000000"/>
          <w:sz w:val="22"/>
          <w:szCs w:val="22"/>
        </w:rPr>
        <w:t>dle závazn</w:t>
      </w:r>
      <w:r w:rsidR="000B3550">
        <w:rPr>
          <w:rFonts w:asciiTheme="minorHAnsi" w:hAnsiTheme="minorHAnsi" w:cstheme="minorHAnsi"/>
          <w:color w:val="000000"/>
          <w:sz w:val="22"/>
          <w:szCs w:val="22"/>
        </w:rPr>
        <w:t>ých</w:t>
      </w:r>
      <w:r w:rsidRPr="004F64D2">
        <w:rPr>
          <w:rFonts w:asciiTheme="minorHAnsi" w:hAnsiTheme="minorHAnsi" w:cstheme="minorHAnsi"/>
          <w:color w:val="000000"/>
          <w:sz w:val="22"/>
          <w:szCs w:val="22"/>
        </w:rPr>
        <w:t xml:space="preserve"> stanovisek orgánu památkové </w:t>
      </w:r>
      <w:r w:rsidR="005548B4">
        <w:rPr>
          <w:rFonts w:asciiTheme="minorHAnsi" w:hAnsiTheme="minorHAnsi" w:cstheme="minorHAnsi"/>
          <w:color w:val="000000"/>
          <w:sz w:val="22"/>
          <w:szCs w:val="22"/>
        </w:rPr>
        <w:t xml:space="preserve">péče Městského úřadu </w:t>
      </w:r>
      <w:r w:rsidR="000B3550">
        <w:rPr>
          <w:rFonts w:asciiTheme="minorHAnsi" w:hAnsiTheme="minorHAnsi" w:cstheme="minorHAnsi"/>
          <w:color w:val="000000"/>
          <w:sz w:val="22"/>
          <w:szCs w:val="22"/>
        </w:rPr>
        <w:t>Slavkov u Brna.</w:t>
      </w:r>
    </w:p>
    <w:p w:rsidR="004F64D2" w:rsidRPr="004F64D2" w:rsidRDefault="004F64D2" w:rsidP="004F64D2">
      <w:pPr>
        <w:pStyle w:val="Odstavecseseznamem"/>
        <w:rPr>
          <w:rFonts w:asciiTheme="minorHAnsi" w:hAnsiTheme="minorHAnsi" w:cstheme="minorHAnsi"/>
          <w:sz w:val="22"/>
          <w:szCs w:val="22"/>
        </w:rPr>
      </w:pPr>
    </w:p>
    <w:p w:rsidR="000733BB" w:rsidRPr="004F64D2" w:rsidRDefault="004F64D2" w:rsidP="004F64D2">
      <w:pPr>
        <w:pStyle w:val="Odstavecseseznamem"/>
        <w:numPr>
          <w:ilvl w:val="0"/>
          <w:numId w:val="8"/>
        </w:numPr>
        <w:pBdr>
          <w:top w:val="nil"/>
          <w:left w:val="nil"/>
          <w:bottom w:val="nil"/>
          <w:right w:val="nil"/>
          <w:between w:val="nil"/>
        </w:pBdr>
        <w:jc w:val="both"/>
        <w:rPr>
          <w:rFonts w:asciiTheme="minorHAnsi" w:hAnsiTheme="minorHAnsi" w:cstheme="minorHAnsi"/>
          <w:sz w:val="22"/>
          <w:szCs w:val="22"/>
        </w:rPr>
      </w:pPr>
      <w:r>
        <w:rPr>
          <w:rFonts w:asciiTheme="minorHAnsi" w:hAnsiTheme="minorHAnsi" w:cstheme="minorHAnsi"/>
          <w:sz w:val="22"/>
          <w:szCs w:val="22"/>
        </w:rPr>
        <w:t xml:space="preserve"> </w:t>
      </w:r>
      <w:r w:rsidR="00B418F5" w:rsidRPr="004F64D2">
        <w:rPr>
          <w:rFonts w:asciiTheme="minorHAnsi" w:hAnsiTheme="minorHAnsi" w:cstheme="minorHAnsi"/>
          <w:sz w:val="22"/>
          <w:szCs w:val="22"/>
        </w:rPr>
        <w:t>Zhotovitel prohlašuje, že převzal všechny dokumenty související s řádným provedením díla.</w:t>
      </w:r>
    </w:p>
    <w:p w:rsidR="000733BB" w:rsidRPr="0000295A" w:rsidRDefault="00B418F5" w:rsidP="004F64D2">
      <w:pPr>
        <w:numPr>
          <w:ilvl w:val="0"/>
          <w:numId w:val="8"/>
        </w:numPr>
        <w:spacing w:after="0"/>
        <w:ind w:left="425" w:hanging="425"/>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4F64D2" w:rsidRPr="0000295A">
        <w:t>ve dvou</w:t>
      </w:r>
      <w:r w:rsidRPr="0000295A">
        <w:t xml:space="preserve"> vyhotoveních a </w:t>
      </w:r>
      <w:r w:rsidR="004F64D2" w:rsidRPr="0000295A">
        <w:t xml:space="preserve">v elektronické podobě na adresu:       </w:t>
      </w:r>
      <w:r w:rsidR="00A00E8B">
        <w:rPr>
          <w:rStyle w:val="Hypertextovodkaz"/>
          <w:color w:val="auto"/>
          <w:u w:val="none"/>
        </w:rPr>
        <w:t>xxxxxxxxxxxxxxxxxxxx</w:t>
      </w:r>
      <w:r w:rsidR="004F64D2" w:rsidRPr="0000295A">
        <w:t>.</w:t>
      </w:r>
    </w:p>
    <w:p w:rsidR="000733BB" w:rsidRDefault="00B418F5" w:rsidP="004F64D2">
      <w:pPr>
        <w:numPr>
          <w:ilvl w:val="0"/>
          <w:numId w:val="8"/>
        </w:numPr>
        <w:spacing w:after="0"/>
        <w:ind w:left="425" w:hanging="425"/>
        <w:jc w:val="both"/>
      </w:pPr>
      <w:r>
        <w:rPr>
          <w:color w:val="000000"/>
        </w:rPr>
        <w:t>Je</w:t>
      </w:r>
      <w:r>
        <w:t xml:space="preserve">-li dílo či jeho část autorským dílem ve smyslu autorského zákona, poskytuje zhotovitel objednateli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w:t>
      </w:r>
    </w:p>
    <w:p w:rsidR="000733BB" w:rsidRDefault="000733BB">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II. Cena díla, způsob platby</w:t>
      </w:r>
    </w:p>
    <w:p w:rsidR="00CB58E8" w:rsidRDefault="00B418F5" w:rsidP="00CB58E8">
      <w:pPr>
        <w:pStyle w:val="Bezmezer"/>
        <w:numPr>
          <w:ilvl w:val="3"/>
          <w:numId w:val="9"/>
        </w:numPr>
        <w:spacing w:after="0" w:line="240" w:lineRule="auto"/>
        <w:ind w:left="426" w:hanging="426"/>
      </w:pPr>
      <w:r w:rsidRPr="00CA23AE">
        <w:rPr>
          <w:color w:val="000000"/>
        </w:rPr>
        <w:t xml:space="preserve">Smluvní strany se dohodly, že </w:t>
      </w:r>
      <w:r w:rsidRPr="00CA23AE">
        <w:rPr>
          <w:b/>
          <w:color w:val="000000"/>
        </w:rPr>
        <w:t xml:space="preserve">cena za provedení díla dle </w:t>
      </w:r>
      <w:r w:rsidR="00F43A1E" w:rsidRPr="00CA23AE">
        <w:rPr>
          <w:b/>
          <w:color w:val="000000"/>
        </w:rPr>
        <w:t>této smlouvy činí celkem</w:t>
      </w:r>
      <w:r w:rsidRPr="00CA23AE">
        <w:rPr>
          <w:b/>
          <w:color w:val="000000"/>
        </w:rPr>
        <w:t xml:space="preserve"> </w:t>
      </w:r>
      <w:r w:rsidR="000B3550">
        <w:rPr>
          <w:b/>
          <w:color w:val="000000"/>
        </w:rPr>
        <w:t>172 000</w:t>
      </w:r>
      <w:r w:rsidR="00CA23AE" w:rsidRPr="00CA23AE">
        <w:rPr>
          <w:b/>
          <w:color w:val="000000"/>
        </w:rPr>
        <w:t>,-Kč,</w:t>
      </w:r>
      <w:r w:rsidRPr="00CA23AE">
        <w:rPr>
          <w:color w:val="000000"/>
        </w:rPr>
        <w:t xml:space="preserve"> slovy: </w:t>
      </w:r>
      <w:r w:rsidR="000B3550">
        <w:rPr>
          <w:color w:val="000000"/>
        </w:rPr>
        <w:t>sto sedmdesát dva</w:t>
      </w:r>
      <w:r w:rsidR="004F64D2">
        <w:rPr>
          <w:color w:val="000000"/>
        </w:rPr>
        <w:t xml:space="preserve"> tisíc</w:t>
      </w:r>
      <w:r w:rsidR="00CA23AE" w:rsidRPr="00CA23AE">
        <w:rPr>
          <w:color w:val="000000"/>
        </w:rPr>
        <w:t xml:space="preserve"> </w:t>
      </w:r>
      <w:r w:rsidRPr="00CA23AE">
        <w:rPr>
          <w:color w:val="000000"/>
        </w:rPr>
        <w:t>korun</w:t>
      </w:r>
      <w:r w:rsidR="00F43A1E" w:rsidRPr="00CA23AE">
        <w:rPr>
          <w:color w:val="000000"/>
        </w:rPr>
        <w:t xml:space="preserve"> českých. Zhotovitel </w:t>
      </w:r>
      <w:r w:rsidRPr="00CA23AE">
        <w:rPr>
          <w:color w:val="000000"/>
        </w:rPr>
        <w:t>není plátce DPH.</w:t>
      </w:r>
      <w:r w:rsidR="00B9037F" w:rsidRPr="00CA23AE">
        <w:rPr>
          <w:color w:val="000000"/>
        </w:rPr>
        <w:t xml:space="preserve"> </w:t>
      </w:r>
      <w:r w:rsidR="00CB58E8">
        <w:t>Pokud by se zhotovitel stal plátcem DPH ke dni vystavení faktury, smluvní strany se dohodly, že výše uvedená cena prací je stanovena včetně DPH. DPH ke dni uzavření této smlouvy je ve výši 21%.</w:t>
      </w:r>
      <w:r w:rsidR="00CB58E8" w:rsidRPr="00AE0BB0">
        <w:rPr>
          <w:rFonts w:eastAsia="Times New Roman"/>
          <w:color w:val="000000"/>
        </w:rPr>
        <w:t xml:space="preserve"> </w:t>
      </w:r>
      <w:r w:rsidR="00CB58E8" w:rsidRPr="00F31BAA">
        <w:t xml:space="preserve"> </w:t>
      </w:r>
    </w:p>
    <w:p w:rsidR="00CB58E8" w:rsidRPr="00CB58E8" w:rsidRDefault="00B418F5" w:rsidP="00CB58E8">
      <w:pPr>
        <w:pStyle w:val="Bezmezer"/>
        <w:numPr>
          <w:ilvl w:val="3"/>
          <w:numId w:val="9"/>
        </w:numPr>
        <w:spacing w:after="0" w:line="240" w:lineRule="auto"/>
        <w:ind w:left="426" w:hanging="426"/>
      </w:pPr>
      <w:r w:rsidRPr="00CB58E8">
        <w:rPr>
          <w:color w:val="000000"/>
        </w:rPr>
        <w:t xml:space="preserve">Cenová nabídka zhotovitele ze dne </w:t>
      </w:r>
      <w:r w:rsidR="00333B1F">
        <w:rPr>
          <w:color w:val="000000"/>
        </w:rPr>
        <w:t>15. 8. 2025</w:t>
      </w:r>
      <w:r w:rsidR="00CA23AE" w:rsidRPr="00CB58E8">
        <w:rPr>
          <w:color w:val="000000"/>
        </w:rPr>
        <w:t xml:space="preserve"> </w:t>
      </w:r>
      <w:r w:rsidRPr="00CB58E8">
        <w:rPr>
          <w:color w:val="000000"/>
        </w:rPr>
        <w:t xml:space="preserve">tvoří přílohu č. 2 této smlouvy. </w:t>
      </w:r>
    </w:p>
    <w:p w:rsidR="00CB58E8" w:rsidRPr="00CB58E8" w:rsidRDefault="00B418F5" w:rsidP="00CB58E8">
      <w:pPr>
        <w:pStyle w:val="Bezmezer"/>
        <w:numPr>
          <w:ilvl w:val="3"/>
          <w:numId w:val="9"/>
        </w:numPr>
        <w:spacing w:after="0" w:line="240" w:lineRule="auto"/>
        <w:ind w:left="426" w:hanging="426"/>
      </w:pPr>
      <w:r w:rsidRPr="00CB58E8">
        <w:rPr>
          <w:color w:val="000000"/>
        </w:rPr>
        <w:t>Cena uvedená v odst. 1 tohoto článku je pevná a nepřekročitelná a zahrnuje veškeré činnosti a náklady zhotovitele na zhotovení díla dle této smlouvy, tedy vlastní dílo, fotodokumentaci</w:t>
      </w:r>
      <w:r w:rsidR="00333B1F">
        <w:rPr>
          <w:color w:val="000000"/>
        </w:rPr>
        <w:t xml:space="preserve"> </w:t>
      </w:r>
      <w:r w:rsidRPr="00CB58E8">
        <w:rPr>
          <w:color w:val="000000"/>
        </w:rPr>
        <w:t>a další náklady, vztahující se k předmětu této smlouvy.</w:t>
      </w:r>
    </w:p>
    <w:p w:rsidR="00CB58E8" w:rsidRPr="00CB58E8" w:rsidRDefault="00B418F5" w:rsidP="00CB58E8">
      <w:pPr>
        <w:pStyle w:val="Bezmezer"/>
        <w:numPr>
          <w:ilvl w:val="3"/>
          <w:numId w:val="9"/>
        </w:numPr>
        <w:spacing w:after="0" w:line="240" w:lineRule="auto"/>
        <w:ind w:left="426" w:hanging="426"/>
      </w:pPr>
      <w:r w:rsidRPr="00CB58E8">
        <w:rPr>
          <w:color w:val="000000"/>
        </w:rPr>
        <w:t>Objednatel je povinen zaplatit zhotoviteli cenu sjednanou v této smlouvě za řádně a včas provedené dílo bez vad a nedodělků. Objednatel neposkytuje žádné zálohy.</w:t>
      </w:r>
    </w:p>
    <w:p w:rsidR="0000295A" w:rsidRDefault="0000295A" w:rsidP="0000295A">
      <w:pPr>
        <w:pStyle w:val="Bezmezer"/>
        <w:numPr>
          <w:ilvl w:val="3"/>
          <w:numId w:val="9"/>
        </w:numPr>
        <w:spacing w:after="0" w:line="240" w:lineRule="auto"/>
        <w:ind w:left="426" w:hanging="426"/>
      </w:pPr>
      <w:r w:rsidRPr="00A30890">
        <w:rPr>
          <w:color w:val="000000"/>
        </w:rPr>
        <w:t xml:space="preserve">Zhotovitel bude vystavovat a objednatel bude hradit fakturu za práce provedené ve dvou splátkách ve výši podle skutečně provedených prací. První fakturu je zhotovitel oprávněn vystavit do </w:t>
      </w:r>
      <w:r>
        <w:rPr>
          <w:color w:val="000000"/>
        </w:rPr>
        <w:t>15</w:t>
      </w:r>
      <w:r w:rsidRPr="00A30890">
        <w:rPr>
          <w:color w:val="000000"/>
        </w:rPr>
        <w:t>. 12. 202</w:t>
      </w:r>
      <w:r>
        <w:rPr>
          <w:color w:val="000000"/>
        </w:rPr>
        <w:t>5</w:t>
      </w:r>
      <w:r w:rsidRPr="00A30890">
        <w:rPr>
          <w:color w:val="000000"/>
        </w:rPr>
        <w:t xml:space="preserve"> za práce provedené v kalendářním roce 202</w:t>
      </w:r>
      <w:r>
        <w:rPr>
          <w:color w:val="000000"/>
        </w:rPr>
        <w:t>5</w:t>
      </w:r>
      <w:r w:rsidRPr="00A30890">
        <w:rPr>
          <w:color w:val="000000"/>
        </w:rPr>
        <w:t>. Druhou fakturu vystaví zhotovitel po předání díla bez vad a nedodělků</w:t>
      </w:r>
      <w:r>
        <w:rPr>
          <w:color w:val="000000"/>
        </w:rPr>
        <w:t xml:space="preserve"> v roce 2026.</w:t>
      </w:r>
      <w:r w:rsidRPr="00A30890">
        <w:rPr>
          <w:color w:val="000000"/>
        </w:rPr>
        <w:t xml:space="preserve"> Podkladem k vystavení každé faktury – daňového dokladu – je soupis skutečně provedených prací vystavovaný </w:t>
      </w:r>
      <w:r>
        <w:rPr>
          <w:color w:val="000000"/>
        </w:rPr>
        <w:t>z</w:t>
      </w:r>
      <w:r w:rsidRPr="00A30890">
        <w:rPr>
          <w:color w:val="000000"/>
        </w:rPr>
        <w:t xml:space="preserve">hotovitelem a potvrzený za </w:t>
      </w:r>
      <w:r>
        <w:rPr>
          <w:color w:val="000000"/>
        </w:rPr>
        <w:t>o</w:t>
      </w:r>
      <w:r w:rsidRPr="00A30890">
        <w:rPr>
          <w:color w:val="000000"/>
        </w:rPr>
        <w:t xml:space="preserve">bjednatele zástupcem pro </w:t>
      </w:r>
      <w:r>
        <w:rPr>
          <w:color w:val="000000"/>
        </w:rPr>
        <w:t>věcná jednání.</w:t>
      </w:r>
      <w:r w:rsidRPr="00A30890">
        <w:rPr>
          <w:color w:val="000000"/>
        </w:rPr>
        <w:t xml:space="preserve"> </w:t>
      </w:r>
    </w:p>
    <w:p w:rsidR="005548B4" w:rsidRPr="002840A7" w:rsidRDefault="005548B4" w:rsidP="005548B4">
      <w:pPr>
        <w:pStyle w:val="Bezmezer"/>
        <w:numPr>
          <w:ilvl w:val="3"/>
          <w:numId w:val="9"/>
        </w:numPr>
        <w:spacing w:after="0" w:line="240" w:lineRule="auto"/>
        <w:ind w:left="426" w:hanging="426"/>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Pr>
          <w:rFonts w:eastAsia="Times New Roman"/>
          <w:color w:val="000000"/>
        </w:rPr>
        <w:t xml:space="preserve">dne jejího doručení objednateli na adresu uvedenou v záhlaví nebo emailovou adresu: </w:t>
      </w:r>
      <w:r w:rsidR="00A00E8B">
        <w:rPr>
          <w:rFonts w:eastAsia="Times New Roman"/>
          <w:b/>
          <w:color w:val="000000"/>
        </w:rPr>
        <w:t>xxxxxxxxxxxxxxxxx</w:t>
      </w:r>
      <w:r w:rsidRPr="00570D9E">
        <w:rPr>
          <w:b/>
        </w:rPr>
        <w:t>.</w:t>
      </w:r>
    </w:p>
    <w:p w:rsidR="005548B4" w:rsidRPr="002840A7" w:rsidRDefault="005548B4" w:rsidP="005548B4">
      <w:pPr>
        <w:pStyle w:val="Bezmezer"/>
        <w:numPr>
          <w:ilvl w:val="3"/>
          <w:numId w:val="9"/>
        </w:numPr>
        <w:spacing w:after="0" w:line="240" w:lineRule="auto"/>
        <w:ind w:left="426" w:hanging="426"/>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333B1F" w:rsidRDefault="00333B1F" w:rsidP="0000295A">
      <w:pPr>
        <w:shd w:val="clear" w:color="auto" w:fill="FFFFFF"/>
        <w:spacing w:after="0" w:line="240" w:lineRule="auto"/>
        <w:rPr>
          <w:b/>
          <w:color w:val="000000"/>
        </w:rPr>
      </w:pPr>
    </w:p>
    <w:p w:rsidR="00333B1F" w:rsidRDefault="00333B1F">
      <w:pPr>
        <w:shd w:val="clear" w:color="auto" w:fill="FFFFFF"/>
        <w:spacing w:after="0" w:line="240" w:lineRule="auto"/>
        <w:jc w:val="center"/>
        <w:rPr>
          <w:b/>
          <w:color w:val="000000"/>
        </w:rPr>
      </w:pPr>
    </w:p>
    <w:p w:rsidR="00775B99" w:rsidRDefault="00775B99">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lastRenderedPageBreak/>
        <w:t>III. Způsob předání, převzetí díla a doba provádění díla</w:t>
      </w:r>
    </w:p>
    <w:p w:rsidR="000733BB" w:rsidRDefault="00333B1F">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color w:val="000000"/>
        </w:rPr>
        <w:t>Objednatel</w:t>
      </w:r>
      <w:r w:rsidR="00B418F5">
        <w:rPr>
          <w:color w:val="000000"/>
        </w:rPr>
        <w:t xml:space="preserve"> je povinen zajistit na vlastní náklady převoz předmětu</w:t>
      </w:r>
      <w:r w:rsidR="00500692">
        <w:rPr>
          <w:color w:val="000000"/>
        </w:rPr>
        <w:t xml:space="preserve"> restaurování ze zámku </w:t>
      </w:r>
      <w:r>
        <w:rPr>
          <w:color w:val="000000"/>
        </w:rPr>
        <w:t xml:space="preserve">Slavkov u Brna </w:t>
      </w:r>
      <w:r w:rsidR="00B418F5">
        <w:rPr>
          <w:color w:val="000000"/>
        </w:rPr>
        <w:t>na místo provádění díla</w:t>
      </w:r>
      <w:r>
        <w:rPr>
          <w:color w:val="000000"/>
        </w:rPr>
        <w:t>: Hlavní 115, 691 26 Pouzdřany,</w:t>
      </w:r>
      <w:r w:rsidR="00B418F5">
        <w:rPr>
          <w:color w:val="000000"/>
        </w:rPr>
        <w:t xml:space="preserve"> a po řádném provedení díla zajistit zpětný převoz </w:t>
      </w:r>
      <w:r w:rsidR="00F43A1E">
        <w:rPr>
          <w:color w:val="000000"/>
        </w:rPr>
        <w:t xml:space="preserve">předmětu restaurování na </w:t>
      </w:r>
      <w:r w:rsidR="00B418F5">
        <w:rPr>
          <w:color w:val="000000"/>
        </w:rPr>
        <w:t xml:space="preserve">zámek </w:t>
      </w:r>
      <w:r>
        <w:rPr>
          <w:color w:val="000000"/>
        </w:rPr>
        <w:t>Slavkov u Brna</w:t>
      </w:r>
      <w:r w:rsidR="00B418F5">
        <w:rPr>
          <w:color w:val="000000"/>
        </w:rPr>
        <w:t xml:space="preserve">. Zhotovitel bude provádět dílo v místě svého podnikání, dle dohody s objednatelem, a není oprávněn předmět restaurování bez předchozího písemného souhlasu objednatele přemístit, či s ním nakládat jinak, než je účelem této smlouvy. </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b/>
          <w:color w:val="000000"/>
        </w:rPr>
        <w:t xml:space="preserve">Zhotovitel je povinen zahájit restaurátorské práce za podmínek stanovených v této smlouvě nejpozději do </w:t>
      </w:r>
      <w:r w:rsidR="00333B1F">
        <w:rPr>
          <w:b/>
          <w:color w:val="000000"/>
        </w:rPr>
        <w:t>30</w:t>
      </w:r>
      <w:r>
        <w:rPr>
          <w:b/>
          <w:color w:val="000000"/>
        </w:rPr>
        <w:t xml:space="preserve"> dnů ode dne nabytí účinnosti této smlouvy.</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color w:val="000000"/>
        </w:rPr>
      </w:pPr>
      <w:r>
        <w:rPr>
          <w:b/>
          <w:color w:val="000000"/>
        </w:rPr>
        <w:t>Zhotovitel je povinen dílo dokončit a předat bez vad a nedodělků za podmínek stanovených tou</w:t>
      </w:r>
      <w:r w:rsidR="004F6B35">
        <w:rPr>
          <w:b/>
          <w:color w:val="000000"/>
        </w:rPr>
        <w:t xml:space="preserve">to smlouvou </w:t>
      </w:r>
      <w:r w:rsidR="00500692">
        <w:rPr>
          <w:b/>
          <w:color w:val="000000"/>
        </w:rPr>
        <w:t xml:space="preserve">nejpozději do </w:t>
      </w:r>
      <w:r w:rsidR="00333B1F">
        <w:rPr>
          <w:b/>
          <w:color w:val="000000"/>
        </w:rPr>
        <w:t>31. 8. 2026.</w:t>
      </w:r>
    </w:p>
    <w:p w:rsidR="00333B1F" w:rsidRDefault="00B418F5" w:rsidP="00333B1F">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333B1F">
        <w:rPr>
          <w:color w:val="000000"/>
        </w:rPr>
        <w:t xml:space="preserve">O způsobu balení a přepravy předmětu restaurování při převzetí a zpětném předání vždy rozhoduje objednatel. </w:t>
      </w:r>
    </w:p>
    <w:p w:rsidR="000733BB" w:rsidRPr="00333B1F" w:rsidRDefault="00B418F5" w:rsidP="00333B1F">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333B1F">
        <w:rPr>
          <w:color w:val="000000"/>
        </w:rPr>
        <w:t>Zhotovitel je povinen oznámit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pPr>
      <w:r>
        <w:rPr>
          <w:color w:val="000000"/>
        </w:rPr>
        <w:t>O fyzickém předání předmětu díla zhotoviteli, jakož i o vrácení předmětu restaurování zpět na objekt bude vyhotoven a oboust</w:t>
      </w:r>
      <w:r w:rsidR="005548B4">
        <w:rPr>
          <w:color w:val="000000"/>
        </w:rPr>
        <w:t xml:space="preserve">ranně podepsán </w:t>
      </w:r>
      <w:r>
        <w:rPr>
          <w:color w:val="000000"/>
        </w:rPr>
        <w:t>převozový reverz.</w:t>
      </w:r>
    </w:p>
    <w:p w:rsidR="000733BB" w:rsidRDefault="000733BB">
      <w:pPr>
        <w:pBdr>
          <w:top w:val="nil"/>
          <w:left w:val="nil"/>
          <w:bottom w:val="nil"/>
          <w:right w:val="nil"/>
          <w:between w:val="nil"/>
        </w:pBdr>
        <w:shd w:val="clear" w:color="auto" w:fill="FFFFFF"/>
        <w:spacing w:after="0" w:line="240" w:lineRule="auto"/>
        <w:ind w:left="426"/>
        <w:jc w:val="both"/>
        <w:rPr>
          <w:color w:val="000000"/>
        </w:rPr>
      </w:pPr>
    </w:p>
    <w:p w:rsidR="000733BB" w:rsidRDefault="00B418F5">
      <w:pPr>
        <w:shd w:val="clear" w:color="auto" w:fill="FFFFFF"/>
        <w:spacing w:after="0" w:line="240" w:lineRule="auto"/>
        <w:jc w:val="center"/>
        <w:rPr>
          <w:color w:val="000000"/>
        </w:rPr>
      </w:pPr>
      <w:r>
        <w:rPr>
          <w:b/>
          <w:color w:val="000000"/>
        </w:rPr>
        <w:t>IV. Povinnosti zhotovitele</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při provádění díla průběžně pořizovat fotodokumentaci předmětu restaurování a tuto fotodokumentaci následně předat objednateli spolu se závěrečnou restaurátorskou zprávou.</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předmět restaurování ode dne jeho převzetí do dne jeho vrácení, tedy za jakékoliv poškození, znehodnocení, zkázu nebo ztrátu předmětu restaurování, ať už vzniklo jakýmkoliv způsobem včetně škody způsobených při přepravě.</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Předmět restaurování smí být fotografován, filmován nebo jinak reprodukován pouze za účelem získání podrobné dokumentace původního stavu a aktuálního stavu během provádění díla.</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Zhotovitel je povinen zajistit po celou dobu, kdy bude předmět restaurování v jeho dispozici, jeho bezpečné uložení a dodržení klimatických podmínek vhodných pro jeho skladování. </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objednatel po projednání se zhotovitelem. Kontrolní dny se budou konat dle potřeby. Místem konání kontrolních dnů je zpravidla místo provádění díla.</w:t>
      </w:r>
    </w:p>
    <w:p w:rsidR="0012236A" w:rsidRDefault="00B418F5" w:rsidP="0012236A">
      <w:pPr>
        <w:numPr>
          <w:ilvl w:val="0"/>
          <w:numId w:val="2"/>
        </w:numPr>
        <w:pBdr>
          <w:top w:val="nil"/>
          <w:left w:val="nil"/>
          <w:bottom w:val="nil"/>
          <w:right w:val="nil"/>
          <w:between w:val="nil"/>
        </w:pBdr>
        <w:shd w:val="clear" w:color="auto" w:fill="FFFFFF"/>
        <w:spacing w:after="0" w:line="240" w:lineRule="auto"/>
        <w:ind w:left="426"/>
        <w:jc w:val="both"/>
        <w:rPr>
          <w:color w:val="000000"/>
        </w:rPr>
      </w:pPr>
      <w:r w:rsidRPr="0012236A">
        <w:rPr>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0733BB" w:rsidRPr="0012236A" w:rsidRDefault="00B418F5" w:rsidP="0012236A">
      <w:pPr>
        <w:numPr>
          <w:ilvl w:val="0"/>
          <w:numId w:val="2"/>
        </w:numPr>
        <w:pBdr>
          <w:top w:val="nil"/>
          <w:left w:val="nil"/>
          <w:bottom w:val="nil"/>
          <w:right w:val="nil"/>
          <w:between w:val="nil"/>
        </w:pBdr>
        <w:shd w:val="clear" w:color="auto" w:fill="FFFFFF"/>
        <w:spacing w:after="0" w:line="240" w:lineRule="auto"/>
        <w:ind w:left="426"/>
        <w:jc w:val="both"/>
        <w:rPr>
          <w:color w:val="000000"/>
        </w:rPr>
      </w:pPr>
      <w:r w:rsidRPr="0012236A">
        <w:rPr>
          <w:color w:val="000000"/>
        </w:rPr>
        <w:t>Zhotovitel se zavazuje vyhovět žádosti objednatele a kdykoliv předmět restaurování zpřístupnit ke kontrole jeho stavu a postupu prací prováděných dle této smlouvy či k provedení inventarizace.</w:t>
      </w:r>
    </w:p>
    <w:p w:rsidR="0000295A" w:rsidRPr="00775B99" w:rsidRDefault="00B418F5" w:rsidP="00775B99">
      <w:pPr>
        <w:numPr>
          <w:ilvl w:val="0"/>
          <w:numId w:val="2"/>
        </w:numPr>
        <w:pBdr>
          <w:top w:val="nil"/>
          <w:left w:val="nil"/>
          <w:bottom w:val="nil"/>
          <w:right w:val="nil"/>
          <w:between w:val="nil"/>
        </w:pBdr>
        <w:shd w:val="clear" w:color="auto" w:fill="FFFFFF"/>
        <w:spacing w:after="0" w:line="240" w:lineRule="auto"/>
        <w:ind w:left="426"/>
        <w:jc w:val="both"/>
        <w:rPr>
          <w:b/>
          <w:color w:val="000000"/>
        </w:rPr>
      </w:pPr>
      <w:r>
        <w:rPr>
          <w:color w:val="000000"/>
        </w:rPr>
        <w:t>Zhotovitel se zavazuje během plnění smlouvy i po ukončení smlouvy, zachovávat mlčenlivost o všech skutečnostech, o kterých se dozví od objednatele v souvislosti s plněním předmětu smlouvy.</w:t>
      </w:r>
    </w:p>
    <w:p w:rsidR="0000295A" w:rsidRDefault="0000295A">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V. Záruka za jakost a záruční podmínky</w:t>
      </w:r>
    </w:p>
    <w:p w:rsidR="000733BB" w:rsidRDefault="00B418F5">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to, že práce dle této smlouvy budou provedeny podle podmínek této smlouvy a v souladu s účelem této smlouvy a že dílo bude předáno bez vad a nedodělků.</w:t>
      </w:r>
    </w:p>
    <w:p w:rsidR="000733BB" w:rsidRDefault="00B418F5">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dostatečně seznámil s prostředím, do kterého bude předmět restaurování po dokončení restaurování umístěn, a při doporučení ohledně péče zohlední skutečný stav zdejších klimatických podmínek.</w:t>
      </w:r>
    </w:p>
    <w:p w:rsidR="000733BB" w:rsidRDefault="00B418F5">
      <w:pPr>
        <w:numPr>
          <w:ilvl w:val="0"/>
          <w:numId w:val="3"/>
        </w:numPr>
        <w:pBdr>
          <w:top w:val="nil"/>
          <w:left w:val="nil"/>
          <w:bottom w:val="nil"/>
          <w:right w:val="nil"/>
          <w:between w:val="nil"/>
        </w:pBdr>
        <w:spacing w:after="0" w:line="240" w:lineRule="auto"/>
        <w:ind w:left="426"/>
        <w:jc w:val="both"/>
      </w:pPr>
      <w:r>
        <w:rPr>
          <w:color w:val="000000"/>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0733BB" w:rsidRDefault="00B418F5">
      <w:pPr>
        <w:numPr>
          <w:ilvl w:val="0"/>
          <w:numId w:val="3"/>
        </w:numPr>
        <w:pBdr>
          <w:top w:val="nil"/>
          <w:left w:val="nil"/>
          <w:bottom w:val="nil"/>
          <w:right w:val="nil"/>
          <w:between w:val="nil"/>
        </w:pBdr>
        <w:spacing w:after="0" w:line="240" w:lineRule="auto"/>
        <w:ind w:left="426"/>
        <w:jc w:val="both"/>
        <w:rPr>
          <w:color w:val="000000"/>
        </w:rPr>
      </w:pPr>
      <w:r>
        <w:rPr>
          <w:color w:val="000000"/>
        </w:rPr>
        <w:t xml:space="preserve">Zhotovitel poskytuje objednateli záruku za jakost díla v délce </w:t>
      </w:r>
      <w:r>
        <w:rPr>
          <w:b/>
          <w:color w:val="000000"/>
        </w:rPr>
        <w:t>60 měsíců</w:t>
      </w:r>
      <w:r>
        <w:rPr>
          <w:color w:val="000000"/>
        </w:rPr>
        <w:t xml:space="preserve"> ode dne předání díla (tj. od data podpisu převozového reverzu o vrácení předmětu restaurování z restaurování objednatelem). Záruční doba na reklamovanou část díla neběží po dobu počínající dnem uplatnění reklamace a končící dnem odstranění vady.</w:t>
      </w:r>
    </w:p>
    <w:p w:rsidR="000733BB" w:rsidRDefault="00B418F5">
      <w:pPr>
        <w:numPr>
          <w:ilvl w:val="0"/>
          <w:numId w:val="3"/>
        </w:numPr>
        <w:pBdr>
          <w:top w:val="nil"/>
          <w:left w:val="nil"/>
          <w:bottom w:val="nil"/>
          <w:right w:val="nil"/>
          <w:between w:val="nil"/>
        </w:pBdr>
        <w:spacing w:after="0" w:line="240" w:lineRule="auto"/>
        <w:ind w:left="426"/>
        <w:jc w:val="both"/>
      </w:pPr>
      <w:r>
        <w:rPr>
          <w:color w:val="000000"/>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0733BB" w:rsidRDefault="000733BB">
      <w:pPr>
        <w:pBdr>
          <w:top w:val="nil"/>
          <w:left w:val="nil"/>
          <w:bottom w:val="nil"/>
          <w:right w:val="nil"/>
          <w:between w:val="nil"/>
        </w:pBdr>
        <w:spacing w:after="0" w:line="240" w:lineRule="auto"/>
        <w:ind w:left="426"/>
        <w:jc w:val="both"/>
        <w:rPr>
          <w:color w:val="000000"/>
        </w:rPr>
      </w:pPr>
    </w:p>
    <w:p w:rsidR="000733BB" w:rsidRDefault="00B418F5">
      <w:pPr>
        <w:shd w:val="clear" w:color="auto" w:fill="FFFFFF"/>
        <w:spacing w:after="0" w:line="240" w:lineRule="auto"/>
        <w:jc w:val="center"/>
        <w:rPr>
          <w:color w:val="000000"/>
        </w:rPr>
      </w:pPr>
      <w:r>
        <w:rPr>
          <w:b/>
          <w:color w:val="000000"/>
        </w:rPr>
        <w:t>VI. Ukončení smlouvy</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Jiným způsobem než splněním lze tuto smlouvu ukončit:</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dohodou smluvních stran,</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výpovědí,</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odstoupením od smlouvy.</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0733BB" w:rsidRDefault="000733BB">
      <w:pPr>
        <w:shd w:val="clear" w:color="auto" w:fill="FFFFFF"/>
        <w:spacing w:after="0" w:line="240" w:lineRule="auto"/>
        <w:jc w:val="center"/>
        <w:rPr>
          <w:b/>
          <w:color w:val="000000"/>
        </w:rPr>
      </w:pPr>
    </w:p>
    <w:p w:rsidR="00CA23AE" w:rsidRDefault="00CA23AE">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VII. Smluvní pokuty</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Smluvní pokuta pro případ prodlení s odstraněním vad dle této smlouvy se sjednává ve výši 1.000 Kč za každý den prodlení a každou vadu od porušení povinnosti.</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lastRenderedPageBreak/>
        <w:t>V případě prodlení zhotovitele s řádným plněním díla, je tento povinen zaplatit objednateli smluvní pokutu ve výši 0,2 % z</w:t>
      </w:r>
      <w:r w:rsidR="00707E1B">
        <w:rPr>
          <w:color w:val="000000"/>
        </w:rPr>
        <w:t xml:space="preserve"> konečné</w:t>
      </w:r>
      <w:r>
        <w:rPr>
          <w:color w:val="000000"/>
        </w:rPr>
        <w:t xml:space="preserve"> ceny díla za každý den prodlení.</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provést zápočet svého i nesplatného nároku na zaplacení smluvní pokuty proti nároku zhotovitele na zaplacení ceny díla nebo jeho části.</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objednatele se zaplacením daňového dokladu - faktury je oprávněn zhotovitel požadovat úrok z prodlení v zákonné výši.</w:t>
      </w:r>
    </w:p>
    <w:p w:rsidR="000733BB" w:rsidRDefault="000733BB">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VIII. Závěrečná ustanovení</w:t>
      </w:r>
    </w:p>
    <w:p w:rsidR="000733BB" w:rsidRDefault="00B418F5">
      <w:pPr>
        <w:numPr>
          <w:ilvl w:val="0"/>
          <w:numId w:val="5"/>
        </w:numPr>
        <w:pBdr>
          <w:top w:val="nil"/>
          <w:left w:val="nil"/>
          <w:bottom w:val="nil"/>
          <w:right w:val="nil"/>
          <w:between w:val="nil"/>
        </w:pBdr>
        <w:shd w:val="clear" w:color="auto" w:fill="FFFFFF"/>
        <w:spacing w:after="0" w:line="240" w:lineRule="auto"/>
        <w:ind w:left="426"/>
        <w:jc w:val="both"/>
        <w:rPr>
          <w:color w:val="000000"/>
        </w:rPr>
      </w:pPr>
      <w:r>
        <w:rPr>
          <w:color w:val="000000"/>
        </w:rPr>
        <w:t>Právní vztahy touto smlouvou výslovně neupravené se řídí příslušnými ustanoveními Občanského zákoníku a předpisy souvisejícími.</w:t>
      </w:r>
    </w:p>
    <w:p w:rsidR="005548B4" w:rsidRDefault="00B418F5" w:rsidP="005548B4">
      <w:pPr>
        <w:numPr>
          <w:ilvl w:val="0"/>
          <w:numId w:val="5"/>
        </w:numPr>
        <w:pBdr>
          <w:top w:val="nil"/>
          <w:left w:val="nil"/>
          <w:bottom w:val="nil"/>
          <w:right w:val="nil"/>
          <w:between w:val="nil"/>
        </w:pBdr>
        <w:shd w:val="clear" w:color="auto" w:fill="FFFFFF"/>
        <w:spacing w:after="0" w:line="240" w:lineRule="auto"/>
        <w:ind w:left="426" w:hanging="426"/>
        <w:jc w:val="both"/>
      </w:pPr>
      <w:r>
        <w:rPr>
          <w:color w:val="000000"/>
        </w:rPr>
        <w:t>Pokud při řešení předmětu dle smlouvy budou zásadně využity vynálezy, zlepšovací návrhy, případně užitné vzory, zůstávají práva a nároky jejich autorů na odměnu zachovány.</w:t>
      </w:r>
    </w:p>
    <w:p w:rsidR="000733BB" w:rsidRPr="005548B4" w:rsidRDefault="00B418F5" w:rsidP="005548B4">
      <w:pPr>
        <w:numPr>
          <w:ilvl w:val="0"/>
          <w:numId w:val="5"/>
        </w:numPr>
        <w:pBdr>
          <w:top w:val="nil"/>
          <w:left w:val="nil"/>
          <w:bottom w:val="nil"/>
          <w:right w:val="nil"/>
          <w:between w:val="nil"/>
        </w:pBdr>
        <w:shd w:val="clear" w:color="auto" w:fill="FFFFFF"/>
        <w:spacing w:after="0" w:line="240" w:lineRule="auto"/>
        <w:ind w:left="426" w:hanging="426"/>
        <w:jc w:val="both"/>
      </w:pPr>
      <w:r w:rsidRPr="005548B4">
        <w:rPr>
          <w:color w:val="000000"/>
        </w:rPr>
        <w:t xml:space="preserve">Tato smlouva byla sepsána ve </w:t>
      </w:r>
      <w:r w:rsidR="00707E1B">
        <w:rPr>
          <w:color w:val="000000"/>
        </w:rPr>
        <w:t>dvou</w:t>
      </w:r>
      <w:r w:rsidRPr="005548B4">
        <w:rPr>
          <w:color w:val="000000"/>
        </w:rPr>
        <w:t xml:space="preserve"> vyhotoveních. Objednatel </w:t>
      </w:r>
      <w:r w:rsidR="00707E1B">
        <w:rPr>
          <w:color w:val="000000"/>
        </w:rPr>
        <w:t>i</w:t>
      </w:r>
      <w:r w:rsidRPr="005548B4">
        <w:rPr>
          <w:color w:val="000000"/>
        </w:rPr>
        <w:t xml:space="preserve"> zhotovitel</w:t>
      </w:r>
      <w:r w:rsidR="00707E1B">
        <w:rPr>
          <w:color w:val="000000"/>
        </w:rPr>
        <w:t xml:space="preserve"> obdrží</w:t>
      </w:r>
      <w:r w:rsidRPr="005548B4">
        <w:rPr>
          <w:color w:val="000000"/>
        </w:rPr>
        <w:t xml:space="preserve"> po jednom vyhotovení.</w:t>
      </w:r>
    </w:p>
    <w:p w:rsidR="000733BB" w:rsidRDefault="00B418F5">
      <w:pPr>
        <w:numPr>
          <w:ilvl w:val="0"/>
          <w:numId w:val="5"/>
        </w:numPr>
        <w:spacing w:after="0" w:line="240" w:lineRule="auto"/>
        <w:ind w:left="426"/>
        <w:jc w:val="both"/>
        <w:rPr>
          <w:color w:val="000000"/>
        </w:rPr>
      </w:pPr>
      <w:r>
        <w:rPr>
          <w:color w:val="000000"/>
        </w:rPr>
        <w:t xml:space="preserve">Tato smlouva nabývá platnosti a účinnosti dnem podpisu oběma smluvními stranami. Pokud tato smlouva podléhá povinnosti uveřejnění </w:t>
      </w:r>
      <w:r>
        <w:t>dle zákona č. 340/2015 Sb., o zvláštních podmínkách účinnosti některých smluv, uveřejňování těchto smluv a o registru smluv (zákon o registru smluv)</w:t>
      </w:r>
      <w:r>
        <w:rPr>
          <w:color w:val="000000"/>
        </w:rPr>
        <w:t>, nabude účinnosti dnem uveřejnění a její uveřejnění zajistí objednatel.</w:t>
      </w:r>
      <w:r>
        <w:t xml:space="preserve"> Smluvní strany berou na vědomí, že tato smlouva může být předmětem zveřejnění i dle jiných právních předpisů.</w:t>
      </w:r>
    </w:p>
    <w:p w:rsidR="000733BB" w:rsidRDefault="00B418F5">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0733BB" w:rsidRDefault="00B418F5">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Smlouvu je možno měnit či doplňovat výhradně písemnými číslovanými dodatky. </w:t>
      </w:r>
    </w:p>
    <w:p w:rsidR="000733BB" w:rsidRDefault="00B418F5">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5548B4" w:rsidRDefault="00B418F5" w:rsidP="005548B4">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Informace k ochraně osobních údajů jsou ze strany objednatele uveřejněny na webových stránkách </w:t>
      </w:r>
      <w:hyperlink r:id="rId8">
        <w:r>
          <w:rPr>
            <w:color w:val="0000FF"/>
            <w:u w:val="single"/>
          </w:rPr>
          <w:t>www.npu.cz</w:t>
        </w:r>
      </w:hyperlink>
      <w:r>
        <w:rPr>
          <w:color w:val="000000"/>
        </w:rPr>
        <w:t xml:space="preserve"> v sekci „Ochrana osobních údajů“.</w:t>
      </w:r>
    </w:p>
    <w:p w:rsidR="000733BB" w:rsidRPr="00707E1B" w:rsidRDefault="00B418F5" w:rsidP="00707E1B">
      <w:pPr>
        <w:widowControl w:val="0"/>
        <w:numPr>
          <w:ilvl w:val="0"/>
          <w:numId w:val="5"/>
        </w:numPr>
        <w:pBdr>
          <w:top w:val="nil"/>
          <w:left w:val="nil"/>
          <w:bottom w:val="nil"/>
          <w:right w:val="nil"/>
          <w:between w:val="nil"/>
        </w:pBdr>
        <w:spacing w:after="0" w:line="240" w:lineRule="auto"/>
        <w:ind w:left="426"/>
        <w:jc w:val="both"/>
        <w:rPr>
          <w:color w:val="000000"/>
        </w:rPr>
      </w:pPr>
      <w:r w:rsidRPr="005548B4">
        <w:rPr>
          <w:color w:val="000000"/>
        </w:rPr>
        <w:t>Nedílnou součást této smlouvy tvoří</w:t>
      </w:r>
      <w:r w:rsidR="00707E1B">
        <w:rPr>
          <w:color w:val="000000"/>
        </w:rPr>
        <w:t>: 1</w:t>
      </w:r>
      <w:r w:rsidRPr="00707E1B">
        <w:rPr>
          <w:color w:val="000000"/>
        </w:rPr>
        <w:t xml:space="preserve">) Cenová nabídka zhotovitele </w:t>
      </w:r>
    </w:p>
    <w:p w:rsidR="00F43A1E" w:rsidRDefault="00B418F5" w:rsidP="005548B4">
      <w:pPr>
        <w:pBdr>
          <w:top w:val="nil"/>
          <w:left w:val="nil"/>
          <w:bottom w:val="nil"/>
          <w:right w:val="nil"/>
          <w:between w:val="nil"/>
        </w:pBdr>
        <w:shd w:val="clear" w:color="auto" w:fill="FFFFFF"/>
        <w:spacing w:after="0" w:line="240" w:lineRule="auto"/>
        <w:jc w:val="both"/>
        <w:rPr>
          <w:color w:val="000000"/>
        </w:rPr>
      </w:pPr>
      <w:r>
        <w:rPr>
          <w:color w:val="000000"/>
        </w:rPr>
        <w:t xml:space="preserve">  </w:t>
      </w:r>
    </w:p>
    <w:p w:rsidR="00F43A1E" w:rsidRDefault="0010594A" w:rsidP="005548B4">
      <w:pPr>
        <w:pBdr>
          <w:top w:val="nil"/>
          <w:left w:val="nil"/>
          <w:bottom w:val="nil"/>
          <w:right w:val="nil"/>
          <w:between w:val="nil"/>
        </w:pBdr>
        <w:shd w:val="clear" w:color="auto" w:fill="FFFFFF"/>
        <w:spacing w:after="0" w:line="240" w:lineRule="auto"/>
        <w:jc w:val="both"/>
        <w:rPr>
          <w:color w:val="000000"/>
        </w:rPr>
      </w:pPr>
      <w:r>
        <w:rPr>
          <w:color w:val="000000"/>
        </w:rPr>
        <w:t xml:space="preserve">V Kroměříži, </w:t>
      </w:r>
      <w:r w:rsidR="00F43A1E">
        <w:rPr>
          <w:color w:val="000000"/>
        </w:rPr>
        <w:t>dne</w:t>
      </w:r>
      <w:r w:rsidR="00775B99">
        <w:rPr>
          <w:color w:val="000000"/>
        </w:rPr>
        <w:t xml:space="preserve"> 18. 9. 2025</w:t>
      </w:r>
      <w:r w:rsidR="00F43A1E">
        <w:rPr>
          <w:color w:val="000000"/>
        </w:rPr>
        <w:tab/>
      </w:r>
      <w:r w:rsidR="00F43A1E">
        <w:rPr>
          <w:color w:val="000000"/>
        </w:rPr>
        <w:tab/>
      </w:r>
      <w:r w:rsidR="00F43A1E">
        <w:rPr>
          <w:color w:val="000000"/>
        </w:rPr>
        <w:tab/>
      </w:r>
      <w:r w:rsidR="00B9037F">
        <w:rPr>
          <w:color w:val="000000"/>
        </w:rPr>
        <w:tab/>
      </w:r>
      <w:r w:rsidR="00B9037F">
        <w:rPr>
          <w:color w:val="000000"/>
        </w:rPr>
        <w:tab/>
      </w:r>
      <w:r w:rsidR="00D150AC">
        <w:rPr>
          <w:color w:val="000000"/>
        </w:rPr>
        <w:t>V</w:t>
      </w:r>
      <w:r>
        <w:rPr>
          <w:color w:val="000000"/>
        </w:rPr>
        <w:t xml:space="preserve"> Pouzdřanech, </w:t>
      </w:r>
      <w:r w:rsidR="00F43A1E">
        <w:rPr>
          <w:color w:val="000000"/>
        </w:rPr>
        <w:t>dne</w:t>
      </w:r>
      <w:r w:rsidR="00A00E8B">
        <w:rPr>
          <w:color w:val="000000"/>
        </w:rPr>
        <w:t xml:space="preserve"> 18. 9. 2025</w:t>
      </w:r>
    </w:p>
    <w:p w:rsidR="000733BB" w:rsidRDefault="000733BB">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33F84" w:rsidRDefault="00F33F84">
      <w:pPr>
        <w:shd w:val="clear" w:color="auto" w:fill="FFFFFF"/>
        <w:spacing w:after="0" w:line="240" w:lineRule="auto"/>
        <w:rPr>
          <w:rFonts w:ascii="Times New Roman" w:eastAsia="Times New Roman" w:hAnsi="Times New Roman" w:cs="Times New Roman"/>
          <w:color w:val="000000"/>
        </w:rPr>
      </w:pPr>
    </w:p>
    <w:p w:rsidR="00F33F84" w:rsidRDefault="00F33F84">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rsidR="00F43A1E" w:rsidRPr="00B9037F" w:rsidRDefault="00F43A1E" w:rsidP="00F43A1E">
      <w:pPr>
        <w:ind w:firstLine="720"/>
        <w:rPr>
          <w:rFonts w:asciiTheme="minorHAnsi" w:eastAsia="Times New Roman" w:hAnsiTheme="minorHAnsi" w:cstheme="minorHAnsi"/>
        </w:rPr>
      </w:pPr>
      <w:r w:rsidRPr="00B9037F">
        <w:rPr>
          <w:rFonts w:asciiTheme="minorHAnsi" w:eastAsia="Times New Roman" w:hAnsiTheme="minorHAnsi" w:cstheme="minorHAnsi"/>
        </w:rPr>
        <w:t>objednatel</w:t>
      </w:r>
      <w:r w:rsidRPr="00B9037F">
        <w:rPr>
          <w:rFonts w:asciiTheme="minorHAnsi" w:eastAsia="Times New Roman" w:hAnsiTheme="minorHAnsi" w:cstheme="minorHAnsi"/>
        </w:rPr>
        <w:tab/>
      </w:r>
      <w:r w:rsidRPr="00B9037F">
        <w:rPr>
          <w:rFonts w:asciiTheme="minorHAnsi" w:eastAsia="Times New Roman" w:hAnsiTheme="minorHAnsi" w:cstheme="minorHAnsi"/>
        </w:rPr>
        <w:tab/>
      </w:r>
      <w:r w:rsidRPr="00B9037F">
        <w:rPr>
          <w:rFonts w:asciiTheme="minorHAnsi" w:eastAsia="Times New Roman" w:hAnsiTheme="minorHAnsi" w:cstheme="minorHAnsi"/>
        </w:rPr>
        <w:tab/>
      </w:r>
      <w:r w:rsidRPr="00B9037F">
        <w:rPr>
          <w:rFonts w:asciiTheme="minorHAnsi" w:eastAsia="Times New Roman" w:hAnsiTheme="minorHAnsi" w:cstheme="minorHAnsi"/>
        </w:rPr>
        <w:tab/>
      </w:r>
      <w:r w:rsidRPr="00B9037F">
        <w:rPr>
          <w:rFonts w:asciiTheme="minorHAnsi" w:eastAsia="Times New Roman" w:hAnsiTheme="minorHAnsi" w:cstheme="minorHAnsi"/>
        </w:rPr>
        <w:tab/>
        <w:t xml:space="preserve">                                    zhotovitel</w:t>
      </w:r>
    </w:p>
    <w:p w:rsidR="000733BB" w:rsidRDefault="00B418F5">
      <w:pPr>
        <w:shd w:val="clear" w:color="auto" w:fill="FFFFFF"/>
        <w:spacing w:after="0" w:line="240" w:lineRule="auto"/>
        <w:rPr>
          <w:rFonts w:ascii="Times New Roman" w:eastAsia="Times New Roman" w:hAnsi="Times New Roman" w:cs="Times New Roman"/>
          <w:color w:val="000000"/>
        </w:rPr>
      </w:pPr>
      <w:r>
        <w:rPr>
          <w:noProof/>
          <w:lang w:eastAsia="cs-CZ"/>
        </w:rPr>
        <mc:AlternateContent>
          <mc:Choice Requires="wps">
            <w:drawing>
              <wp:anchor distT="0" distB="0" distL="89535" distR="89535" simplePos="0" relativeHeight="251658240" behindDoc="0" locked="0" layoutInCell="1" hidden="0" allowOverlap="1">
                <wp:simplePos x="0" y="0"/>
                <wp:positionH relativeFrom="column">
                  <wp:posOffset>331470</wp:posOffset>
                </wp:positionH>
                <wp:positionV relativeFrom="paragraph">
                  <wp:posOffset>74295</wp:posOffset>
                </wp:positionV>
                <wp:extent cx="5848350" cy="171450"/>
                <wp:effectExtent l="0" t="0" r="0" b="0"/>
                <wp:wrapSquare wrapText="bothSides" distT="0" distB="0" distL="89535" distR="89535"/>
                <wp:docPr id="6" name="Obdélník 6"/>
                <wp:cNvGraphicFramePr/>
                <a:graphic xmlns:a="http://schemas.openxmlformats.org/drawingml/2006/main">
                  <a:graphicData uri="http://schemas.microsoft.com/office/word/2010/wordprocessingShape">
                    <wps:wsp>
                      <wps:cNvSpPr/>
                      <wps:spPr>
                        <a:xfrm>
                          <a:off x="0" y="0"/>
                          <a:ext cx="5848350" cy="171450"/>
                        </a:xfrm>
                        <a:prstGeom prst="rect">
                          <a:avLst/>
                        </a:prstGeom>
                        <a:solidFill>
                          <a:srgbClr val="FFFFFF"/>
                        </a:solidFill>
                        <a:ln>
                          <a:noFill/>
                        </a:ln>
                      </wps:spPr>
                      <wps:txbx>
                        <w:txbxContent>
                          <w:p w:rsidR="000733BB" w:rsidRDefault="00B418F5">
                            <w:pPr>
                              <w:spacing w:line="275" w:lineRule="auto"/>
                              <w:textDirection w:val="btLr"/>
                            </w:pPr>
                            <w:r>
                              <w:rPr>
                                <w:color w:val="000000"/>
                              </w:rPr>
                              <w:t xml:space="preserve"> </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Obdélník 6" o:spid="_x0000_s1026" style="position:absolute;margin-left:26.1pt;margin-top:5.85pt;width:460.5pt;height:13.5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" stroked="f">
                <v:textbox inset="0,0,0,0">
                  <w:txbxContent>
                    <w:p w:rsidR="000733BB" w:rsidRDefault="00B418F5">
                      <w:pPr>
                        <w:spacing w:line="275" w:lineRule="auto"/>
                        <w:textDirection w:val="btLr"/>
                      </w:pPr>
                      <w:r>
                        <w:rPr>
                          <w:color w:val="000000"/>
                        </w:rPr>
                        <w:t xml:space="preserve"> </w:t>
                      </w:r>
                    </w:p>
                  </w:txbxContent>
                </v:textbox>
                <w10:wrap type="square"/>
              </v:rect>
            </w:pict>
          </mc:Fallback>
        </mc:AlternateContent>
      </w:r>
    </w:p>
    <w:p w:rsidR="000733BB" w:rsidRDefault="000733BB">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CA23AE" w:rsidRDefault="00CA23AE"/>
    <w:p w:rsidR="00CA23AE" w:rsidRDefault="00707E1B">
      <w:r>
        <w:lastRenderedPageBreak/>
        <w:t>Příloha 1 – cenová nabídka zhotovitele</w:t>
      </w:r>
    </w:p>
    <w:p w:rsidR="00707E1B" w:rsidRPr="00707E1B" w:rsidRDefault="00707E1B" w:rsidP="00707E1B">
      <w:pPr>
        <w:jc w:val="both"/>
        <w:rPr>
          <w:b/>
          <w:sz w:val="28"/>
          <w:szCs w:val="28"/>
        </w:rPr>
      </w:pPr>
      <w:r w:rsidRPr="00707E1B">
        <w:rPr>
          <w:b/>
          <w:sz w:val="28"/>
          <w:szCs w:val="28"/>
        </w:rPr>
        <w:t>Položkový rozpočet – obraz SL417a</w:t>
      </w:r>
    </w:p>
    <w:p w:rsidR="00707E1B" w:rsidRPr="00F412B9" w:rsidRDefault="00707E1B" w:rsidP="00707E1B">
      <w:pPr>
        <w:jc w:val="both"/>
      </w:pPr>
      <w:r w:rsidRPr="00F412B9">
        <w:t>1/ doplňkový restaurátorský průzkum……………………………………...5 000,- Kč</w:t>
      </w:r>
    </w:p>
    <w:p w:rsidR="00707E1B" w:rsidRPr="00F412B9" w:rsidRDefault="00707E1B" w:rsidP="00707E1B">
      <w:pPr>
        <w:jc w:val="both"/>
      </w:pPr>
      <w:r w:rsidRPr="00F412B9">
        <w:t xml:space="preserve">2/ konsolidace barevné vrstvy (upevnění apod.)……………………… ..  . 6 000,- Kč </w:t>
      </w:r>
    </w:p>
    <w:p w:rsidR="00707E1B" w:rsidRPr="00F412B9" w:rsidRDefault="00707E1B" w:rsidP="00707E1B">
      <w:pPr>
        <w:jc w:val="both"/>
      </w:pPr>
      <w:r w:rsidRPr="00F412B9">
        <w:t>3/ snímání laků  ……………………………………………….......            10 000,- Kč</w:t>
      </w:r>
    </w:p>
    <w:p w:rsidR="00707E1B" w:rsidRPr="00F412B9" w:rsidRDefault="00707E1B" w:rsidP="00707E1B">
      <w:pPr>
        <w:jc w:val="both"/>
      </w:pPr>
      <w:r w:rsidRPr="00F412B9">
        <w:t>4/ výroba nového blindrámu………………………………………………..8 000,- Kč</w:t>
      </w:r>
    </w:p>
    <w:p w:rsidR="00707E1B" w:rsidRPr="00F412B9" w:rsidRDefault="00707E1B" w:rsidP="00707E1B">
      <w:pPr>
        <w:jc w:val="both"/>
      </w:pPr>
      <w:r w:rsidRPr="00F412B9">
        <w:t>5/ scelení trhlin……………………………………………………………..7 000,- Kč</w:t>
      </w:r>
    </w:p>
    <w:p w:rsidR="00707E1B" w:rsidRPr="00F412B9" w:rsidRDefault="00707E1B" w:rsidP="00707E1B">
      <w:pPr>
        <w:jc w:val="both"/>
      </w:pPr>
      <w:r w:rsidRPr="00F412B9">
        <w:t>6/ rentoaláž ……………….……………………………………………… 14 000,- Kč</w:t>
      </w:r>
    </w:p>
    <w:p w:rsidR="00707E1B" w:rsidRPr="00F412B9" w:rsidRDefault="00707E1B" w:rsidP="00707E1B">
      <w:pPr>
        <w:jc w:val="both"/>
      </w:pPr>
      <w:r w:rsidRPr="00F412B9">
        <w:t>7/ tmelení defektů…………………………………………………………. 6 000,- Kč</w:t>
      </w:r>
    </w:p>
    <w:p w:rsidR="00707E1B" w:rsidRPr="00F412B9" w:rsidRDefault="00707E1B" w:rsidP="00707E1B">
      <w:pPr>
        <w:jc w:val="both"/>
      </w:pPr>
      <w:r w:rsidRPr="00F412B9">
        <w:t>8/ retuš…………………………………………………………………….11 000,- Kč</w:t>
      </w:r>
    </w:p>
    <w:p w:rsidR="00707E1B" w:rsidRPr="00F412B9" w:rsidRDefault="00707E1B" w:rsidP="00707E1B">
      <w:pPr>
        <w:jc w:val="both"/>
      </w:pPr>
      <w:r w:rsidRPr="00F412B9">
        <w:t>9/ závěrečné lakování………………………………………………………2 000,- Kč</w:t>
      </w:r>
    </w:p>
    <w:p w:rsidR="00707E1B" w:rsidRPr="00F412B9" w:rsidRDefault="00707E1B" w:rsidP="00707E1B">
      <w:pPr>
        <w:jc w:val="both"/>
      </w:pPr>
      <w:r w:rsidRPr="00F412B9">
        <w:t>10/ restaurátorská dokumentace ………………………………………… ..5 000,- Kč</w:t>
      </w:r>
    </w:p>
    <w:p w:rsidR="00707E1B" w:rsidRPr="00707E1B" w:rsidRDefault="00707E1B" w:rsidP="00707E1B">
      <w:pPr>
        <w:jc w:val="both"/>
      </w:pPr>
      <w:r w:rsidRPr="00F412B9">
        <w:t xml:space="preserve"> </w:t>
      </w:r>
      <w:r w:rsidRPr="00F412B9">
        <w:rPr>
          <w:b/>
          <w:bCs/>
        </w:rPr>
        <w:t>Celkem ……………………………………………………………………74 000,- Kč</w:t>
      </w:r>
    </w:p>
    <w:p w:rsidR="00707E1B" w:rsidRPr="00707E1B" w:rsidRDefault="00707E1B" w:rsidP="00707E1B">
      <w:pPr>
        <w:jc w:val="both"/>
        <w:rPr>
          <w:b/>
          <w:bCs/>
          <w:sz w:val="28"/>
          <w:szCs w:val="28"/>
        </w:rPr>
      </w:pPr>
      <w:r w:rsidRPr="00707E1B">
        <w:rPr>
          <w:b/>
          <w:bCs/>
          <w:sz w:val="28"/>
          <w:szCs w:val="28"/>
        </w:rPr>
        <w:t>Položkový rozpočet – rám SL417b</w:t>
      </w:r>
    </w:p>
    <w:p w:rsidR="00707E1B" w:rsidRPr="00F412B9" w:rsidRDefault="00707E1B" w:rsidP="00707E1B">
      <w:pPr>
        <w:jc w:val="both"/>
      </w:pPr>
      <w:r w:rsidRPr="00F412B9">
        <w:t>1/ technické zpevnění …………………………………………………………….1 500,- Kč</w:t>
      </w:r>
    </w:p>
    <w:p w:rsidR="00707E1B" w:rsidRPr="00F412B9" w:rsidRDefault="00707E1B" w:rsidP="00707E1B">
      <w:pPr>
        <w:jc w:val="both"/>
      </w:pPr>
      <w:r w:rsidRPr="00F412B9">
        <w:t>2/ chemické čištění………………………………………………………………..4 000,- Kč</w:t>
      </w:r>
    </w:p>
    <w:p w:rsidR="00707E1B" w:rsidRPr="00F412B9" w:rsidRDefault="00707E1B" w:rsidP="00707E1B">
      <w:pPr>
        <w:jc w:val="both"/>
      </w:pPr>
      <w:r w:rsidRPr="00F412B9">
        <w:t>3/ konsolidace defektů…………………………………………………………….1 000,- Kč</w:t>
      </w:r>
    </w:p>
    <w:p w:rsidR="00707E1B" w:rsidRPr="00F412B9" w:rsidRDefault="00707E1B" w:rsidP="00707E1B">
      <w:pPr>
        <w:jc w:val="both"/>
      </w:pPr>
      <w:r w:rsidRPr="00F412B9">
        <w:t>4/ retuš plátkovým nebo práškovým zlatem………………………………………6 000,- Kč</w:t>
      </w:r>
    </w:p>
    <w:p w:rsidR="00707E1B" w:rsidRPr="00F412B9" w:rsidRDefault="00707E1B" w:rsidP="00707E1B">
      <w:pPr>
        <w:jc w:val="both"/>
      </w:pPr>
      <w:r w:rsidRPr="00F412B9">
        <w:t>5/ opatření závěrečným pokostem…………………………………………………..500,- Kč</w:t>
      </w:r>
    </w:p>
    <w:p w:rsidR="00707E1B" w:rsidRDefault="00707E1B" w:rsidP="00707E1B">
      <w:pPr>
        <w:jc w:val="both"/>
        <w:rPr>
          <w:b/>
          <w:bCs/>
        </w:rPr>
      </w:pPr>
      <w:r w:rsidRPr="00F412B9">
        <w:rPr>
          <w:b/>
          <w:bCs/>
        </w:rPr>
        <w:t>Celkem …………………………………………………………………………..13 000,- Kč</w:t>
      </w:r>
    </w:p>
    <w:p w:rsidR="00707E1B" w:rsidRPr="00707E1B" w:rsidRDefault="00707E1B" w:rsidP="00707E1B">
      <w:pPr>
        <w:jc w:val="both"/>
        <w:rPr>
          <w:b/>
          <w:sz w:val="28"/>
          <w:szCs w:val="28"/>
        </w:rPr>
      </w:pPr>
      <w:r w:rsidRPr="00707E1B">
        <w:rPr>
          <w:b/>
          <w:sz w:val="28"/>
          <w:szCs w:val="28"/>
        </w:rPr>
        <w:t>Položkový rozpočet – obraz SL420a</w:t>
      </w:r>
    </w:p>
    <w:p w:rsidR="00707E1B" w:rsidRPr="00BD7313" w:rsidRDefault="00707E1B" w:rsidP="00707E1B">
      <w:pPr>
        <w:jc w:val="both"/>
      </w:pPr>
      <w:r w:rsidRPr="00BD7313">
        <w:t>1/ doplňkový restaurátorský průzkum……………………………………...5 000,- Kč</w:t>
      </w:r>
    </w:p>
    <w:p w:rsidR="00707E1B" w:rsidRPr="00BD7313" w:rsidRDefault="00707E1B" w:rsidP="00707E1B">
      <w:pPr>
        <w:jc w:val="both"/>
      </w:pPr>
      <w:r w:rsidRPr="00BD7313">
        <w:t xml:space="preserve">2/ konsolidace barevné vrstvy (upevnění apod.)……………………… ..  . 6 000,- Kč </w:t>
      </w:r>
    </w:p>
    <w:p w:rsidR="00707E1B" w:rsidRPr="00BD7313" w:rsidRDefault="00707E1B" w:rsidP="00707E1B">
      <w:pPr>
        <w:jc w:val="both"/>
      </w:pPr>
      <w:r w:rsidRPr="00BD7313">
        <w:t>3/ snímání laků a retuší ……………………………………………….......13 000,- Kč</w:t>
      </w:r>
    </w:p>
    <w:p w:rsidR="00707E1B" w:rsidRPr="00BD7313" w:rsidRDefault="00707E1B" w:rsidP="00707E1B">
      <w:pPr>
        <w:jc w:val="both"/>
      </w:pPr>
      <w:r w:rsidRPr="00BD7313">
        <w:t>4/ snímání starého dublovaného plátna a adheziva ……………………….. 5 000,- Kč</w:t>
      </w:r>
    </w:p>
    <w:p w:rsidR="00707E1B" w:rsidRPr="00BD7313" w:rsidRDefault="00707E1B" w:rsidP="00707E1B">
      <w:pPr>
        <w:jc w:val="both"/>
      </w:pPr>
      <w:r w:rsidRPr="00BD7313">
        <w:t>5/ výroba nového blindrámu………………………………………………..8 000,- Kč</w:t>
      </w:r>
    </w:p>
    <w:p w:rsidR="00707E1B" w:rsidRPr="00BD7313" w:rsidRDefault="00707E1B" w:rsidP="00707E1B">
      <w:pPr>
        <w:jc w:val="both"/>
      </w:pPr>
      <w:r w:rsidRPr="00BD7313">
        <w:lastRenderedPageBreak/>
        <w:t>4/ rentoaláž ……………….……………………………………………… 14 000,- Kč</w:t>
      </w:r>
    </w:p>
    <w:p w:rsidR="00707E1B" w:rsidRPr="00BD7313" w:rsidRDefault="00707E1B" w:rsidP="00707E1B">
      <w:pPr>
        <w:jc w:val="both"/>
      </w:pPr>
      <w:r w:rsidRPr="00BD7313">
        <w:t>5/ tmelení defektů………………………………………………………….  6 000,- Kč</w:t>
      </w:r>
    </w:p>
    <w:p w:rsidR="00707E1B" w:rsidRPr="00BD7313" w:rsidRDefault="00707E1B" w:rsidP="00707E1B">
      <w:pPr>
        <w:jc w:val="both"/>
      </w:pPr>
      <w:r w:rsidRPr="00BD7313">
        <w:t>6/ retuš……………………………………………………………………. ..9 000,- Kč</w:t>
      </w:r>
    </w:p>
    <w:p w:rsidR="00707E1B" w:rsidRPr="00BD7313" w:rsidRDefault="00707E1B" w:rsidP="00707E1B">
      <w:pPr>
        <w:jc w:val="both"/>
      </w:pPr>
      <w:r w:rsidRPr="00BD7313">
        <w:t>7/ závěrečné lakování……………………………………………………… 2 000,- Kč</w:t>
      </w:r>
    </w:p>
    <w:p w:rsidR="00707E1B" w:rsidRPr="00BD7313" w:rsidRDefault="00707E1B" w:rsidP="00707E1B">
      <w:pPr>
        <w:jc w:val="both"/>
      </w:pPr>
      <w:r w:rsidRPr="00BD7313">
        <w:t>8/ restaurátorská dokumentace ……………………………………………..5 000,- Kč</w:t>
      </w:r>
    </w:p>
    <w:p w:rsidR="00707E1B" w:rsidRPr="00707E1B" w:rsidRDefault="00707E1B" w:rsidP="00707E1B">
      <w:pPr>
        <w:jc w:val="both"/>
      </w:pPr>
      <w:r w:rsidRPr="00BD7313">
        <w:t xml:space="preserve"> </w:t>
      </w:r>
      <w:r w:rsidRPr="00BD7313">
        <w:rPr>
          <w:b/>
          <w:bCs/>
        </w:rPr>
        <w:t>Celkem ……………………………………………………………………73 000,- Kč</w:t>
      </w:r>
    </w:p>
    <w:p w:rsidR="00707E1B" w:rsidRPr="00707E1B" w:rsidRDefault="00707E1B" w:rsidP="00707E1B">
      <w:pPr>
        <w:jc w:val="both"/>
        <w:rPr>
          <w:b/>
          <w:bCs/>
          <w:sz w:val="28"/>
          <w:szCs w:val="28"/>
        </w:rPr>
      </w:pPr>
      <w:r w:rsidRPr="00707E1B">
        <w:rPr>
          <w:b/>
          <w:bCs/>
          <w:sz w:val="28"/>
          <w:szCs w:val="28"/>
        </w:rPr>
        <w:t>Položkový rozpočet – rám SL420b</w:t>
      </w:r>
    </w:p>
    <w:p w:rsidR="00707E1B" w:rsidRPr="00BD7313" w:rsidRDefault="00707E1B" w:rsidP="00707E1B">
      <w:pPr>
        <w:jc w:val="both"/>
      </w:pPr>
      <w:r w:rsidRPr="00BD7313">
        <w:t>1/ technické zpevnění …………………………………………………………….  500,- Kč</w:t>
      </w:r>
    </w:p>
    <w:p w:rsidR="00707E1B" w:rsidRPr="00BD7313" w:rsidRDefault="00707E1B" w:rsidP="00707E1B">
      <w:pPr>
        <w:jc w:val="both"/>
      </w:pPr>
      <w:r w:rsidRPr="00BD7313">
        <w:t>2/ chemické čištění……………………………………………………………….4 000,- Kč</w:t>
      </w:r>
    </w:p>
    <w:p w:rsidR="00707E1B" w:rsidRPr="00BD7313" w:rsidRDefault="00707E1B" w:rsidP="00707E1B">
      <w:pPr>
        <w:jc w:val="both"/>
      </w:pPr>
      <w:r w:rsidRPr="00BD7313">
        <w:t>3/ konsolidace defektů……………………………………………………………1 000,- Kč</w:t>
      </w:r>
    </w:p>
    <w:p w:rsidR="00707E1B" w:rsidRPr="00BD7313" w:rsidRDefault="00707E1B" w:rsidP="00707E1B">
      <w:pPr>
        <w:jc w:val="both"/>
      </w:pPr>
      <w:r w:rsidRPr="00BD7313">
        <w:t>4/ retuš plátkovým nebo práškovým zlatem………………………………………6 000,- Kč</w:t>
      </w:r>
    </w:p>
    <w:p w:rsidR="00707E1B" w:rsidRPr="00BD7313" w:rsidRDefault="00707E1B" w:rsidP="00707E1B">
      <w:pPr>
        <w:jc w:val="both"/>
      </w:pPr>
      <w:r w:rsidRPr="00BD7313">
        <w:t>5/ opatření závěrečným pokostem…………………………………………………..500,- Kč</w:t>
      </w:r>
    </w:p>
    <w:p w:rsidR="00707E1B" w:rsidRPr="00BD7313" w:rsidRDefault="00707E1B" w:rsidP="00707E1B">
      <w:pPr>
        <w:jc w:val="both"/>
        <w:rPr>
          <w:b/>
          <w:bCs/>
        </w:rPr>
      </w:pPr>
      <w:r w:rsidRPr="00BD7313">
        <w:rPr>
          <w:b/>
          <w:bCs/>
        </w:rPr>
        <w:t>Celkem …………………………………………………………………………..12 000,- Kč</w:t>
      </w:r>
    </w:p>
    <w:p w:rsidR="0000295A" w:rsidRPr="0000295A" w:rsidRDefault="0000295A" w:rsidP="00707E1B">
      <w:pPr>
        <w:jc w:val="both"/>
        <w:rPr>
          <w:b/>
        </w:rPr>
      </w:pPr>
      <w:r w:rsidRPr="0000295A">
        <w:rPr>
          <w:b/>
        </w:rPr>
        <w:t>Cena za restaurování celkem: 172 000Kč.</w:t>
      </w:r>
    </w:p>
    <w:p w:rsidR="00707E1B" w:rsidRPr="00F412B9" w:rsidRDefault="00707E1B" w:rsidP="00707E1B">
      <w:pPr>
        <w:jc w:val="both"/>
      </w:pPr>
      <w:r>
        <w:t>V ceně jsou zahrnuty 2 ks restaurátorské zprávy k předmětům SL417a,b a SL420a,b.</w:t>
      </w:r>
    </w:p>
    <w:p w:rsidR="00707E1B" w:rsidRPr="00F412B9" w:rsidRDefault="0000295A" w:rsidP="00707E1B">
      <w:pPr>
        <w:jc w:val="both"/>
      </w:pPr>
      <w:r>
        <w:t>Nejsem plátce DPH.</w:t>
      </w:r>
    </w:p>
    <w:p w:rsidR="00707E1B" w:rsidRPr="00F412B9" w:rsidRDefault="00707E1B" w:rsidP="00707E1B">
      <w:pPr>
        <w:jc w:val="both"/>
      </w:pPr>
      <w:r w:rsidRPr="00F412B9">
        <w:t>V Pouzdřanech dne 15.8. 2025</w:t>
      </w:r>
    </w:p>
    <w:p w:rsidR="00707E1B" w:rsidRPr="00F412B9" w:rsidRDefault="00707E1B" w:rsidP="00707E1B">
      <w:pPr>
        <w:jc w:val="both"/>
      </w:pPr>
    </w:p>
    <w:p w:rsidR="00707E1B" w:rsidRPr="00F412B9" w:rsidRDefault="00A00E8B" w:rsidP="00707E1B">
      <w:pPr>
        <w:jc w:val="both"/>
      </w:pPr>
      <w:r>
        <w:t>Vypracoval: xxxxxxxxxxxxxxxxxxxx</w:t>
      </w:r>
      <w:bookmarkStart w:id="1" w:name="_GoBack"/>
      <w:bookmarkEnd w:id="1"/>
      <w:r w:rsidR="00707E1B" w:rsidRPr="00F412B9">
        <w:t>,</w:t>
      </w:r>
    </w:p>
    <w:p w:rsidR="00707E1B" w:rsidRPr="00F412B9" w:rsidRDefault="00707E1B" w:rsidP="00707E1B">
      <w:pPr>
        <w:jc w:val="both"/>
      </w:pPr>
      <w:r w:rsidRPr="00F412B9">
        <w:t>restaurátor</w:t>
      </w:r>
    </w:p>
    <w:p w:rsidR="00707E1B" w:rsidRPr="00F412B9" w:rsidRDefault="00707E1B" w:rsidP="00707E1B">
      <w:pPr>
        <w:jc w:val="both"/>
      </w:pPr>
    </w:p>
    <w:p w:rsidR="00707E1B" w:rsidRDefault="00707E1B"/>
    <w:p w:rsidR="00CA23AE" w:rsidRDefault="00CA23AE"/>
    <w:p w:rsidR="00CA23AE" w:rsidRDefault="00CA23AE"/>
    <w:p w:rsidR="00CA23AE" w:rsidRDefault="00CA23AE"/>
    <w:sectPr w:rsidR="00CA23AE">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276" w:rsidRDefault="00277276">
      <w:pPr>
        <w:spacing w:after="0" w:line="240" w:lineRule="auto"/>
      </w:pPr>
      <w:r>
        <w:separator/>
      </w:r>
    </w:p>
  </w:endnote>
  <w:endnote w:type="continuationSeparator" w:id="0">
    <w:p w:rsidR="00277276" w:rsidRDefault="0027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3BB" w:rsidRDefault="000733B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3BB" w:rsidRDefault="00B418F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00E8B">
      <w:rPr>
        <w:noProof/>
        <w:color w:val="000000"/>
      </w:rPr>
      <w:t>7</w:t>
    </w:r>
    <w:r>
      <w:rPr>
        <w:color w:val="000000"/>
      </w:rPr>
      <w:fldChar w:fldCharType="end"/>
    </w:r>
  </w:p>
  <w:p w:rsidR="000733BB" w:rsidRDefault="000733B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3BB" w:rsidRDefault="000733B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276" w:rsidRDefault="00277276">
      <w:pPr>
        <w:spacing w:after="0" w:line="240" w:lineRule="auto"/>
      </w:pPr>
      <w:r>
        <w:separator/>
      </w:r>
    </w:p>
  </w:footnote>
  <w:footnote w:type="continuationSeparator" w:id="0">
    <w:p w:rsidR="00277276" w:rsidRDefault="00277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3BB" w:rsidRDefault="000733BB">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3BB" w:rsidRDefault="00B418F5">
    <w:r>
      <w:rPr>
        <w:noProof/>
        <w:lang w:eastAsia="cs-CZ"/>
      </w:rPr>
      <w:drawing>
        <wp:inline distT="0" distB="0" distL="0" distR="0">
          <wp:extent cx="1771650" cy="48577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3BB" w:rsidRDefault="000733BB">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BB3035"/>
    <w:multiLevelType w:val="hybridMultilevel"/>
    <w:tmpl w:val="A238ED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54243FD"/>
    <w:multiLevelType w:val="multilevel"/>
    <w:tmpl w:val="1700A14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66A10"/>
    <w:multiLevelType w:val="multilevel"/>
    <w:tmpl w:val="4FDAF3DA"/>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213EB0"/>
    <w:multiLevelType w:val="multilevel"/>
    <w:tmpl w:val="579C50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044D9E"/>
    <w:multiLevelType w:val="multilevel"/>
    <w:tmpl w:val="B3541388"/>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D50761"/>
    <w:multiLevelType w:val="multilevel"/>
    <w:tmpl w:val="9DB23E58"/>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497831"/>
    <w:multiLevelType w:val="multilevel"/>
    <w:tmpl w:val="8BAE0796"/>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13069C"/>
    <w:multiLevelType w:val="hybridMultilevel"/>
    <w:tmpl w:val="905A67A6"/>
    <w:lvl w:ilvl="0" w:tplc="AB5EA842">
      <w:start w:val="1"/>
      <w:numFmt w:val="decimal"/>
      <w:lvlText w:val="%1."/>
      <w:lvlJc w:val="left"/>
      <w:pPr>
        <w:ind w:left="360" w:hanging="360"/>
      </w:pPr>
      <w:rPr>
        <w:rFonts w:ascii="Calibri" w:eastAsia="Calibri" w:hAnsi="Calibri" w:cs="Calibr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15146CA"/>
    <w:multiLevelType w:val="multilevel"/>
    <w:tmpl w:val="F500A7F2"/>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num>
  <w:num w:numId="3">
    <w:abstractNumId w:val="6"/>
  </w:num>
  <w:num w:numId="4">
    <w:abstractNumId w:val="2"/>
  </w:num>
  <w:num w:numId="5">
    <w:abstractNumId w:val="3"/>
  </w:num>
  <w:num w:numId="6">
    <w:abstractNumId w:val="9"/>
  </w:num>
  <w:num w:numId="7">
    <w:abstractNumId w:val="4"/>
  </w:num>
  <w:num w:numId="8">
    <w:abstractNumId w:val="10"/>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BB"/>
    <w:rsid w:val="0000295A"/>
    <w:rsid w:val="000733BB"/>
    <w:rsid w:val="00096DD4"/>
    <w:rsid w:val="000B3550"/>
    <w:rsid w:val="0010594A"/>
    <w:rsid w:val="0012236A"/>
    <w:rsid w:val="00184BEA"/>
    <w:rsid w:val="0021509A"/>
    <w:rsid w:val="00277276"/>
    <w:rsid w:val="00333B1F"/>
    <w:rsid w:val="00384224"/>
    <w:rsid w:val="004F4CA4"/>
    <w:rsid w:val="004F64D2"/>
    <w:rsid w:val="004F6B35"/>
    <w:rsid w:val="00500692"/>
    <w:rsid w:val="00522DF6"/>
    <w:rsid w:val="005548B4"/>
    <w:rsid w:val="005C2D26"/>
    <w:rsid w:val="00673C88"/>
    <w:rsid w:val="006B3977"/>
    <w:rsid w:val="006B4E14"/>
    <w:rsid w:val="00707E1B"/>
    <w:rsid w:val="00775B99"/>
    <w:rsid w:val="00781F7E"/>
    <w:rsid w:val="007F291C"/>
    <w:rsid w:val="008214E2"/>
    <w:rsid w:val="009704DD"/>
    <w:rsid w:val="00983D34"/>
    <w:rsid w:val="00A00E8B"/>
    <w:rsid w:val="00B36760"/>
    <w:rsid w:val="00B418F5"/>
    <w:rsid w:val="00B9037F"/>
    <w:rsid w:val="00C34692"/>
    <w:rsid w:val="00C6702B"/>
    <w:rsid w:val="00CA23AE"/>
    <w:rsid w:val="00CB58E8"/>
    <w:rsid w:val="00D150AC"/>
    <w:rsid w:val="00D20DC3"/>
    <w:rsid w:val="00E924ED"/>
    <w:rsid w:val="00F33F84"/>
    <w:rsid w:val="00F43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656B9-9EB3-4FE8-B89E-6E9D664F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pPr>
    <w:rPr>
      <w:kern w:val="1"/>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kern w:val="1"/>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kern w:val="1"/>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 w:type="character" w:styleId="Siln">
    <w:name w:val="Strong"/>
    <w:qFormat/>
    <w:rsid w:val="003101CF"/>
    <w:rPr>
      <w:b/>
      <w:bCs/>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object">
    <w:name w:val="object"/>
    <w:rsid w:val="00CA23AE"/>
  </w:style>
  <w:style w:type="paragraph" w:styleId="Normlnweb">
    <w:name w:val="Normal (Web)"/>
    <w:basedOn w:val="Normln"/>
    <w:uiPriority w:val="99"/>
    <w:semiHidden/>
    <w:unhideWhenUsed/>
    <w:rsid w:val="00CA23A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FUGBnE0OY8Tlxd2uoFoIKW9g5w==">AMUW2mV2b2EZB70nlEuh7ShJ2qnzIKpWPozabDkU37S4Yob6uF/56DrIedDM5twZdHs96UFjtwJWGHPb6xnKJ4Z7x4KA8oPmwtN6gGm46hevGdlaOuzO/nQRwp7Gg23Xn0eAdiVJ9dIH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2655</Words>
  <Characters>15667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Bc. Jindřiška Suchánková</cp:lastModifiedBy>
  <cp:revision>2</cp:revision>
  <cp:lastPrinted>2023-07-31T09:15:00Z</cp:lastPrinted>
  <dcterms:created xsi:type="dcterms:W3CDTF">2025-10-22T11:42:00Z</dcterms:created>
  <dcterms:modified xsi:type="dcterms:W3CDTF">2025-10-22T11:42:00Z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