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EF34" w14:textId="77777777" w:rsidR="00991C9F" w:rsidRDefault="00000000">
      <w:pPr>
        <w:jc w:val="right"/>
      </w:pPr>
      <w:r>
        <w:rPr>
          <w:lang w:eastAsia="cs-CZ"/>
        </w:rPr>
        <w:pict w14:anchorId="3387826C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11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045A18">
        <w:rPr>
          <w:noProof/>
        </w:rPr>
        <mc:AlternateContent>
          <mc:Choice Requires="wps">
            <w:drawing>
              <wp:inline distT="0" distB="0" distL="0" distR="0" wp14:anchorId="70A34937" wp14:editId="433CB6F8">
                <wp:extent cx="1746000" cy="666843"/>
                <wp:effectExtent l="0" t="0" r="0" b="0"/>
                <wp:docPr id="2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176BDB94" w14:textId="77777777" w:rsidR="00991C9F" w:rsidRDefault="00045A18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MZE-74508/2025-12122</w:t>
                            </w:r>
                          </w:p>
                          <w:p w14:paraId="1FD3745D" w14:textId="77777777" w:rsidR="00991C9F" w:rsidRDefault="00045A1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6A289D" wp14:editId="30A4C642">
                                  <wp:extent cx="1733550" cy="285750"/>
                                  <wp:effectExtent l="0" t="0" r="0" b="0"/>
                                  <wp:docPr id="3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23E516" w14:textId="77777777" w:rsidR="00991C9F" w:rsidRDefault="00045A18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mzedms030193220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A34937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176BDB94" w14:textId="77777777" w:rsidR="00991C9F" w:rsidRDefault="00045A18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MZE-74508/2025-12122</w:t>
                      </w:r>
                    </w:p>
                    <w:p w14:paraId="1FD3745D" w14:textId="77777777" w:rsidR="00991C9F" w:rsidRDefault="00045A1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6A289D" wp14:editId="30A4C642">
                            <wp:extent cx="1733550" cy="285750"/>
                            <wp:effectExtent l="0" t="0" r="0" b="0"/>
                            <wp:docPr id="3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23E516" w14:textId="77777777" w:rsidR="00991C9F" w:rsidRDefault="00045A18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mzedms030193220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991C9F" w14:paraId="633A045D" w14:textId="77777777">
        <w:tc>
          <w:tcPr>
            <w:tcW w:w="5353" w:type="dxa"/>
          </w:tcPr>
          <w:p w14:paraId="06C17EA0" w14:textId="77777777" w:rsidR="00991C9F" w:rsidRDefault="00045A18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82386B5" w14:textId="77777777" w:rsidR="00991C9F" w:rsidRDefault="00045A18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5F3ABA4" w14:textId="77777777" w:rsidR="00991C9F" w:rsidRDefault="00991C9F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400C7CE8" w14:textId="77777777" w:rsidR="00991C9F" w:rsidRDefault="00045A18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A20B150" w14:textId="77777777" w:rsidR="00991C9F" w:rsidRDefault="00045A18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33F2C85" w14:textId="77777777" w:rsidR="00991C9F" w:rsidRDefault="00991C9F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799BB7B7" w14:textId="77777777" w:rsidR="00991C9F" w:rsidRDefault="00045A18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5E3D9AB" w14:textId="77777777" w:rsidR="00991C9F" w:rsidRDefault="00045A18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MZE-74508/2025-12122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1226E6D" w14:textId="77777777" w:rsidR="00991C9F" w:rsidRDefault="00991C9F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50F34EB9" w14:textId="77777777" w:rsidR="00991C9F" w:rsidRDefault="00045A18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11FE441" w14:textId="77777777" w:rsidR="00991C9F" w:rsidRDefault="00045A18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F844B4E" w14:textId="77777777" w:rsidR="00991C9F" w:rsidRDefault="00991C9F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7149EA4A" w14:textId="77777777" w:rsidR="00991C9F" w:rsidRDefault="00045A1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3BAE1BDC" w14:textId="77777777" w:rsidR="00991C9F" w:rsidRDefault="00045A1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216F8DE2" w14:textId="40490FF0" w:rsidR="00991C9F" w:rsidRDefault="00A25DBD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4FA2CB1A" w14:textId="77777777" w:rsidR="00991C9F" w:rsidRDefault="00045A1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33568089" w14:textId="77777777" w:rsidR="00991C9F" w:rsidRDefault="00045A1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188DC450" w14:textId="77777777" w:rsidR="00991C9F" w:rsidRDefault="00045A1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</w:p>
          <w:p w14:paraId="11B101EA" w14:textId="77777777" w:rsidR="00991C9F" w:rsidRDefault="00991C9F">
            <w:pPr>
              <w:jc w:val="left"/>
              <w:rPr>
                <w:rFonts w:eastAsia="Arial" w:cs="Arial"/>
                <w:spacing w:val="8"/>
              </w:rPr>
            </w:pPr>
          </w:p>
          <w:p w14:paraId="4EA3211C" w14:textId="77777777" w:rsidR="00991C9F" w:rsidRDefault="00045A1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ID DS: bedfv84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43C651C8" w14:textId="77777777" w:rsidR="00991C9F" w:rsidRDefault="00991C9F">
      <w:pPr>
        <w:ind w:left="142"/>
        <w:jc w:val="left"/>
        <w:rPr>
          <w:rFonts w:eastAsia="Arial" w:cs="Arial"/>
        </w:rPr>
      </w:pPr>
    </w:p>
    <w:p w14:paraId="2A3C3203" w14:textId="77777777" w:rsidR="00991C9F" w:rsidRDefault="00045A18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PZ PRAIS III 2025 No939 LPIS Drobné úpravy LPIS 2025-1 (Z41440-1) ID SD MZe: Z41440</w:t>
      </w:r>
      <w:r>
        <w:rPr>
          <w:rFonts w:eastAsia="Arial" w:cs="Arial"/>
          <w:b/>
        </w:rPr>
        <w:fldChar w:fldCharType="end"/>
      </w:r>
    </w:p>
    <w:p w14:paraId="62575416" w14:textId="77777777" w:rsidR="00991C9F" w:rsidRDefault="00991C9F">
      <w:pPr>
        <w:ind w:left="142"/>
        <w:rPr>
          <w:rFonts w:eastAsia="Arial" w:cs="Arial"/>
        </w:rPr>
      </w:pPr>
    </w:p>
    <w:p w14:paraId="4B41B645" w14:textId="77777777" w:rsidR="00991C9F" w:rsidRDefault="00991C9F">
      <w:pPr>
        <w:ind w:left="142"/>
        <w:rPr>
          <w:rFonts w:eastAsia="Arial" w:cs="Arial"/>
        </w:rPr>
      </w:pPr>
    </w:p>
    <w:p w14:paraId="32FA4C95" w14:textId="7D5C4A21" w:rsidR="00991C9F" w:rsidRDefault="00045A18">
      <w:pPr>
        <w:ind w:left="142"/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A25DBD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4758CFF6" w14:textId="77777777" w:rsidR="00991C9F" w:rsidRDefault="00991C9F">
      <w:pPr>
        <w:spacing w:after="120"/>
        <w:ind w:left="142"/>
        <w:rPr>
          <w:rFonts w:eastAsia="Arial" w:cs="Arial"/>
        </w:rPr>
      </w:pPr>
    </w:p>
    <w:p w14:paraId="352EF66C" w14:textId="77777777" w:rsidR="00991C9F" w:rsidRDefault="00045A18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tímto navrhujeme prodloužení termínu dodání </w:t>
      </w:r>
      <w:r>
        <w:rPr>
          <w:rFonts w:eastAsia="Arial" w:cs="Arial"/>
          <w:sz w:val="24"/>
          <w:szCs w:val="24"/>
        </w:rPr>
        <w:t xml:space="preserve">PZ PRAIS III 2025 No939 LPIS Drobné úpravy LPIS 2025-1 (Z41440-1) ID SD MZe: Z41440 </w:t>
      </w:r>
      <w:r>
        <w:rPr>
          <w:rFonts w:eastAsia="Arial" w:cs="Arial"/>
        </w:rPr>
        <w:t xml:space="preserve">č. obj. 4500153912 nově do </w:t>
      </w:r>
      <w:r>
        <w:rPr>
          <w:rFonts w:eastAsia="Arial" w:cs="Arial"/>
          <w:b/>
          <w:bCs/>
        </w:rPr>
        <w:t>28.2.2026</w:t>
      </w:r>
      <w:r>
        <w:rPr>
          <w:rFonts w:eastAsia="Arial" w:cs="Arial"/>
        </w:rPr>
        <w:t>.</w:t>
      </w:r>
    </w:p>
    <w:p w14:paraId="65B04FD8" w14:textId="77777777" w:rsidR="00991C9F" w:rsidRDefault="00045A18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Předmětný termín navrhujeme prodloužit na základě vývoje priorit MZe, zejména v oblasti LPIS,  kde je třeba zásadním způsobem upřednostnit realizaci úprav SW LPIS jakožto základního důležitého předpokladu pro další navazující vývojové práce související s aktualizací LPIS, podáváním jednotných žádostí a navazující administraci dotací. Těmito prioritami jsou zejména požadavky na změnu PZ 879 Redesign zemědělských parcel a PZ 923 Řešení stabilizace hranic DPB v LPIS + webové služby pro farmáře.</w:t>
      </w:r>
    </w:p>
    <w:p w14:paraId="37F3FDAB" w14:textId="77777777" w:rsidR="00991C9F" w:rsidRDefault="00045A18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S výše uvedeným souhlasí garant registru pan Bukovský.</w:t>
      </w:r>
    </w:p>
    <w:p w14:paraId="265747B0" w14:textId="77777777" w:rsidR="00991C9F" w:rsidRDefault="00991C9F">
      <w:pPr>
        <w:spacing w:after="120"/>
        <w:ind w:left="142"/>
        <w:rPr>
          <w:rFonts w:eastAsia="Arial" w:cs="Arial"/>
        </w:rPr>
      </w:pPr>
    </w:p>
    <w:p w14:paraId="7D65F81C" w14:textId="77777777" w:rsidR="00991C9F" w:rsidRDefault="00045A18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4BEC4DD2" w14:textId="77777777" w:rsidR="00991C9F" w:rsidRDefault="00045A18">
      <w:pPr>
        <w:keepNext/>
        <w:spacing w:after="1200"/>
        <w:ind w:left="142"/>
        <w:rPr>
          <w:szCs w:val="24"/>
        </w:rPr>
      </w:pPr>
      <w:fldSimple w:instr=" DOCVARIABLE  dms_el_podpis  \* MERGEFORMAT ">
        <w:r>
          <w:t>%%%el_podpis%%%</w:t>
        </w:r>
      </w:fldSimple>
    </w:p>
    <w:p w14:paraId="437250AC" w14:textId="77777777" w:rsidR="00991C9F" w:rsidRDefault="00045A18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Leona Slabochová</w:t>
      </w:r>
    </w:p>
    <w:p w14:paraId="138DB918" w14:textId="77777777" w:rsidR="00991C9F" w:rsidRDefault="00045A18">
      <w:pPr>
        <w:spacing w:line="259" w:lineRule="auto"/>
        <w:ind w:left="142"/>
      </w:pPr>
      <w:r>
        <w:t>ředitelka odboru</w:t>
      </w:r>
      <w:r>
        <w:fldChar w:fldCharType="end"/>
      </w:r>
    </w:p>
    <w:p w14:paraId="3F0282B2" w14:textId="77777777" w:rsidR="00991C9F" w:rsidRDefault="00991C9F">
      <w:pPr>
        <w:ind w:left="142"/>
      </w:pPr>
    </w:p>
    <w:p w14:paraId="5E5CAA3F" w14:textId="77777777" w:rsidR="00991C9F" w:rsidRDefault="00991C9F">
      <w:pPr>
        <w:ind w:left="142"/>
      </w:pPr>
    </w:p>
    <w:p w14:paraId="23FC2CF2" w14:textId="77777777" w:rsidR="00991C9F" w:rsidRDefault="00045A18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1C5515A2" w14:textId="77777777" w:rsidR="00991C9F" w:rsidRDefault="00045A18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p w14:paraId="072BB9E7" w14:textId="77777777" w:rsidR="00991C9F" w:rsidRDefault="00991C9F">
      <w:pPr>
        <w:ind w:left="142"/>
        <w:rPr>
          <w:rFonts w:eastAsia="Arial" w:cs="Arial"/>
        </w:rPr>
      </w:pPr>
    </w:p>
    <w:sectPr w:rsidR="00991C9F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64E8" w14:textId="77777777" w:rsidR="00940008" w:rsidRDefault="00940008">
      <w:r>
        <w:separator/>
      </w:r>
    </w:p>
  </w:endnote>
  <w:endnote w:type="continuationSeparator" w:id="0">
    <w:p w14:paraId="6FC0C558" w14:textId="77777777" w:rsidR="00940008" w:rsidRDefault="0094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9480" w14:textId="77777777" w:rsidR="00991C9F" w:rsidRDefault="00045A18">
    <w:pPr>
      <w:pStyle w:val="Zpat"/>
      <w:jc w:val="center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3E34" w14:textId="77777777" w:rsidR="00991C9F" w:rsidRDefault="00045A18">
    <w:pPr>
      <w:pStyle w:val="Zpat"/>
      <w:tabs>
        <w:tab w:val="left" w:pos="7655"/>
      </w:tabs>
      <w:ind w:left="142"/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0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7AF621BC" w14:textId="77777777" w:rsidR="00991C9F" w:rsidRDefault="00045A18">
    <w:pPr>
      <w:pStyle w:val="Zpat"/>
      <w:ind w:left="142"/>
      <w:jc w:val="left"/>
      <w:rPr>
        <w:rFonts w:ascii="Arial Light" w:hAnsi="Arial Light"/>
        <w:color w:val="808080"/>
        <w:sz w:val="18"/>
        <w:szCs w:val="18"/>
      </w:rPr>
    </w:pPr>
    <w:r>
      <w:rPr>
        <w:rFonts w:ascii="Arial Light" w:hAnsi="Arial Light"/>
        <w:color w:val="808080"/>
        <w:sz w:val="18"/>
        <w:szCs w:val="18"/>
      </w:rPr>
      <w:t xml:space="preserve">Těšnov 65/17, 110 00  Praha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4F792920" w14:textId="77777777" w:rsidR="00991C9F" w:rsidRDefault="00045A18">
    <w:pPr>
      <w:pStyle w:val="Zpat"/>
      <w:ind w:left="142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0"/>
  </w:p>
  <w:p w14:paraId="762B85F7" w14:textId="77777777" w:rsidR="00991C9F" w:rsidRDefault="00991C9F">
    <w:pPr>
      <w:pStyle w:val="Zpat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9ED3" w14:textId="77777777" w:rsidR="00940008" w:rsidRDefault="00940008">
      <w:r>
        <w:separator/>
      </w:r>
    </w:p>
  </w:footnote>
  <w:footnote w:type="continuationSeparator" w:id="0">
    <w:p w14:paraId="346CD10C" w14:textId="77777777" w:rsidR="00940008" w:rsidRDefault="00940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4A1D" w14:textId="77777777" w:rsidR="00991C9F" w:rsidRDefault="00991C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80D3" w14:textId="77777777" w:rsidR="00991C9F" w:rsidRDefault="00991C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97DE" w14:textId="77777777" w:rsidR="00991C9F" w:rsidRDefault="00991C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7E93"/>
    <w:multiLevelType w:val="multilevel"/>
    <w:tmpl w:val="D12C06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59BABB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9C4EDB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0B528A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5B2C37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EF3C87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921009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8B8AD7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20B2D9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7C64A9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B38C88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562E99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30F0B8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B58C6F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05E680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51FA3B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D1BCD7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0382FF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5344CD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CCF8EB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95BA6E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AC2805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998AE9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0CFEDC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EBCA57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43E8AC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DA4C0F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CDDCFE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5BF2A7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52329D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B5E82C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69CAF1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D52C77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01542F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0CD806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8402BE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CC0677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4E6632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285425819">
    <w:abstractNumId w:val="0"/>
  </w:num>
  <w:num w:numId="2" w16cid:durableId="280888700">
    <w:abstractNumId w:val="1"/>
  </w:num>
  <w:num w:numId="3" w16cid:durableId="941844581">
    <w:abstractNumId w:val="2"/>
  </w:num>
  <w:num w:numId="4" w16cid:durableId="970477998">
    <w:abstractNumId w:val="3"/>
  </w:num>
  <w:num w:numId="5" w16cid:durableId="464590848">
    <w:abstractNumId w:val="4"/>
  </w:num>
  <w:num w:numId="6" w16cid:durableId="809712047">
    <w:abstractNumId w:val="5"/>
  </w:num>
  <w:num w:numId="7" w16cid:durableId="144207904">
    <w:abstractNumId w:val="6"/>
  </w:num>
  <w:num w:numId="8" w16cid:durableId="891817989">
    <w:abstractNumId w:val="7"/>
  </w:num>
  <w:num w:numId="9" w16cid:durableId="1947958983">
    <w:abstractNumId w:val="8"/>
  </w:num>
  <w:num w:numId="10" w16cid:durableId="1610432427">
    <w:abstractNumId w:val="9"/>
  </w:num>
  <w:num w:numId="11" w16cid:durableId="1014570839">
    <w:abstractNumId w:val="10"/>
  </w:num>
  <w:num w:numId="12" w16cid:durableId="1500926708">
    <w:abstractNumId w:val="11"/>
  </w:num>
  <w:num w:numId="13" w16cid:durableId="940334399">
    <w:abstractNumId w:val="12"/>
  </w:num>
  <w:num w:numId="14" w16cid:durableId="300573598">
    <w:abstractNumId w:val="13"/>
  </w:num>
  <w:num w:numId="15" w16cid:durableId="1322193876">
    <w:abstractNumId w:val="14"/>
  </w:num>
  <w:num w:numId="16" w16cid:durableId="1635403678">
    <w:abstractNumId w:val="15"/>
  </w:num>
  <w:num w:numId="17" w16cid:durableId="2022318089">
    <w:abstractNumId w:val="16"/>
  </w:num>
  <w:num w:numId="18" w16cid:durableId="1812866152">
    <w:abstractNumId w:val="17"/>
  </w:num>
  <w:num w:numId="19" w16cid:durableId="1158569243">
    <w:abstractNumId w:val="18"/>
  </w:num>
  <w:num w:numId="20" w16cid:durableId="2048142597">
    <w:abstractNumId w:val="19"/>
  </w:num>
  <w:num w:numId="21" w16cid:durableId="1555510297">
    <w:abstractNumId w:val="20"/>
  </w:num>
  <w:num w:numId="22" w16cid:durableId="1910769786">
    <w:abstractNumId w:val="21"/>
  </w:num>
  <w:num w:numId="23" w16cid:durableId="309138194">
    <w:abstractNumId w:val="22"/>
  </w:num>
  <w:num w:numId="24" w16cid:durableId="786393952">
    <w:abstractNumId w:val="23"/>
  </w:num>
  <w:num w:numId="25" w16cid:durableId="801920060">
    <w:abstractNumId w:val="24"/>
  </w:num>
  <w:num w:numId="26" w16cid:durableId="2080394838">
    <w:abstractNumId w:val="25"/>
  </w:num>
  <w:num w:numId="27" w16cid:durableId="1165705495">
    <w:abstractNumId w:val="26"/>
  </w:num>
  <w:num w:numId="28" w16cid:durableId="1614743952">
    <w:abstractNumId w:val="27"/>
  </w:num>
  <w:num w:numId="29" w16cid:durableId="778112282">
    <w:abstractNumId w:val="28"/>
  </w:num>
  <w:num w:numId="30" w16cid:durableId="947587605">
    <w:abstractNumId w:val="29"/>
  </w:num>
  <w:num w:numId="31" w16cid:durableId="830368979">
    <w:abstractNumId w:val="30"/>
  </w:num>
  <w:num w:numId="32" w16cid:durableId="1088188123">
    <w:abstractNumId w:val="31"/>
  </w:num>
  <w:num w:numId="33" w16cid:durableId="1160385263">
    <w:abstractNumId w:val="32"/>
  </w:num>
  <w:num w:numId="34" w16cid:durableId="448400969">
    <w:abstractNumId w:val="33"/>
  </w:num>
  <w:num w:numId="35" w16cid:durableId="1004355740">
    <w:abstractNumId w:val="34"/>
  </w:num>
  <w:num w:numId="36" w16cid:durableId="1915120961">
    <w:abstractNumId w:val="35"/>
  </w:num>
  <w:num w:numId="37" w16cid:durableId="1382745810">
    <w:abstractNumId w:val="36"/>
  </w:num>
  <w:num w:numId="38" w16cid:durableId="187291323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_x000d__x000a__x000d__x000a_ID DS: bedfv84"/>
    <w:docVar w:name="dms_adresat_adresa" w:val="Za Brumlovkou 266/2_x000d__x000a_Michle_x000d__x000a_140 00 Praha 4"/>
    <w:docVar w:name="dms_adresat_dat_narozeni" w:val=" "/>
    <w:docVar w:name="dms_adresat_email" w:val=" "/>
    <w:docVar w:name="dms_adresat_ic" w:val="02819678"/>
    <w:docVar w:name="dms_adresat_idds" w:val="bedfv84"/>
    <w:docVar w:name="dms_adresat_jmeno" w:val="Pavel Filek"/>
    <w:docVar w:name="dms_carovy_kod" w:val="mzedms030193220"/>
    <w:docVar w:name="dms_carovy_kod_cj" w:val="MZE-74508/2025-12122"/>
    <w:docVar w:name="dms_cj" w:val="MZE-74508/2025-12122"/>
    <w:docVar w:name="dms_cj_skn" w:val=" "/>
    <w:docVar w:name="dms_datum" w:val="20. 10. 2025"/>
    <w:docVar w:name="dms_datum_textem" w:val="20. října 2025"/>
    <w:docVar w:name="dms_datum_vzniku" w:val="20. 10. 2025 11:05:31"/>
    <w:docVar w:name="dms_el_pecet" w:val=" "/>
    <w:docVar w:name="dms_el_podpis" w:val="%%%el_podpis%%%"/>
    <w:docVar w:name="dms_nadrizeny_reditel" w:val="Mgr. Michal Hutňan"/>
    <w:docVar w:name="dms_ObsahParam1" w:val=" "/>
    <w:docVar w:name="dms_otisk_razitka" w:val=" "/>
    <w:docVar w:name="dms_PNASpravce" w:val=" "/>
    <w:docVar w:name="dms_podpisova_dolozka" w:val="Ing. Leona Slabochová_x000d__x000a_ředitelka odboru"/>
    <w:docVar w:name="dms_podpisova_dolozka_funkce" w:val="ředitelka odboru"/>
    <w:docVar w:name="dms_podpisova_dolozka_jmeno" w:val="Ing. Leona Slaboch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PZ PRAIS III 2025 No939 LPIS Drobné úpravy LPIS 2025-1 (Z41440-1) ID SD MZe: Z41440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991C9F"/>
    <w:rsid w:val="00045A18"/>
    <w:rsid w:val="00286AA1"/>
    <w:rsid w:val="00371084"/>
    <w:rsid w:val="004A7020"/>
    <w:rsid w:val="006124B0"/>
    <w:rsid w:val="00940008"/>
    <w:rsid w:val="00960DE8"/>
    <w:rsid w:val="00991C9F"/>
    <w:rsid w:val="00A25DBD"/>
    <w:rsid w:val="00D0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349AB43"/>
  <w15:docId w15:val="{EA739B6F-5CD9-496A-A6F8-2CF2A847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fcc7e2c4515d0baf462e4ce43095b170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d48dd8aafc7dee77a969dd92836231d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e050e4-a095-4828-90b3-960b8f7c867f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A85A1-E173-4FAF-B110-BAE1FD7DD89B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4F47A381-3171-48D9-AE79-8F04AD146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E7CCF-7899-4561-B1F1-D7F75B2359EC}"/>
</file>

<file path=customXml/itemProps4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1492</Characters>
  <Application>Microsoft Office Word</Application>
  <DocSecurity>0</DocSecurity>
  <Lines>12</Lines>
  <Paragraphs>3</Paragraphs>
  <ScaleCrop>false</ScaleCrop>
  <Company>T - SOFT spol. s r.o.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3</cp:revision>
  <cp:lastPrinted>2015-05-22T08:25:00Z</cp:lastPrinted>
  <dcterms:created xsi:type="dcterms:W3CDTF">2025-10-22T11:43:00Z</dcterms:created>
  <dcterms:modified xsi:type="dcterms:W3CDTF">2025-10-22T11:44:00Z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