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72213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263664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3664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2254630236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3D6F4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2254630236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00710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0710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3D6F4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40"/>
            </w:pPr>
            <w:proofErr w:type="spellStart"/>
            <w:r>
              <w:rPr>
                <w:b/>
              </w:rPr>
              <w:t>Kuběnský</w:t>
            </w:r>
            <w:proofErr w:type="spellEnd"/>
            <w:r>
              <w:rPr>
                <w:b/>
              </w:rPr>
              <w:t xml:space="preserve"> spol. s r.o.</w:t>
            </w:r>
            <w:r>
              <w:rPr>
                <w:b/>
              </w:rPr>
              <w:br/>
              <w:t>Rybná 716/24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3D6F4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60" w:right="60"/>
            </w:pPr>
            <w:r>
              <w:rPr>
                <w:b/>
              </w:rPr>
              <w:t>46306 Dům umění Ústí nad Labem</w:t>
            </w: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2652A8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rPr>
                <w:b/>
              </w:rPr>
              <w:t>04335759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rPr>
                <w:b/>
              </w:rPr>
              <w:t>CZ04335759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2652A8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  <w:jc w:val="center"/>
            </w:pPr>
            <w:r>
              <w:rPr>
                <w:b/>
              </w:rPr>
              <w:t>16.10.2025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2213F" w:rsidRDefault="003D6F42">
            <w:pPr>
              <w:pStyle w:val="default10"/>
              <w:ind w:left="40" w:right="40"/>
            </w:pPr>
            <w:r>
              <w:rPr>
                <w:sz w:val="18"/>
              </w:rPr>
              <w:t>Zapůjčení osvětlení na výstavy:</w:t>
            </w:r>
            <w:r>
              <w:rPr>
                <w:sz w:val="18"/>
              </w:rPr>
              <w:br/>
              <w:t xml:space="preserve">Ilona </w:t>
            </w:r>
            <w:proofErr w:type="spellStart"/>
            <w:proofErr w:type="gramStart"/>
            <w:r>
              <w:rPr>
                <w:sz w:val="18"/>
              </w:rPr>
              <w:t>Németh</w:t>
            </w:r>
            <w:proofErr w:type="spellEnd"/>
            <w:r>
              <w:rPr>
                <w:sz w:val="18"/>
              </w:rPr>
              <w:t xml:space="preserve"> ?</w:t>
            </w:r>
            <w:proofErr w:type="gramEnd"/>
            <w:r>
              <w:rPr>
                <w:sz w:val="18"/>
              </w:rPr>
              <w:t xml:space="preserve"> Křehké zahrady v adaptaci</w:t>
            </w:r>
            <w:r>
              <w:rPr>
                <w:sz w:val="18"/>
              </w:rPr>
              <w:br/>
              <w:t>Sdílené existence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13F" w:rsidRDefault="0072213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90 000,00 Kč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left="40"/>
            </w:pPr>
            <w:r>
              <w:rPr>
                <w:sz w:val="24"/>
              </w:rPr>
              <w:t>14.10.2025</w:t>
            </w: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2A8" w:rsidRDefault="003D6F42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652A8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</w:p>
          <w:p w:rsidR="0072213F" w:rsidRDefault="003D6F42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 xml:space="preserve">Tel.: , Fax: E-mail: </w:t>
            </w:r>
            <w:r w:rsidR="002652A8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213F" w:rsidRDefault="003D6F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46306 \ 1 \ 0001-46 Program DUÚL \ 1   Deník: 20 \ Objednávky (individuální příslib)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3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5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0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7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13F" w:rsidRDefault="007221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13F" w:rsidRDefault="0072213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13F" w:rsidRDefault="007221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213F" w:rsidRDefault="003D6F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2254630236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13F" w:rsidRDefault="007221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13F" w:rsidRDefault="007221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213F" w:rsidRDefault="003D6F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46306 \ 1 \ 0001-46 Program DUÚL \ 1   Deník: 20 \ Objednávky (individuální příslib)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13F" w:rsidRDefault="003D6F4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  <w:tr w:rsidR="007221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2213F" w:rsidRDefault="007221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2213F" w:rsidRDefault="0072213F">
            <w:pPr>
              <w:pStyle w:val="EMPTYCELLSTYLE"/>
            </w:pPr>
          </w:p>
        </w:tc>
        <w:tc>
          <w:tcPr>
            <w:tcW w:w="68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16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20" w:type="dxa"/>
          </w:tcPr>
          <w:p w:rsidR="0072213F" w:rsidRDefault="007221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2213F" w:rsidRDefault="0072213F">
            <w:pPr>
              <w:pStyle w:val="EMPTYCELLSTYLE"/>
            </w:pPr>
          </w:p>
        </w:tc>
        <w:tc>
          <w:tcPr>
            <w:tcW w:w="460" w:type="dxa"/>
          </w:tcPr>
          <w:p w:rsidR="0072213F" w:rsidRDefault="0072213F">
            <w:pPr>
              <w:pStyle w:val="EMPTYCELLSTYLE"/>
            </w:pPr>
          </w:p>
        </w:tc>
      </w:tr>
    </w:tbl>
    <w:p w:rsidR="003D6F42" w:rsidRDefault="003D6F42"/>
    <w:sectPr w:rsidR="003D6F4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3F"/>
    <w:rsid w:val="002652A8"/>
    <w:rsid w:val="003D6F42"/>
    <w:rsid w:val="007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C358"/>
  <w15:docId w15:val="{EB6FE894-4359-43A7-B1C4-C7C762A9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2025-10-22T11:14:00Z</dcterms:created>
  <dcterms:modified xsi:type="dcterms:W3CDTF">2025-10-22T11:14:00Z</dcterms:modified>
</cp:coreProperties>
</file>