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6C76A" w14:textId="77777777" w:rsidR="005B3ADA" w:rsidRPr="005B3ADA" w:rsidRDefault="005B3ADA" w:rsidP="005B3ADA">
      <w:pPr>
        <w:jc w:val="both"/>
        <w:rPr>
          <w:rFonts w:ascii="Times New Roman" w:hAnsi="Times New Roman" w:cs="Times New Roman"/>
        </w:rPr>
      </w:pPr>
      <w:bookmarkStart w:id="0" w:name="_GoBack"/>
      <w:bookmarkEnd w:id="0"/>
    </w:p>
    <w:p w14:paraId="60B557CA" w14:textId="25C2FF4A" w:rsidR="005B3ADA" w:rsidRPr="005B3ADA" w:rsidRDefault="005B3ADA" w:rsidP="005B3ADA">
      <w:pPr>
        <w:pStyle w:val="Nadpis1"/>
        <w:rPr>
          <w:rFonts w:cs="Times New Roman"/>
        </w:rPr>
      </w:pPr>
      <w:r w:rsidRPr="005B3ADA">
        <w:rPr>
          <w:rFonts w:cs="Times New Roman"/>
        </w:rPr>
        <w:t xml:space="preserve"> SMLOUVA O PROVOZOVÁNÍ SLUŽBY SENIOR TAXI POHOŘELICKO</w:t>
      </w:r>
    </w:p>
    <w:p w14:paraId="27F5B8E0" w14:textId="77777777" w:rsidR="005B3ADA" w:rsidRPr="005B3ADA" w:rsidRDefault="005B3ADA" w:rsidP="005B3ADA">
      <w:pPr>
        <w:jc w:val="both"/>
        <w:rPr>
          <w:rFonts w:ascii="Times New Roman" w:hAnsi="Times New Roman" w:cs="Times New Roman"/>
        </w:rPr>
      </w:pPr>
    </w:p>
    <w:p w14:paraId="18C230B6" w14:textId="77777777" w:rsidR="005B3ADA" w:rsidRPr="005B3ADA" w:rsidRDefault="005B3ADA" w:rsidP="005B3ADA">
      <w:pPr>
        <w:jc w:val="both"/>
        <w:rPr>
          <w:rFonts w:ascii="Times New Roman" w:hAnsi="Times New Roman" w:cs="Times New Roman"/>
        </w:rPr>
      </w:pPr>
      <w:r w:rsidRPr="005B3ADA">
        <w:rPr>
          <w:rFonts w:ascii="Times New Roman" w:hAnsi="Times New Roman" w:cs="Times New Roman"/>
        </w:rPr>
        <w:t>uzavřená v souladu s ustanovením § 1746 odst. 2 zákona č. 89/2012 Sb., občanský zákoník, v platném znění (dále jen „Občanský zákoník").</w:t>
      </w:r>
    </w:p>
    <w:p w14:paraId="6CD36698" w14:textId="77777777" w:rsidR="005B3ADA" w:rsidRPr="005B3ADA" w:rsidRDefault="005B3ADA" w:rsidP="005B3ADA">
      <w:pPr>
        <w:jc w:val="both"/>
        <w:rPr>
          <w:rFonts w:ascii="Times New Roman" w:hAnsi="Times New Roman" w:cs="Times New Roman"/>
        </w:rPr>
      </w:pPr>
    </w:p>
    <w:p w14:paraId="0513C311" w14:textId="77777777" w:rsidR="005B3ADA" w:rsidRPr="005B3ADA" w:rsidRDefault="005B3ADA" w:rsidP="005B3ADA">
      <w:pPr>
        <w:pStyle w:val="Nadpis2"/>
      </w:pPr>
      <w:r w:rsidRPr="005B3ADA">
        <w:t>I.</w:t>
      </w:r>
    </w:p>
    <w:p w14:paraId="622F21BD" w14:textId="77777777" w:rsidR="005B3ADA" w:rsidRPr="005B3ADA" w:rsidRDefault="005B3ADA" w:rsidP="005B3ADA">
      <w:pPr>
        <w:pStyle w:val="Nadpis2"/>
      </w:pPr>
      <w:r w:rsidRPr="005B3ADA">
        <w:t>SMLUVNÍ STRANY</w:t>
      </w:r>
    </w:p>
    <w:p w14:paraId="452E4333" w14:textId="422C1459"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b/>
          <w:bCs/>
        </w:rPr>
        <w:t>Objednatel</w:t>
      </w:r>
      <w:r w:rsidRPr="005B3ADA">
        <w:rPr>
          <w:rFonts w:ascii="Times New Roman" w:hAnsi="Times New Roman" w:cs="Times New Roman"/>
        </w:rPr>
        <w:t>:</w:t>
      </w:r>
      <w:r w:rsidRPr="005B3ADA">
        <w:rPr>
          <w:rFonts w:ascii="Times New Roman" w:hAnsi="Times New Roman" w:cs="Times New Roman"/>
        </w:rPr>
        <w:tab/>
      </w:r>
      <w:r w:rsidRPr="005B3ADA">
        <w:rPr>
          <w:rFonts w:ascii="Times New Roman" w:hAnsi="Times New Roman" w:cs="Times New Roman"/>
        </w:rPr>
        <w:tab/>
      </w:r>
      <w:r w:rsidR="008A560E">
        <w:rPr>
          <w:rFonts w:ascii="Times New Roman" w:hAnsi="Times New Roman" w:cs="Times New Roman"/>
        </w:rPr>
        <w:t>Město Pohořelice</w:t>
      </w:r>
    </w:p>
    <w:p w14:paraId="1AD4D8D1" w14:textId="6DD868DD"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rPr>
        <w:t>IČO:</w:t>
      </w:r>
      <w:r w:rsidRPr="005B3ADA">
        <w:rPr>
          <w:rFonts w:ascii="Times New Roman" w:hAnsi="Times New Roman" w:cs="Times New Roman"/>
        </w:rPr>
        <w:tab/>
      </w:r>
      <w:r w:rsidRPr="005B3ADA">
        <w:rPr>
          <w:rFonts w:ascii="Times New Roman" w:hAnsi="Times New Roman" w:cs="Times New Roman"/>
        </w:rPr>
        <w:tab/>
      </w:r>
      <w:r w:rsidRPr="005B3ADA">
        <w:rPr>
          <w:rFonts w:ascii="Times New Roman" w:hAnsi="Times New Roman" w:cs="Times New Roman"/>
        </w:rPr>
        <w:tab/>
      </w:r>
      <w:r w:rsidR="008A560E" w:rsidRPr="008A560E">
        <w:rPr>
          <w:rFonts w:ascii="Times New Roman" w:hAnsi="Times New Roman" w:cs="Times New Roman"/>
        </w:rPr>
        <w:t>00283509</w:t>
      </w:r>
    </w:p>
    <w:p w14:paraId="728E82DE" w14:textId="69125694" w:rsidR="005B3ADA" w:rsidRPr="005B3ADA" w:rsidRDefault="005B3ADA" w:rsidP="008A560E">
      <w:pPr>
        <w:spacing w:after="0" w:line="240" w:lineRule="auto"/>
        <w:jc w:val="both"/>
        <w:rPr>
          <w:rFonts w:ascii="Times New Roman" w:hAnsi="Times New Roman" w:cs="Times New Roman"/>
        </w:rPr>
      </w:pPr>
      <w:r w:rsidRPr="005B3ADA">
        <w:rPr>
          <w:rFonts w:ascii="Times New Roman" w:hAnsi="Times New Roman" w:cs="Times New Roman"/>
        </w:rPr>
        <w:t>Sídlo:</w:t>
      </w:r>
      <w:r w:rsidRPr="005B3ADA">
        <w:rPr>
          <w:rFonts w:ascii="Times New Roman" w:hAnsi="Times New Roman" w:cs="Times New Roman"/>
        </w:rPr>
        <w:tab/>
      </w:r>
      <w:r w:rsidRPr="005B3ADA">
        <w:rPr>
          <w:rFonts w:ascii="Times New Roman" w:hAnsi="Times New Roman" w:cs="Times New Roman"/>
        </w:rPr>
        <w:tab/>
      </w:r>
      <w:r w:rsidRPr="005B3ADA">
        <w:rPr>
          <w:rFonts w:ascii="Times New Roman" w:hAnsi="Times New Roman" w:cs="Times New Roman"/>
        </w:rPr>
        <w:tab/>
      </w:r>
      <w:r w:rsidR="008A560E" w:rsidRPr="008A560E">
        <w:rPr>
          <w:rFonts w:ascii="Times New Roman" w:hAnsi="Times New Roman" w:cs="Times New Roman"/>
        </w:rPr>
        <w:t>Vídeňská 699</w:t>
      </w:r>
      <w:r w:rsidR="008A560E">
        <w:rPr>
          <w:rFonts w:ascii="Times New Roman" w:hAnsi="Times New Roman" w:cs="Times New Roman"/>
        </w:rPr>
        <w:t xml:space="preserve">, </w:t>
      </w:r>
      <w:r w:rsidR="008A560E" w:rsidRPr="008A560E">
        <w:rPr>
          <w:rFonts w:ascii="Times New Roman" w:hAnsi="Times New Roman" w:cs="Times New Roman"/>
        </w:rPr>
        <w:t>691 23 Pohořelice</w:t>
      </w:r>
    </w:p>
    <w:p w14:paraId="603F80A6" w14:textId="71916673"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rPr>
        <w:t>Zastoupen:</w:t>
      </w:r>
      <w:r w:rsidRPr="005B3ADA">
        <w:rPr>
          <w:rFonts w:ascii="Times New Roman" w:hAnsi="Times New Roman" w:cs="Times New Roman"/>
        </w:rPr>
        <w:tab/>
      </w:r>
      <w:r w:rsidRPr="005B3ADA">
        <w:rPr>
          <w:rFonts w:ascii="Times New Roman" w:hAnsi="Times New Roman" w:cs="Times New Roman"/>
        </w:rPr>
        <w:tab/>
      </w:r>
      <w:r w:rsidR="008A560E">
        <w:rPr>
          <w:rFonts w:ascii="Times New Roman" w:hAnsi="Times New Roman" w:cs="Times New Roman"/>
        </w:rPr>
        <w:t>Bc. Miroslav Novák</w:t>
      </w:r>
    </w:p>
    <w:p w14:paraId="7F373FD6" w14:textId="77777777" w:rsidR="005B3ADA" w:rsidRPr="005B3ADA" w:rsidRDefault="005B3ADA" w:rsidP="005B3ADA">
      <w:pPr>
        <w:jc w:val="both"/>
        <w:rPr>
          <w:rFonts w:ascii="Times New Roman" w:hAnsi="Times New Roman" w:cs="Times New Roman"/>
        </w:rPr>
      </w:pPr>
      <w:r w:rsidRPr="005B3ADA">
        <w:rPr>
          <w:rFonts w:ascii="Times New Roman" w:hAnsi="Times New Roman" w:cs="Times New Roman"/>
        </w:rPr>
        <w:t>(dále jen: „Objednatel“)</w:t>
      </w:r>
    </w:p>
    <w:p w14:paraId="55A0F4C4" w14:textId="77777777" w:rsidR="005B3ADA" w:rsidRPr="005B3ADA" w:rsidRDefault="005B3ADA" w:rsidP="005B3ADA">
      <w:pPr>
        <w:jc w:val="both"/>
        <w:rPr>
          <w:rFonts w:ascii="Times New Roman" w:hAnsi="Times New Roman" w:cs="Times New Roman"/>
        </w:rPr>
      </w:pPr>
      <w:r w:rsidRPr="005B3ADA">
        <w:rPr>
          <w:rFonts w:ascii="Times New Roman" w:hAnsi="Times New Roman" w:cs="Times New Roman"/>
        </w:rPr>
        <w:t>a</w:t>
      </w:r>
    </w:p>
    <w:p w14:paraId="583C6DBB" w14:textId="77777777"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b/>
          <w:bCs/>
        </w:rPr>
        <w:t>Dodavatel</w:t>
      </w:r>
      <w:r w:rsidRPr="005B3ADA">
        <w:rPr>
          <w:rFonts w:ascii="Times New Roman" w:hAnsi="Times New Roman" w:cs="Times New Roman"/>
        </w:rPr>
        <w:t>:</w:t>
      </w:r>
      <w:r w:rsidRPr="005B3ADA">
        <w:rPr>
          <w:rFonts w:ascii="Times New Roman" w:hAnsi="Times New Roman" w:cs="Times New Roman"/>
        </w:rPr>
        <w:tab/>
      </w:r>
      <w:r w:rsidRPr="005B3ADA">
        <w:rPr>
          <w:rFonts w:ascii="Times New Roman" w:hAnsi="Times New Roman" w:cs="Times New Roman"/>
        </w:rPr>
        <w:tab/>
        <w:t>Společenství obcí Pohořelicko</w:t>
      </w:r>
      <w:r w:rsidRPr="005B3ADA">
        <w:rPr>
          <w:rFonts w:ascii="Times New Roman" w:hAnsi="Times New Roman" w:cs="Times New Roman"/>
        </w:rPr>
        <w:tab/>
        <w:t xml:space="preserve"> </w:t>
      </w:r>
    </w:p>
    <w:p w14:paraId="214A728E" w14:textId="08E79DC4"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rPr>
        <w:t>IČ</w:t>
      </w:r>
      <w:r w:rsidR="004B4D78">
        <w:rPr>
          <w:rFonts w:ascii="Times New Roman" w:hAnsi="Times New Roman" w:cs="Times New Roman"/>
        </w:rPr>
        <w:t>O</w:t>
      </w:r>
      <w:r w:rsidRPr="005B3ADA">
        <w:rPr>
          <w:rFonts w:ascii="Times New Roman" w:hAnsi="Times New Roman" w:cs="Times New Roman"/>
        </w:rPr>
        <w:t>:</w:t>
      </w:r>
      <w:r w:rsidRPr="005B3ADA">
        <w:rPr>
          <w:rFonts w:ascii="Times New Roman" w:hAnsi="Times New Roman" w:cs="Times New Roman"/>
        </w:rPr>
        <w:tab/>
      </w:r>
      <w:r w:rsidRPr="005B3ADA">
        <w:rPr>
          <w:rFonts w:ascii="Times New Roman" w:hAnsi="Times New Roman" w:cs="Times New Roman"/>
        </w:rPr>
        <w:tab/>
      </w:r>
      <w:r w:rsidRPr="005B3ADA">
        <w:rPr>
          <w:rFonts w:ascii="Times New Roman" w:hAnsi="Times New Roman" w:cs="Times New Roman"/>
        </w:rPr>
        <w:tab/>
        <w:t>070261326</w:t>
      </w:r>
    </w:p>
    <w:p w14:paraId="40198056" w14:textId="77777777"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rPr>
        <w:t>Sídlo:</w:t>
      </w:r>
      <w:r w:rsidRPr="005B3ADA">
        <w:rPr>
          <w:rFonts w:ascii="Times New Roman" w:hAnsi="Times New Roman" w:cs="Times New Roman"/>
        </w:rPr>
        <w:tab/>
      </w:r>
      <w:r w:rsidRPr="005B3ADA">
        <w:rPr>
          <w:rFonts w:ascii="Times New Roman" w:hAnsi="Times New Roman" w:cs="Times New Roman"/>
        </w:rPr>
        <w:tab/>
      </w:r>
      <w:r w:rsidRPr="005B3ADA">
        <w:rPr>
          <w:rFonts w:ascii="Times New Roman" w:hAnsi="Times New Roman" w:cs="Times New Roman"/>
        </w:rPr>
        <w:tab/>
        <w:t>Brněnská 2, 691 23 Pohořelice</w:t>
      </w:r>
    </w:p>
    <w:p w14:paraId="2D5D3969" w14:textId="77777777" w:rsidR="005B3ADA" w:rsidRPr="005B3ADA" w:rsidRDefault="005B3ADA" w:rsidP="005B3ADA">
      <w:pPr>
        <w:spacing w:after="0" w:line="240" w:lineRule="auto"/>
        <w:jc w:val="both"/>
        <w:rPr>
          <w:rFonts w:ascii="Times New Roman" w:hAnsi="Times New Roman" w:cs="Times New Roman"/>
        </w:rPr>
      </w:pPr>
      <w:r w:rsidRPr="005B3ADA">
        <w:rPr>
          <w:rFonts w:ascii="Times New Roman" w:hAnsi="Times New Roman" w:cs="Times New Roman"/>
        </w:rPr>
        <w:t>Zastoupeno:</w:t>
      </w:r>
      <w:r w:rsidRPr="005B3ADA">
        <w:rPr>
          <w:rFonts w:ascii="Times New Roman" w:hAnsi="Times New Roman" w:cs="Times New Roman"/>
        </w:rPr>
        <w:tab/>
      </w:r>
      <w:r w:rsidRPr="005B3ADA">
        <w:rPr>
          <w:rFonts w:ascii="Times New Roman" w:hAnsi="Times New Roman" w:cs="Times New Roman"/>
        </w:rPr>
        <w:tab/>
      </w:r>
      <w:bookmarkStart w:id="1" w:name="_Hlk197325673"/>
      <w:r w:rsidRPr="005B3ADA">
        <w:rPr>
          <w:rFonts w:ascii="Times New Roman" w:hAnsi="Times New Roman" w:cs="Times New Roman"/>
        </w:rPr>
        <w:t>Mgr. Ondřej Veselý, LL.M.</w:t>
      </w:r>
      <w:bookmarkEnd w:id="1"/>
      <w:r w:rsidRPr="005B3ADA">
        <w:rPr>
          <w:rFonts w:ascii="Times New Roman" w:hAnsi="Times New Roman" w:cs="Times New Roman"/>
        </w:rPr>
        <w:t xml:space="preserve">, místopředseda </w:t>
      </w:r>
    </w:p>
    <w:p w14:paraId="6C7046A3" w14:textId="77777777" w:rsidR="005B3ADA" w:rsidRPr="005B3ADA" w:rsidRDefault="005B3ADA" w:rsidP="005B3ADA">
      <w:pPr>
        <w:jc w:val="both"/>
        <w:rPr>
          <w:rFonts w:ascii="Times New Roman" w:hAnsi="Times New Roman" w:cs="Times New Roman"/>
        </w:rPr>
      </w:pPr>
      <w:r w:rsidRPr="005B3ADA">
        <w:rPr>
          <w:rFonts w:ascii="Times New Roman" w:hAnsi="Times New Roman" w:cs="Times New Roman"/>
        </w:rPr>
        <w:t>(dále jen „Dodavatel")</w:t>
      </w:r>
    </w:p>
    <w:p w14:paraId="2A52BEB9" w14:textId="77777777" w:rsidR="005B3ADA" w:rsidRPr="005B3ADA" w:rsidRDefault="005B3ADA" w:rsidP="005B3ADA">
      <w:pPr>
        <w:jc w:val="both"/>
        <w:rPr>
          <w:rFonts w:ascii="Times New Roman" w:hAnsi="Times New Roman" w:cs="Times New Roman"/>
        </w:rPr>
      </w:pPr>
    </w:p>
    <w:p w14:paraId="436B7B13" w14:textId="73FD5287" w:rsidR="005B3ADA" w:rsidRDefault="005B3ADA" w:rsidP="005B3ADA">
      <w:pPr>
        <w:jc w:val="both"/>
        <w:rPr>
          <w:rFonts w:ascii="Times New Roman" w:hAnsi="Times New Roman" w:cs="Times New Roman"/>
        </w:rPr>
      </w:pPr>
      <w:r w:rsidRPr="005B3ADA">
        <w:rPr>
          <w:rFonts w:ascii="Times New Roman" w:hAnsi="Times New Roman" w:cs="Times New Roman"/>
        </w:rPr>
        <w:t xml:space="preserve">Objednatel má zájem o služby </w:t>
      </w:r>
      <w:r w:rsidRPr="005B3ADA">
        <w:rPr>
          <w:rFonts w:ascii="Times New Roman" w:hAnsi="Times New Roman" w:cs="Times New Roman"/>
          <w:b/>
          <w:bCs/>
        </w:rPr>
        <w:t>Senior taxi Pohořelicko (dále také jako Senior taxi) pro občany s trvalým pobytem na území Objednatele</w:t>
      </w:r>
      <w:r w:rsidRPr="005B3ADA">
        <w:rPr>
          <w:rFonts w:ascii="Times New Roman" w:hAnsi="Times New Roman" w:cs="Times New Roman"/>
        </w:rPr>
        <w:t xml:space="preserve">. Služba bude financována z prostředků </w:t>
      </w:r>
      <w:r w:rsidRPr="005B3ADA">
        <w:rPr>
          <w:rFonts w:ascii="Times New Roman" w:hAnsi="Times New Roman" w:cs="Times New Roman"/>
          <w:b/>
          <w:bCs/>
        </w:rPr>
        <w:t>Objednatele, Dodavatele a za současného přispění přepravovaného občana</w:t>
      </w:r>
      <w:r w:rsidRPr="005B3ADA">
        <w:rPr>
          <w:rFonts w:ascii="Times New Roman" w:hAnsi="Times New Roman" w:cs="Times New Roman"/>
        </w:rPr>
        <w:t xml:space="preserve">. </w:t>
      </w:r>
    </w:p>
    <w:p w14:paraId="3608E4E4" w14:textId="77777777" w:rsidR="00CE0024" w:rsidRPr="005B3ADA" w:rsidRDefault="00CE0024" w:rsidP="005B3ADA">
      <w:pPr>
        <w:jc w:val="both"/>
        <w:rPr>
          <w:rFonts w:ascii="Times New Roman" w:hAnsi="Times New Roman" w:cs="Times New Roman"/>
        </w:rPr>
      </w:pPr>
    </w:p>
    <w:p w14:paraId="533C1F08" w14:textId="77777777" w:rsidR="005B3ADA" w:rsidRPr="005B3ADA" w:rsidRDefault="005B3ADA" w:rsidP="005B3ADA">
      <w:pPr>
        <w:pStyle w:val="Nadpis2"/>
      </w:pPr>
      <w:r w:rsidRPr="005B3ADA">
        <w:t>II.</w:t>
      </w:r>
    </w:p>
    <w:p w14:paraId="447F47BA" w14:textId="77777777" w:rsidR="005B3ADA" w:rsidRPr="005B3ADA" w:rsidRDefault="005B3ADA" w:rsidP="005B3ADA">
      <w:pPr>
        <w:pStyle w:val="Nadpis2"/>
      </w:pPr>
      <w:r w:rsidRPr="005B3ADA">
        <w:t>ZÁKLADNÍ USTANOVENÍ</w:t>
      </w:r>
    </w:p>
    <w:p w14:paraId="3EBCEA8A" w14:textId="3485C09F" w:rsidR="005B3ADA" w:rsidRPr="005B3ADA" w:rsidRDefault="005B3ADA" w:rsidP="005B3ADA">
      <w:pPr>
        <w:pStyle w:val="Normlnsmlouva"/>
        <w:ind w:left="709"/>
      </w:pPr>
      <w:r w:rsidRPr="005B3ADA">
        <w:t>Smluvní strany prohlašují, že údaje uvedené v čl. I. této smlouvy jsou správné. Dodavatel prohlašuje, že pro účely plnění dle této smlouvy má potřebné oprávnění k podnikání.</w:t>
      </w:r>
    </w:p>
    <w:p w14:paraId="707E7CA2" w14:textId="462F2F89" w:rsidR="005B3ADA" w:rsidRDefault="005B3ADA" w:rsidP="005B3ADA">
      <w:pPr>
        <w:pStyle w:val="Normlnsmlouva"/>
        <w:ind w:left="709"/>
      </w:pPr>
      <w:r w:rsidRPr="005B3ADA">
        <w:t>Dodavatel výslovné prohlašuje, že je odborné způsobilý k zajištění předmětu plnění dle této smlouvy.</w:t>
      </w:r>
    </w:p>
    <w:p w14:paraId="07F58479" w14:textId="77777777" w:rsidR="00CE0024" w:rsidRDefault="00CE0024" w:rsidP="00CE0024">
      <w:pPr>
        <w:pStyle w:val="Normlnsmlouva"/>
        <w:numPr>
          <w:ilvl w:val="0"/>
          <w:numId w:val="0"/>
        </w:numPr>
        <w:ind w:left="709"/>
      </w:pPr>
    </w:p>
    <w:p w14:paraId="35DD15D7" w14:textId="77777777" w:rsidR="005B3ADA" w:rsidRPr="005B3ADA" w:rsidRDefault="005B3ADA" w:rsidP="005B3ADA">
      <w:pPr>
        <w:pStyle w:val="Nadpis2"/>
      </w:pPr>
      <w:r w:rsidRPr="005B3ADA">
        <w:t>III.</w:t>
      </w:r>
    </w:p>
    <w:p w14:paraId="7D9BB15E" w14:textId="77777777" w:rsidR="005B3ADA" w:rsidRPr="005B3ADA" w:rsidRDefault="005B3ADA" w:rsidP="005B3ADA">
      <w:pPr>
        <w:pStyle w:val="Nadpis2"/>
      </w:pPr>
      <w:r w:rsidRPr="005B3ADA">
        <w:t>PŘEDMĚT SMLOUVY</w:t>
      </w:r>
    </w:p>
    <w:p w14:paraId="18F80741" w14:textId="53A7BC0C" w:rsidR="005B3ADA" w:rsidRPr="005B3ADA" w:rsidRDefault="005B3ADA" w:rsidP="005B3ADA">
      <w:pPr>
        <w:pStyle w:val="Normlnsmlouva"/>
        <w:numPr>
          <w:ilvl w:val="0"/>
          <w:numId w:val="5"/>
        </w:numPr>
        <w:ind w:left="709"/>
      </w:pPr>
      <w:r w:rsidRPr="005B3ADA">
        <w:t>Předmětem smlouvy je úprava práv a povinností smluvních stran při poskytování služeb spočívajících v zajištění služby „SENIOR TAXI POHOŘELICKO".</w:t>
      </w:r>
    </w:p>
    <w:p w14:paraId="7E3B15F0" w14:textId="4BAB7D15" w:rsidR="005B3ADA" w:rsidRPr="005B3ADA" w:rsidRDefault="005B3ADA" w:rsidP="005B3ADA">
      <w:pPr>
        <w:pStyle w:val="Normlnsmlouva"/>
        <w:ind w:left="709"/>
      </w:pPr>
      <w:r w:rsidRPr="005B3ADA">
        <w:t>Dodavatel se zavazuje počínaje dnem účinnosti této smlouvy provozovat službu „SENIOR TAXI POHOŘELICKO " pro občany s trvalým pobytem na území Objednatele a splňující Pravidla provozu SENIOR TAXI POHOŘELICKO (dále jen „pravidla“), která jsou přílohou č. 1 této smlouvy.</w:t>
      </w:r>
    </w:p>
    <w:p w14:paraId="3C67A1EF" w14:textId="507005F9" w:rsidR="0035351E" w:rsidRDefault="005B3ADA" w:rsidP="00CE0024">
      <w:pPr>
        <w:pStyle w:val="Normlnsmlouva"/>
        <w:ind w:left="709"/>
      </w:pPr>
      <w:r w:rsidRPr="005B3ADA">
        <w:lastRenderedPageBreak/>
        <w:t>Služba bude poskytována v režimu taxislužby, dle zákona č. 111/1994 Sb., o silniční dopravě, ve znění pozdějších předpisů a v souladu s vyhláškou č 478/2000 Sb., kterou se provádí zákon o silniční dopravě, ve znění pozdějších předpisů.</w:t>
      </w:r>
    </w:p>
    <w:p w14:paraId="70E7B8A5" w14:textId="77777777" w:rsidR="00CE0024" w:rsidRPr="00CE0024" w:rsidRDefault="00CE0024" w:rsidP="00CE0024">
      <w:pPr>
        <w:pStyle w:val="Normlnsmlouva"/>
        <w:numPr>
          <w:ilvl w:val="0"/>
          <w:numId w:val="0"/>
        </w:numPr>
        <w:ind w:left="709"/>
      </w:pPr>
    </w:p>
    <w:p w14:paraId="2F1615E0" w14:textId="77777777" w:rsidR="005B3ADA" w:rsidRPr="005B3ADA" w:rsidRDefault="005B3ADA" w:rsidP="005B3ADA">
      <w:pPr>
        <w:pStyle w:val="Nadpis2"/>
      </w:pPr>
      <w:r w:rsidRPr="005B3ADA">
        <w:t>IV.</w:t>
      </w:r>
    </w:p>
    <w:p w14:paraId="7D5206AA" w14:textId="77777777" w:rsidR="005B3ADA" w:rsidRPr="005B3ADA" w:rsidRDefault="005B3ADA" w:rsidP="005B3ADA">
      <w:pPr>
        <w:pStyle w:val="Nadpis2"/>
      </w:pPr>
      <w:r w:rsidRPr="005B3ADA">
        <w:t>PODMÍNKY POSKYTOVÁNÍ SLUŽBY SENIOR TAXI</w:t>
      </w:r>
    </w:p>
    <w:p w14:paraId="1DF32327" w14:textId="066988D8" w:rsidR="005B3ADA" w:rsidRPr="005B3ADA" w:rsidRDefault="005B3ADA" w:rsidP="005B3ADA">
      <w:pPr>
        <w:pStyle w:val="Normlnsmlouva"/>
        <w:numPr>
          <w:ilvl w:val="0"/>
          <w:numId w:val="6"/>
        </w:numPr>
        <w:ind w:left="709"/>
      </w:pPr>
      <w:r w:rsidRPr="005B3ADA">
        <w:t>Služba bude poskytována v rozsahu a za podmínek uvedených v Příloze č. 1.</w:t>
      </w:r>
    </w:p>
    <w:p w14:paraId="139841AC" w14:textId="19B37141" w:rsidR="005B3ADA" w:rsidRPr="005B3ADA" w:rsidRDefault="005B3ADA" w:rsidP="005B3ADA">
      <w:pPr>
        <w:pStyle w:val="Normlnsmlouva"/>
        <w:ind w:left="709"/>
      </w:pPr>
      <w:r w:rsidRPr="005B3ADA">
        <w:t>Dodavatel se zavazuje přepravovat přepravované osoby k tomuto účelu určeným vozidlem, označeným nápisem „SENIOR TAXI POHOŘELICKO“.</w:t>
      </w:r>
    </w:p>
    <w:p w14:paraId="531C274B" w14:textId="140C9997" w:rsidR="005B3ADA" w:rsidRPr="005B3ADA" w:rsidRDefault="005B3ADA" w:rsidP="005B3ADA">
      <w:pPr>
        <w:pStyle w:val="Normlnsmlouva"/>
        <w:ind w:left="709"/>
      </w:pPr>
      <w:r w:rsidRPr="005B3ADA">
        <w:t xml:space="preserve">Dodavatel může využívat po celou dobu poskytování služby prostředky technické podpory. Dodavatel služby zajistí příjem objednávek telefonicky/emailem/webovým formulářem. Každá objednávka musí být potvrzena nebo odmítnuta nejpozději do 2 pracovních dnů od jejího přijetí. </w:t>
      </w:r>
    </w:p>
    <w:p w14:paraId="7A1C50D8" w14:textId="426CFA91" w:rsidR="005B3ADA" w:rsidRPr="005B3ADA" w:rsidRDefault="005B3ADA" w:rsidP="005B3ADA">
      <w:pPr>
        <w:pStyle w:val="Normlnsmlouva"/>
        <w:ind w:left="709"/>
      </w:pPr>
      <w:r w:rsidRPr="005B3ADA">
        <w:t xml:space="preserve">Náklady na pořízení prostředků technické podpory pro provoz služby „SENIOR TAXI POHOŘELICKO“ jdou k úhradě dodavateli. </w:t>
      </w:r>
    </w:p>
    <w:p w14:paraId="2B565E30" w14:textId="69D555CE" w:rsidR="005B3ADA" w:rsidRPr="005B3ADA" w:rsidRDefault="005B3ADA" w:rsidP="005B3ADA">
      <w:pPr>
        <w:pStyle w:val="Normlnsmlouva"/>
        <w:ind w:left="709"/>
      </w:pPr>
      <w:r w:rsidRPr="005B3ADA">
        <w:t>Dodavatel se zavazuje, že bude udržovat osobní motorové vozidlo (dále jen „vozidlo"), jímž bude poskytována služba „SENIOR TAXI POHOŘELICKO", v řádném technickém stavu umožňujícím provoz po pozemních komunikacích a v čistotě vně i uvnitř. Ve vozidle se nebude kouřit. Dodavatel se rovněž zavazuje, že bude služba poskytována s profesionálním přístupem zohledňujícím potřeby přepravovaných osob.</w:t>
      </w:r>
    </w:p>
    <w:p w14:paraId="563A4DD8" w14:textId="31295EC1" w:rsidR="005B3ADA" w:rsidRPr="005B3ADA" w:rsidRDefault="005B3ADA" w:rsidP="005B3ADA">
      <w:pPr>
        <w:pStyle w:val="Normlnsmlouva"/>
        <w:ind w:left="709"/>
      </w:pPr>
      <w:r w:rsidRPr="005B3ADA">
        <w:t>Dodavatel se zavazuje, že vozidlo bude po celou dobu trvání této smlouvy pojištěno jak ze zákonné odpovědnosti z provozu motorových vozidel, tak i havarijním pojištěním.</w:t>
      </w:r>
    </w:p>
    <w:p w14:paraId="15C9423F" w14:textId="77777777" w:rsidR="005B3ADA" w:rsidRPr="005B3ADA" w:rsidRDefault="005B3ADA" w:rsidP="005B3ADA">
      <w:pPr>
        <w:jc w:val="both"/>
        <w:rPr>
          <w:rFonts w:ascii="Times New Roman" w:hAnsi="Times New Roman" w:cs="Times New Roman"/>
        </w:rPr>
      </w:pPr>
    </w:p>
    <w:p w14:paraId="64FF1824" w14:textId="77777777" w:rsidR="005B3ADA" w:rsidRPr="005B3ADA" w:rsidRDefault="005B3ADA" w:rsidP="005B3ADA">
      <w:pPr>
        <w:pStyle w:val="Nadpis2"/>
      </w:pPr>
      <w:r w:rsidRPr="005B3ADA">
        <w:t>V.</w:t>
      </w:r>
    </w:p>
    <w:p w14:paraId="294E1231" w14:textId="77777777" w:rsidR="005B3ADA" w:rsidRPr="005B3ADA" w:rsidRDefault="005B3ADA" w:rsidP="005B3ADA">
      <w:pPr>
        <w:pStyle w:val="Nadpis2"/>
      </w:pPr>
      <w:r w:rsidRPr="005B3ADA">
        <w:t>CENA, ZPŮSOB ÚHRADY</w:t>
      </w:r>
    </w:p>
    <w:p w14:paraId="6FCA7A96" w14:textId="11B8DEE0" w:rsidR="005B3ADA" w:rsidRPr="005B3ADA" w:rsidRDefault="005B3ADA" w:rsidP="005B3ADA">
      <w:pPr>
        <w:pStyle w:val="Normlnsmlouva"/>
        <w:numPr>
          <w:ilvl w:val="0"/>
          <w:numId w:val="8"/>
        </w:numPr>
        <w:ind w:left="567"/>
      </w:pPr>
      <w:r w:rsidRPr="005B3ADA">
        <w:t>Cena za službu je stanovena fixně, a to v rámci tzv. úsekového zpoplatnění, které je v Příloze č 1 a tuto cenu hradí přepravovaná osoba. Tato cena zahrnuje přistavení vozidla, jízdu i případnou čekací dobu dle Pravidel. Přesná výše ceny za služby je vždy uvedena na webových stránkách Dodavatele v sekci SENIOR TAXI POHOŘELICKO.</w:t>
      </w:r>
    </w:p>
    <w:p w14:paraId="45CDAFFF" w14:textId="52A3C068" w:rsidR="005B3ADA" w:rsidRPr="005B3ADA" w:rsidRDefault="005B3ADA" w:rsidP="005B3ADA">
      <w:pPr>
        <w:pStyle w:val="Normlnsmlouva"/>
        <w:ind w:left="567"/>
      </w:pPr>
      <w:r w:rsidRPr="005B3ADA">
        <w:t xml:space="preserve">Dodavatel nebude požadovat po přepravované osobě kromě výše uvedených cen žádnou jinou platbu, tzn. </w:t>
      </w:r>
      <w:r w:rsidRPr="0035351E">
        <w:rPr>
          <w:b/>
          <w:bCs/>
        </w:rPr>
        <w:t>cena za jízdu k přepravované osobě a zpět na parkovací místo není zpoplatněna</w:t>
      </w:r>
      <w:r w:rsidRPr="005B3ADA">
        <w:t>.</w:t>
      </w:r>
    </w:p>
    <w:p w14:paraId="7EE5ABDD" w14:textId="37E26647" w:rsidR="005B3ADA" w:rsidRPr="0035351E" w:rsidRDefault="005B3ADA" w:rsidP="005B3ADA">
      <w:pPr>
        <w:pStyle w:val="Normlnsmlouva"/>
        <w:ind w:left="567"/>
        <w:rPr>
          <w:b/>
          <w:bCs/>
        </w:rPr>
      </w:pPr>
      <w:r w:rsidRPr="005B3ADA">
        <w:t xml:space="preserve">Smluvní strany se dohodly, že pokud bude více přepravovaných osob přepravováno ze stejného nástupního místa na jedno konkrétní místo, cena se stanoví tak, jako by se přepravoval </w:t>
      </w:r>
      <w:r w:rsidRPr="0035351E">
        <w:rPr>
          <w:b/>
          <w:bCs/>
        </w:rPr>
        <w:t>pouze jeden z nich.</w:t>
      </w:r>
    </w:p>
    <w:p w14:paraId="4BFF4282" w14:textId="2A820E76" w:rsidR="005B3ADA" w:rsidRPr="005B3ADA" w:rsidRDefault="005B3ADA" w:rsidP="005B3ADA">
      <w:pPr>
        <w:pStyle w:val="Normlnsmlouva"/>
        <w:ind w:left="567"/>
      </w:pPr>
      <w:r w:rsidRPr="005B3ADA">
        <w:t>Cenu za využití služby „SENIOR TAXI POHOŘELICKO“ hradí přepravovaná osoba ihned po ukončení jízdy v hotovosti, a to dle tarifního pásma viz výše. Oproti úhradě obdrží přepravovaná osoba doklad o zaplacení, kopii dokladu si Dodavatel uschová pro potřeby své další evidence.</w:t>
      </w:r>
    </w:p>
    <w:p w14:paraId="1AA74D92" w14:textId="2FBA4007" w:rsidR="005B3ADA" w:rsidRPr="005B3ADA" w:rsidRDefault="005B3ADA" w:rsidP="005B3ADA">
      <w:pPr>
        <w:pStyle w:val="Normlnsmlouva"/>
        <w:ind w:left="567"/>
      </w:pPr>
      <w:r w:rsidRPr="005B3ADA">
        <w:t>Dále se na nákladech této služby finančně podílí i objednatel, a to dle fixně stanovené ceny za jednu jízdu opět v rámci tzv. úsekového zpoplatnění, které je v Příloze č. 1. Objednatel se na nákladech služby po jejím zahájení podílí formou dvou zálohových plateb ve vzájemném odstupu 3 měsíců</w:t>
      </w:r>
      <w:r w:rsidR="00AB5DA1">
        <w:t xml:space="preserve"> v</w:t>
      </w:r>
      <w:r w:rsidR="00566D4D">
        <w:t xml:space="preserve"> souhrnné</w:t>
      </w:r>
      <w:r w:rsidR="00AB5DA1">
        <w:t xml:space="preserve"> výši </w:t>
      </w:r>
      <w:r w:rsidR="008A560E">
        <w:t>60</w:t>
      </w:r>
      <w:r w:rsidR="00AB5DA1">
        <w:t> 000 Kč</w:t>
      </w:r>
      <w:r w:rsidRPr="005B3ADA">
        <w:t xml:space="preserve">, nebude-li zálohová platba spoluúčastí objednatele na provozních nákladech vyčerpána dříve, a to v poměrné výši odhadovaných provozních nákladů na období 6 měsíců, s nimiž byl před podpisem této smlouvy seznámen. O čerpání spoluúčasti objednatele na provozních nákladech jsou vedeny záznamy. Po vyčerpání zálohových plateb objednatele bude spoluúčast na provozních nákladech provozovatelem objednateli pravidelně fakturována. </w:t>
      </w:r>
    </w:p>
    <w:p w14:paraId="1F579370" w14:textId="05A3CFED" w:rsidR="005B3ADA" w:rsidRPr="005B3ADA" w:rsidRDefault="005B3ADA" w:rsidP="005B3ADA">
      <w:pPr>
        <w:pStyle w:val="Normlnsmlouva"/>
        <w:ind w:left="567"/>
      </w:pPr>
      <w:r w:rsidRPr="005B3ADA">
        <w:lastRenderedPageBreak/>
        <w:t>Výši spoluúčasti Objednatele je Dodavatel oprávněn upravit v souladu s indexem růstu spotřebitelských cen v České republice, přičemž bude vycházet z údajů, které každoročně publikuje Český statistický úřad. Úpravu části spoluúčasti může Dodavatel provádět jednou za rok, počínaje 1. lednem 2026 a poté vždy k datu 1. ledna, a to tak, že spoluúčast bude upravena o míru inflace vyjádřenou přírůstkem průměrného ročního indexu spotřebitelských cen za uplynulý kalendářní rok publikovaným Českým statistickým úřadem, který vyjadřuje procentní změnu průměrné cenové hladiny za 12 měsíců uplynulého kalendářního roku proti průměru 12 měsíců kalendářního roku předcházejícího (dále jen „index“). Dodavatel doručí Objednateli písemné oznámení o upravené výši spoluúčasti co nejdříve poté, co bude publikován index. Do obdržení takového oznámení Objednatel i nadále hradí spoluúčast v původní výši. Pokud Český statistický úřad přestane Index uveřejňovat, může Dodavatel obdobným způsobem použít takový přiměřeně ekvivalentní index, který si ke stanovení navýšení spotřebitelských cen v České republice zvolí. Smluvní strany pro odstranění pochybností uvádí, že k úpravě ceny dle tohoto ustanovení smlouvy není třeba uzavírat dodatek ke smlouvě.</w:t>
      </w:r>
    </w:p>
    <w:p w14:paraId="7DBFE868" w14:textId="166CD742" w:rsidR="005B3ADA" w:rsidRPr="005B3ADA" w:rsidRDefault="005B3ADA" w:rsidP="005B3ADA">
      <w:pPr>
        <w:pStyle w:val="Normlnsmlouva"/>
        <w:ind w:left="567"/>
      </w:pPr>
      <w:r w:rsidRPr="005B3ADA">
        <w:t xml:space="preserve">Úhrada za službu ze strany objednavatele bude uskutečněna na </w:t>
      </w:r>
      <w:r w:rsidRPr="0035351E">
        <w:rPr>
          <w:b/>
          <w:bCs/>
        </w:rPr>
        <w:t>základě faktury, kterou dodavatel objednavateli vystaví, a to po ukončení čtvrtletí</w:t>
      </w:r>
      <w:r w:rsidRPr="005B3ADA">
        <w:t xml:space="preserve">, ve kterém došlo k uskutečnění plnění služby dle této smlouvy. Úhrada za služby ze strany objednavatele je stanovena jako součin uskutečněných jízd ze strany Dodavatele pro občany splňující podmínky uvedené v článku III.odst.2 této smlouvy a sjednané platby dle jednotlivých úseků. Přílohou faktury bude přehled uskutečněných jízd ze strany dodavatele pro občany splňující podmínky uvedené v článku III.odst.2 této smlouvy. </w:t>
      </w:r>
    </w:p>
    <w:p w14:paraId="4643CAE0" w14:textId="050A8A79" w:rsidR="005B3ADA" w:rsidRPr="005B3ADA" w:rsidRDefault="005B3ADA" w:rsidP="005B3ADA">
      <w:pPr>
        <w:pStyle w:val="Normlnsmlouva"/>
        <w:ind w:left="567"/>
      </w:pPr>
      <w:r w:rsidRPr="005B3ADA">
        <w:t>Faktura bude obsahovat všechny zákonné náležitosti, její splatnost bude 14 dní.</w:t>
      </w:r>
    </w:p>
    <w:p w14:paraId="31CADF33" w14:textId="77777777" w:rsidR="005B3ADA" w:rsidRDefault="005B3ADA" w:rsidP="005B3ADA">
      <w:pPr>
        <w:jc w:val="both"/>
        <w:rPr>
          <w:rFonts w:ascii="Times New Roman" w:hAnsi="Times New Roman" w:cs="Times New Roman"/>
        </w:rPr>
      </w:pPr>
    </w:p>
    <w:p w14:paraId="4EE1699D" w14:textId="77777777" w:rsidR="005B3ADA" w:rsidRPr="005B3ADA" w:rsidRDefault="005B3ADA" w:rsidP="005B3ADA">
      <w:pPr>
        <w:pStyle w:val="Nadpis2"/>
      </w:pPr>
      <w:r w:rsidRPr="005B3ADA">
        <w:t>VI.</w:t>
      </w:r>
    </w:p>
    <w:p w14:paraId="389D8DD1" w14:textId="77777777" w:rsidR="005B3ADA" w:rsidRPr="005B3ADA" w:rsidRDefault="005B3ADA" w:rsidP="005B3ADA">
      <w:pPr>
        <w:pStyle w:val="Nadpis2"/>
      </w:pPr>
      <w:r w:rsidRPr="005B3ADA">
        <w:t>OSTATNÍ A ZÁVĚREČNÁ USTANOVENÍ</w:t>
      </w:r>
    </w:p>
    <w:p w14:paraId="00A0E22A" w14:textId="516AE89F" w:rsidR="005B3ADA" w:rsidRP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t>Tuto smlouvu lze měnit či doplňovat pouze písemnými dodatky podepsanými oběma smluvními stranami.</w:t>
      </w:r>
    </w:p>
    <w:p w14:paraId="37110E78" w14:textId="756E5C29" w:rsidR="005B3ADA" w:rsidRP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t>Smluvní strany shodně prohlašují, že si tuto smlouvu před jejím podpisem přečetly, a že byla uzavřena podle jejich pravé a svobodné vůle určitě, vážně a srozumitelně a její autentičnost stvrzují svými podpisy.</w:t>
      </w:r>
    </w:p>
    <w:p w14:paraId="2464E7B1" w14:textId="7B811036" w:rsidR="005B3ADA" w:rsidRP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t>Tento smluvní vztah může být ukončen:</w:t>
      </w:r>
    </w:p>
    <w:p w14:paraId="4E1924ED" w14:textId="551D4BC8" w:rsidR="005B3ADA" w:rsidRPr="005B3ADA" w:rsidRDefault="005B3ADA" w:rsidP="005B3ADA">
      <w:pPr>
        <w:pStyle w:val="Odstavecseseznamem"/>
        <w:numPr>
          <w:ilvl w:val="1"/>
          <w:numId w:val="9"/>
        </w:numPr>
        <w:ind w:left="1276"/>
        <w:jc w:val="both"/>
        <w:rPr>
          <w:rFonts w:ascii="Times New Roman" w:hAnsi="Times New Roman" w:cs="Times New Roman"/>
        </w:rPr>
      </w:pPr>
      <w:r w:rsidRPr="005B3ADA">
        <w:rPr>
          <w:rFonts w:ascii="Times New Roman" w:hAnsi="Times New Roman" w:cs="Times New Roman"/>
        </w:rPr>
        <w:t>oboustrannou dohodou v písemné formě s tím, že smlouva končí dnem uvedeným v této dohodě</w:t>
      </w:r>
    </w:p>
    <w:p w14:paraId="35AA77B5" w14:textId="2AA90C1B" w:rsidR="005B3ADA" w:rsidRPr="005B3ADA" w:rsidRDefault="005B3ADA" w:rsidP="005B3ADA">
      <w:pPr>
        <w:pStyle w:val="Odstavecseseznamem"/>
        <w:numPr>
          <w:ilvl w:val="1"/>
          <w:numId w:val="9"/>
        </w:numPr>
        <w:ind w:left="1276"/>
        <w:jc w:val="both"/>
        <w:rPr>
          <w:rFonts w:ascii="Times New Roman" w:hAnsi="Times New Roman" w:cs="Times New Roman"/>
        </w:rPr>
      </w:pPr>
      <w:r w:rsidRPr="005B3ADA">
        <w:rPr>
          <w:rFonts w:ascii="Times New Roman" w:hAnsi="Times New Roman" w:cs="Times New Roman"/>
        </w:rPr>
        <w:t>odstoupením od smlouvy ze strany Objednatele v případě, kdy dodavatel opakovaně neplní některou ze svých povinností uvedených v této smlouvě dle čl. IV a V</w:t>
      </w:r>
    </w:p>
    <w:p w14:paraId="67BF2BE6" w14:textId="59B5848F" w:rsidR="005B3ADA" w:rsidRPr="005B3ADA" w:rsidRDefault="005B3ADA" w:rsidP="005B3ADA">
      <w:pPr>
        <w:pStyle w:val="Odstavecseseznamem"/>
        <w:numPr>
          <w:ilvl w:val="1"/>
          <w:numId w:val="9"/>
        </w:numPr>
        <w:ind w:left="1276"/>
        <w:jc w:val="both"/>
        <w:rPr>
          <w:rFonts w:ascii="Times New Roman" w:hAnsi="Times New Roman" w:cs="Times New Roman"/>
        </w:rPr>
      </w:pPr>
      <w:r w:rsidRPr="005B3ADA">
        <w:rPr>
          <w:rFonts w:ascii="Times New Roman" w:hAnsi="Times New Roman" w:cs="Times New Roman"/>
        </w:rPr>
        <w:t>výpovědí jedné ze smluvních stran s tříměsíční výpovědní dobou, která začíná běžet dnem doručení písemné výpovědi druhé smluvní straně, a to i bez udání důvodu.</w:t>
      </w:r>
    </w:p>
    <w:p w14:paraId="2C040BE5" w14:textId="6B4E8B91" w:rsidR="005B3ADA" w:rsidRPr="005B3ADA" w:rsidRDefault="005B3ADA" w:rsidP="005B3ADA">
      <w:pPr>
        <w:pStyle w:val="Odstavecseseznamem"/>
        <w:numPr>
          <w:ilvl w:val="1"/>
          <w:numId w:val="9"/>
        </w:numPr>
        <w:ind w:left="1276"/>
        <w:jc w:val="both"/>
        <w:rPr>
          <w:rFonts w:ascii="Times New Roman" w:hAnsi="Times New Roman" w:cs="Times New Roman"/>
        </w:rPr>
      </w:pPr>
      <w:r w:rsidRPr="005B3ADA">
        <w:rPr>
          <w:rFonts w:ascii="Times New Roman" w:hAnsi="Times New Roman" w:cs="Times New Roman"/>
        </w:rPr>
        <w:t>odstoupením od smlouvy ze strany dodavatele v případě, že Objednatel opakovaně (tzn. nejméně 2krát) neuhradí fakturu v termínu splatnosti. Odstoupení od smlouvy je účinné dnem následujícím po doručení písemného oznámení o odstoupení druhé smluvní straně.</w:t>
      </w:r>
    </w:p>
    <w:p w14:paraId="324914E7" w14:textId="0B1A0A54" w:rsid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t>Tato smlouva automaticky zaniká též dnem, kdy dodavatel ztratí oprávnění k podnikatelské činnosti nutné k plnění závazku dle této smlouvy.</w:t>
      </w:r>
    </w:p>
    <w:p w14:paraId="3BA5ED41" w14:textId="5CFAE90F" w:rsidR="00CE0024" w:rsidRPr="005B3ADA" w:rsidRDefault="00CE0024" w:rsidP="005B3ADA">
      <w:pPr>
        <w:pStyle w:val="Odstavecseseznamem"/>
        <w:numPr>
          <w:ilvl w:val="0"/>
          <w:numId w:val="9"/>
        </w:numPr>
        <w:ind w:left="709"/>
        <w:jc w:val="both"/>
        <w:rPr>
          <w:rFonts w:ascii="Times New Roman" w:hAnsi="Times New Roman" w:cs="Times New Roman"/>
        </w:rPr>
      </w:pPr>
      <w:r>
        <w:rPr>
          <w:rFonts w:ascii="Times New Roman" w:hAnsi="Times New Roman" w:cs="Times New Roman"/>
        </w:rPr>
        <w:t xml:space="preserve">Tuto smlouvu schválila Rada města Pohořelice na své 86. schůzi dne 1. 10. 2025 usnesením č. 26/86/25. </w:t>
      </w:r>
    </w:p>
    <w:p w14:paraId="38B3AB0C" w14:textId="753D522B" w:rsidR="005B3ADA" w:rsidRP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t>Smlouva je vyhotovena ve dvou vyhotoveních, z nichž každá strana obdrží jedno vyhotovení.</w:t>
      </w:r>
    </w:p>
    <w:p w14:paraId="5FB5CFFD" w14:textId="676858EA" w:rsid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t>Smlouv</w:t>
      </w:r>
      <w:r w:rsidR="002D2126">
        <w:rPr>
          <w:rFonts w:ascii="Times New Roman" w:hAnsi="Times New Roman" w:cs="Times New Roman"/>
        </w:rPr>
        <w:t>a se uzavírá na dobu určitou od 17</w:t>
      </w:r>
      <w:r w:rsidRPr="005B3ADA">
        <w:rPr>
          <w:rFonts w:ascii="Times New Roman" w:hAnsi="Times New Roman" w:cs="Times New Roman"/>
        </w:rPr>
        <w:t>.</w:t>
      </w:r>
      <w:r w:rsidR="002D2126">
        <w:rPr>
          <w:rFonts w:ascii="Times New Roman" w:hAnsi="Times New Roman" w:cs="Times New Roman"/>
        </w:rPr>
        <w:t xml:space="preserve"> 10.</w:t>
      </w:r>
      <w:r w:rsidRPr="005B3ADA">
        <w:rPr>
          <w:rFonts w:ascii="Times New Roman" w:hAnsi="Times New Roman" w:cs="Times New Roman"/>
        </w:rPr>
        <w:t xml:space="preserve"> 2025 do 31. 8. 2026.</w:t>
      </w:r>
    </w:p>
    <w:p w14:paraId="77C9B558" w14:textId="77777777" w:rsidR="00CE0024" w:rsidRDefault="00CE0024" w:rsidP="00CE0024">
      <w:pPr>
        <w:pStyle w:val="Odstavecseseznamem"/>
        <w:ind w:left="709"/>
        <w:jc w:val="both"/>
        <w:rPr>
          <w:rFonts w:ascii="Times New Roman" w:hAnsi="Times New Roman" w:cs="Times New Roman"/>
        </w:rPr>
      </w:pPr>
    </w:p>
    <w:p w14:paraId="103EF8AB" w14:textId="77777777" w:rsidR="00CE0024" w:rsidRPr="005B3ADA" w:rsidRDefault="00CE0024" w:rsidP="00CE0024">
      <w:pPr>
        <w:pStyle w:val="Odstavecseseznamem"/>
        <w:ind w:left="709"/>
        <w:jc w:val="both"/>
        <w:rPr>
          <w:rFonts w:ascii="Times New Roman" w:hAnsi="Times New Roman" w:cs="Times New Roman"/>
        </w:rPr>
      </w:pPr>
    </w:p>
    <w:p w14:paraId="3532695A" w14:textId="77777777" w:rsidR="005B3ADA" w:rsidRPr="005B3ADA" w:rsidRDefault="005B3ADA" w:rsidP="005B3ADA">
      <w:pPr>
        <w:pStyle w:val="Odstavecseseznamem"/>
        <w:numPr>
          <w:ilvl w:val="0"/>
          <w:numId w:val="9"/>
        </w:numPr>
        <w:ind w:left="709"/>
        <w:jc w:val="both"/>
        <w:rPr>
          <w:rFonts w:ascii="Times New Roman" w:hAnsi="Times New Roman" w:cs="Times New Roman"/>
        </w:rPr>
      </w:pPr>
      <w:r w:rsidRPr="005B3ADA">
        <w:rPr>
          <w:rFonts w:ascii="Times New Roman" w:hAnsi="Times New Roman" w:cs="Times New Roman"/>
        </w:rPr>
        <w:lastRenderedPageBreak/>
        <w:t>Nedílnou součástí této smlouvy jsou její přílohy:</w:t>
      </w:r>
    </w:p>
    <w:p w14:paraId="55CB992C" w14:textId="6AB82362" w:rsidR="005B3ADA" w:rsidRPr="005B3ADA" w:rsidRDefault="005B3ADA" w:rsidP="005B3ADA">
      <w:pPr>
        <w:pStyle w:val="Odstavecseseznamem"/>
        <w:numPr>
          <w:ilvl w:val="1"/>
          <w:numId w:val="9"/>
        </w:numPr>
        <w:jc w:val="both"/>
        <w:rPr>
          <w:rFonts w:ascii="Times New Roman" w:hAnsi="Times New Roman" w:cs="Times New Roman"/>
        </w:rPr>
      </w:pPr>
      <w:r w:rsidRPr="005B3ADA">
        <w:rPr>
          <w:rFonts w:ascii="Times New Roman" w:hAnsi="Times New Roman" w:cs="Times New Roman"/>
        </w:rPr>
        <w:t>Příloha č. 1 Pravidla provozu „SENIOR TAXI POHOŘELICKO“</w:t>
      </w:r>
    </w:p>
    <w:p w14:paraId="681FF7C1" w14:textId="77777777" w:rsidR="0035351E" w:rsidRDefault="0035351E" w:rsidP="005B3ADA">
      <w:pPr>
        <w:jc w:val="both"/>
        <w:rPr>
          <w:rFonts w:ascii="Times New Roman" w:hAnsi="Times New Roman" w:cs="Times New Roman"/>
          <w:u w:val="single"/>
        </w:rPr>
      </w:pPr>
    </w:p>
    <w:p w14:paraId="3342386A" w14:textId="77777777" w:rsidR="0035351E" w:rsidRDefault="0035351E" w:rsidP="005B3ADA">
      <w:pPr>
        <w:jc w:val="both"/>
        <w:rPr>
          <w:rFonts w:ascii="Times New Roman" w:hAnsi="Times New Roman" w:cs="Times New Roman"/>
          <w:u w:val="single"/>
        </w:rPr>
        <w:sectPr w:rsidR="003535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215DD2F" w14:textId="4CE65709" w:rsidR="004B4D78" w:rsidRPr="00CE0024" w:rsidRDefault="004B4D78" w:rsidP="004B4D78">
      <w:pPr>
        <w:jc w:val="both"/>
        <w:rPr>
          <w:rFonts w:ascii="Times New Roman" w:hAnsi="Times New Roman" w:cs="Times New Roman"/>
        </w:rPr>
      </w:pPr>
      <w:bookmarkStart w:id="2" w:name="_Hlk197326147"/>
      <w:bookmarkStart w:id="3" w:name="_Hlk197326159"/>
      <w:r>
        <w:rPr>
          <w:rFonts w:ascii="Times New Roman" w:hAnsi="Times New Roman" w:cs="Times New Roman"/>
        </w:rPr>
        <w:t xml:space="preserve"> </w:t>
      </w:r>
      <w:r w:rsidR="00CE0024" w:rsidRPr="00CE0024">
        <w:rPr>
          <w:rFonts w:ascii="Times New Roman" w:hAnsi="Times New Roman" w:cs="Times New Roman"/>
        </w:rPr>
        <w:t xml:space="preserve">V Pohořelicích </w:t>
      </w:r>
      <w:r w:rsidRPr="00CE0024">
        <w:rPr>
          <w:rFonts w:ascii="Times New Roman" w:hAnsi="Times New Roman" w:cs="Times New Roman"/>
        </w:rPr>
        <w:t xml:space="preserve">dne </w:t>
      </w:r>
      <w:r w:rsidR="00CE0024" w:rsidRPr="00CE0024">
        <w:rPr>
          <w:rFonts w:ascii="Times New Roman" w:hAnsi="Times New Roman" w:cs="Times New Roman"/>
        </w:rPr>
        <w:t>16.</w:t>
      </w:r>
      <w:r w:rsidR="00CE0024">
        <w:rPr>
          <w:rFonts w:ascii="Times New Roman" w:hAnsi="Times New Roman" w:cs="Times New Roman"/>
        </w:rPr>
        <w:t xml:space="preserve"> </w:t>
      </w:r>
      <w:r w:rsidR="00CE0024" w:rsidRPr="00CE0024">
        <w:rPr>
          <w:rFonts w:ascii="Times New Roman" w:hAnsi="Times New Roman" w:cs="Times New Roman"/>
        </w:rPr>
        <w:t>10.</w:t>
      </w:r>
      <w:r w:rsidR="00CE0024">
        <w:rPr>
          <w:rFonts w:ascii="Times New Roman" w:hAnsi="Times New Roman" w:cs="Times New Roman"/>
        </w:rPr>
        <w:t xml:space="preserve"> </w:t>
      </w:r>
      <w:r w:rsidR="00CE0024" w:rsidRPr="00CE0024">
        <w:rPr>
          <w:rFonts w:ascii="Times New Roman" w:hAnsi="Times New Roman" w:cs="Times New Roman"/>
        </w:rPr>
        <w:t>2025</w:t>
      </w:r>
    </w:p>
    <w:bookmarkEnd w:id="2"/>
    <w:p w14:paraId="68A595D7" w14:textId="77777777" w:rsidR="004B4D78" w:rsidRDefault="004B4D78" w:rsidP="005B3ADA">
      <w:pPr>
        <w:spacing w:after="0"/>
        <w:jc w:val="center"/>
        <w:rPr>
          <w:rFonts w:ascii="Times New Roman" w:hAnsi="Times New Roman" w:cs="Times New Roman"/>
          <w:u w:val="single"/>
        </w:rPr>
      </w:pPr>
    </w:p>
    <w:p w14:paraId="3B566133" w14:textId="77777777" w:rsidR="004B4D78" w:rsidRDefault="004B4D78" w:rsidP="005B3ADA">
      <w:pPr>
        <w:spacing w:after="0"/>
        <w:jc w:val="center"/>
        <w:rPr>
          <w:rFonts w:ascii="Times New Roman" w:hAnsi="Times New Roman" w:cs="Times New Roman"/>
          <w:u w:val="single"/>
        </w:rPr>
      </w:pPr>
    </w:p>
    <w:p w14:paraId="3BA5C831" w14:textId="77777777" w:rsidR="00CE0024" w:rsidRDefault="00CE0024" w:rsidP="005B3ADA">
      <w:pPr>
        <w:spacing w:after="0"/>
        <w:jc w:val="center"/>
        <w:rPr>
          <w:rFonts w:ascii="Times New Roman" w:hAnsi="Times New Roman" w:cs="Times New Roman"/>
          <w:u w:val="single"/>
        </w:rPr>
      </w:pPr>
    </w:p>
    <w:p w14:paraId="71076496" w14:textId="5BE7DA11" w:rsidR="005B3ADA" w:rsidRPr="005B3ADA" w:rsidRDefault="005B3ADA" w:rsidP="005B3ADA">
      <w:pPr>
        <w:spacing w:after="0"/>
        <w:jc w:val="cente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3AAC268" w14:textId="77777777" w:rsidR="005B3ADA" w:rsidRPr="005B3ADA" w:rsidRDefault="005B3ADA" w:rsidP="005B3ADA">
      <w:pPr>
        <w:spacing w:after="0"/>
        <w:jc w:val="center"/>
        <w:rPr>
          <w:rFonts w:ascii="Times New Roman" w:hAnsi="Times New Roman" w:cs="Times New Roman"/>
        </w:rPr>
      </w:pPr>
      <w:r w:rsidRPr="005B3ADA">
        <w:rPr>
          <w:rFonts w:ascii="Times New Roman" w:hAnsi="Times New Roman" w:cs="Times New Roman"/>
        </w:rPr>
        <w:t>za objednatele</w:t>
      </w:r>
    </w:p>
    <w:p w14:paraId="08F0E9A0" w14:textId="1F9F9CDB" w:rsidR="005B3ADA" w:rsidRPr="005B3ADA" w:rsidRDefault="008A560E" w:rsidP="005B3ADA">
      <w:pPr>
        <w:spacing w:after="0"/>
        <w:jc w:val="center"/>
        <w:rPr>
          <w:rFonts w:ascii="Times New Roman" w:hAnsi="Times New Roman" w:cs="Times New Roman"/>
        </w:rPr>
      </w:pPr>
      <w:r>
        <w:rPr>
          <w:rFonts w:ascii="Times New Roman" w:hAnsi="Times New Roman" w:cs="Times New Roman"/>
        </w:rPr>
        <w:t>Bc. Miroslav Novák</w:t>
      </w:r>
      <w:r w:rsidR="00CE0024">
        <w:rPr>
          <w:rFonts w:ascii="Times New Roman" w:hAnsi="Times New Roman" w:cs="Times New Roman"/>
        </w:rPr>
        <w:t>, DiS.</w:t>
      </w:r>
    </w:p>
    <w:p w14:paraId="1D3F4A70" w14:textId="2507105F" w:rsidR="005B3ADA" w:rsidRPr="005B3ADA" w:rsidRDefault="005B3ADA" w:rsidP="005B3ADA">
      <w:pPr>
        <w:spacing w:after="0"/>
        <w:jc w:val="center"/>
        <w:rPr>
          <w:rFonts w:ascii="Times New Roman" w:hAnsi="Times New Roman" w:cs="Times New Roman"/>
        </w:rPr>
      </w:pPr>
      <w:r w:rsidRPr="005B3ADA">
        <w:rPr>
          <w:rFonts w:ascii="Times New Roman" w:hAnsi="Times New Roman" w:cs="Times New Roman"/>
        </w:rPr>
        <w:t xml:space="preserve">starosta </w:t>
      </w:r>
      <w:r w:rsidR="008A560E">
        <w:rPr>
          <w:rFonts w:ascii="Times New Roman" w:hAnsi="Times New Roman" w:cs="Times New Roman"/>
        </w:rPr>
        <w:t>města Pohořelice</w:t>
      </w:r>
    </w:p>
    <w:p w14:paraId="20175DB7" w14:textId="77777777" w:rsidR="005B3ADA" w:rsidRDefault="005B3ADA" w:rsidP="005B3ADA">
      <w:pPr>
        <w:spacing w:after="0"/>
        <w:jc w:val="center"/>
        <w:rPr>
          <w:rFonts w:ascii="Times New Roman" w:hAnsi="Times New Roman" w:cs="Times New Roman"/>
        </w:rPr>
      </w:pPr>
    </w:p>
    <w:p w14:paraId="574D906E" w14:textId="527E587B" w:rsidR="004B4D78" w:rsidRPr="004B4D78" w:rsidRDefault="004B4D78" w:rsidP="004B4D78">
      <w:pPr>
        <w:jc w:val="both"/>
        <w:rPr>
          <w:rFonts w:ascii="Times New Roman" w:hAnsi="Times New Roman" w:cs="Times New Roman"/>
          <w:u w:val="single"/>
        </w:rPr>
      </w:pPr>
      <w:r>
        <w:rPr>
          <w:rFonts w:ascii="Times New Roman" w:hAnsi="Times New Roman" w:cs="Times New Roman"/>
        </w:rPr>
        <w:t>V</w:t>
      </w:r>
      <w:r w:rsidR="00CE0024">
        <w:rPr>
          <w:rFonts w:ascii="Times New Roman" w:hAnsi="Times New Roman" w:cs="Times New Roman"/>
        </w:rPr>
        <w:t> Pohořelicích dne 16. 10. 2025</w:t>
      </w:r>
    </w:p>
    <w:p w14:paraId="1A129E3F" w14:textId="77777777" w:rsidR="004B4D78" w:rsidRDefault="004B4D78" w:rsidP="005B3ADA">
      <w:pPr>
        <w:spacing w:after="0"/>
        <w:jc w:val="center"/>
        <w:rPr>
          <w:rFonts w:ascii="Times New Roman" w:hAnsi="Times New Roman" w:cs="Times New Roman"/>
        </w:rPr>
      </w:pPr>
    </w:p>
    <w:p w14:paraId="36C4216D" w14:textId="77777777" w:rsidR="004B4D78" w:rsidRDefault="004B4D78" w:rsidP="005B3ADA">
      <w:pPr>
        <w:spacing w:after="0"/>
        <w:jc w:val="center"/>
        <w:rPr>
          <w:rFonts w:ascii="Times New Roman" w:hAnsi="Times New Roman" w:cs="Times New Roman"/>
        </w:rPr>
      </w:pPr>
    </w:p>
    <w:p w14:paraId="61FDC40F" w14:textId="77777777" w:rsidR="00CE0024" w:rsidRPr="005B3ADA" w:rsidRDefault="00CE0024" w:rsidP="005B3ADA">
      <w:pPr>
        <w:spacing w:after="0"/>
        <w:jc w:val="center"/>
        <w:rPr>
          <w:rFonts w:ascii="Times New Roman" w:hAnsi="Times New Roman" w:cs="Times New Roman"/>
        </w:rPr>
      </w:pPr>
    </w:p>
    <w:p w14:paraId="6C5FD5D5" w14:textId="2EFF6CE4" w:rsidR="005B3ADA" w:rsidRPr="005B3ADA" w:rsidRDefault="005B3ADA" w:rsidP="005B3ADA">
      <w:pPr>
        <w:spacing w:after="0"/>
        <w:jc w:val="cente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6620282" w14:textId="77777777" w:rsidR="005B3ADA" w:rsidRPr="005B3ADA" w:rsidRDefault="005B3ADA" w:rsidP="005B3ADA">
      <w:pPr>
        <w:spacing w:after="0"/>
        <w:jc w:val="center"/>
        <w:rPr>
          <w:rFonts w:ascii="Times New Roman" w:hAnsi="Times New Roman" w:cs="Times New Roman"/>
        </w:rPr>
      </w:pPr>
      <w:r w:rsidRPr="005B3ADA">
        <w:rPr>
          <w:rFonts w:ascii="Times New Roman" w:hAnsi="Times New Roman" w:cs="Times New Roman"/>
        </w:rPr>
        <w:t>za dodavatele</w:t>
      </w:r>
    </w:p>
    <w:p w14:paraId="39070134" w14:textId="77777777" w:rsidR="005B3ADA" w:rsidRPr="005B3ADA" w:rsidRDefault="005B3ADA" w:rsidP="005B3ADA">
      <w:pPr>
        <w:spacing w:after="0"/>
        <w:jc w:val="center"/>
        <w:rPr>
          <w:rFonts w:ascii="Times New Roman" w:hAnsi="Times New Roman" w:cs="Times New Roman"/>
        </w:rPr>
      </w:pPr>
      <w:r w:rsidRPr="005B3ADA">
        <w:rPr>
          <w:rFonts w:ascii="Times New Roman" w:hAnsi="Times New Roman" w:cs="Times New Roman"/>
        </w:rPr>
        <w:t>Mgr. Ondřej Veselý, LL.M.</w:t>
      </w:r>
    </w:p>
    <w:p w14:paraId="5CC608C5" w14:textId="77777777" w:rsidR="005B3ADA" w:rsidRPr="005B3ADA" w:rsidRDefault="005B3ADA" w:rsidP="005B3ADA">
      <w:pPr>
        <w:spacing w:after="0"/>
        <w:jc w:val="center"/>
        <w:rPr>
          <w:rFonts w:ascii="Times New Roman" w:hAnsi="Times New Roman" w:cs="Times New Roman"/>
        </w:rPr>
      </w:pPr>
      <w:r w:rsidRPr="005B3ADA">
        <w:rPr>
          <w:rFonts w:ascii="Times New Roman" w:hAnsi="Times New Roman" w:cs="Times New Roman"/>
        </w:rPr>
        <w:t>místopředseda Společenství obcí Pohořelicko</w:t>
      </w:r>
    </w:p>
    <w:bookmarkEnd w:id="3"/>
    <w:p w14:paraId="0E7AFFBF" w14:textId="4439603C" w:rsidR="0035351E" w:rsidRDefault="0035351E">
      <w:pPr>
        <w:rPr>
          <w:rFonts w:ascii="Times New Roman" w:hAnsi="Times New Roman" w:cs="Times New Roman"/>
        </w:rPr>
      </w:pPr>
      <w:r>
        <w:rPr>
          <w:rFonts w:ascii="Times New Roman" w:hAnsi="Times New Roman" w:cs="Times New Roman"/>
        </w:rPr>
        <w:br w:type="page"/>
      </w:r>
    </w:p>
    <w:p w14:paraId="682DA68D" w14:textId="77777777" w:rsidR="005B3ADA" w:rsidRDefault="005B3ADA" w:rsidP="005B3ADA">
      <w:pPr>
        <w:jc w:val="both"/>
        <w:rPr>
          <w:rFonts w:ascii="Times New Roman" w:hAnsi="Times New Roman" w:cs="Times New Roman"/>
        </w:rPr>
        <w:sectPr w:rsidR="005B3ADA" w:rsidSect="005B3ADA">
          <w:type w:val="continuous"/>
          <w:pgSz w:w="11906" w:h="16838"/>
          <w:pgMar w:top="1417" w:right="1417" w:bottom="1417" w:left="1417" w:header="708" w:footer="708" w:gutter="0"/>
          <w:cols w:num="2" w:space="708"/>
          <w:docGrid w:linePitch="360"/>
        </w:sectPr>
      </w:pPr>
    </w:p>
    <w:p w14:paraId="22D2E9B1" w14:textId="27755FC5" w:rsidR="005B3ADA" w:rsidRPr="005B3ADA" w:rsidRDefault="005B3ADA" w:rsidP="005B3ADA">
      <w:pPr>
        <w:pStyle w:val="Nadpis2"/>
      </w:pPr>
      <w:r w:rsidRPr="005B3ADA">
        <w:t>Příloha č. 1</w:t>
      </w:r>
    </w:p>
    <w:p w14:paraId="32D9C34C" w14:textId="77777777" w:rsidR="005B3ADA" w:rsidRPr="005B3ADA" w:rsidRDefault="005B3ADA" w:rsidP="005B3ADA">
      <w:pPr>
        <w:pStyle w:val="Nadpis1"/>
      </w:pPr>
      <w:r w:rsidRPr="005B3ADA">
        <w:t>PRAVIDLA PROVOZU SENIOR TAXI POHOŘELICKO</w:t>
      </w:r>
    </w:p>
    <w:p w14:paraId="3A2ABA1D" w14:textId="221078D2" w:rsidR="005B3ADA" w:rsidRPr="008A560E" w:rsidRDefault="008A560E" w:rsidP="008A560E">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Služba bude </w:t>
      </w:r>
      <w:r w:rsidRPr="0035351E">
        <w:rPr>
          <w:rFonts w:ascii="Times New Roman" w:hAnsi="Times New Roman" w:cs="Times New Roman"/>
          <w:b/>
          <w:bCs/>
        </w:rPr>
        <w:t xml:space="preserve">poskytována </w:t>
      </w:r>
      <w:r w:rsidRPr="00E12598">
        <w:rPr>
          <w:rFonts w:ascii="Times New Roman" w:hAnsi="Times New Roman" w:cs="Times New Roman"/>
          <w:b/>
          <w:bCs/>
        </w:rPr>
        <w:t>obyvatelům z území obcí Společenství obcí Pohořelicko</w:t>
      </w:r>
      <w:r w:rsidRPr="00E12598">
        <w:rPr>
          <w:rFonts w:ascii="Times New Roman" w:hAnsi="Times New Roman" w:cs="Times New Roman"/>
        </w:rPr>
        <w:t xml:space="preserve"> zapojeným do služby, a to na území SO ORP Pohořelice a obcí Olbramovice, Moravský Krumlov, Židlochovice</w:t>
      </w:r>
      <w:r w:rsidR="005B3ADA" w:rsidRPr="008A560E">
        <w:rPr>
          <w:rFonts w:ascii="Times New Roman" w:hAnsi="Times New Roman" w:cs="Times New Roman"/>
        </w:rPr>
        <w:t>.</w:t>
      </w:r>
    </w:p>
    <w:p w14:paraId="1432CB7F" w14:textId="3DB1064E"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Služba bude poskytována </w:t>
      </w:r>
      <w:r w:rsidRPr="0035351E">
        <w:rPr>
          <w:rFonts w:ascii="Times New Roman" w:hAnsi="Times New Roman" w:cs="Times New Roman"/>
          <w:b/>
          <w:bCs/>
        </w:rPr>
        <w:t>občanům</w:t>
      </w:r>
      <w:r w:rsidRPr="005B3ADA">
        <w:rPr>
          <w:rFonts w:ascii="Times New Roman" w:hAnsi="Times New Roman" w:cs="Times New Roman"/>
        </w:rPr>
        <w:t xml:space="preserve"> s trvalým pobytem na území výše uvedených obcí, kteří dovršili 65 let nebo jsou držiteli průkazu ZTP nebo ZTP/P, jsou příjemci invalidního důchodu či jiným způsobem spadají do skupiny obyvatel, kteří nejsou dostatečně mobilní a nejsou schopni jiným způsobem si zajistit své potřeby definované službou SENIOR TAXI POHOŘELICKO (dále jen „přepravovaná osoba").</w:t>
      </w:r>
    </w:p>
    <w:p w14:paraId="7BB57C42" w14:textId="3EF11E6F"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Služba není určena pro lidi </w:t>
      </w:r>
      <w:r w:rsidRPr="0035351E">
        <w:rPr>
          <w:rFonts w:ascii="Times New Roman" w:hAnsi="Times New Roman" w:cs="Times New Roman"/>
          <w:b/>
          <w:bCs/>
        </w:rPr>
        <w:t>nezpůsobilé samostatného pohybu a pro lidi</w:t>
      </w:r>
      <w:r w:rsidRPr="005B3ADA">
        <w:rPr>
          <w:rFonts w:ascii="Times New Roman" w:hAnsi="Times New Roman" w:cs="Times New Roman"/>
        </w:rPr>
        <w:t>, kteří potřebují vyšší míru podpory při doprovodu (pokud není zajištěna doprovázející osobou).</w:t>
      </w:r>
    </w:p>
    <w:p w14:paraId="7C6CE7DC" w14:textId="3F639D33"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Služba bude poskytována </w:t>
      </w:r>
      <w:r w:rsidRPr="0035351E">
        <w:rPr>
          <w:rFonts w:ascii="Times New Roman" w:hAnsi="Times New Roman" w:cs="Times New Roman"/>
          <w:b/>
          <w:bCs/>
        </w:rPr>
        <w:t>každý pracovní den</w:t>
      </w:r>
      <w:r w:rsidRPr="005B3ADA">
        <w:rPr>
          <w:rFonts w:ascii="Times New Roman" w:hAnsi="Times New Roman" w:cs="Times New Roman"/>
        </w:rPr>
        <w:t xml:space="preserve"> v kalendářním roce od 7:00 hodin do 15:30 hodin. Pokud bude služba objednávána na dobu mimo uvedené pracovní hodiny, není provozovatel povinen osobu přepravit, takovou objednávku je dodavatel oprávněn odmítnout.</w:t>
      </w:r>
    </w:p>
    <w:p w14:paraId="7907D4BC" w14:textId="59356DE8"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Provozovatel se zavazuje přepravovat přepravované osoby z/do místa jejich bydliště za určenými </w:t>
      </w:r>
      <w:r w:rsidRPr="0035351E">
        <w:rPr>
          <w:rFonts w:ascii="Times New Roman" w:hAnsi="Times New Roman" w:cs="Times New Roman"/>
          <w:b/>
          <w:bCs/>
        </w:rPr>
        <w:t>účely</w:t>
      </w:r>
      <w:r w:rsidRPr="005B3ADA">
        <w:rPr>
          <w:rFonts w:ascii="Times New Roman" w:hAnsi="Times New Roman" w:cs="Times New Roman"/>
        </w:rPr>
        <w:t>: za zdravotními a lékařskými službami, na úřady, na poštu, či za účel návštěvy dalších veřejných institucí, jako je policie či bankovní instituce apod., k tomuto účelu určeným vozidlem, označeným nápisem „SENIOR TAXI POHOŘELICKO“.</w:t>
      </w:r>
    </w:p>
    <w:p w14:paraId="3C792D34" w14:textId="14B5DB58"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Smluvní strany se dohodly, že dodavatel může v rámci této smlouvy přepravit přepravovanou osobu </w:t>
      </w:r>
      <w:r w:rsidRPr="0035351E">
        <w:rPr>
          <w:rFonts w:ascii="Times New Roman" w:hAnsi="Times New Roman" w:cs="Times New Roman"/>
          <w:b/>
          <w:bCs/>
        </w:rPr>
        <w:t>maximálně 10krát za kalendářní měsíc</w:t>
      </w:r>
      <w:r w:rsidRPr="005B3ADA">
        <w:rPr>
          <w:rFonts w:ascii="Times New Roman" w:hAnsi="Times New Roman" w:cs="Times New Roman"/>
        </w:rPr>
        <w:t xml:space="preserve">. Za jednu jízdu se považuje jednosměrná přeprava, obousměrná přeprava se považuje za dvě jízdy. </w:t>
      </w:r>
    </w:p>
    <w:p w14:paraId="0FC7F5F1" w14:textId="2A0E4761"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Přepravovaná osoba si bude moci službu </w:t>
      </w:r>
      <w:r w:rsidRPr="0035351E">
        <w:rPr>
          <w:rFonts w:ascii="Times New Roman" w:hAnsi="Times New Roman" w:cs="Times New Roman"/>
          <w:b/>
          <w:bCs/>
        </w:rPr>
        <w:t>objednat nejpozději 5 pracovních dní</w:t>
      </w:r>
      <w:r w:rsidRPr="005B3ADA">
        <w:rPr>
          <w:rFonts w:ascii="Times New Roman" w:hAnsi="Times New Roman" w:cs="Times New Roman"/>
        </w:rPr>
        <w:t xml:space="preserve"> před plánovanou jízdou. Pokud bude služba objednávána později, není provozovatel povinen osobu přepravit; opožděnou objednávku je dodavatel oprávněn odmítnout.</w:t>
      </w:r>
    </w:p>
    <w:p w14:paraId="0532CE0F" w14:textId="68DB06AA"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Dodavatel je povinen realizovat jízdy dle </w:t>
      </w:r>
      <w:r w:rsidRPr="0035351E">
        <w:rPr>
          <w:rFonts w:ascii="Times New Roman" w:hAnsi="Times New Roman" w:cs="Times New Roman"/>
          <w:b/>
          <w:bCs/>
        </w:rPr>
        <w:t>přijatých objednávek</w:t>
      </w:r>
      <w:r w:rsidRPr="005B3ADA">
        <w:rPr>
          <w:rFonts w:ascii="Times New Roman" w:hAnsi="Times New Roman" w:cs="Times New Roman"/>
        </w:rPr>
        <w:t>.</w:t>
      </w:r>
    </w:p>
    <w:p w14:paraId="0917CF13" w14:textId="0BAE60C9"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Dodavatel je oprávněn </w:t>
      </w:r>
      <w:r w:rsidRPr="0035351E">
        <w:rPr>
          <w:rFonts w:ascii="Times New Roman" w:hAnsi="Times New Roman" w:cs="Times New Roman"/>
          <w:b/>
          <w:bCs/>
        </w:rPr>
        <w:t>upozornit na nevhodné objednávky</w:t>
      </w:r>
      <w:r w:rsidRPr="005B3ADA">
        <w:rPr>
          <w:rFonts w:ascii="Times New Roman" w:hAnsi="Times New Roman" w:cs="Times New Roman"/>
        </w:rPr>
        <w:t xml:space="preserve"> neslučující se s provozem služby „SENIOR TAXI POHOŘELICKO“ např. osoba není klientem definovaným dle bodu č. 2, jízda na jiné místo než uvedené v bodě č. 5 této přílohy, a tuto objednávku po jejím odmítnutí nerealizovat. </w:t>
      </w:r>
    </w:p>
    <w:p w14:paraId="716FB329" w14:textId="0C7D7ED1"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Dodavatel je povinen </w:t>
      </w:r>
      <w:r w:rsidRPr="0035351E">
        <w:rPr>
          <w:rFonts w:ascii="Times New Roman" w:hAnsi="Times New Roman" w:cs="Times New Roman"/>
          <w:b/>
          <w:bCs/>
        </w:rPr>
        <w:t>dodržet místo a čas nástupu s maximální čekací dobou 10 minut</w:t>
      </w:r>
      <w:r w:rsidRPr="005B3ADA">
        <w:rPr>
          <w:rFonts w:ascii="Times New Roman" w:hAnsi="Times New Roman" w:cs="Times New Roman"/>
        </w:rPr>
        <w:t xml:space="preserve">. Po uplynutí čekací doby je dodavatel oprávněn přepravu přepravované osoby neprovést. </w:t>
      </w:r>
    </w:p>
    <w:p w14:paraId="653932FD" w14:textId="4D00B7AA"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Smluvní strany se dohodly, že </w:t>
      </w:r>
      <w:r w:rsidRPr="0035351E">
        <w:rPr>
          <w:rFonts w:ascii="Times New Roman" w:hAnsi="Times New Roman" w:cs="Times New Roman"/>
          <w:b/>
          <w:bCs/>
        </w:rPr>
        <w:t>cena za přistavení vozidla (nástupní taxa) se nehradí</w:t>
      </w:r>
      <w:r w:rsidRPr="005B3ADA">
        <w:rPr>
          <w:rFonts w:ascii="Times New Roman" w:hAnsi="Times New Roman" w:cs="Times New Roman"/>
        </w:rPr>
        <w:t>, tj. nebude v rámci služby Senior taxi Pohořelicko (dále také jako Senior taxi) objednavatelem hrazena.</w:t>
      </w:r>
    </w:p>
    <w:p w14:paraId="5E6600EE" w14:textId="1DBF3B45"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Dodavatel </w:t>
      </w:r>
      <w:r w:rsidRPr="0035351E">
        <w:rPr>
          <w:rFonts w:ascii="Times New Roman" w:hAnsi="Times New Roman" w:cs="Times New Roman"/>
          <w:b/>
          <w:bCs/>
        </w:rPr>
        <w:t>zhotoví průkazky na využívání služby</w:t>
      </w:r>
      <w:r w:rsidRPr="005B3ADA">
        <w:rPr>
          <w:rFonts w:ascii="Times New Roman" w:hAnsi="Times New Roman" w:cs="Times New Roman"/>
        </w:rPr>
        <w:t xml:space="preserve"> SENIOR TAXI POHOŘELICKO, které vydá přepravovaným osobám. Tyto budou využity primárně pro jednoznačnou identifikaci přepravované osoby a evidenci uskutečněných jízd.</w:t>
      </w:r>
    </w:p>
    <w:p w14:paraId="0A3E8F51" w14:textId="4D6D6A33"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Každá přepravovaná osoba, která poprvé využije službu Senior taxi Pohořelicko, je povinna </w:t>
      </w:r>
      <w:r w:rsidRPr="0035351E">
        <w:rPr>
          <w:rFonts w:ascii="Times New Roman" w:hAnsi="Times New Roman" w:cs="Times New Roman"/>
          <w:b/>
          <w:bCs/>
        </w:rPr>
        <w:t>podepsat souhlas se zpracováním osobních údajů pro účely</w:t>
      </w:r>
      <w:r w:rsidRPr="005B3ADA">
        <w:rPr>
          <w:rFonts w:ascii="Times New Roman" w:hAnsi="Times New Roman" w:cs="Times New Roman"/>
        </w:rPr>
        <w:t xml:space="preserve"> vedení evidence služby Senior taxi. V tomto souhlasu musí být zahrnut i souhlas s předáním osobních údajů dodavateli a s možným dalším zpracováním těchto údajů dodavatelem. </w:t>
      </w:r>
      <w:r w:rsidRPr="0035351E">
        <w:rPr>
          <w:rFonts w:ascii="Times New Roman" w:hAnsi="Times New Roman" w:cs="Times New Roman"/>
          <w:b/>
          <w:bCs/>
        </w:rPr>
        <w:t>V případě neudělení souhlasu přepravované osoby nebude služba dle této smlouvy</w:t>
      </w:r>
      <w:r w:rsidRPr="005B3ADA">
        <w:rPr>
          <w:rFonts w:ascii="Times New Roman" w:hAnsi="Times New Roman" w:cs="Times New Roman"/>
        </w:rPr>
        <w:t xml:space="preserve"> poskytnuta. Dodavatel vede databázi přepravovaných osob a při nakládání s osobními údaji postupuje v souladu se zákonem č. 110/2019 Sb., o ochraně osobních údajů a o změně některých zákonů, ve znění pozdějších předpisů. Dodavatel při nakládání s osobními údaji postupuje v souladu se zákonem č. 110/2019 Sb., o ochraně osobních údajů a o změně některých zákonů, ve znění pozdějších předpisů a nařízením Evropského parlamentu a Rady (EU) 216/679.</w:t>
      </w:r>
    </w:p>
    <w:p w14:paraId="1D0CDCA3" w14:textId="7EB227EC"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Strany se dohodly, že přepravovaná osoba může být přepravena maximálně s jedním doprovodem, doprovod platbu za převoz nehradí a po doprovodu se nevyžadují žádné identifikační údaje ani nepodepisuje žádný souhlas.</w:t>
      </w:r>
    </w:p>
    <w:p w14:paraId="11791443" w14:textId="762FB964"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Dodavatel je povinen každou jízdu služby „SENIOR TAXI POHOŘELICKO“ řádně </w:t>
      </w:r>
      <w:r w:rsidRPr="0035351E">
        <w:rPr>
          <w:rFonts w:ascii="Times New Roman" w:hAnsi="Times New Roman" w:cs="Times New Roman"/>
          <w:b/>
          <w:bCs/>
        </w:rPr>
        <w:t>evidovat</w:t>
      </w:r>
      <w:r w:rsidRPr="005B3ADA">
        <w:rPr>
          <w:rFonts w:ascii="Times New Roman" w:hAnsi="Times New Roman" w:cs="Times New Roman"/>
        </w:rPr>
        <w:t xml:space="preserve"> (evidence objednané a realizované jízdy a seznam přepravovaných osob pro službu „SENIOR TAXI POHOŘELICKO“, dále jen „evidence jízd“) uvedením </w:t>
      </w:r>
      <w:r w:rsidRPr="0035351E">
        <w:rPr>
          <w:rFonts w:ascii="Times New Roman" w:hAnsi="Times New Roman" w:cs="Times New Roman"/>
          <w:b/>
          <w:bCs/>
        </w:rPr>
        <w:t>identifikačního čísla přepravovaného, úsekem přepravy a datem uskutečnění jízdy</w:t>
      </w:r>
      <w:r w:rsidRPr="005B3ADA">
        <w:rPr>
          <w:rFonts w:ascii="Times New Roman" w:hAnsi="Times New Roman" w:cs="Times New Roman"/>
        </w:rPr>
        <w:t xml:space="preserve">. Dodavatel se zavazuje, že evidenci jízd předloží Objednateli kdykoliv k nahlédnutí a kontrole. </w:t>
      </w:r>
    </w:p>
    <w:p w14:paraId="6D0B06E9" w14:textId="5B4448F0"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Z evidence jízd bude patrný i počet jízd za průkazku/přepravovanou osobu a dále celkový počet jízd uskutečněných pro Objednatele. Tyto záznamy za skončené období dle čl. V bodu 6. Smlouvy předá objednateli ke kontrole před fakturací. V případě, že nebudou nalezeny neshody, vydá Objednatel do sedmi pracovních dnů pokyn k fakturaci Dodavateli. </w:t>
      </w:r>
    </w:p>
    <w:p w14:paraId="5B14F7CD" w14:textId="36D89360"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V případě </w:t>
      </w:r>
      <w:r w:rsidRPr="0035351E">
        <w:rPr>
          <w:rFonts w:ascii="Times New Roman" w:hAnsi="Times New Roman" w:cs="Times New Roman"/>
          <w:b/>
          <w:bCs/>
        </w:rPr>
        <w:t>poruchy objednaného a potvrzeného motorového vozidla není dodavatel</w:t>
      </w:r>
      <w:r w:rsidRPr="005B3ADA">
        <w:rPr>
          <w:rFonts w:ascii="Times New Roman" w:hAnsi="Times New Roman" w:cs="Times New Roman"/>
        </w:rPr>
        <w:t xml:space="preserve"> povinen zajistit náhradní vozidlo, ale musí o této skutečnosti neprodleně informovat všechny oprávněné osoby, které mají objednanou přepravu a dále na webových stránkách Dodavatele.</w:t>
      </w:r>
    </w:p>
    <w:p w14:paraId="4E7367B0" w14:textId="11285883" w:rsidR="005B3ADA" w:rsidRPr="005B3ADA"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 xml:space="preserve">Dodavatel v co nejkratší možné době </w:t>
      </w:r>
      <w:r w:rsidRPr="0035351E">
        <w:rPr>
          <w:rFonts w:ascii="Times New Roman" w:hAnsi="Times New Roman" w:cs="Times New Roman"/>
          <w:b/>
          <w:bCs/>
        </w:rPr>
        <w:t>zařídí opravu a uvedení motorového vozidla</w:t>
      </w:r>
      <w:r w:rsidRPr="005B3ADA">
        <w:rPr>
          <w:rFonts w:ascii="Times New Roman" w:hAnsi="Times New Roman" w:cs="Times New Roman"/>
        </w:rPr>
        <w:t xml:space="preserve"> zpět do provozu.</w:t>
      </w:r>
    </w:p>
    <w:p w14:paraId="3C5D9A36" w14:textId="646E4D76" w:rsidR="0035351E" w:rsidRDefault="005B3ADA" w:rsidP="005B3ADA">
      <w:pPr>
        <w:pStyle w:val="Odstavecseseznamem"/>
        <w:numPr>
          <w:ilvl w:val="0"/>
          <w:numId w:val="11"/>
        </w:numPr>
        <w:ind w:left="709"/>
        <w:jc w:val="both"/>
        <w:rPr>
          <w:rFonts w:ascii="Times New Roman" w:hAnsi="Times New Roman" w:cs="Times New Roman"/>
        </w:rPr>
      </w:pPr>
      <w:r w:rsidRPr="005B3ADA">
        <w:rPr>
          <w:rFonts w:ascii="Times New Roman" w:hAnsi="Times New Roman" w:cs="Times New Roman"/>
        </w:rPr>
        <w:t>Cena za službu je stanovena fixně, a to v rámci úsekového zpoplatnění dle níže uvedené tabulky:</w:t>
      </w:r>
    </w:p>
    <w:p w14:paraId="6F0B9275" w14:textId="77777777" w:rsidR="0035351E" w:rsidRDefault="0035351E" w:rsidP="0035351E">
      <w:pPr>
        <w:rPr>
          <w:rFonts w:ascii="Times New Roman" w:hAnsi="Times New Roman" w:cs="Times New Roman"/>
        </w:rPr>
        <w:sectPr w:rsidR="0035351E" w:rsidSect="005B3ADA">
          <w:type w:val="continuous"/>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125"/>
        <w:gridCol w:w="1026"/>
        <w:gridCol w:w="907"/>
        <w:gridCol w:w="712"/>
        <w:gridCol w:w="830"/>
        <w:gridCol w:w="976"/>
        <w:gridCol w:w="867"/>
        <w:gridCol w:w="1007"/>
        <w:gridCol w:w="938"/>
        <w:gridCol w:w="749"/>
        <w:gridCol w:w="730"/>
        <w:gridCol w:w="1125"/>
        <w:gridCol w:w="830"/>
        <w:gridCol w:w="917"/>
        <w:gridCol w:w="789"/>
        <w:gridCol w:w="907"/>
        <w:gridCol w:w="1103"/>
      </w:tblGrid>
      <w:tr w:rsidR="008A560E" w:rsidRPr="008A560E" w14:paraId="31F59F10" w14:textId="77777777" w:rsidTr="008A560E">
        <w:trPr>
          <w:trHeight w:val="675"/>
        </w:trPr>
        <w:tc>
          <w:tcPr>
            <w:tcW w:w="362" w:type="pct"/>
            <w:tcBorders>
              <w:top w:val="single" w:sz="4" w:space="0" w:color="auto"/>
              <w:left w:val="single" w:sz="4" w:space="0" w:color="auto"/>
              <w:bottom w:val="single" w:sz="4" w:space="0" w:color="auto"/>
              <w:right w:val="single" w:sz="4" w:space="0" w:color="auto"/>
            </w:tcBorders>
            <w:shd w:val="clear" w:color="000000" w:fill="203764"/>
            <w:vAlign w:val="center"/>
            <w:hideMark/>
          </w:tcPr>
          <w:p w14:paraId="2F14FFB6" w14:textId="4B2D676C"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Úsekové zpoplatnění</w:t>
            </w:r>
          </w:p>
        </w:tc>
        <w:tc>
          <w:tcPr>
            <w:tcW w:w="330" w:type="pct"/>
            <w:tcBorders>
              <w:top w:val="single" w:sz="4" w:space="0" w:color="auto"/>
              <w:left w:val="nil"/>
              <w:bottom w:val="single" w:sz="4" w:space="0" w:color="auto"/>
              <w:right w:val="single" w:sz="4" w:space="0" w:color="auto"/>
            </w:tcBorders>
            <w:shd w:val="clear" w:color="000000" w:fill="203764"/>
            <w:vAlign w:val="center"/>
            <w:hideMark/>
          </w:tcPr>
          <w:p w14:paraId="53A2B6E4"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Branišovice</w:t>
            </w:r>
          </w:p>
        </w:tc>
        <w:tc>
          <w:tcPr>
            <w:tcW w:w="292" w:type="pct"/>
            <w:tcBorders>
              <w:top w:val="single" w:sz="4" w:space="0" w:color="auto"/>
              <w:left w:val="nil"/>
              <w:bottom w:val="single" w:sz="4" w:space="0" w:color="auto"/>
              <w:right w:val="single" w:sz="4" w:space="0" w:color="auto"/>
            </w:tcBorders>
            <w:shd w:val="clear" w:color="000000" w:fill="203764"/>
            <w:vAlign w:val="center"/>
            <w:hideMark/>
          </w:tcPr>
          <w:p w14:paraId="244F3780"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Cvrčovice</w:t>
            </w:r>
          </w:p>
        </w:tc>
        <w:tc>
          <w:tcPr>
            <w:tcW w:w="229" w:type="pct"/>
            <w:tcBorders>
              <w:top w:val="single" w:sz="4" w:space="0" w:color="auto"/>
              <w:left w:val="nil"/>
              <w:bottom w:val="single" w:sz="4" w:space="0" w:color="auto"/>
              <w:right w:val="single" w:sz="4" w:space="0" w:color="auto"/>
            </w:tcBorders>
            <w:shd w:val="clear" w:color="000000" w:fill="203764"/>
            <w:vAlign w:val="center"/>
            <w:hideMark/>
          </w:tcPr>
          <w:p w14:paraId="0E10E7D8"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Ivaň</w:t>
            </w:r>
          </w:p>
        </w:tc>
        <w:tc>
          <w:tcPr>
            <w:tcW w:w="267" w:type="pct"/>
            <w:tcBorders>
              <w:top w:val="single" w:sz="4" w:space="0" w:color="auto"/>
              <w:left w:val="nil"/>
              <w:bottom w:val="single" w:sz="4" w:space="0" w:color="auto"/>
              <w:right w:val="single" w:sz="4" w:space="0" w:color="auto"/>
            </w:tcBorders>
            <w:shd w:val="clear" w:color="000000" w:fill="203764"/>
            <w:vAlign w:val="center"/>
            <w:hideMark/>
          </w:tcPr>
          <w:p w14:paraId="399B01BE"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Loděnice</w:t>
            </w:r>
          </w:p>
        </w:tc>
        <w:tc>
          <w:tcPr>
            <w:tcW w:w="314" w:type="pct"/>
            <w:tcBorders>
              <w:top w:val="single" w:sz="4" w:space="0" w:color="auto"/>
              <w:left w:val="nil"/>
              <w:bottom w:val="single" w:sz="4" w:space="0" w:color="auto"/>
              <w:right w:val="single" w:sz="4" w:space="0" w:color="auto"/>
            </w:tcBorders>
            <w:shd w:val="clear" w:color="000000" w:fill="203764"/>
            <w:vAlign w:val="center"/>
            <w:hideMark/>
          </w:tcPr>
          <w:p w14:paraId="0A9E9950"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Malešovice</w:t>
            </w:r>
          </w:p>
        </w:tc>
        <w:tc>
          <w:tcPr>
            <w:tcW w:w="279" w:type="pct"/>
            <w:tcBorders>
              <w:top w:val="single" w:sz="4" w:space="0" w:color="auto"/>
              <w:left w:val="nil"/>
              <w:bottom w:val="single" w:sz="4" w:space="0" w:color="auto"/>
              <w:right w:val="single" w:sz="4" w:space="0" w:color="auto"/>
            </w:tcBorders>
            <w:shd w:val="clear" w:color="000000" w:fill="203764"/>
            <w:vAlign w:val="center"/>
            <w:hideMark/>
          </w:tcPr>
          <w:p w14:paraId="016C49E3"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Odrovice</w:t>
            </w:r>
          </w:p>
        </w:tc>
        <w:tc>
          <w:tcPr>
            <w:tcW w:w="324" w:type="pct"/>
            <w:tcBorders>
              <w:top w:val="single" w:sz="4" w:space="0" w:color="auto"/>
              <w:left w:val="nil"/>
              <w:bottom w:val="single" w:sz="4" w:space="0" w:color="auto"/>
              <w:right w:val="single" w:sz="4" w:space="0" w:color="auto"/>
            </w:tcBorders>
            <w:shd w:val="clear" w:color="000000" w:fill="203764"/>
            <w:vAlign w:val="center"/>
            <w:hideMark/>
          </w:tcPr>
          <w:p w14:paraId="325B494E"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Pasohlávky</w:t>
            </w:r>
          </w:p>
        </w:tc>
        <w:tc>
          <w:tcPr>
            <w:tcW w:w="302" w:type="pct"/>
            <w:tcBorders>
              <w:top w:val="single" w:sz="4" w:space="0" w:color="auto"/>
              <w:left w:val="nil"/>
              <w:bottom w:val="single" w:sz="4" w:space="0" w:color="auto"/>
              <w:right w:val="single" w:sz="4" w:space="0" w:color="auto"/>
            </w:tcBorders>
            <w:shd w:val="clear" w:color="000000" w:fill="FCE4D6"/>
            <w:vAlign w:val="center"/>
            <w:hideMark/>
          </w:tcPr>
          <w:p w14:paraId="731805E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Pohořelice</w:t>
            </w:r>
          </w:p>
        </w:tc>
        <w:tc>
          <w:tcPr>
            <w:tcW w:w="241" w:type="pct"/>
            <w:tcBorders>
              <w:top w:val="single" w:sz="4" w:space="0" w:color="auto"/>
              <w:left w:val="nil"/>
              <w:bottom w:val="single" w:sz="4" w:space="0" w:color="auto"/>
              <w:right w:val="single" w:sz="4" w:space="0" w:color="auto"/>
            </w:tcBorders>
            <w:shd w:val="clear" w:color="000000" w:fill="203764"/>
            <w:vAlign w:val="center"/>
            <w:hideMark/>
          </w:tcPr>
          <w:p w14:paraId="7BA69E8E"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Přibice</w:t>
            </w:r>
          </w:p>
        </w:tc>
        <w:tc>
          <w:tcPr>
            <w:tcW w:w="235" w:type="pct"/>
            <w:tcBorders>
              <w:top w:val="single" w:sz="4" w:space="0" w:color="auto"/>
              <w:left w:val="nil"/>
              <w:bottom w:val="single" w:sz="4" w:space="0" w:color="auto"/>
              <w:right w:val="single" w:sz="4" w:space="0" w:color="auto"/>
            </w:tcBorders>
            <w:shd w:val="clear" w:color="000000" w:fill="203764"/>
            <w:vAlign w:val="center"/>
            <w:hideMark/>
          </w:tcPr>
          <w:p w14:paraId="421DA1F3"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Šumice</w:t>
            </w:r>
          </w:p>
        </w:tc>
        <w:tc>
          <w:tcPr>
            <w:tcW w:w="362" w:type="pct"/>
            <w:tcBorders>
              <w:top w:val="single" w:sz="4" w:space="0" w:color="auto"/>
              <w:left w:val="nil"/>
              <w:bottom w:val="single" w:sz="4" w:space="0" w:color="auto"/>
              <w:right w:val="single" w:sz="4" w:space="0" w:color="auto"/>
            </w:tcBorders>
            <w:shd w:val="clear" w:color="000000" w:fill="203764"/>
            <w:vAlign w:val="center"/>
            <w:hideMark/>
          </w:tcPr>
          <w:p w14:paraId="05DAC491"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Troskotovice</w:t>
            </w:r>
          </w:p>
        </w:tc>
        <w:tc>
          <w:tcPr>
            <w:tcW w:w="267" w:type="pct"/>
            <w:tcBorders>
              <w:top w:val="single" w:sz="4" w:space="0" w:color="auto"/>
              <w:left w:val="nil"/>
              <w:bottom w:val="single" w:sz="4" w:space="0" w:color="auto"/>
              <w:right w:val="single" w:sz="4" w:space="0" w:color="auto"/>
            </w:tcBorders>
            <w:shd w:val="clear" w:color="000000" w:fill="203764"/>
            <w:vAlign w:val="center"/>
            <w:hideMark/>
          </w:tcPr>
          <w:p w14:paraId="34B3A79F"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Vlasatice</w:t>
            </w:r>
          </w:p>
        </w:tc>
        <w:tc>
          <w:tcPr>
            <w:tcW w:w="295" w:type="pct"/>
            <w:tcBorders>
              <w:top w:val="single" w:sz="4" w:space="0" w:color="auto"/>
              <w:left w:val="nil"/>
              <w:bottom w:val="single" w:sz="4" w:space="0" w:color="auto"/>
              <w:right w:val="single" w:sz="4" w:space="0" w:color="auto"/>
            </w:tcBorders>
            <w:shd w:val="clear" w:color="000000" w:fill="203764"/>
            <w:vAlign w:val="center"/>
            <w:hideMark/>
          </w:tcPr>
          <w:p w14:paraId="6B325A66"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Vranovice</w:t>
            </w:r>
          </w:p>
        </w:tc>
        <w:tc>
          <w:tcPr>
            <w:tcW w:w="254" w:type="pct"/>
            <w:tcBorders>
              <w:top w:val="single" w:sz="4" w:space="0" w:color="auto"/>
              <w:left w:val="nil"/>
              <w:bottom w:val="single" w:sz="4" w:space="0" w:color="auto"/>
              <w:right w:val="single" w:sz="4" w:space="0" w:color="auto"/>
            </w:tcBorders>
            <w:shd w:val="clear" w:color="000000" w:fill="203764"/>
            <w:vAlign w:val="center"/>
            <w:hideMark/>
          </w:tcPr>
          <w:p w14:paraId="05C2DA84" w14:textId="77777777" w:rsidR="008A560E" w:rsidRPr="008A560E" w:rsidRDefault="008A560E" w:rsidP="008A560E">
            <w:pPr>
              <w:spacing w:after="0" w:line="240" w:lineRule="auto"/>
              <w:jc w:val="center"/>
              <w:rPr>
                <w:rFonts w:ascii="Times New Roman" w:eastAsia="Times New Roman" w:hAnsi="Times New Roman" w:cs="Times New Roman"/>
                <w:b/>
                <w:bCs/>
                <w:color w:val="E49EDD"/>
                <w:kern w:val="0"/>
                <w:sz w:val="16"/>
                <w:szCs w:val="16"/>
                <w:lang w:eastAsia="cs-CZ"/>
                <w14:ligatures w14:val="none"/>
              </w:rPr>
            </w:pPr>
            <w:r w:rsidRPr="008A560E">
              <w:rPr>
                <w:rFonts w:ascii="Times New Roman" w:eastAsia="Times New Roman" w:hAnsi="Times New Roman" w:cs="Times New Roman"/>
                <w:b/>
                <w:bCs/>
                <w:color w:val="E49EDD"/>
                <w:kern w:val="0"/>
                <w:sz w:val="16"/>
                <w:szCs w:val="16"/>
                <w:lang w:eastAsia="cs-CZ"/>
                <w14:ligatures w14:val="none"/>
              </w:rPr>
              <w:t>Olbram.</w:t>
            </w:r>
          </w:p>
        </w:tc>
        <w:tc>
          <w:tcPr>
            <w:tcW w:w="292" w:type="pct"/>
            <w:tcBorders>
              <w:top w:val="single" w:sz="4" w:space="0" w:color="auto"/>
              <w:left w:val="nil"/>
              <w:bottom w:val="single" w:sz="4" w:space="0" w:color="auto"/>
              <w:right w:val="single" w:sz="4" w:space="0" w:color="auto"/>
            </w:tcBorders>
            <w:shd w:val="clear" w:color="000000" w:fill="203764"/>
            <w:vAlign w:val="center"/>
            <w:hideMark/>
          </w:tcPr>
          <w:p w14:paraId="1F45BD51" w14:textId="77777777" w:rsidR="008A560E" w:rsidRPr="008A560E" w:rsidRDefault="008A560E" w:rsidP="008A560E">
            <w:pPr>
              <w:spacing w:after="0" w:line="240" w:lineRule="auto"/>
              <w:jc w:val="center"/>
              <w:rPr>
                <w:rFonts w:ascii="Times New Roman" w:eastAsia="Times New Roman" w:hAnsi="Times New Roman" w:cs="Times New Roman"/>
                <w:b/>
                <w:bCs/>
                <w:color w:val="E49EDD"/>
                <w:kern w:val="0"/>
                <w:sz w:val="16"/>
                <w:szCs w:val="16"/>
                <w:lang w:eastAsia="cs-CZ"/>
                <w14:ligatures w14:val="none"/>
              </w:rPr>
            </w:pPr>
            <w:r w:rsidRPr="008A560E">
              <w:rPr>
                <w:rFonts w:ascii="Times New Roman" w:eastAsia="Times New Roman" w:hAnsi="Times New Roman" w:cs="Times New Roman"/>
                <w:b/>
                <w:bCs/>
                <w:color w:val="E49EDD"/>
                <w:kern w:val="0"/>
                <w:sz w:val="16"/>
                <w:szCs w:val="16"/>
                <w:lang w:eastAsia="cs-CZ"/>
                <w14:ligatures w14:val="none"/>
              </w:rPr>
              <w:t>Moravský Krumlov</w:t>
            </w:r>
          </w:p>
        </w:tc>
        <w:tc>
          <w:tcPr>
            <w:tcW w:w="356" w:type="pct"/>
            <w:tcBorders>
              <w:top w:val="single" w:sz="4" w:space="0" w:color="auto"/>
              <w:left w:val="nil"/>
              <w:bottom w:val="single" w:sz="4" w:space="0" w:color="auto"/>
              <w:right w:val="single" w:sz="4" w:space="0" w:color="auto"/>
            </w:tcBorders>
            <w:shd w:val="clear" w:color="000000" w:fill="203764"/>
            <w:vAlign w:val="center"/>
            <w:hideMark/>
          </w:tcPr>
          <w:p w14:paraId="517C8B37" w14:textId="77777777" w:rsidR="008A560E" w:rsidRPr="008A560E" w:rsidRDefault="008A560E" w:rsidP="008A560E">
            <w:pPr>
              <w:spacing w:after="0" w:line="240" w:lineRule="auto"/>
              <w:jc w:val="center"/>
              <w:rPr>
                <w:rFonts w:ascii="Times New Roman" w:eastAsia="Times New Roman" w:hAnsi="Times New Roman" w:cs="Times New Roman"/>
                <w:b/>
                <w:bCs/>
                <w:color w:val="E49EDD"/>
                <w:kern w:val="0"/>
                <w:sz w:val="16"/>
                <w:szCs w:val="16"/>
                <w:lang w:eastAsia="cs-CZ"/>
                <w14:ligatures w14:val="none"/>
              </w:rPr>
            </w:pPr>
            <w:r w:rsidRPr="008A560E">
              <w:rPr>
                <w:rFonts w:ascii="Times New Roman" w:eastAsia="Times New Roman" w:hAnsi="Times New Roman" w:cs="Times New Roman"/>
                <w:b/>
                <w:bCs/>
                <w:color w:val="E49EDD"/>
                <w:kern w:val="0"/>
                <w:sz w:val="16"/>
                <w:szCs w:val="16"/>
                <w:lang w:eastAsia="cs-CZ"/>
                <w14:ligatures w14:val="none"/>
              </w:rPr>
              <w:t>Židlochovice</w:t>
            </w:r>
          </w:p>
        </w:tc>
      </w:tr>
      <w:tr w:rsidR="008A560E" w:rsidRPr="008A560E" w14:paraId="13CD9334"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36E3F9BC"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Branišovice</w:t>
            </w:r>
          </w:p>
        </w:tc>
        <w:tc>
          <w:tcPr>
            <w:tcW w:w="330" w:type="pct"/>
            <w:tcBorders>
              <w:top w:val="nil"/>
              <w:left w:val="nil"/>
              <w:bottom w:val="single" w:sz="4" w:space="0" w:color="auto"/>
              <w:right w:val="single" w:sz="4" w:space="0" w:color="auto"/>
            </w:tcBorders>
            <w:noWrap/>
            <w:vAlign w:val="center"/>
            <w:hideMark/>
          </w:tcPr>
          <w:p w14:paraId="62F081BA"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92" w:type="pct"/>
            <w:tcBorders>
              <w:top w:val="nil"/>
              <w:left w:val="nil"/>
              <w:bottom w:val="single" w:sz="4" w:space="0" w:color="auto"/>
              <w:right w:val="single" w:sz="4" w:space="0" w:color="auto"/>
            </w:tcBorders>
            <w:noWrap/>
            <w:vAlign w:val="center"/>
            <w:hideMark/>
          </w:tcPr>
          <w:p w14:paraId="3FADB40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29" w:type="pct"/>
            <w:tcBorders>
              <w:top w:val="nil"/>
              <w:left w:val="nil"/>
              <w:bottom w:val="single" w:sz="4" w:space="0" w:color="auto"/>
              <w:right w:val="single" w:sz="4" w:space="0" w:color="auto"/>
            </w:tcBorders>
            <w:noWrap/>
            <w:vAlign w:val="center"/>
            <w:hideMark/>
          </w:tcPr>
          <w:p w14:paraId="05DF78B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67" w:type="pct"/>
            <w:tcBorders>
              <w:top w:val="nil"/>
              <w:left w:val="nil"/>
              <w:bottom w:val="single" w:sz="4" w:space="0" w:color="auto"/>
              <w:right w:val="single" w:sz="4" w:space="0" w:color="auto"/>
            </w:tcBorders>
            <w:noWrap/>
            <w:vAlign w:val="center"/>
            <w:hideMark/>
          </w:tcPr>
          <w:p w14:paraId="69278D2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314" w:type="pct"/>
            <w:tcBorders>
              <w:top w:val="nil"/>
              <w:left w:val="nil"/>
              <w:bottom w:val="single" w:sz="4" w:space="0" w:color="auto"/>
              <w:right w:val="single" w:sz="4" w:space="0" w:color="auto"/>
            </w:tcBorders>
            <w:noWrap/>
            <w:vAlign w:val="center"/>
            <w:hideMark/>
          </w:tcPr>
          <w:p w14:paraId="2D5DF3B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79" w:type="pct"/>
            <w:tcBorders>
              <w:top w:val="nil"/>
              <w:left w:val="nil"/>
              <w:bottom w:val="single" w:sz="4" w:space="0" w:color="auto"/>
              <w:right w:val="single" w:sz="4" w:space="0" w:color="auto"/>
            </w:tcBorders>
            <w:noWrap/>
            <w:vAlign w:val="center"/>
            <w:hideMark/>
          </w:tcPr>
          <w:p w14:paraId="085CA82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324" w:type="pct"/>
            <w:tcBorders>
              <w:top w:val="nil"/>
              <w:left w:val="nil"/>
              <w:bottom w:val="single" w:sz="4" w:space="0" w:color="auto"/>
              <w:right w:val="single" w:sz="4" w:space="0" w:color="auto"/>
            </w:tcBorders>
            <w:noWrap/>
            <w:vAlign w:val="center"/>
            <w:hideMark/>
          </w:tcPr>
          <w:p w14:paraId="65AC8C4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302" w:type="pct"/>
            <w:tcBorders>
              <w:top w:val="nil"/>
              <w:left w:val="nil"/>
              <w:bottom w:val="single" w:sz="4" w:space="0" w:color="auto"/>
              <w:right w:val="single" w:sz="4" w:space="0" w:color="auto"/>
            </w:tcBorders>
            <w:shd w:val="clear" w:color="000000" w:fill="FBE2D5"/>
            <w:noWrap/>
            <w:vAlign w:val="center"/>
            <w:hideMark/>
          </w:tcPr>
          <w:p w14:paraId="278D858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41" w:type="pct"/>
            <w:tcBorders>
              <w:top w:val="nil"/>
              <w:left w:val="nil"/>
              <w:bottom w:val="single" w:sz="4" w:space="0" w:color="auto"/>
              <w:right w:val="single" w:sz="4" w:space="0" w:color="auto"/>
            </w:tcBorders>
            <w:noWrap/>
            <w:vAlign w:val="center"/>
            <w:hideMark/>
          </w:tcPr>
          <w:p w14:paraId="7B47BBA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35" w:type="pct"/>
            <w:tcBorders>
              <w:top w:val="nil"/>
              <w:left w:val="nil"/>
              <w:bottom w:val="single" w:sz="4" w:space="0" w:color="auto"/>
              <w:right w:val="single" w:sz="4" w:space="0" w:color="auto"/>
            </w:tcBorders>
            <w:noWrap/>
            <w:vAlign w:val="center"/>
            <w:hideMark/>
          </w:tcPr>
          <w:p w14:paraId="09F6869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362" w:type="pct"/>
            <w:tcBorders>
              <w:top w:val="nil"/>
              <w:left w:val="nil"/>
              <w:bottom w:val="single" w:sz="4" w:space="0" w:color="auto"/>
              <w:right w:val="single" w:sz="4" w:space="0" w:color="auto"/>
            </w:tcBorders>
            <w:noWrap/>
            <w:vAlign w:val="center"/>
            <w:hideMark/>
          </w:tcPr>
          <w:p w14:paraId="51969DE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67" w:type="pct"/>
            <w:tcBorders>
              <w:top w:val="nil"/>
              <w:left w:val="nil"/>
              <w:bottom w:val="single" w:sz="4" w:space="0" w:color="auto"/>
              <w:right w:val="single" w:sz="4" w:space="0" w:color="auto"/>
            </w:tcBorders>
            <w:noWrap/>
            <w:vAlign w:val="center"/>
            <w:hideMark/>
          </w:tcPr>
          <w:p w14:paraId="1A33BC1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95" w:type="pct"/>
            <w:tcBorders>
              <w:top w:val="nil"/>
              <w:left w:val="nil"/>
              <w:bottom w:val="single" w:sz="4" w:space="0" w:color="auto"/>
              <w:right w:val="single" w:sz="4" w:space="0" w:color="auto"/>
            </w:tcBorders>
            <w:noWrap/>
            <w:vAlign w:val="center"/>
            <w:hideMark/>
          </w:tcPr>
          <w:p w14:paraId="4DC2D7A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54" w:type="pct"/>
            <w:tcBorders>
              <w:top w:val="nil"/>
              <w:left w:val="nil"/>
              <w:bottom w:val="single" w:sz="4" w:space="0" w:color="auto"/>
              <w:right w:val="single" w:sz="4" w:space="0" w:color="auto"/>
            </w:tcBorders>
            <w:noWrap/>
            <w:vAlign w:val="center"/>
            <w:hideMark/>
          </w:tcPr>
          <w:p w14:paraId="46D7143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92" w:type="pct"/>
            <w:tcBorders>
              <w:top w:val="nil"/>
              <w:left w:val="nil"/>
              <w:bottom w:val="single" w:sz="4" w:space="0" w:color="auto"/>
              <w:right w:val="single" w:sz="4" w:space="0" w:color="auto"/>
            </w:tcBorders>
            <w:noWrap/>
            <w:vAlign w:val="center"/>
            <w:hideMark/>
          </w:tcPr>
          <w:p w14:paraId="442EEB2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56" w:type="pct"/>
            <w:tcBorders>
              <w:top w:val="nil"/>
              <w:left w:val="nil"/>
              <w:bottom w:val="single" w:sz="4" w:space="0" w:color="auto"/>
              <w:right w:val="single" w:sz="4" w:space="0" w:color="auto"/>
            </w:tcBorders>
            <w:noWrap/>
            <w:vAlign w:val="center"/>
            <w:hideMark/>
          </w:tcPr>
          <w:p w14:paraId="56FF1B7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r>
      <w:tr w:rsidR="008A560E" w:rsidRPr="008A560E" w14:paraId="512070CB" w14:textId="77777777" w:rsidTr="008A560E">
        <w:trPr>
          <w:trHeight w:val="288"/>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5094E5BE"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Cvrčovice</w:t>
            </w:r>
          </w:p>
        </w:tc>
        <w:tc>
          <w:tcPr>
            <w:tcW w:w="330" w:type="pct"/>
            <w:tcBorders>
              <w:top w:val="nil"/>
              <w:left w:val="nil"/>
              <w:bottom w:val="single" w:sz="4" w:space="0" w:color="auto"/>
              <w:right w:val="single" w:sz="4" w:space="0" w:color="auto"/>
            </w:tcBorders>
            <w:noWrap/>
            <w:vAlign w:val="center"/>
            <w:hideMark/>
          </w:tcPr>
          <w:p w14:paraId="7B3E782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92" w:type="pct"/>
            <w:tcBorders>
              <w:top w:val="nil"/>
              <w:left w:val="nil"/>
              <w:bottom w:val="single" w:sz="4" w:space="0" w:color="auto"/>
              <w:right w:val="single" w:sz="4" w:space="0" w:color="auto"/>
            </w:tcBorders>
            <w:noWrap/>
            <w:vAlign w:val="center"/>
            <w:hideMark/>
          </w:tcPr>
          <w:p w14:paraId="26951B22"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29" w:type="pct"/>
            <w:tcBorders>
              <w:top w:val="nil"/>
              <w:left w:val="nil"/>
              <w:bottom w:val="single" w:sz="4" w:space="0" w:color="auto"/>
              <w:right w:val="single" w:sz="4" w:space="0" w:color="auto"/>
            </w:tcBorders>
            <w:noWrap/>
            <w:vAlign w:val="center"/>
            <w:hideMark/>
          </w:tcPr>
          <w:p w14:paraId="413EB79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67" w:type="pct"/>
            <w:tcBorders>
              <w:top w:val="nil"/>
              <w:left w:val="nil"/>
              <w:bottom w:val="single" w:sz="4" w:space="0" w:color="auto"/>
              <w:right w:val="single" w:sz="4" w:space="0" w:color="auto"/>
            </w:tcBorders>
            <w:noWrap/>
            <w:vAlign w:val="center"/>
            <w:hideMark/>
          </w:tcPr>
          <w:p w14:paraId="1E16570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314" w:type="pct"/>
            <w:tcBorders>
              <w:top w:val="nil"/>
              <w:left w:val="nil"/>
              <w:bottom w:val="single" w:sz="4" w:space="0" w:color="auto"/>
              <w:right w:val="single" w:sz="4" w:space="0" w:color="auto"/>
            </w:tcBorders>
            <w:noWrap/>
            <w:vAlign w:val="center"/>
            <w:hideMark/>
          </w:tcPr>
          <w:p w14:paraId="5A15775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79" w:type="pct"/>
            <w:tcBorders>
              <w:top w:val="nil"/>
              <w:left w:val="nil"/>
              <w:bottom w:val="single" w:sz="4" w:space="0" w:color="auto"/>
              <w:right w:val="single" w:sz="4" w:space="0" w:color="auto"/>
            </w:tcBorders>
            <w:noWrap/>
            <w:vAlign w:val="center"/>
            <w:hideMark/>
          </w:tcPr>
          <w:p w14:paraId="04902F9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23 Kč</w:t>
            </w:r>
          </w:p>
        </w:tc>
        <w:tc>
          <w:tcPr>
            <w:tcW w:w="324" w:type="pct"/>
            <w:tcBorders>
              <w:top w:val="nil"/>
              <w:left w:val="nil"/>
              <w:bottom w:val="single" w:sz="4" w:space="0" w:color="auto"/>
              <w:right w:val="single" w:sz="4" w:space="0" w:color="auto"/>
            </w:tcBorders>
            <w:noWrap/>
            <w:vAlign w:val="center"/>
            <w:hideMark/>
          </w:tcPr>
          <w:p w14:paraId="2A7F0F7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302" w:type="pct"/>
            <w:tcBorders>
              <w:top w:val="nil"/>
              <w:left w:val="nil"/>
              <w:bottom w:val="single" w:sz="4" w:space="0" w:color="auto"/>
              <w:right w:val="single" w:sz="4" w:space="0" w:color="auto"/>
            </w:tcBorders>
            <w:shd w:val="clear" w:color="000000" w:fill="FCE4D6"/>
            <w:noWrap/>
            <w:vAlign w:val="center"/>
            <w:hideMark/>
          </w:tcPr>
          <w:p w14:paraId="6781575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 Kč</w:t>
            </w:r>
          </w:p>
        </w:tc>
        <w:tc>
          <w:tcPr>
            <w:tcW w:w="241" w:type="pct"/>
            <w:tcBorders>
              <w:top w:val="nil"/>
              <w:left w:val="nil"/>
              <w:bottom w:val="single" w:sz="4" w:space="0" w:color="auto"/>
              <w:right w:val="single" w:sz="4" w:space="0" w:color="auto"/>
            </w:tcBorders>
            <w:noWrap/>
            <w:vAlign w:val="center"/>
            <w:hideMark/>
          </w:tcPr>
          <w:p w14:paraId="6800A24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235" w:type="pct"/>
            <w:tcBorders>
              <w:top w:val="nil"/>
              <w:left w:val="nil"/>
              <w:bottom w:val="single" w:sz="4" w:space="0" w:color="auto"/>
              <w:right w:val="single" w:sz="4" w:space="0" w:color="auto"/>
            </w:tcBorders>
            <w:noWrap/>
            <w:vAlign w:val="center"/>
            <w:hideMark/>
          </w:tcPr>
          <w:p w14:paraId="7B5DAF4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362" w:type="pct"/>
            <w:tcBorders>
              <w:top w:val="nil"/>
              <w:left w:val="nil"/>
              <w:bottom w:val="single" w:sz="4" w:space="0" w:color="auto"/>
              <w:right w:val="single" w:sz="4" w:space="0" w:color="auto"/>
            </w:tcBorders>
            <w:noWrap/>
            <w:vAlign w:val="center"/>
            <w:hideMark/>
          </w:tcPr>
          <w:p w14:paraId="5419B61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67" w:type="pct"/>
            <w:tcBorders>
              <w:top w:val="nil"/>
              <w:left w:val="nil"/>
              <w:bottom w:val="single" w:sz="4" w:space="0" w:color="auto"/>
              <w:right w:val="single" w:sz="4" w:space="0" w:color="auto"/>
            </w:tcBorders>
            <w:noWrap/>
            <w:vAlign w:val="center"/>
            <w:hideMark/>
          </w:tcPr>
          <w:p w14:paraId="796C84D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95" w:type="pct"/>
            <w:tcBorders>
              <w:top w:val="nil"/>
              <w:left w:val="nil"/>
              <w:bottom w:val="single" w:sz="4" w:space="0" w:color="auto"/>
              <w:right w:val="single" w:sz="4" w:space="0" w:color="auto"/>
            </w:tcBorders>
            <w:noWrap/>
            <w:vAlign w:val="center"/>
            <w:hideMark/>
          </w:tcPr>
          <w:p w14:paraId="53306A0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54" w:type="pct"/>
            <w:tcBorders>
              <w:top w:val="nil"/>
              <w:left w:val="nil"/>
              <w:bottom w:val="single" w:sz="4" w:space="0" w:color="auto"/>
              <w:right w:val="single" w:sz="4" w:space="0" w:color="auto"/>
            </w:tcBorders>
            <w:noWrap/>
            <w:vAlign w:val="center"/>
            <w:hideMark/>
          </w:tcPr>
          <w:p w14:paraId="036013D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92" w:type="pct"/>
            <w:tcBorders>
              <w:top w:val="nil"/>
              <w:left w:val="nil"/>
              <w:bottom w:val="single" w:sz="4" w:space="0" w:color="auto"/>
              <w:right w:val="single" w:sz="4" w:space="0" w:color="auto"/>
            </w:tcBorders>
            <w:noWrap/>
            <w:vAlign w:val="center"/>
            <w:hideMark/>
          </w:tcPr>
          <w:p w14:paraId="17E6DB2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180 Kč</w:t>
            </w:r>
          </w:p>
        </w:tc>
        <w:tc>
          <w:tcPr>
            <w:tcW w:w="356" w:type="pct"/>
            <w:tcBorders>
              <w:top w:val="nil"/>
              <w:left w:val="nil"/>
              <w:bottom w:val="single" w:sz="4" w:space="0" w:color="auto"/>
              <w:right w:val="single" w:sz="4" w:space="0" w:color="auto"/>
            </w:tcBorders>
            <w:noWrap/>
            <w:vAlign w:val="center"/>
            <w:hideMark/>
          </w:tcPr>
          <w:p w14:paraId="0E72472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r>
      <w:tr w:rsidR="008A560E" w:rsidRPr="008A560E" w14:paraId="16CF03C7"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6493FC7A"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Ivaň</w:t>
            </w:r>
          </w:p>
        </w:tc>
        <w:tc>
          <w:tcPr>
            <w:tcW w:w="330" w:type="pct"/>
            <w:tcBorders>
              <w:top w:val="nil"/>
              <w:left w:val="nil"/>
              <w:bottom w:val="single" w:sz="4" w:space="0" w:color="auto"/>
              <w:right w:val="single" w:sz="4" w:space="0" w:color="auto"/>
            </w:tcBorders>
            <w:noWrap/>
            <w:vAlign w:val="center"/>
            <w:hideMark/>
          </w:tcPr>
          <w:p w14:paraId="1C49C14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92" w:type="pct"/>
            <w:tcBorders>
              <w:top w:val="nil"/>
              <w:left w:val="nil"/>
              <w:bottom w:val="single" w:sz="4" w:space="0" w:color="auto"/>
              <w:right w:val="single" w:sz="4" w:space="0" w:color="auto"/>
            </w:tcBorders>
            <w:noWrap/>
            <w:vAlign w:val="center"/>
            <w:hideMark/>
          </w:tcPr>
          <w:p w14:paraId="54882B9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29" w:type="pct"/>
            <w:tcBorders>
              <w:top w:val="nil"/>
              <w:left w:val="nil"/>
              <w:bottom w:val="single" w:sz="4" w:space="0" w:color="auto"/>
              <w:right w:val="single" w:sz="4" w:space="0" w:color="auto"/>
            </w:tcBorders>
            <w:noWrap/>
            <w:vAlign w:val="center"/>
            <w:hideMark/>
          </w:tcPr>
          <w:p w14:paraId="06FD0A30"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67" w:type="pct"/>
            <w:tcBorders>
              <w:top w:val="nil"/>
              <w:left w:val="nil"/>
              <w:bottom w:val="single" w:sz="4" w:space="0" w:color="auto"/>
              <w:right w:val="single" w:sz="4" w:space="0" w:color="auto"/>
            </w:tcBorders>
            <w:noWrap/>
            <w:vAlign w:val="center"/>
            <w:hideMark/>
          </w:tcPr>
          <w:p w14:paraId="347C8E1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314" w:type="pct"/>
            <w:tcBorders>
              <w:top w:val="nil"/>
              <w:left w:val="nil"/>
              <w:bottom w:val="single" w:sz="4" w:space="0" w:color="auto"/>
              <w:right w:val="single" w:sz="4" w:space="0" w:color="auto"/>
            </w:tcBorders>
            <w:noWrap/>
            <w:vAlign w:val="center"/>
            <w:hideMark/>
          </w:tcPr>
          <w:p w14:paraId="2964844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79" w:type="pct"/>
            <w:tcBorders>
              <w:top w:val="nil"/>
              <w:left w:val="nil"/>
              <w:bottom w:val="single" w:sz="4" w:space="0" w:color="auto"/>
              <w:right w:val="single" w:sz="4" w:space="0" w:color="auto"/>
            </w:tcBorders>
            <w:noWrap/>
            <w:vAlign w:val="center"/>
            <w:hideMark/>
          </w:tcPr>
          <w:p w14:paraId="1032F21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324" w:type="pct"/>
            <w:tcBorders>
              <w:top w:val="nil"/>
              <w:left w:val="nil"/>
              <w:bottom w:val="single" w:sz="4" w:space="0" w:color="auto"/>
              <w:right w:val="single" w:sz="4" w:space="0" w:color="auto"/>
            </w:tcBorders>
            <w:noWrap/>
            <w:vAlign w:val="center"/>
            <w:hideMark/>
          </w:tcPr>
          <w:p w14:paraId="0D7EC1A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302" w:type="pct"/>
            <w:tcBorders>
              <w:top w:val="nil"/>
              <w:left w:val="nil"/>
              <w:bottom w:val="single" w:sz="4" w:space="0" w:color="auto"/>
              <w:right w:val="single" w:sz="4" w:space="0" w:color="auto"/>
            </w:tcBorders>
            <w:shd w:val="clear" w:color="000000" w:fill="FCE4D6"/>
            <w:noWrap/>
            <w:vAlign w:val="center"/>
            <w:hideMark/>
          </w:tcPr>
          <w:p w14:paraId="52D75D2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41" w:type="pct"/>
            <w:tcBorders>
              <w:top w:val="nil"/>
              <w:left w:val="nil"/>
              <w:bottom w:val="single" w:sz="4" w:space="0" w:color="auto"/>
              <w:right w:val="single" w:sz="4" w:space="0" w:color="auto"/>
            </w:tcBorders>
            <w:noWrap/>
            <w:vAlign w:val="center"/>
            <w:hideMark/>
          </w:tcPr>
          <w:p w14:paraId="2B1DCAA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35" w:type="pct"/>
            <w:tcBorders>
              <w:top w:val="nil"/>
              <w:left w:val="nil"/>
              <w:bottom w:val="single" w:sz="4" w:space="0" w:color="auto"/>
              <w:right w:val="single" w:sz="4" w:space="0" w:color="auto"/>
            </w:tcBorders>
            <w:noWrap/>
            <w:vAlign w:val="center"/>
            <w:hideMark/>
          </w:tcPr>
          <w:p w14:paraId="30F463E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362" w:type="pct"/>
            <w:tcBorders>
              <w:top w:val="nil"/>
              <w:left w:val="nil"/>
              <w:bottom w:val="single" w:sz="4" w:space="0" w:color="auto"/>
              <w:right w:val="single" w:sz="4" w:space="0" w:color="auto"/>
            </w:tcBorders>
            <w:noWrap/>
            <w:vAlign w:val="center"/>
            <w:hideMark/>
          </w:tcPr>
          <w:p w14:paraId="2AAA4D3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67" w:type="pct"/>
            <w:tcBorders>
              <w:top w:val="nil"/>
              <w:left w:val="nil"/>
              <w:bottom w:val="single" w:sz="4" w:space="0" w:color="auto"/>
              <w:right w:val="single" w:sz="4" w:space="0" w:color="auto"/>
            </w:tcBorders>
            <w:noWrap/>
            <w:vAlign w:val="center"/>
            <w:hideMark/>
          </w:tcPr>
          <w:p w14:paraId="62613A2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95" w:type="pct"/>
            <w:tcBorders>
              <w:top w:val="nil"/>
              <w:left w:val="nil"/>
              <w:bottom w:val="single" w:sz="4" w:space="0" w:color="auto"/>
              <w:right w:val="single" w:sz="4" w:space="0" w:color="auto"/>
            </w:tcBorders>
            <w:noWrap/>
            <w:vAlign w:val="center"/>
            <w:hideMark/>
          </w:tcPr>
          <w:p w14:paraId="4701D29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54" w:type="pct"/>
            <w:tcBorders>
              <w:top w:val="nil"/>
              <w:left w:val="nil"/>
              <w:bottom w:val="single" w:sz="4" w:space="0" w:color="auto"/>
              <w:right w:val="single" w:sz="4" w:space="0" w:color="auto"/>
            </w:tcBorders>
            <w:noWrap/>
            <w:vAlign w:val="center"/>
            <w:hideMark/>
          </w:tcPr>
          <w:p w14:paraId="2BF81F6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92" w:type="pct"/>
            <w:tcBorders>
              <w:top w:val="nil"/>
              <w:left w:val="nil"/>
              <w:bottom w:val="single" w:sz="4" w:space="0" w:color="auto"/>
              <w:right w:val="single" w:sz="4" w:space="0" w:color="auto"/>
            </w:tcBorders>
            <w:noWrap/>
            <w:vAlign w:val="center"/>
            <w:hideMark/>
          </w:tcPr>
          <w:p w14:paraId="68D98FA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225 Kč</w:t>
            </w:r>
          </w:p>
        </w:tc>
        <w:tc>
          <w:tcPr>
            <w:tcW w:w="356" w:type="pct"/>
            <w:tcBorders>
              <w:top w:val="nil"/>
              <w:left w:val="nil"/>
              <w:bottom w:val="single" w:sz="4" w:space="0" w:color="auto"/>
              <w:right w:val="single" w:sz="4" w:space="0" w:color="auto"/>
            </w:tcBorders>
            <w:noWrap/>
            <w:vAlign w:val="center"/>
            <w:hideMark/>
          </w:tcPr>
          <w:p w14:paraId="7D67EBD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r>
      <w:tr w:rsidR="008A560E" w:rsidRPr="008A560E" w14:paraId="0BC6CA1F"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1ED0A22A"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Loděnice</w:t>
            </w:r>
          </w:p>
        </w:tc>
        <w:tc>
          <w:tcPr>
            <w:tcW w:w="330" w:type="pct"/>
            <w:tcBorders>
              <w:top w:val="nil"/>
              <w:left w:val="nil"/>
              <w:bottom w:val="single" w:sz="4" w:space="0" w:color="auto"/>
              <w:right w:val="single" w:sz="4" w:space="0" w:color="auto"/>
            </w:tcBorders>
            <w:noWrap/>
            <w:vAlign w:val="center"/>
            <w:hideMark/>
          </w:tcPr>
          <w:p w14:paraId="44E9F9E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92" w:type="pct"/>
            <w:tcBorders>
              <w:top w:val="nil"/>
              <w:left w:val="nil"/>
              <w:bottom w:val="single" w:sz="4" w:space="0" w:color="auto"/>
              <w:right w:val="single" w:sz="4" w:space="0" w:color="auto"/>
            </w:tcBorders>
            <w:noWrap/>
            <w:vAlign w:val="center"/>
            <w:hideMark/>
          </w:tcPr>
          <w:p w14:paraId="5F25DCA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29" w:type="pct"/>
            <w:tcBorders>
              <w:top w:val="nil"/>
              <w:left w:val="nil"/>
              <w:bottom w:val="single" w:sz="4" w:space="0" w:color="auto"/>
              <w:right w:val="single" w:sz="4" w:space="0" w:color="auto"/>
            </w:tcBorders>
            <w:noWrap/>
            <w:vAlign w:val="center"/>
            <w:hideMark/>
          </w:tcPr>
          <w:p w14:paraId="4A8FC20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67" w:type="pct"/>
            <w:tcBorders>
              <w:top w:val="nil"/>
              <w:left w:val="nil"/>
              <w:bottom w:val="single" w:sz="4" w:space="0" w:color="auto"/>
              <w:right w:val="single" w:sz="4" w:space="0" w:color="auto"/>
            </w:tcBorders>
            <w:noWrap/>
            <w:vAlign w:val="center"/>
            <w:hideMark/>
          </w:tcPr>
          <w:p w14:paraId="0814211A"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314" w:type="pct"/>
            <w:tcBorders>
              <w:top w:val="nil"/>
              <w:left w:val="nil"/>
              <w:bottom w:val="single" w:sz="4" w:space="0" w:color="auto"/>
              <w:right w:val="single" w:sz="4" w:space="0" w:color="auto"/>
            </w:tcBorders>
            <w:noWrap/>
            <w:vAlign w:val="center"/>
            <w:hideMark/>
          </w:tcPr>
          <w:p w14:paraId="074694A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79" w:type="pct"/>
            <w:tcBorders>
              <w:top w:val="nil"/>
              <w:left w:val="nil"/>
              <w:bottom w:val="single" w:sz="4" w:space="0" w:color="auto"/>
              <w:right w:val="single" w:sz="4" w:space="0" w:color="auto"/>
            </w:tcBorders>
            <w:noWrap/>
            <w:vAlign w:val="center"/>
            <w:hideMark/>
          </w:tcPr>
          <w:p w14:paraId="39C1729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324" w:type="pct"/>
            <w:tcBorders>
              <w:top w:val="nil"/>
              <w:left w:val="nil"/>
              <w:bottom w:val="single" w:sz="4" w:space="0" w:color="auto"/>
              <w:right w:val="single" w:sz="4" w:space="0" w:color="auto"/>
            </w:tcBorders>
            <w:noWrap/>
            <w:vAlign w:val="center"/>
            <w:hideMark/>
          </w:tcPr>
          <w:p w14:paraId="4D56770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302" w:type="pct"/>
            <w:tcBorders>
              <w:top w:val="nil"/>
              <w:left w:val="nil"/>
              <w:bottom w:val="single" w:sz="4" w:space="0" w:color="auto"/>
              <w:right w:val="single" w:sz="4" w:space="0" w:color="auto"/>
            </w:tcBorders>
            <w:shd w:val="clear" w:color="000000" w:fill="FCE4D6"/>
            <w:noWrap/>
            <w:vAlign w:val="center"/>
            <w:hideMark/>
          </w:tcPr>
          <w:p w14:paraId="092135C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241" w:type="pct"/>
            <w:tcBorders>
              <w:top w:val="nil"/>
              <w:left w:val="nil"/>
              <w:bottom w:val="single" w:sz="4" w:space="0" w:color="auto"/>
              <w:right w:val="single" w:sz="4" w:space="0" w:color="auto"/>
            </w:tcBorders>
            <w:noWrap/>
            <w:vAlign w:val="center"/>
            <w:hideMark/>
          </w:tcPr>
          <w:p w14:paraId="5A185B1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35" w:type="pct"/>
            <w:tcBorders>
              <w:top w:val="nil"/>
              <w:left w:val="nil"/>
              <w:bottom w:val="single" w:sz="4" w:space="0" w:color="auto"/>
              <w:right w:val="single" w:sz="4" w:space="0" w:color="auto"/>
            </w:tcBorders>
            <w:noWrap/>
            <w:vAlign w:val="center"/>
            <w:hideMark/>
          </w:tcPr>
          <w:p w14:paraId="736B9F1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23 Kč</w:t>
            </w:r>
          </w:p>
        </w:tc>
        <w:tc>
          <w:tcPr>
            <w:tcW w:w="362" w:type="pct"/>
            <w:tcBorders>
              <w:top w:val="nil"/>
              <w:left w:val="nil"/>
              <w:bottom w:val="single" w:sz="4" w:space="0" w:color="auto"/>
              <w:right w:val="single" w:sz="4" w:space="0" w:color="auto"/>
            </w:tcBorders>
            <w:noWrap/>
            <w:vAlign w:val="center"/>
            <w:hideMark/>
          </w:tcPr>
          <w:p w14:paraId="02C2A9A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135 Kč</w:t>
            </w:r>
          </w:p>
        </w:tc>
        <w:tc>
          <w:tcPr>
            <w:tcW w:w="267" w:type="pct"/>
            <w:tcBorders>
              <w:top w:val="nil"/>
              <w:left w:val="nil"/>
              <w:bottom w:val="single" w:sz="4" w:space="0" w:color="auto"/>
              <w:right w:val="single" w:sz="4" w:space="0" w:color="auto"/>
            </w:tcBorders>
            <w:noWrap/>
            <w:vAlign w:val="center"/>
            <w:hideMark/>
          </w:tcPr>
          <w:p w14:paraId="00F3D21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95" w:type="pct"/>
            <w:tcBorders>
              <w:top w:val="nil"/>
              <w:left w:val="nil"/>
              <w:bottom w:val="single" w:sz="4" w:space="0" w:color="auto"/>
              <w:right w:val="single" w:sz="4" w:space="0" w:color="auto"/>
            </w:tcBorders>
            <w:noWrap/>
            <w:vAlign w:val="center"/>
            <w:hideMark/>
          </w:tcPr>
          <w:p w14:paraId="24CEEB4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254" w:type="pct"/>
            <w:tcBorders>
              <w:top w:val="nil"/>
              <w:left w:val="nil"/>
              <w:bottom w:val="single" w:sz="4" w:space="0" w:color="auto"/>
              <w:right w:val="single" w:sz="4" w:space="0" w:color="auto"/>
            </w:tcBorders>
            <w:noWrap/>
            <w:vAlign w:val="center"/>
            <w:hideMark/>
          </w:tcPr>
          <w:p w14:paraId="31252BD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45 Kč</w:t>
            </w:r>
          </w:p>
        </w:tc>
        <w:tc>
          <w:tcPr>
            <w:tcW w:w="292" w:type="pct"/>
            <w:tcBorders>
              <w:top w:val="nil"/>
              <w:left w:val="nil"/>
              <w:bottom w:val="single" w:sz="4" w:space="0" w:color="auto"/>
              <w:right w:val="single" w:sz="4" w:space="0" w:color="auto"/>
            </w:tcBorders>
            <w:noWrap/>
            <w:vAlign w:val="center"/>
            <w:hideMark/>
          </w:tcPr>
          <w:p w14:paraId="7A0F225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356" w:type="pct"/>
            <w:tcBorders>
              <w:top w:val="nil"/>
              <w:left w:val="nil"/>
              <w:bottom w:val="single" w:sz="4" w:space="0" w:color="auto"/>
              <w:right w:val="single" w:sz="4" w:space="0" w:color="auto"/>
            </w:tcBorders>
            <w:noWrap/>
            <w:vAlign w:val="center"/>
            <w:hideMark/>
          </w:tcPr>
          <w:p w14:paraId="31A46BC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r>
      <w:tr w:rsidR="008A560E" w:rsidRPr="008A560E" w14:paraId="3AADF2E6"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6444B62A"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Malešovice</w:t>
            </w:r>
          </w:p>
        </w:tc>
        <w:tc>
          <w:tcPr>
            <w:tcW w:w="330" w:type="pct"/>
            <w:tcBorders>
              <w:top w:val="nil"/>
              <w:left w:val="nil"/>
              <w:bottom w:val="single" w:sz="4" w:space="0" w:color="auto"/>
              <w:right w:val="single" w:sz="4" w:space="0" w:color="auto"/>
            </w:tcBorders>
            <w:noWrap/>
            <w:vAlign w:val="center"/>
            <w:hideMark/>
          </w:tcPr>
          <w:p w14:paraId="3B0D5E3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92" w:type="pct"/>
            <w:tcBorders>
              <w:top w:val="nil"/>
              <w:left w:val="nil"/>
              <w:bottom w:val="single" w:sz="4" w:space="0" w:color="auto"/>
              <w:right w:val="single" w:sz="4" w:space="0" w:color="auto"/>
            </w:tcBorders>
            <w:noWrap/>
            <w:vAlign w:val="center"/>
            <w:hideMark/>
          </w:tcPr>
          <w:p w14:paraId="0AE478F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29" w:type="pct"/>
            <w:tcBorders>
              <w:top w:val="nil"/>
              <w:left w:val="nil"/>
              <w:bottom w:val="single" w:sz="4" w:space="0" w:color="auto"/>
              <w:right w:val="single" w:sz="4" w:space="0" w:color="auto"/>
            </w:tcBorders>
            <w:noWrap/>
            <w:vAlign w:val="center"/>
            <w:hideMark/>
          </w:tcPr>
          <w:p w14:paraId="7A006CE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67" w:type="pct"/>
            <w:tcBorders>
              <w:top w:val="nil"/>
              <w:left w:val="nil"/>
              <w:bottom w:val="single" w:sz="4" w:space="0" w:color="auto"/>
              <w:right w:val="single" w:sz="4" w:space="0" w:color="auto"/>
            </w:tcBorders>
            <w:noWrap/>
            <w:vAlign w:val="center"/>
            <w:hideMark/>
          </w:tcPr>
          <w:p w14:paraId="7D5F7C7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314" w:type="pct"/>
            <w:tcBorders>
              <w:top w:val="nil"/>
              <w:left w:val="nil"/>
              <w:bottom w:val="single" w:sz="4" w:space="0" w:color="auto"/>
              <w:right w:val="single" w:sz="4" w:space="0" w:color="auto"/>
            </w:tcBorders>
            <w:noWrap/>
            <w:vAlign w:val="center"/>
            <w:hideMark/>
          </w:tcPr>
          <w:p w14:paraId="5337B0D5"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79" w:type="pct"/>
            <w:tcBorders>
              <w:top w:val="nil"/>
              <w:left w:val="nil"/>
              <w:bottom w:val="single" w:sz="4" w:space="0" w:color="auto"/>
              <w:right w:val="single" w:sz="4" w:space="0" w:color="auto"/>
            </w:tcBorders>
            <w:noWrap/>
            <w:vAlign w:val="center"/>
            <w:hideMark/>
          </w:tcPr>
          <w:p w14:paraId="1A87CB1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 Kč</w:t>
            </w:r>
          </w:p>
        </w:tc>
        <w:tc>
          <w:tcPr>
            <w:tcW w:w="324" w:type="pct"/>
            <w:tcBorders>
              <w:top w:val="nil"/>
              <w:left w:val="nil"/>
              <w:bottom w:val="single" w:sz="4" w:space="0" w:color="auto"/>
              <w:right w:val="single" w:sz="4" w:space="0" w:color="auto"/>
            </w:tcBorders>
            <w:noWrap/>
            <w:vAlign w:val="center"/>
            <w:hideMark/>
          </w:tcPr>
          <w:p w14:paraId="6687514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302" w:type="pct"/>
            <w:tcBorders>
              <w:top w:val="nil"/>
              <w:left w:val="nil"/>
              <w:bottom w:val="single" w:sz="4" w:space="0" w:color="auto"/>
              <w:right w:val="single" w:sz="4" w:space="0" w:color="auto"/>
            </w:tcBorders>
            <w:shd w:val="clear" w:color="000000" w:fill="FCE4D6"/>
            <w:noWrap/>
            <w:vAlign w:val="center"/>
            <w:hideMark/>
          </w:tcPr>
          <w:p w14:paraId="7044F5E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45 Kč</w:t>
            </w:r>
          </w:p>
        </w:tc>
        <w:tc>
          <w:tcPr>
            <w:tcW w:w="241" w:type="pct"/>
            <w:tcBorders>
              <w:top w:val="nil"/>
              <w:left w:val="nil"/>
              <w:bottom w:val="single" w:sz="4" w:space="0" w:color="auto"/>
              <w:right w:val="single" w:sz="4" w:space="0" w:color="auto"/>
            </w:tcBorders>
            <w:noWrap/>
            <w:vAlign w:val="center"/>
            <w:hideMark/>
          </w:tcPr>
          <w:p w14:paraId="209B00E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35" w:type="pct"/>
            <w:tcBorders>
              <w:top w:val="nil"/>
              <w:left w:val="nil"/>
              <w:bottom w:val="single" w:sz="4" w:space="0" w:color="auto"/>
              <w:right w:val="single" w:sz="4" w:space="0" w:color="auto"/>
            </w:tcBorders>
            <w:noWrap/>
            <w:vAlign w:val="center"/>
            <w:hideMark/>
          </w:tcPr>
          <w:p w14:paraId="757E712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362" w:type="pct"/>
            <w:tcBorders>
              <w:top w:val="nil"/>
              <w:left w:val="nil"/>
              <w:bottom w:val="single" w:sz="4" w:space="0" w:color="auto"/>
              <w:right w:val="single" w:sz="4" w:space="0" w:color="auto"/>
            </w:tcBorders>
            <w:noWrap/>
            <w:vAlign w:val="center"/>
            <w:hideMark/>
          </w:tcPr>
          <w:p w14:paraId="0EC82A8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67" w:type="pct"/>
            <w:tcBorders>
              <w:top w:val="nil"/>
              <w:left w:val="nil"/>
              <w:bottom w:val="single" w:sz="4" w:space="0" w:color="auto"/>
              <w:right w:val="single" w:sz="4" w:space="0" w:color="auto"/>
            </w:tcBorders>
            <w:noWrap/>
            <w:vAlign w:val="center"/>
            <w:hideMark/>
          </w:tcPr>
          <w:p w14:paraId="301467F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95" w:type="pct"/>
            <w:tcBorders>
              <w:top w:val="nil"/>
              <w:left w:val="nil"/>
              <w:bottom w:val="single" w:sz="4" w:space="0" w:color="auto"/>
              <w:right w:val="single" w:sz="4" w:space="0" w:color="auto"/>
            </w:tcBorders>
            <w:noWrap/>
            <w:vAlign w:val="center"/>
            <w:hideMark/>
          </w:tcPr>
          <w:p w14:paraId="19E5504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54" w:type="pct"/>
            <w:tcBorders>
              <w:top w:val="nil"/>
              <w:left w:val="nil"/>
              <w:bottom w:val="single" w:sz="4" w:space="0" w:color="auto"/>
              <w:right w:val="single" w:sz="4" w:space="0" w:color="auto"/>
            </w:tcBorders>
            <w:noWrap/>
            <w:vAlign w:val="center"/>
            <w:hideMark/>
          </w:tcPr>
          <w:p w14:paraId="0D45ED6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92" w:type="pct"/>
            <w:tcBorders>
              <w:top w:val="nil"/>
              <w:left w:val="nil"/>
              <w:bottom w:val="single" w:sz="4" w:space="0" w:color="auto"/>
              <w:right w:val="single" w:sz="4" w:space="0" w:color="auto"/>
            </w:tcBorders>
            <w:noWrap/>
            <w:vAlign w:val="center"/>
            <w:hideMark/>
          </w:tcPr>
          <w:p w14:paraId="4EB0EC3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165 Kč</w:t>
            </w:r>
          </w:p>
        </w:tc>
        <w:tc>
          <w:tcPr>
            <w:tcW w:w="356" w:type="pct"/>
            <w:tcBorders>
              <w:top w:val="nil"/>
              <w:left w:val="nil"/>
              <w:bottom w:val="single" w:sz="4" w:space="0" w:color="auto"/>
              <w:right w:val="single" w:sz="4" w:space="0" w:color="auto"/>
            </w:tcBorders>
            <w:noWrap/>
            <w:vAlign w:val="center"/>
            <w:hideMark/>
          </w:tcPr>
          <w:p w14:paraId="7463FB5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r>
      <w:tr w:rsidR="008A560E" w:rsidRPr="008A560E" w14:paraId="23500103"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3E4C47AF"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Odrovice</w:t>
            </w:r>
          </w:p>
        </w:tc>
        <w:tc>
          <w:tcPr>
            <w:tcW w:w="330" w:type="pct"/>
            <w:tcBorders>
              <w:top w:val="nil"/>
              <w:left w:val="nil"/>
              <w:bottom w:val="single" w:sz="4" w:space="0" w:color="auto"/>
              <w:right w:val="single" w:sz="4" w:space="0" w:color="auto"/>
            </w:tcBorders>
            <w:noWrap/>
            <w:vAlign w:val="center"/>
            <w:hideMark/>
          </w:tcPr>
          <w:p w14:paraId="0F66CE2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92" w:type="pct"/>
            <w:tcBorders>
              <w:top w:val="nil"/>
              <w:left w:val="nil"/>
              <w:bottom w:val="single" w:sz="4" w:space="0" w:color="auto"/>
              <w:right w:val="single" w:sz="4" w:space="0" w:color="auto"/>
            </w:tcBorders>
            <w:noWrap/>
            <w:vAlign w:val="center"/>
            <w:hideMark/>
          </w:tcPr>
          <w:p w14:paraId="75FF963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23 Kč</w:t>
            </w:r>
          </w:p>
        </w:tc>
        <w:tc>
          <w:tcPr>
            <w:tcW w:w="229" w:type="pct"/>
            <w:tcBorders>
              <w:top w:val="nil"/>
              <w:left w:val="nil"/>
              <w:bottom w:val="single" w:sz="4" w:space="0" w:color="auto"/>
              <w:right w:val="single" w:sz="4" w:space="0" w:color="auto"/>
            </w:tcBorders>
            <w:noWrap/>
            <w:vAlign w:val="center"/>
            <w:hideMark/>
          </w:tcPr>
          <w:p w14:paraId="6933ADD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67" w:type="pct"/>
            <w:tcBorders>
              <w:top w:val="nil"/>
              <w:left w:val="nil"/>
              <w:bottom w:val="single" w:sz="4" w:space="0" w:color="auto"/>
              <w:right w:val="single" w:sz="4" w:space="0" w:color="auto"/>
            </w:tcBorders>
            <w:noWrap/>
            <w:vAlign w:val="center"/>
            <w:hideMark/>
          </w:tcPr>
          <w:p w14:paraId="7EA067A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314" w:type="pct"/>
            <w:tcBorders>
              <w:top w:val="nil"/>
              <w:left w:val="nil"/>
              <w:bottom w:val="single" w:sz="4" w:space="0" w:color="auto"/>
              <w:right w:val="single" w:sz="4" w:space="0" w:color="auto"/>
            </w:tcBorders>
            <w:noWrap/>
            <w:vAlign w:val="center"/>
            <w:hideMark/>
          </w:tcPr>
          <w:p w14:paraId="6AB5FA2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 Kč</w:t>
            </w:r>
          </w:p>
        </w:tc>
        <w:tc>
          <w:tcPr>
            <w:tcW w:w="279" w:type="pct"/>
            <w:tcBorders>
              <w:top w:val="nil"/>
              <w:left w:val="nil"/>
              <w:bottom w:val="single" w:sz="4" w:space="0" w:color="auto"/>
              <w:right w:val="single" w:sz="4" w:space="0" w:color="auto"/>
            </w:tcBorders>
            <w:noWrap/>
            <w:vAlign w:val="center"/>
            <w:hideMark/>
          </w:tcPr>
          <w:p w14:paraId="624AFE97"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324" w:type="pct"/>
            <w:tcBorders>
              <w:top w:val="nil"/>
              <w:left w:val="nil"/>
              <w:bottom w:val="single" w:sz="4" w:space="0" w:color="auto"/>
              <w:right w:val="single" w:sz="4" w:space="0" w:color="auto"/>
            </w:tcBorders>
            <w:noWrap/>
            <w:vAlign w:val="center"/>
            <w:hideMark/>
          </w:tcPr>
          <w:p w14:paraId="7215BED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02" w:type="pct"/>
            <w:tcBorders>
              <w:top w:val="nil"/>
              <w:left w:val="nil"/>
              <w:bottom w:val="single" w:sz="4" w:space="0" w:color="auto"/>
              <w:right w:val="single" w:sz="4" w:space="0" w:color="auto"/>
            </w:tcBorders>
            <w:shd w:val="clear" w:color="000000" w:fill="FCE4D6"/>
            <w:noWrap/>
            <w:vAlign w:val="center"/>
            <w:hideMark/>
          </w:tcPr>
          <w:p w14:paraId="4746619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41" w:type="pct"/>
            <w:tcBorders>
              <w:top w:val="nil"/>
              <w:left w:val="nil"/>
              <w:bottom w:val="single" w:sz="4" w:space="0" w:color="auto"/>
              <w:right w:val="single" w:sz="4" w:space="0" w:color="auto"/>
            </w:tcBorders>
            <w:noWrap/>
            <w:vAlign w:val="center"/>
            <w:hideMark/>
          </w:tcPr>
          <w:p w14:paraId="7219EB7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35" w:type="pct"/>
            <w:tcBorders>
              <w:top w:val="nil"/>
              <w:left w:val="nil"/>
              <w:bottom w:val="single" w:sz="4" w:space="0" w:color="auto"/>
              <w:right w:val="single" w:sz="4" w:space="0" w:color="auto"/>
            </w:tcBorders>
            <w:noWrap/>
            <w:vAlign w:val="center"/>
            <w:hideMark/>
          </w:tcPr>
          <w:p w14:paraId="676A19E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362" w:type="pct"/>
            <w:tcBorders>
              <w:top w:val="nil"/>
              <w:left w:val="nil"/>
              <w:bottom w:val="single" w:sz="4" w:space="0" w:color="auto"/>
              <w:right w:val="single" w:sz="4" w:space="0" w:color="auto"/>
            </w:tcBorders>
            <w:noWrap/>
            <w:vAlign w:val="center"/>
            <w:hideMark/>
          </w:tcPr>
          <w:p w14:paraId="6C6F9FA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67" w:type="pct"/>
            <w:tcBorders>
              <w:top w:val="nil"/>
              <w:left w:val="nil"/>
              <w:bottom w:val="single" w:sz="4" w:space="0" w:color="auto"/>
              <w:right w:val="single" w:sz="4" w:space="0" w:color="auto"/>
            </w:tcBorders>
            <w:noWrap/>
            <w:vAlign w:val="center"/>
            <w:hideMark/>
          </w:tcPr>
          <w:p w14:paraId="114DD95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95" w:type="pct"/>
            <w:tcBorders>
              <w:top w:val="nil"/>
              <w:left w:val="nil"/>
              <w:bottom w:val="single" w:sz="4" w:space="0" w:color="auto"/>
              <w:right w:val="single" w:sz="4" w:space="0" w:color="auto"/>
            </w:tcBorders>
            <w:noWrap/>
            <w:vAlign w:val="center"/>
            <w:hideMark/>
          </w:tcPr>
          <w:p w14:paraId="72978D4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54" w:type="pct"/>
            <w:tcBorders>
              <w:top w:val="nil"/>
              <w:left w:val="nil"/>
              <w:bottom w:val="single" w:sz="4" w:space="0" w:color="auto"/>
              <w:right w:val="single" w:sz="4" w:space="0" w:color="auto"/>
            </w:tcBorders>
            <w:noWrap/>
            <w:vAlign w:val="center"/>
            <w:hideMark/>
          </w:tcPr>
          <w:p w14:paraId="3B14099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92" w:type="pct"/>
            <w:tcBorders>
              <w:top w:val="nil"/>
              <w:left w:val="nil"/>
              <w:bottom w:val="single" w:sz="4" w:space="0" w:color="auto"/>
              <w:right w:val="single" w:sz="4" w:space="0" w:color="auto"/>
            </w:tcBorders>
            <w:noWrap/>
            <w:vAlign w:val="center"/>
            <w:hideMark/>
          </w:tcPr>
          <w:p w14:paraId="0AC0478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180 Kč</w:t>
            </w:r>
          </w:p>
        </w:tc>
        <w:tc>
          <w:tcPr>
            <w:tcW w:w="356" w:type="pct"/>
            <w:tcBorders>
              <w:top w:val="nil"/>
              <w:left w:val="nil"/>
              <w:bottom w:val="single" w:sz="4" w:space="0" w:color="auto"/>
              <w:right w:val="single" w:sz="4" w:space="0" w:color="auto"/>
            </w:tcBorders>
            <w:noWrap/>
            <w:vAlign w:val="center"/>
            <w:hideMark/>
          </w:tcPr>
          <w:p w14:paraId="0D8430C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r>
      <w:tr w:rsidR="008A560E" w:rsidRPr="008A560E" w14:paraId="6702FFB8"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4F4384D7"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Pasohlávky</w:t>
            </w:r>
          </w:p>
        </w:tc>
        <w:tc>
          <w:tcPr>
            <w:tcW w:w="330" w:type="pct"/>
            <w:tcBorders>
              <w:top w:val="nil"/>
              <w:left w:val="nil"/>
              <w:bottom w:val="single" w:sz="4" w:space="0" w:color="auto"/>
              <w:right w:val="single" w:sz="4" w:space="0" w:color="auto"/>
            </w:tcBorders>
            <w:noWrap/>
            <w:vAlign w:val="center"/>
            <w:hideMark/>
          </w:tcPr>
          <w:p w14:paraId="6C4C012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92" w:type="pct"/>
            <w:tcBorders>
              <w:top w:val="nil"/>
              <w:left w:val="nil"/>
              <w:bottom w:val="single" w:sz="4" w:space="0" w:color="auto"/>
              <w:right w:val="single" w:sz="4" w:space="0" w:color="auto"/>
            </w:tcBorders>
            <w:noWrap/>
            <w:vAlign w:val="center"/>
            <w:hideMark/>
          </w:tcPr>
          <w:p w14:paraId="3AD4EED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29" w:type="pct"/>
            <w:tcBorders>
              <w:top w:val="nil"/>
              <w:left w:val="nil"/>
              <w:bottom w:val="single" w:sz="4" w:space="0" w:color="auto"/>
              <w:right w:val="single" w:sz="4" w:space="0" w:color="auto"/>
            </w:tcBorders>
            <w:noWrap/>
            <w:vAlign w:val="center"/>
            <w:hideMark/>
          </w:tcPr>
          <w:p w14:paraId="15DC690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67" w:type="pct"/>
            <w:tcBorders>
              <w:top w:val="nil"/>
              <w:left w:val="nil"/>
              <w:bottom w:val="single" w:sz="4" w:space="0" w:color="auto"/>
              <w:right w:val="single" w:sz="4" w:space="0" w:color="auto"/>
            </w:tcBorders>
            <w:noWrap/>
            <w:vAlign w:val="center"/>
            <w:hideMark/>
          </w:tcPr>
          <w:p w14:paraId="43B61C1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314" w:type="pct"/>
            <w:tcBorders>
              <w:top w:val="nil"/>
              <w:left w:val="nil"/>
              <w:bottom w:val="single" w:sz="4" w:space="0" w:color="auto"/>
              <w:right w:val="single" w:sz="4" w:space="0" w:color="auto"/>
            </w:tcBorders>
            <w:noWrap/>
            <w:vAlign w:val="center"/>
            <w:hideMark/>
          </w:tcPr>
          <w:p w14:paraId="3C60836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79" w:type="pct"/>
            <w:tcBorders>
              <w:top w:val="nil"/>
              <w:left w:val="nil"/>
              <w:bottom w:val="single" w:sz="4" w:space="0" w:color="auto"/>
              <w:right w:val="single" w:sz="4" w:space="0" w:color="auto"/>
            </w:tcBorders>
            <w:noWrap/>
            <w:vAlign w:val="center"/>
            <w:hideMark/>
          </w:tcPr>
          <w:p w14:paraId="5D9F146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24" w:type="pct"/>
            <w:tcBorders>
              <w:top w:val="nil"/>
              <w:left w:val="nil"/>
              <w:bottom w:val="single" w:sz="4" w:space="0" w:color="auto"/>
              <w:right w:val="single" w:sz="4" w:space="0" w:color="auto"/>
            </w:tcBorders>
            <w:noWrap/>
            <w:vAlign w:val="center"/>
            <w:hideMark/>
          </w:tcPr>
          <w:p w14:paraId="3ADFE1BB"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302" w:type="pct"/>
            <w:tcBorders>
              <w:top w:val="nil"/>
              <w:left w:val="nil"/>
              <w:bottom w:val="single" w:sz="4" w:space="0" w:color="auto"/>
              <w:right w:val="single" w:sz="4" w:space="0" w:color="auto"/>
            </w:tcBorders>
            <w:shd w:val="clear" w:color="000000" w:fill="FCE4D6"/>
            <w:noWrap/>
            <w:vAlign w:val="center"/>
            <w:hideMark/>
          </w:tcPr>
          <w:p w14:paraId="39E3A2F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41" w:type="pct"/>
            <w:tcBorders>
              <w:top w:val="nil"/>
              <w:left w:val="nil"/>
              <w:bottom w:val="single" w:sz="4" w:space="0" w:color="auto"/>
              <w:right w:val="single" w:sz="4" w:space="0" w:color="auto"/>
            </w:tcBorders>
            <w:noWrap/>
            <w:vAlign w:val="center"/>
            <w:hideMark/>
          </w:tcPr>
          <w:p w14:paraId="6CF0BED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35" w:type="pct"/>
            <w:tcBorders>
              <w:top w:val="nil"/>
              <w:left w:val="nil"/>
              <w:bottom w:val="single" w:sz="4" w:space="0" w:color="auto"/>
              <w:right w:val="single" w:sz="4" w:space="0" w:color="auto"/>
            </w:tcBorders>
            <w:noWrap/>
            <w:vAlign w:val="center"/>
            <w:hideMark/>
          </w:tcPr>
          <w:p w14:paraId="6AD7274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362" w:type="pct"/>
            <w:tcBorders>
              <w:top w:val="nil"/>
              <w:left w:val="nil"/>
              <w:bottom w:val="single" w:sz="4" w:space="0" w:color="auto"/>
              <w:right w:val="single" w:sz="4" w:space="0" w:color="auto"/>
            </w:tcBorders>
            <w:noWrap/>
            <w:vAlign w:val="center"/>
            <w:hideMark/>
          </w:tcPr>
          <w:p w14:paraId="5B09FC4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67" w:type="pct"/>
            <w:tcBorders>
              <w:top w:val="nil"/>
              <w:left w:val="nil"/>
              <w:bottom w:val="single" w:sz="4" w:space="0" w:color="auto"/>
              <w:right w:val="single" w:sz="4" w:space="0" w:color="auto"/>
            </w:tcBorders>
            <w:noWrap/>
            <w:vAlign w:val="center"/>
            <w:hideMark/>
          </w:tcPr>
          <w:p w14:paraId="2920CA0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95" w:type="pct"/>
            <w:tcBorders>
              <w:top w:val="nil"/>
              <w:left w:val="nil"/>
              <w:bottom w:val="single" w:sz="4" w:space="0" w:color="auto"/>
              <w:right w:val="single" w:sz="4" w:space="0" w:color="auto"/>
            </w:tcBorders>
            <w:noWrap/>
            <w:vAlign w:val="center"/>
            <w:hideMark/>
          </w:tcPr>
          <w:p w14:paraId="69F4116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54" w:type="pct"/>
            <w:tcBorders>
              <w:top w:val="nil"/>
              <w:left w:val="nil"/>
              <w:bottom w:val="single" w:sz="4" w:space="0" w:color="auto"/>
              <w:right w:val="single" w:sz="4" w:space="0" w:color="auto"/>
            </w:tcBorders>
            <w:noWrap/>
            <w:vAlign w:val="center"/>
            <w:hideMark/>
          </w:tcPr>
          <w:p w14:paraId="534CEE4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92" w:type="pct"/>
            <w:tcBorders>
              <w:top w:val="nil"/>
              <w:left w:val="nil"/>
              <w:bottom w:val="single" w:sz="4" w:space="0" w:color="auto"/>
              <w:right w:val="single" w:sz="4" w:space="0" w:color="auto"/>
            </w:tcBorders>
            <w:noWrap/>
            <w:vAlign w:val="center"/>
            <w:hideMark/>
          </w:tcPr>
          <w:p w14:paraId="495E847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225 Kč</w:t>
            </w:r>
          </w:p>
        </w:tc>
        <w:tc>
          <w:tcPr>
            <w:tcW w:w="356" w:type="pct"/>
            <w:tcBorders>
              <w:top w:val="nil"/>
              <w:left w:val="nil"/>
              <w:bottom w:val="single" w:sz="4" w:space="0" w:color="auto"/>
              <w:right w:val="single" w:sz="4" w:space="0" w:color="auto"/>
            </w:tcBorders>
            <w:noWrap/>
            <w:vAlign w:val="center"/>
            <w:hideMark/>
          </w:tcPr>
          <w:p w14:paraId="4A0CC58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158 Kč</w:t>
            </w:r>
          </w:p>
        </w:tc>
      </w:tr>
      <w:tr w:rsidR="008A560E" w:rsidRPr="008A560E" w14:paraId="23749160"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FCE4D6"/>
            <w:vAlign w:val="center"/>
            <w:hideMark/>
          </w:tcPr>
          <w:p w14:paraId="791925B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Pohořelice</w:t>
            </w:r>
          </w:p>
        </w:tc>
        <w:tc>
          <w:tcPr>
            <w:tcW w:w="330" w:type="pct"/>
            <w:tcBorders>
              <w:top w:val="nil"/>
              <w:left w:val="nil"/>
              <w:bottom w:val="single" w:sz="4" w:space="0" w:color="auto"/>
              <w:right w:val="single" w:sz="4" w:space="0" w:color="auto"/>
            </w:tcBorders>
            <w:shd w:val="clear" w:color="000000" w:fill="FBE2D5"/>
            <w:noWrap/>
            <w:vAlign w:val="center"/>
            <w:hideMark/>
          </w:tcPr>
          <w:p w14:paraId="54C8983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92" w:type="pct"/>
            <w:tcBorders>
              <w:top w:val="nil"/>
              <w:left w:val="nil"/>
              <w:bottom w:val="single" w:sz="4" w:space="0" w:color="auto"/>
              <w:right w:val="single" w:sz="4" w:space="0" w:color="auto"/>
            </w:tcBorders>
            <w:shd w:val="clear" w:color="000000" w:fill="FCE4D6"/>
            <w:noWrap/>
            <w:vAlign w:val="center"/>
            <w:hideMark/>
          </w:tcPr>
          <w:p w14:paraId="2E84AC2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 Kč</w:t>
            </w:r>
          </w:p>
        </w:tc>
        <w:tc>
          <w:tcPr>
            <w:tcW w:w="229" w:type="pct"/>
            <w:tcBorders>
              <w:top w:val="nil"/>
              <w:left w:val="nil"/>
              <w:bottom w:val="single" w:sz="4" w:space="0" w:color="auto"/>
              <w:right w:val="single" w:sz="4" w:space="0" w:color="auto"/>
            </w:tcBorders>
            <w:shd w:val="clear" w:color="000000" w:fill="FCE4D6"/>
            <w:noWrap/>
            <w:vAlign w:val="center"/>
            <w:hideMark/>
          </w:tcPr>
          <w:p w14:paraId="32CC5DA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67" w:type="pct"/>
            <w:tcBorders>
              <w:top w:val="nil"/>
              <w:left w:val="nil"/>
              <w:bottom w:val="single" w:sz="4" w:space="0" w:color="auto"/>
              <w:right w:val="single" w:sz="4" w:space="0" w:color="auto"/>
            </w:tcBorders>
            <w:shd w:val="clear" w:color="000000" w:fill="FCE4D6"/>
            <w:noWrap/>
            <w:vAlign w:val="center"/>
            <w:hideMark/>
          </w:tcPr>
          <w:p w14:paraId="6530DC0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314" w:type="pct"/>
            <w:tcBorders>
              <w:top w:val="nil"/>
              <w:left w:val="nil"/>
              <w:bottom w:val="single" w:sz="4" w:space="0" w:color="auto"/>
              <w:right w:val="single" w:sz="4" w:space="0" w:color="auto"/>
            </w:tcBorders>
            <w:shd w:val="clear" w:color="000000" w:fill="FCE4D6"/>
            <w:noWrap/>
            <w:vAlign w:val="center"/>
            <w:hideMark/>
          </w:tcPr>
          <w:p w14:paraId="1E76D48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45 Kč</w:t>
            </w:r>
          </w:p>
        </w:tc>
        <w:tc>
          <w:tcPr>
            <w:tcW w:w="279" w:type="pct"/>
            <w:tcBorders>
              <w:top w:val="nil"/>
              <w:left w:val="nil"/>
              <w:bottom w:val="single" w:sz="4" w:space="0" w:color="auto"/>
              <w:right w:val="single" w:sz="4" w:space="0" w:color="auto"/>
            </w:tcBorders>
            <w:shd w:val="clear" w:color="000000" w:fill="FCE4D6"/>
            <w:noWrap/>
            <w:vAlign w:val="center"/>
            <w:hideMark/>
          </w:tcPr>
          <w:p w14:paraId="4FC36DB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324" w:type="pct"/>
            <w:tcBorders>
              <w:top w:val="nil"/>
              <w:left w:val="nil"/>
              <w:bottom w:val="single" w:sz="4" w:space="0" w:color="auto"/>
              <w:right w:val="single" w:sz="4" w:space="0" w:color="auto"/>
            </w:tcBorders>
            <w:shd w:val="clear" w:color="000000" w:fill="FCE4D6"/>
            <w:noWrap/>
            <w:vAlign w:val="center"/>
            <w:hideMark/>
          </w:tcPr>
          <w:p w14:paraId="17560F2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302" w:type="pct"/>
            <w:tcBorders>
              <w:top w:val="nil"/>
              <w:left w:val="nil"/>
              <w:bottom w:val="single" w:sz="4" w:space="0" w:color="auto"/>
              <w:right w:val="single" w:sz="4" w:space="0" w:color="auto"/>
            </w:tcBorders>
            <w:shd w:val="clear" w:color="000000" w:fill="FCE4D6"/>
            <w:noWrap/>
            <w:vAlign w:val="center"/>
            <w:hideMark/>
          </w:tcPr>
          <w:p w14:paraId="5B90320B"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41" w:type="pct"/>
            <w:tcBorders>
              <w:top w:val="nil"/>
              <w:left w:val="nil"/>
              <w:bottom w:val="single" w:sz="4" w:space="0" w:color="auto"/>
              <w:right w:val="single" w:sz="4" w:space="0" w:color="auto"/>
            </w:tcBorders>
            <w:shd w:val="clear" w:color="000000" w:fill="FCE4D6"/>
            <w:noWrap/>
            <w:vAlign w:val="center"/>
            <w:hideMark/>
          </w:tcPr>
          <w:p w14:paraId="45DCB8E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35" w:type="pct"/>
            <w:tcBorders>
              <w:top w:val="nil"/>
              <w:left w:val="nil"/>
              <w:bottom w:val="single" w:sz="4" w:space="0" w:color="auto"/>
              <w:right w:val="single" w:sz="4" w:space="0" w:color="auto"/>
            </w:tcBorders>
            <w:shd w:val="clear" w:color="000000" w:fill="FCE4D6"/>
            <w:noWrap/>
            <w:vAlign w:val="center"/>
            <w:hideMark/>
          </w:tcPr>
          <w:p w14:paraId="3FAE0E6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362" w:type="pct"/>
            <w:tcBorders>
              <w:top w:val="nil"/>
              <w:left w:val="nil"/>
              <w:bottom w:val="single" w:sz="4" w:space="0" w:color="auto"/>
              <w:right w:val="single" w:sz="4" w:space="0" w:color="auto"/>
            </w:tcBorders>
            <w:shd w:val="clear" w:color="000000" w:fill="FCE4D6"/>
            <w:noWrap/>
            <w:vAlign w:val="center"/>
            <w:hideMark/>
          </w:tcPr>
          <w:p w14:paraId="136C07E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67" w:type="pct"/>
            <w:tcBorders>
              <w:top w:val="nil"/>
              <w:left w:val="nil"/>
              <w:bottom w:val="single" w:sz="4" w:space="0" w:color="auto"/>
              <w:right w:val="single" w:sz="4" w:space="0" w:color="auto"/>
            </w:tcBorders>
            <w:shd w:val="clear" w:color="000000" w:fill="FCE4D6"/>
            <w:noWrap/>
            <w:vAlign w:val="center"/>
            <w:hideMark/>
          </w:tcPr>
          <w:p w14:paraId="3278B58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95" w:type="pct"/>
            <w:tcBorders>
              <w:top w:val="nil"/>
              <w:left w:val="nil"/>
              <w:bottom w:val="single" w:sz="4" w:space="0" w:color="auto"/>
              <w:right w:val="single" w:sz="4" w:space="0" w:color="auto"/>
            </w:tcBorders>
            <w:shd w:val="clear" w:color="000000" w:fill="FCE4D6"/>
            <w:noWrap/>
            <w:vAlign w:val="center"/>
            <w:hideMark/>
          </w:tcPr>
          <w:p w14:paraId="5BD9299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54" w:type="pct"/>
            <w:tcBorders>
              <w:top w:val="nil"/>
              <w:left w:val="nil"/>
              <w:bottom w:val="single" w:sz="4" w:space="0" w:color="auto"/>
              <w:right w:val="single" w:sz="4" w:space="0" w:color="auto"/>
            </w:tcBorders>
            <w:shd w:val="clear" w:color="000000" w:fill="FCE4D6"/>
            <w:noWrap/>
            <w:vAlign w:val="center"/>
            <w:hideMark/>
          </w:tcPr>
          <w:p w14:paraId="351CE05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92" w:type="pct"/>
            <w:tcBorders>
              <w:top w:val="nil"/>
              <w:left w:val="nil"/>
              <w:bottom w:val="single" w:sz="4" w:space="0" w:color="auto"/>
              <w:right w:val="single" w:sz="4" w:space="0" w:color="auto"/>
            </w:tcBorders>
            <w:shd w:val="clear" w:color="000000" w:fill="FCE4D6"/>
            <w:noWrap/>
            <w:vAlign w:val="center"/>
            <w:hideMark/>
          </w:tcPr>
          <w:p w14:paraId="2FD65D3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180 Kč</w:t>
            </w:r>
          </w:p>
        </w:tc>
        <w:tc>
          <w:tcPr>
            <w:tcW w:w="356" w:type="pct"/>
            <w:tcBorders>
              <w:top w:val="nil"/>
              <w:left w:val="nil"/>
              <w:bottom w:val="single" w:sz="4" w:space="0" w:color="auto"/>
              <w:right w:val="single" w:sz="4" w:space="0" w:color="auto"/>
            </w:tcBorders>
            <w:shd w:val="clear" w:color="000000" w:fill="FCE4D6"/>
            <w:noWrap/>
            <w:vAlign w:val="center"/>
            <w:hideMark/>
          </w:tcPr>
          <w:p w14:paraId="4DC1EB8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r>
      <w:tr w:rsidR="008A560E" w:rsidRPr="008A560E" w14:paraId="4009D97C"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49F9DDBA"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Přibice</w:t>
            </w:r>
          </w:p>
        </w:tc>
        <w:tc>
          <w:tcPr>
            <w:tcW w:w="330" w:type="pct"/>
            <w:tcBorders>
              <w:top w:val="nil"/>
              <w:left w:val="nil"/>
              <w:bottom w:val="single" w:sz="4" w:space="0" w:color="auto"/>
              <w:right w:val="single" w:sz="4" w:space="0" w:color="auto"/>
            </w:tcBorders>
            <w:noWrap/>
            <w:vAlign w:val="center"/>
            <w:hideMark/>
          </w:tcPr>
          <w:p w14:paraId="11BBF7D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92" w:type="pct"/>
            <w:tcBorders>
              <w:top w:val="nil"/>
              <w:left w:val="nil"/>
              <w:bottom w:val="single" w:sz="4" w:space="0" w:color="auto"/>
              <w:right w:val="single" w:sz="4" w:space="0" w:color="auto"/>
            </w:tcBorders>
            <w:noWrap/>
            <w:vAlign w:val="center"/>
            <w:hideMark/>
          </w:tcPr>
          <w:p w14:paraId="731FFA0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229" w:type="pct"/>
            <w:tcBorders>
              <w:top w:val="nil"/>
              <w:left w:val="nil"/>
              <w:bottom w:val="single" w:sz="4" w:space="0" w:color="auto"/>
              <w:right w:val="single" w:sz="4" w:space="0" w:color="auto"/>
            </w:tcBorders>
            <w:noWrap/>
            <w:vAlign w:val="center"/>
            <w:hideMark/>
          </w:tcPr>
          <w:p w14:paraId="2CC8A3B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67" w:type="pct"/>
            <w:tcBorders>
              <w:top w:val="nil"/>
              <w:left w:val="nil"/>
              <w:bottom w:val="single" w:sz="4" w:space="0" w:color="auto"/>
              <w:right w:val="single" w:sz="4" w:space="0" w:color="auto"/>
            </w:tcBorders>
            <w:noWrap/>
            <w:vAlign w:val="center"/>
            <w:hideMark/>
          </w:tcPr>
          <w:p w14:paraId="283E231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314" w:type="pct"/>
            <w:tcBorders>
              <w:top w:val="nil"/>
              <w:left w:val="nil"/>
              <w:bottom w:val="single" w:sz="4" w:space="0" w:color="auto"/>
              <w:right w:val="single" w:sz="4" w:space="0" w:color="auto"/>
            </w:tcBorders>
            <w:noWrap/>
            <w:vAlign w:val="center"/>
            <w:hideMark/>
          </w:tcPr>
          <w:p w14:paraId="72D3E66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79" w:type="pct"/>
            <w:tcBorders>
              <w:top w:val="nil"/>
              <w:left w:val="nil"/>
              <w:bottom w:val="single" w:sz="4" w:space="0" w:color="auto"/>
              <w:right w:val="single" w:sz="4" w:space="0" w:color="auto"/>
            </w:tcBorders>
            <w:noWrap/>
            <w:vAlign w:val="center"/>
            <w:hideMark/>
          </w:tcPr>
          <w:p w14:paraId="463A726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324" w:type="pct"/>
            <w:tcBorders>
              <w:top w:val="nil"/>
              <w:left w:val="nil"/>
              <w:bottom w:val="single" w:sz="4" w:space="0" w:color="auto"/>
              <w:right w:val="single" w:sz="4" w:space="0" w:color="auto"/>
            </w:tcBorders>
            <w:noWrap/>
            <w:vAlign w:val="center"/>
            <w:hideMark/>
          </w:tcPr>
          <w:p w14:paraId="4B43BEC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302" w:type="pct"/>
            <w:tcBorders>
              <w:top w:val="nil"/>
              <w:left w:val="nil"/>
              <w:bottom w:val="single" w:sz="4" w:space="0" w:color="auto"/>
              <w:right w:val="single" w:sz="4" w:space="0" w:color="auto"/>
            </w:tcBorders>
            <w:shd w:val="clear" w:color="000000" w:fill="FCE4D6"/>
            <w:noWrap/>
            <w:vAlign w:val="center"/>
            <w:hideMark/>
          </w:tcPr>
          <w:p w14:paraId="00FB68B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41" w:type="pct"/>
            <w:tcBorders>
              <w:top w:val="nil"/>
              <w:left w:val="nil"/>
              <w:bottom w:val="single" w:sz="4" w:space="0" w:color="auto"/>
              <w:right w:val="single" w:sz="4" w:space="0" w:color="auto"/>
            </w:tcBorders>
            <w:noWrap/>
            <w:vAlign w:val="center"/>
            <w:hideMark/>
          </w:tcPr>
          <w:p w14:paraId="47EDB8DB"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35" w:type="pct"/>
            <w:tcBorders>
              <w:top w:val="nil"/>
              <w:left w:val="nil"/>
              <w:bottom w:val="single" w:sz="4" w:space="0" w:color="auto"/>
              <w:right w:val="single" w:sz="4" w:space="0" w:color="auto"/>
            </w:tcBorders>
            <w:noWrap/>
            <w:vAlign w:val="center"/>
            <w:hideMark/>
          </w:tcPr>
          <w:p w14:paraId="05D98B1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362" w:type="pct"/>
            <w:tcBorders>
              <w:top w:val="nil"/>
              <w:left w:val="nil"/>
              <w:bottom w:val="single" w:sz="4" w:space="0" w:color="auto"/>
              <w:right w:val="single" w:sz="4" w:space="0" w:color="auto"/>
            </w:tcBorders>
            <w:noWrap/>
            <w:vAlign w:val="center"/>
            <w:hideMark/>
          </w:tcPr>
          <w:p w14:paraId="05BACFE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67" w:type="pct"/>
            <w:tcBorders>
              <w:top w:val="nil"/>
              <w:left w:val="nil"/>
              <w:bottom w:val="single" w:sz="4" w:space="0" w:color="auto"/>
              <w:right w:val="single" w:sz="4" w:space="0" w:color="auto"/>
            </w:tcBorders>
            <w:noWrap/>
            <w:vAlign w:val="center"/>
            <w:hideMark/>
          </w:tcPr>
          <w:p w14:paraId="6AC56CE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95" w:type="pct"/>
            <w:tcBorders>
              <w:top w:val="nil"/>
              <w:left w:val="nil"/>
              <w:bottom w:val="single" w:sz="4" w:space="0" w:color="auto"/>
              <w:right w:val="single" w:sz="4" w:space="0" w:color="auto"/>
            </w:tcBorders>
            <w:noWrap/>
            <w:vAlign w:val="center"/>
            <w:hideMark/>
          </w:tcPr>
          <w:p w14:paraId="32F00AC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54" w:type="pct"/>
            <w:tcBorders>
              <w:top w:val="nil"/>
              <w:left w:val="nil"/>
              <w:bottom w:val="single" w:sz="4" w:space="0" w:color="auto"/>
              <w:right w:val="single" w:sz="4" w:space="0" w:color="auto"/>
            </w:tcBorders>
            <w:noWrap/>
            <w:vAlign w:val="center"/>
            <w:hideMark/>
          </w:tcPr>
          <w:p w14:paraId="3DD9350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92" w:type="pct"/>
            <w:tcBorders>
              <w:top w:val="nil"/>
              <w:left w:val="nil"/>
              <w:bottom w:val="single" w:sz="4" w:space="0" w:color="auto"/>
              <w:right w:val="single" w:sz="4" w:space="0" w:color="auto"/>
            </w:tcBorders>
            <w:noWrap/>
            <w:vAlign w:val="center"/>
            <w:hideMark/>
          </w:tcPr>
          <w:p w14:paraId="50D3254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218 Kč</w:t>
            </w:r>
          </w:p>
        </w:tc>
        <w:tc>
          <w:tcPr>
            <w:tcW w:w="356" w:type="pct"/>
            <w:tcBorders>
              <w:top w:val="nil"/>
              <w:left w:val="nil"/>
              <w:bottom w:val="single" w:sz="4" w:space="0" w:color="auto"/>
              <w:right w:val="single" w:sz="4" w:space="0" w:color="auto"/>
            </w:tcBorders>
            <w:noWrap/>
            <w:vAlign w:val="center"/>
            <w:hideMark/>
          </w:tcPr>
          <w:p w14:paraId="4F4909C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r>
      <w:tr w:rsidR="008A560E" w:rsidRPr="008A560E" w14:paraId="746C9547"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54E945FC"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Šumice</w:t>
            </w:r>
          </w:p>
        </w:tc>
        <w:tc>
          <w:tcPr>
            <w:tcW w:w="330" w:type="pct"/>
            <w:tcBorders>
              <w:top w:val="nil"/>
              <w:left w:val="nil"/>
              <w:bottom w:val="single" w:sz="4" w:space="0" w:color="auto"/>
              <w:right w:val="single" w:sz="4" w:space="0" w:color="auto"/>
            </w:tcBorders>
            <w:noWrap/>
            <w:vAlign w:val="center"/>
            <w:hideMark/>
          </w:tcPr>
          <w:p w14:paraId="142EA98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292" w:type="pct"/>
            <w:tcBorders>
              <w:top w:val="nil"/>
              <w:left w:val="nil"/>
              <w:bottom w:val="single" w:sz="4" w:space="0" w:color="auto"/>
              <w:right w:val="single" w:sz="4" w:space="0" w:color="auto"/>
            </w:tcBorders>
            <w:noWrap/>
            <w:vAlign w:val="center"/>
            <w:hideMark/>
          </w:tcPr>
          <w:p w14:paraId="5D2A060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29" w:type="pct"/>
            <w:tcBorders>
              <w:top w:val="nil"/>
              <w:left w:val="nil"/>
              <w:bottom w:val="single" w:sz="4" w:space="0" w:color="auto"/>
              <w:right w:val="single" w:sz="4" w:space="0" w:color="auto"/>
            </w:tcBorders>
            <w:noWrap/>
            <w:vAlign w:val="center"/>
            <w:hideMark/>
          </w:tcPr>
          <w:p w14:paraId="3036ACB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267" w:type="pct"/>
            <w:tcBorders>
              <w:top w:val="nil"/>
              <w:left w:val="nil"/>
              <w:bottom w:val="single" w:sz="4" w:space="0" w:color="auto"/>
              <w:right w:val="single" w:sz="4" w:space="0" w:color="auto"/>
            </w:tcBorders>
            <w:noWrap/>
            <w:vAlign w:val="center"/>
            <w:hideMark/>
          </w:tcPr>
          <w:p w14:paraId="3C8C9E5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23 Kč</w:t>
            </w:r>
          </w:p>
        </w:tc>
        <w:tc>
          <w:tcPr>
            <w:tcW w:w="314" w:type="pct"/>
            <w:tcBorders>
              <w:top w:val="nil"/>
              <w:left w:val="nil"/>
              <w:bottom w:val="single" w:sz="4" w:space="0" w:color="auto"/>
              <w:right w:val="single" w:sz="4" w:space="0" w:color="auto"/>
            </w:tcBorders>
            <w:noWrap/>
            <w:vAlign w:val="center"/>
            <w:hideMark/>
          </w:tcPr>
          <w:p w14:paraId="79A3D38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53 Kč</w:t>
            </w:r>
          </w:p>
        </w:tc>
        <w:tc>
          <w:tcPr>
            <w:tcW w:w="279" w:type="pct"/>
            <w:tcBorders>
              <w:top w:val="nil"/>
              <w:left w:val="nil"/>
              <w:bottom w:val="single" w:sz="4" w:space="0" w:color="auto"/>
              <w:right w:val="single" w:sz="4" w:space="0" w:color="auto"/>
            </w:tcBorders>
            <w:noWrap/>
            <w:vAlign w:val="center"/>
            <w:hideMark/>
          </w:tcPr>
          <w:p w14:paraId="1CF71DB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324" w:type="pct"/>
            <w:tcBorders>
              <w:top w:val="nil"/>
              <w:left w:val="nil"/>
              <w:bottom w:val="single" w:sz="4" w:space="0" w:color="auto"/>
              <w:right w:val="single" w:sz="4" w:space="0" w:color="auto"/>
            </w:tcBorders>
            <w:noWrap/>
            <w:vAlign w:val="center"/>
            <w:hideMark/>
          </w:tcPr>
          <w:p w14:paraId="4F3CB5F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302" w:type="pct"/>
            <w:tcBorders>
              <w:top w:val="nil"/>
              <w:left w:val="nil"/>
              <w:bottom w:val="single" w:sz="4" w:space="0" w:color="auto"/>
              <w:right w:val="single" w:sz="4" w:space="0" w:color="auto"/>
            </w:tcBorders>
            <w:shd w:val="clear" w:color="000000" w:fill="FCE4D6"/>
            <w:noWrap/>
            <w:vAlign w:val="center"/>
            <w:hideMark/>
          </w:tcPr>
          <w:p w14:paraId="671D006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41" w:type="pct"/>
            <w:tcBorders>
              <w:top w:val="nil"/>
              <w:left w:val="nil"/>
              <w:bottom w:val="single" w:sz="4" w:space="0" w:color="auto"/>
              <w:right w:val="single" w:sz="4" w:space="0" w:color="auto"/>
            </w:tcBorders>
            <w:noWrap/>
            <w:vAlign w:val="center"/>
            <w:hideMark/>
          </w:tcPr>
          <w:p w14:paraId="5EA509B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35" w:type="pct"/>
            <w:tcBorders>
              <w:top w:val="nil"/>
              <w:left w:val="nil"/>
              <w:bottom w:val="single" w:sz="4" w:space="0" w:color="auto"/>
              <w:right w:val="single" w:sz="4" w:space="0" w:color="auto"/>
            </w:tcBorders>
            <w:noWrap/>
            <w:vAlign w:val="center"/>
            <w:hideMark/>
          </w:tcPr>
          <w:p w14:paraId="7C72A850"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362" w:type="pct"/>
            <w:tcBorders>
              <w:top w:val="nil"/>
              <w:left w:val="nil"/>
              <w:bottom w:val="single" w:sz="4" w:space="0" w:color="auto"/>
              <w:right w:val="single" w:sz="4" w:space="0" w:color="auto"/>
            </w:tcBorders>
            <w:noWrap/>
            <w:vAlign w:val="center"/>
            <w:hideMark/>
          </w:tcPr>
          <w:p w14:paraId="55B0086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67" w:type="pct"/>
            <w:tcBorders>
              <w:top w:val="nil"/>
              <w:left w:val="nil"/>
              <w:bottom w:val="single" w:sz="4" w:space="0" w:color="auto"/>
              <w:right w:val="single" w:sz="4" w:space="0" w:color="auto"/>
            </w:tcBorders>
            <w:noWrap/>
            <w:vAlign w:val="center"/>
            <w:hideMark/>
          </w:tcPr>
          <w:p w14:paraId="5D3F8E0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95" w:type="pct"/>
            <w:tcBorders>
              <w:top w:val="nil"/>
              <w:left w:val="nil"/>
              <w:bottom w:val="single" w:sz="4" w:space="0" w:color="auto"/>
              <w:right w:val="single" w:sz="4" w:space="0" w:color="auto"/>
            </w:tcBorders>
            <w:noWrap/>
            <w:vAlign w:val="center"/>
            <w:hideMark/>
          </w:tcPr>
          <w:p w14:paraId="6A38228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135 Kč</w:t>
            </w:r>
          </w:p>
        </w:tc>
        <w:tc>
          <w:tcPr>
            <w:tcW w:w="254" w:type="pct"/>
            <w:tcBorders>
              <w:top w:val="nil"/>
              <w:left w:val="nil"/>
              <w:bottom w:val="single" w:sz="4" w:space="0" w:color="auto"/>
              <w:right w:val="single" w:sz="4" w:space="0" w:color="auto"/>
            </w:tcBorders>
            <w:noWrap/>
            <w:vAlign w:val="center"/>
            <w:hideMark/>
          </w:tcPr>
          <w:p w14:paraId="0692085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92" w:type="pct"/>
            <w:tcBorders>
              <w:top w:val="nil"/>
              <w:left w:val="nil"/>
              <w:bottom w:val="single" w:sz="4" w:space="0" w:color="auto"/>
              <w:right w:val="single" w:sz="4" w:space="0" w:color="auto"/>
            </w:tcBorders>
            <w:noWrap/>
            <w:vAlign w:val="center"/>
            <w:hideMark/>
          </w:tcPr>
          <w:p w14:paraId="2B569CE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56" w:type="pct"/>
            <w:tcBorders>
              <w:top w:val="nil"/>
              <w:left w:val="nil"/>
              <w:bottom w:val="single" w:sz="4" w:space="0" w:color="auto"/>
              <w:right w:val="single" w:sz="4" w:space="0" w:color="auto"/>
            </w:tcBorders>
            <w:noWrap/>
            <w:vAlign w:val="center"/>
            <w:hideMark/>
          </w:tcPr>
          <w:p w14:paraId="34CE966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150 Kč</w:t>
            </w:r>
          </w:p>
        </w:tc>
      </w:tr>
      <w:tr w:rsidR="008A560E" w:rsidRPr="008A560E" w14:paraId="1004BA4E"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04A7B6EA"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Troskotovice</w:t>
            </w:r>
          </w:p>
        </w:tc>
        <w:tc>
          <w:tcPr>
            <w:tcW w:w="330" w:type="pct"/>
            <w:tcBorders>
              <w:top w:val="nil"/>
              <w:left w:val="nil"/>
              <w:bottom w:val="single" w:sz="4" w:space="0" w:color="auto"/>
              <w:right w:val="single" w:sz="4" w:space="0" w:color="auto"/>
            </w:tcBorders>
            <w:noWrap/>
            <w:vAlign w:val="center"/>
            <w:hideMark/>
          </w:tcPr>
          <w:p w14:paraId="3120D4B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92" w:type="pct"/>
            <w:tcBorders>
              <w:top w:val="nil"/>
              <w:left w:val="nil"/>
              <w:bottom w:val="single" w:sz="4" w:space="0" w:color="auto"/>
              <w:right w:val="single" w:sz="4" w:space="0" w:color="auto"/>
            </w:tcBorders>
            <w:noWrap/>
            <w:vAlign w:val="center"/>
            <w:hideMark/>
          </w:tcPr>
          <w:p w14:paraId="538C988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29" w:type="pct"/>
            <w:tcBorders>
              <w:top w:val="nil"/>
              <w:left w:val="nil"/>
              <w:bottom w:val="single" w:sz="4" w:space="0" w:color="auto"/>
              <w:right w:val="single" w:sz="4" w:space="0" w:color="auto"/>
            </w:tcBorders>
            <w:noWrap/>
            <w:vAlign w:val="center"/>
            <w:hideMark/>
          </w:tcPr>
          <w:p w14:paraId="53C3D05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67" w:type="pct"/>
            <w:tcBorders>
              <w:top w:val="nil"/>
              <w:left w:val="nil"/>
              <w:bottom w:val="single" w:sz="4" w:space="0" w:color="auto"/>
              <w:right w:val="single" w:sz="4" w:space="0" w:color="auto"/>
            </w:tcBorders>
            <w:noWrap/>
            <w:vAlign w:val="center"/>
            <w:hideMark/>
          </w:tcPr>
          <w:p w14:paraId="1A1CE2B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135 Kč</w:t>
            </w:r>
          </w:p>
        </w:tc>
        <w:tc>
          <w:tcPr>
            <w:tcW w:w="314" w:type="pct"/>
            <w:tcBorders>
              <w:top w:val="nil"/>
              <w:left w:val="nil"/>
              <w:bottom w:val="single" w:sz="4" w:space="0" w:color="auto"/>
              <w:right w:val="single" w:sz="4" w:space="0" w:color="auto"/>
            </w:tcBorders>
            <w:noWrap/>
            <w:vAlign w:val="center"/>
            <w:hideMark/>
          </w:tcPr>
          <w:p w14:paraId="61324E0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79" w:type="pct"/>
            <w:tcBorders>
              <w:top w:val="nil"/>
              <w:left w:val="nil"/>
              <w:bottom w:val="single" w:sz="4" w:space="0" w:color="auto"/>
              <w:right w:val="single" w:sz="4" w:space="0" w:color="auto"/>
            </w:tcBorders>
            <w:noWrap/>
            <w:vAlign w:val="center"/>
            <w:hideMark/>
          </w:tcPr>
          <w:p w14:paraId="61E89B0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324" w:type="pct"/>
            <w:tcBorders>
              <w:top w:val="nil"/>
              <w:left w:val="nil"/>
              <w:bottom w:val="single" w:sz="4" w:space="0" w:color="auto"/>
              <w:right w:val="single" w:sz="4" w:space="0" w:color="auto"/>
            </w:tcBorders>
            <w:noWrap/>
            <w:vAlign w:val="center"/>
            <w:hideMark/>
          </w:tcPr>
          <w:p w14:paraId="338FC9F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302" w:type="pct"/>
            <w:tcBorders>
              <w:top w:val="nil"/>
              <w:left w:val="nil"/>
              <w:bottom w:val="single" w:sz="4" w:space="0" w:color="auto"/>
              <w:right w:val="single" w:sz="4" w:space="0" w:color="auto"/>
            </w:tcBorders>
            <w:shd w:val="clear" w:color="000000" w:fill="FCE4D6"/>
            <w:noWrap/>
            <w:vAlign w:val="center"/>
            <w:hideMark/>
          </w:tcPr>
          <w:p w14:paraId="2E42BBB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 xml:space="preserve"> </w:t>
            </w:r>
          </w:p>
        </w:tc>
        <w:tc>
          <w:tcPr>
            <w:tcW w:w="241" w:type="pct"/>
            <w:tcBorders>
              <w:top w:val="nil"/>
              <w:left w:val="nil"/>
              <w:bottom w:val="single" w:sz="4" w:space="0" w:color="auto"/>
              <w:right w:val="single" w:sz="4" w:space="0" w:color="auto"/>
            </w:tcBorders>
            <w:noWrap/>
            <w:vAlign w:val="center"/>
            <w:hideMark/>
          </w:tcPr>
          <w:p w14:paraId="5128A99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35" w:type="pct"/>
            <w:tcBorders>
              <w:top w:val="nil"/>
              <w:left w:val="nil"/>
              <w:bottom w:val="single" w:sz="4" w:space="0" w:color="auto"/>
              <w:right w:val="single" w:sz="4" w:space="0" w:color="auto"/>
            </w:tcBorders>
            <w:noWrap/>
            <w:vAlign w:val="center"/>
            <w:hideMark/>
          </w:tcPr>
          <w:p w14:paraId="1FFF93C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362" w:type="pct"/>
            <w:tcBorders>
              <w:top w:val="nil"/>
              <w:left w:val="nil"/>
              <w:bottom w:val="single" w:sz="4" w:space="0" w:color="auto"/>
              <w:right w:val="single" w:sz="4" w:space="0" w:color="auto"/>
            </w:tcBorders>
            <w:noWrap/>
            <w:vAlign w:val="center"/>
            <w:hideMark/>
          </w:tcPr>
          <w:p w14:paraId="2AD3EA91"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67" w:type="pct"/>
            <w:tcBorders>
              <w:top w:val="nil"/>
              <w:left w:val="nil"/>
              <w:bottom w:val="single" w:sz="4" w:space="0" w:color="auto"/>
              <w:right w:val="single" w:sz="4" w:space="0" w:color="auto"/>
            </w:tcBorders>
            <w:noWrap/>
            <w:vAlign w:val="center"/>
            <w:hideMark/>
          </w:tcPr>
          <w:p w14:paraId="1EDA90E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95" w:type="pct"/>
            <w:tcBorders>
              <w:top w:val="nil"/>
              <w:left w:val="nil"/>
              <w:bottom w:val="single" w:sz="4" w:space="0" w:color="auto"/>
              <w:right w:val="single" w:sz="4" w:space="0" w:color="auto"/>
            </w:tcBorders>
            <w:noWrap/>
            <w:vAlign w:val="center"/>
            <w:hideMark/>
          </w:tcPr>
          <w:p w14:paraId="41F5815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54" w:type="pct"/>
            <w:tcBorders>
              <w:top w:val="nil"/>
              <w:left w:val="nil"/>
              <w:bottom w:val="single" w:sz="4" w:space="0" w:color="auto"/>
              <w:right w:val="single" w:sz="4" w:space="0" w:color="auto"/>
            </w:tcBorders>
            <w:noWrap/>
            <w:vAlign w:val="center"/>
            <w:hideMark/>
          </w:tcPr>
          <w:p w14:paraId="026F28B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92" w:type="pct"/>
            <w:tcBorders>
              <w:top w:val="nil"/>
              <w:left w:val="nil"/>
              <w:bottom w:val="single" w:sz="4" w:space="0" w:color="auto"/>
              <w:right w:val="single" w:sz="4" w:space="0" w:color="auto"/>
            </w:tcBorders>
            <w:noWrap/>
            <w:vAlign w:val="center"/>
            <w:hideMark/>
          </w:tcPr>
          <w:p w14:paraId="7D79CCF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188 Kč</w:t>
            </w:r>
          </w:p>
        </w:tc>
        <w:tc>
          <w:tcPr>
            <w:tcW w:w="356" w:type="pct"/>
            <w:tcBorders>
              <w:top w:val="nil"/>
              <w:left w:val="nil"/>
              <w:bottom w:val="single" w:sz="4" w:space="0" w:color="auto"/>
              <w:right w:val="single" w:sz="4" w:space="0" w:color="auto"/>
            </w:tcBorders>
            <w:noWrap/>
            <w:vAlign w:val="center"/>
            <w:hideMark/>
          </w:tcPr>
          <w:p w14:paraId="44B933C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165 Kč</w:t>
            </w:r>
          </w:p>
        </w:tc>
      </w:tr>
      <w:tr w:rsidR="008A560E" w:rsidRPr="008A560E" w14:paraId="5B88F3DE"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206C07B9" w14:textId="77777777" w:rsidR="008A560E" w:rsidRPr="008A560E" w:rsidRDefault="008A560E" w:rsidP="008A560E">
            <w:pPr>
              <w:spacing w:after="0" w:line="240" w:lineRule="auto"/>
              <w:jc w:val="center"/>
              <w:rPr>
                <w:rFonts w:ascii="Times New Roman" w:eastAsia="Times New Roman" w:hAnsi="Times New Roman" w:cs="Times New Roman"/>
                <w:b/>
                <w:bCs/>
                <w:color w:val="FFC000"/>
                <w:kern w:val="0"/>
                <w:sz w:val="16"/>
                <w:szCs w:val="16"/>
                <w:lang w:eastAsia="cs-CZ"/>
                <w14:ligatures w14:val="none"/>
              </w:rPr>
            </w:pPr>
            <w:r w:rsidRPr="008A560E">
              <w:rPr>
                <w:rFonts w:ascii="Times New Roman" w:eastAsia="Times New Roman" w:hAnsi="Times New Roman" w:cs="Times New Roman"/>
                <w:b/>
                <w:bCs/>
                <w:color w:val="FFC000"/>
                <w:kern w:val="0"/>
                <w:sz w:val="16"/>
                <w:szCs w:val="16"/>
                <w:lang w:eastAsia="cs-CZ"/>
                <w14:ligatures w14:val="none"/>
              </w:rPr>
              <w:t>Vlasatice</w:t>
            </w:r>
          </w:p>
        </w:tc>
        <w:tc>
          <w:tcPr>
            <w:tcW w:w="330" w:type="pct"/>
            <w:tcBorders>
              <w:top w:val="nil"/>
              <w:left w:val="nil"/>
              <w:bottom w:val="single" w:sz="4" w:space="0" w:color="auto"/>
              <w:right w:val="single" w:sz="4" w:space="0" w:color="auto"/>
            </w:tcBorders>
            <w:noWrap/>
            <w:vAlign w:val="center"/>
            <w:hideMark/>
          </w:tcPr>
          <w:p w14:paraId="6B70FF5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92" w:type="pct"/>
            <w:tcBorders>
              <w:top w:val="nil"/>
              <w:left w:val="nil"/>
              <w:bottom w:val="single" w:sz="4" w:space="0" w:color="auto"/>
              <w:right w:val="single" w:sz="4" w:space="0" w:color="auto"/>
            </w:tcBorders>
            <w:noWrap/>
            <w:vAlign w:val="center"/>
            <w:hideMark/>
          </w:tcPr>
          <w:p w14:paraId="68FFF90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29" w:type="pct"/>
            <w:tcBorders>
              <w:top w:val="nil"/>
              <w:left w:val="nil"/>
              <w:bottom w:val="single" w:sz="4" w:space="0" w:color="auto"/>
              <w:right w:val="single" w:sz="4" w:space="0" w:color="auto"/>
            </w:tcBorders>
            <w:noWrap/>
            <w:vAlign w:val="center"/>
            <w:hideMark/>
          </w:tcPr>
          <w:p w14:paraId="3F02692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67" w:type="pct"/>
            <w:tcBorders>
              <w:top w:val="nil"/>
              <w:left w:val="nil"/>
              <w:bottom w:val="single" w:sz="4" w:space="0" w:color="auto"/>
              <w:right w:val="single" w:sz="4" w:space="0" w:color="auto"/>
            </w:tcBorders>
            <w:noWrap/>
            <w:vAlign w:val="center"/>
            <w:hideMark/>
          </w:tcPr>
          <w:p w14:paraId="5A87BEB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314" w:type="pct"/>
            <w:tcBorders>
              <w:top w:val="nil"/>
              <w:left w:val="nil"/>
              <w:bottom w:val="single" w:sz="4" w:space="0" w:color="auto"/>
              <w:right w:val="single" w:sz="4" w:space="0" w:color="auto"/>
            </w:tcBorders>
            <w:noWrap/>
            <w:vAlign w:val="center"/>
            <w:hideMark/>
          </w:tcPr>
          <w:p w14:paraId="24ABBD3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79" w:type="pct"/>
            <w:tcBorders>
              <w:top w:val="nil"/>
              <w:left w:val="nil"/>
              <w:bottom w:val="single" w:sz="4" w:space="0" w:color="auto"/>
              <w:right w:val="single" w:sz="4" w:space="0" w:color="auto"/>
            </w:tcBorders>
            <w:noWrap/>
            <w:vAlign w:val="center"/>
            <w:hideMark/>
          </w:tcPr>
          <w:p w14:paraId="6B866E7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324" w:type="pct"/>
            <w:tcBorders>
              <w:top w:val="nil"/>
              <w:left w:val="nil"/>
              <w:bottom w:val="single" w:sz="4" w:space="0" w:color="auto"/>
              <w:right w:val="single" w:sz="4" w:space="0" w:color="auto"/>
            </w:tcBorders>
            <w:noWrap/>
            <w:vAlign w:val="center"/>
            <w:hideMark/>
          </w:tcPr>
          <w:p w14:paraId="1F48F81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302" w:type="pct"/>
            <w:tcBorders>
              <w:top w:val="nil"/>
              <w:left w:val="nil"/>
              <w:bottom w:val="single" w:sz="4" w:space="0" w:color="auto"/>
              <w:right w:val="single" w:sz="4" w:space="0" w:color="auto"/>
            </w:tcBorders>
            <w:shd w:val="clear" w:color="000000" w:fill="FCE4D6"/>
            <w:noWrap/>
            <w:vAlign w:val="center"/>
            <w:hideMark/>
          </w:tcPr>
          <w:p w14:paraId="4D6265F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60 Kč</w:t>
            </w:r>
          </w:p>
        </w:tc>
        <w:tc>
          <w:tcPr>
            <w:tcW w:w="241" w:type="pct"/>
            <w:tcBorders>
              <w:top w:val="nil"/>
              <w:left w:val="nil"/>
              <w:bottom w:val="single" w:sz="4" w:space="0" w:color="auto"/>
              <w:right w:val="single" w:sz="4" w:space="0" w:color="auto"/>
            </w:tcBorders>
            <w:noWrap/>
            <w:vAlign w:val="center"/>
            <w:hideMark/>
          </w:tcPr>
          <w:p w14:paraId="52EFA0B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35" w:type="pct"/>
            <w:tcBorders>
              <w:top w:val="nil"/>
              <w:left w:val="nil"/>
              <w:bottom w:val="single" w:sz="4" w:space="0" w:color="auto"/>
              <w:right w:val="single" w:sz="4" w:space="0" w:color="auto"/>
            </w:tcBorders>
            <w:noWrap/>
            <w:vAlign w:val="center"/>
            <w:hideMark/>
          </w:tcPr>
          <w:p w14:paraId="4DF60F8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362" w:type="pct"/>
            <w:tcBorders>
              <w:top w:val="nil"/>
              <w:left w:val="nil"/>
              <w:bottom w:val="single" w:sz="4" w:space="0" w:color="auto"/>
              <w:right w:val="single" w:sz="4" w:space="0" w:color="auto"/>
            </w:tcBorders>
            <w:noWrap/>
            <w:vAlign w:val="center"/>
            <w:hideMark/>
          </w:tcPr>
          <w:p w14:paraId="73BDC57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67" w:type="pct"/>
            <w:tcBorders>
              <w:top w:val="nil"/>
              <w:left w:val="nil"/>
              <w:bottom w:val="single" w:sz="4" w:space="0" w:color="auto"/>
              <w:right w:val="single" w:sz="4" w:space="0" w:color="auto"/>
            </w:tcBorders>
            <w:noWrap/>
            <w:vAlign w:val="center"/>
            <w:hideMark/>
          </w:tcPr>
          <w:p w14:paraId="524C6A60"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95" w:type="pct"/>
            <w:tcBorders>
              <w:top w:val="nil"/>
              <w:left w:val="nil"/>
              <w:bottom w:val="single" w:sz="4" w:space="0" w:color="auto"/>
              <w:right w:val="single" w:sz="4" w:space="0" w:color="auto"/>
            </w:tcBorders>
            <w:noWrap/>
            <w:vAlign w:val="center"/>
            <w:hideMark/>
          </w:tcPr>
          <w:p w14:paraId="5899B51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54" w:type="pct"/>
            <w:tcBorders>
              <w:top w:val="nil"/>
              <w:left w:val="nil"/>
              <w:bottom w:val="single" w:sz="4" w:space="0" w:color="auto"/>
              <w:right w:val="single" w:sz="4" w:space="0" w:color="auto"/>
            </w:tcBorders>
            <w:noWrap/>
            <w:vAlign w:val="center"/>
            <w:hideMark/>
          </w:tcPr>
          <w:p w14:paraId="1BC654B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92" w:type="pct"/>
            <w:tcBorders>
              <w:top w:val="nil"/>
              <w:left w:val="nil"/>
              <w:bottom w:val="single" w:sz="4" w:space="0" w:color="auto"/>
              <w:right w:val="single" w:sz="4" w:space="0" w:color="auto"/>
            </w:tcBorders>
            <w:noWrap/>
            <w:vAlign w:val="center"/>
            <w:hideMark/>
          </w:tcPr>
          <w:p w14:paraId="22AC738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158 Kč</w:t>
            </w:r>
          </w:p>
        </w:tc>
        <w:tc>
          <w:tcPr>
            <w:tcW w:w="356" w:type="pct"/>
            <w:tcBorders>
              <w:top w:val="nil"/>
              <w:left w:val="nil"/>
              <w:bottom w:val="single" w:sz="4" w:space="0" w:color="auto"/>
              <w:right w:val="single" w:sz="4" w:space="0" w:color="auto"/>
            </w:tcBorders>
            <w:noWrap/>
            <w:vAlign w:val="center"/>
            <w:hideMark/>
          </w:tcPr>
          <w:p w14:paraId="4CD9D33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135 Kč</w:t>
            </w:r>
          </w:p>
        </w:tc>
      </w:tr>
      <w:tr w:rsidR="008A560E" w:rsidRPr="008A560E" w14:paraId="0730FB42"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30007466" w14:textId="77777777" w:rsidR="008A560E" w:rsidRPr="008A560E" w:rsidRDefault="008A560E" w:rsidP="008A560E">
            <w:pPr>
              <w:spacing w:after="0" w:line="240" w:lineRule="auto"/>
              <w:jc w:val="center"/>
              <w:rPr>
                <w:rFonts w:ascii="Times New Roman" w:eastAsia="Times New Roman" w:hAnsi="Times New Roman" w:cs="Times New Roman"/>
                <w:b/>
                <w:bCs/>
                <w:color w:val="FFFFFF"/>
                <w:kern w:val="0"/>
                <w:sz w:val="16"/>
                <w:szCs w:val="16"/>
                <w:lang w:eastAsia="cs-CZ"/>
                <w14:ligatures w14:val="none"/>
              </w:rPr>
            </w:pPr>
            <w:r w:rsidRPr="008A560E">
              <w:rPr>
                <w:rFonts w:ascii="Times New Roman" w:eastAsia="Times New Roman" w:hAnsi="Times New Roman" w:cs="Times New Roman"/>
                <w:b/>
                <w:bCs/>
                <w:color w:val="FFFFFF"/>
                <w:kern w:val="0"/>
                <w:sz w:val="16"/>
                <w:szCs w:val="16"/>
                <w:lang w:eastAsia="cs-CZ"/>
                <w14:ligatures w14:val="none"/>
              </w:rPr>
              <w:t>Vranovice</w:t>
            </w:r>
          </w:p>
        </w:tc>
        <w:tc>
          <w:tcPr>
            <w:tcW w:w="330" w:type="pct"/>
            <w:tcBorders>
              <w:top w:val="nil"/>
              <w:left w:val="nil"/>
              <w:bottom w:val="single" w:sz="4" w:space="0" w:color="auto"/>
              <w:right w:val="single" w:sz="4" w:space="0" w:color="auto"/>
            </w:tcBorders>
            <w:noWrap/>
            <w:vAlign w:val="center"/>
            <w:hideMark/>
          </w:tcPr>
          <w:p w14:paraId="1C7E4459"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92" w:type="pct"/>
            <w:tcBorders>
              <w:top w:val="nil"/>
              <w:left w:val="nil"/>
              <w:bottom w:val="single" w:sz="4" w:space="0" w:color="auto"/>
              <w:right w:val="single" w:sz="4" w:space="0" w:color="auto"/>
            </w:tcBorders>
            <w:noWrap/>
            <w:vAlign w:val="center"/>
            <w:hideMark/>
          </w:tcPr>
          <w:p w14:paraId="3310D54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229" w:type="pct"/>
            <w:tcBorders>
              <w:top w:val="nil"/>
              <w:left w:val="nil"/>
              <w:bottom w:val="single" w:sz="4" w:space="0" w:color="auto"/>
              <w:right w:val="single" w:sz="4" w:space="0" w:color="auto"/>
            </w:tcBorders>
            <w:noWrap/>
            <w:vAlign w:val="center"/>
            <w:hideMark/>
          </w:tcPr>
          <w:p w14:paraId="27D2376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38 Kč</w:t>
            </w:r>
          </w:p>
        </w:tc>
        <w:tc>
          <w:tcPr>
            <w:tcW w:w="267" w:type="pct"/>
            <w:tcBorders>
              <w:top w:val="nil"/>
              <w:left w:val="nil"/>
              <w:bottom w:val="single" w:sz="4" w:space="0" w:color="auto"/>
              <w:right w:val="single" w:sz="4" w:space="0" w:color="auto"/>
            </w:tcBorders>
            <w:noWrap/>
            <w:vAlign w:val="center"/>
            <w:hideMark/>
          </w:tcPr>
          <w:p w14:paraId="46A3DF2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14" w:type="pct"/>
            <w:tcBorders>
              <w:top w:val="nil"/>
              <w:left w:val="nil"/>
              <w:bottom w:val="single" w:sz="4" w:space="0" w:color="auto"/>
              <w:right w:val="single" w:sz="4" w:space="0" w:color="auto"/>
            </w:tcBorders>
            <w:noWrap/>
            <w:vAlign w:val="center"/>
            <w:hideMark/>
          </w:tcPr>
          <w:p w14:paraId="17B5B81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79" w:type="pct"/>
            <w:tcBorders>
              <w:top w:val="nil"/>
              <w:left w:val="nil"/>
              <w:bottom w:val="single" w:sz="4" w:space="0" w:color="auto"/>
              <w:right w:val="single" w:sz="4" w:space="0" w:color="auto"/>
            </w:tcBorders>
            <w:noWrap/>
            <w:vAlign w:val="center"/>
            <w:hideMark/>
          </w:tcPr>
          <w:p w14:paraId="3164E03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324" w:type="pct"/>
            <w:tcBorders>
              <w:top w:val="nil"/>
              <w:left w:val="nil"/>
              <w:bottom w:val="single" w:sz="4" w:space="0" w:color="auto"/>
              <w:right w:val="single" w:sz="4" w:space="0" w:color="auto"/>
            </w:tcBorders>
            <w:noWrap/>
            <w:vAlign w:val="center"/>
            <w:hideMark/>
          </w:tcPr>
          <w:p w14:paraId="05F97F5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302" w:type="pct"/>
            <w:tcBorders>
              <w:top w:val="nil"/>
              <w:left w:val="nil"/>
              <w:bottom w:val="single" w:sz="4" w:space="0" w:color="auto"/>
              <w:right w:val="single" w:sz="4" w:space="0" w:color="auto"/>
            </w:tcBorders>
            <w:shd w:val="clear" w:color="000000" w:fill="FCE4D6"/>
            <w:noWrap/>
            <w:vAlign w:val="center"/>
            <w:hideMark/>
          </w:tcPr>
          <w:p w14:paraId="4F97B1C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41" w:type="pct"/>
            <w:tcBorders>
              <w:top w:val="nil"/>
              <w:left w:val="nil"/>
              <w:bottom w:val="single" w:sz="4" w:space="0" w:color="auto"/>
              <w:right w:val="single" w:sz="4" w:space="0" w:color="auto"/>
            </w:tcBorders>
            <w:noWrap/>
            <w:vAlign w:val="center"/>
            <w:hideMark/>
          </w:tcPr>
          <w:p w14:paraId="098D0D52"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35" w:type="pct"/>
            <w:tcBorders>
              <w:top w:val="nil"/>
              <w:left w:val="nil"/>
              <w:bottom w:val="single" w:sz="4" w:space="0" w:color="auto"/>
              <w:right w:val="single" w:sz="4" w:space="0" w:color="auto"/>
            </w:tcBorders>
            <w:noWrap/>
            <w:vAlign w:val="center"/>
            <w:hideMark/>
          </w:tcPr>
          <w:p w14:paraId="0344C25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135 Kč</w:t>
            </w:r>
          </w:p>
        </w:tc>
        <w:tc>
          <w:tcPr>
            <w:tcW w:w="362" w:type="pct"/>
            <w:tcBorders>
              <w:top w:val="nil"/>
              <w:left w:val="nil"/>
              <w:bottom w:val="single" w:sz="4" w:space="0" w:color="auto"/>
              <w:right w:val="single" w:sz="4" w:space="0" w:color="auto"/>
            </w:tcBorders>
            <w:noWrap/>
            <w:vAlign w:val="center"/>
            <w:hideMark/>
          </w:tcPr>
          <w:p w14:paraId="7FDFEB8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67" w:type="pct"/>
            <w:tcBorders>
              <w:top w:val="nil"/>
              <w:left w:val="nil"/>
              <w:bottom w:val="single" w:sz="4" w:space="0" w:color="auto"/>
              <w:right w:val="single" w:sz="4" w:space="0" w:color="auto"/>
            </w:tcBorders>
            <w:noWrap/>
            <w:vAlign w:val="center"/>
            <w:hideMark/>
          </w:tcPr>
          <w:p w14:paraId="4C5C74A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95" w:type="pct"/>
            <w:tcBorders>
              <w:top w:val="nil"/>
              <w:left w:val="nil"/>
              <w:bottom w:val="single" w:sz="4" w:space="0" w:color="auto"/>
              <w:right w:val="single" w:sz="4" w:space="0" w:color="auto"/>
            </w:tcBorders>
            <w:noWrap/>
            <w:vAlign w:val="center"/>
            <w:hideMark/>
          </w:tcPr>
          <w:p w14:paraId="11F472A8"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c>
          <w:tcPr>
            <w:tcW w:w="254" w:type="pct"/>
            <w:tcBorders>
              <w:top w:val="nil"/>
              <w:left w:val="nil"/>
              <w:bottom w:val="single" w:sz="4" w:space="0" w:color="auto"/>
              <w:right w:val="single" w:sz="4" w:space="0" w:color="auto"/>
            </w:tcBorders>
            <w:noWrap/>
            <w:vAlign w:val="center"/>
            <w:hideMark/>
          </w:tcPr>
          <w:p w14:paraId="69DF42C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292" w:type="pct"/>
            <w:tcBorders>
              <w:top w:val="nil"/>
              <w:left w:val="nil"/>
              <w:bottom w:val="single" w:sz="4" w:space="0" w:color="auto"/>
              <w:right w:val="single" w:sz="4" w:space="0" w:color="auto"/>
            </w:tcBorders>
            <w:noWrap/>
            <w:vAlign w:val="center"/>
            <w:hideMark/>
          </w:tcPr>
          <w:p w14:paraId="35121C38"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240 Kč</w:t>
            </w:r>
          </w:p>
        </w:tc>
        <w:tc>
          <w:tcPr>
            <w:tcW w:w="356" w:type="pct"/>
            <w:tcBorders>
              <w:top w:val="nil"/>
              <w:left w:val="nil"/>
              <w:bottom w:val="single" w:sz="4" w:space="0" w:color="auto"/>
              <w:right w:val="single" w:sz="4" w:space="0" w:color="auto"/>
            </w:tcBorders>
            <w:noWrap/>
            <w:vAlign w:val="center"/>
            <w:hideMark/>
          </w:tcPr>
          <w:p w14:paraId="12D16C3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r>
      <w:tr w:rsidR="008A560E" w:rsidRPr="008A560E" w14:paraId="1F8C2BA6"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7D23C9D2" w14:textId="77777777" w:rsidR="008A560E" w:rsidRPr="008A560E" w:rsidRDefault="008A560E" w:rsidP="008A560E">
            <w:pPr>
              <w:spacing w:after="0" w:line="240" w:lineRule="auto"/>
              <w:jc w:val="center"/>
              <w:rPr>
                <w:rFonts w:ascii="Times New Roman" w:eastAsia="Times New Roman" w:hAnsi="Times New Roman" w:cs="Times New Roman"/>
                <w:b/>
                <w:bCs/>
                <w:color w:val="E49EDD"/>
                <w:kern w:val="0"/>
                <w:sz w:val="16"/>
                <w:szCs w:val="16"/>
                <w:lang w:eastAsia="cs-CZ"/>
                <w14:ligatures w14:val="none"/>
              </w:rPr>
            </w:pPr>
            <w:r w:rsidRPr="008A560E">
              <w:rPr>
                <w:rFonts w:ascii="Times New Roman" w:eastAsia="Times New Roman" w:hAnsi="Times New Roman" w:cs="Times New Roman"/>
                <w:b/>
                <w:bCs/>
                <w:color w:val="E49EDD"/>
                <w:kern w:val="0"/>
                <w:sz w:val="16"/>
                <w:szCs w:val="16"/>
                <w:lang w:eastAsia="cs-CZ"/>
                <w14:ligatures w14:val="none"/>
              </w:rPr>
              <w:t>Olbramovice</w:t>
            </w:r>
          </w:p>
        </w:tc>
        <w:tc>
          <w:tcPr>
            <w:tcW w:w="330" w:type="pct"/>
            <w:tcBorders>
              <w:top w:val="nil"/>
              <w:left w:val="nil"/>
              <w:bottom w:val="single" w:sz="4" w:space="0" w:color="auto"/>
              <w:right w:val="single" w:sz="4" w:space="0" w:color="auto"/>
            </w:tcBorders>
            <w:noWrap/>
            <w:vAlign w:val="center"/>
            <w:hideMark/>
          </w:tcPr>
          <w:p w14:paraId="61027BF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292" w:type="pct"/>
            <w:tcBorders>
              <w:top w:val="nil"/>
              <w:left w:val="nil"/>
              <w:bottom w:val="single" w:sz="4" w:space="0" w:color="auto"/>
              <w:right w:val="single" w:sz="4" w:space="0" w:color="auto"/>
            </w:tcBorders>
            <w:noWrap/>
            <w:vAlign w:val="center"/>
            <w:hideMark/>
          </w:tcPr>
          <w:p w14:paraId="375B9F1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29" w:type="pct"/>
            <w:tcBorders>
              <w:top w:val="nil"/>
              <w:left w:val="nil"/>
              <w:bottom w:val="single" w:sz="4" w:space="0" w:color="auto"/>
              <w:right w:val="single" w:sz="4" w:space="0" w:color="auto"/>
            </w:tcBorders>
            <w:noWrap/>
            <w:vAlign w:val="center"/>
            <w:hideMark/>
          </w:tcPr>
          <w:p w14:paraId="50F3B4D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67" w:type="pct"/>
            <w:tcBorders>
              <w:top w:val="nil"/>
              <w:left w:val="nil"/>
              <w:bottom w:val="single" w:sz="4" w:space="0" w:color="auto"/>
              <w:right w:val="single" w:sz="4" w:space="0" w:color="auto"/>
            </w:tcBorders>
            <w:noWrap/>
            <w:vAlign w:val="center"/>
            <w:hideMark/>
          </w:tcPr>
          <w:p w14:paraId="306E44E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45 Kč</w:t>
            </w:r>
          </w:p>
        </w:tc>
        <w:tc>
          <w:tcPr>
            <w:tcW w:w="314" w:type="pct"/>
            <w:tcBorders>
              <w:top w:val="nil"/>
              <w:left w:val="nil"/>
              <w:bottom w:val="single" w:sz="4" w:space="0" w:color="auto"/>
              <w:right w:val="single" w:sz="4" w:space="0" w:color="auto"/>
            </w:tcBorders>
            <w:noWrap/>
            <w:vAlign w:val="center"/>
            <w:hideMark/>
          </w:tcPr>
          <w:p w14:paraId="1155F16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79" w:type="pct"/>
            <w:tcBorders>
              <w:top w:val="nil"/>
              <w:left w:val="nil"/>
              <w:bottom w:val="single" w:sz="4" w:space="0" w:color="auto"/>
              <w:right w:val="single" w:sz="4" w:space="0" w:color="auto"/>
            </w:tcBorders>
            <w:noWrap/>
            <w:vAlign w:val="center"/>
            <w:hideMark/>
          </w:tcPr>
          <w:p w14:paraId="291A47E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324" w:type="pct"/>
            <w:tcBorders>
              <w:top w:val="nil"/>
              <w:left w:val="nil"/>
              <w:bottom w:val="single" w:sz="4" w:space="0" w:color="auto"/>
              <w:right w:val="single" w:sz="4" w:space="0" w:color="auto"/>
            </w:tcBorders>
            <w:noWrap/>
            <w:vAlign w:val="center"/>
            <w:hideMark/>
          </w:tcPr>
          <w:p w14:paraId="7044E95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302" w:type="pct"/>
            <w:tcBorders>
              <w:top w:val="nil"/>
              <w:left w:val="nil"/>
              <w:bottom w:val="single" w:sz="4" w:space="0" w:color="auto"/>
              <w:right w:val="single" w:sz="4" w:space="0" w:color="auto"/>
            </w:tcBorders>
            <w:shd w:val="clear" w:color="000000" w:fill="FCE4D6"/>
            <w:noWrap/>
            <w:vAlign w:val="center"/>
            <w:hideMark/>
          </w:tcPr>
          <w:p w14:paraId="1EB9987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41" w:type="pct"/>
            <w:tcBorders>
              <w:top w:val="nil"/>
              <w:left w:val="nil"/>
              <w:bottom w:val="single" w:sz="4" w:space="0" w:color="auto"/>
              <w:right w:val="single" w:sz="4" w:space="0" w:color="auto"/>
            </w:tcBorders>
            <w:noWrap/>
            <w:vAlign w:val="center"/>
            <w:hideMark/>
          </w:tcPr>
          <w:p w14:paraId="5119B9B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120 Kč</w:t>
            </w:r>
          </w:p>
        </w:tc>
        <w:tc>
          <w:tcPr>
            <w:tcW w:w="235" w:type="pct"/>
            <w:tcBorders>
              <w:top w:val="nil"/>
              <w:left w:val="nil"/>
              <w:bottom w:val="single" w:sz="4" w:space="0" w:color="auto"/>
              <w:right w:val="single" w:sz="4" w:space="0" w:color="auto"/>
            </w:tcBorders>
            <w:noWrap/>
            <w:vAlign w:val="center"/>
            <w:hideMark/>
          </w:tcPr>
          <w:p w14:paraId="62F6375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30 Kč</w:t>
            </w:r>
          </w:p>
        </w:tc>
        <w:tc>
          <w:tcPr>
            <w:tcW w:w="362" w:type="pct"/>
            <w:tcBorders>
              <w:top w:val="nil"/>
              <w:left w:val="nil"/>
              <w:bottom w:val="single" w:sz="4" w:space="0" w:color="auto"/>
              <w:right w:val="single" w:sz="4" w:space="0" w:color="auto"/>
            </w:tcBorders>
            <w:noWrap/>
            <w:vAlign w:val="center"/>
            <w:hideMark/>
          </w:tcPr>
          <w:p w14:paraId="1AB69FC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67" w:type="pct"/>
            <w:tcBorders>
              <w:top w:val="nil"/>
              <w:left w:val="nil"/>
              <w:bottom w:val="single" w:sz="4" w:space="0" w:color="auto"/>
              <w:right w:val="single" w:sz="4" w:space="0" w:color="auto"/>
            </w:tcBorders>
            <w:noWrap/>
            <w:vAlign w:val="center"/>
            <w:hideMark/>
          </w:tcPr>
          <w:p w14:paraId="6B1BBF6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68 Kč</w:t>
            </w:r>
          </w:p>
        </w:tc>
        <w:tc>
          <w:tcPr>
            <w:tcW w:w="295" w:type="pct"/>
            <w:tcBorders>
              <w:top w:val="nil"/>
              <w:left w:val="nil"/>
              <w:bottom w:val="single" w:sz="4" w:space="0" w:color="auto"/>
              <w:right w:val="single" w:sz="4" w:space="0" w:color="auto"/>
            </w:tcBorders>
            <w:noWrap/>
            <w:vAlign w:val="center"/>
            <w:hideMark/>
          </w:tcPr>
          <w:p w14:paraId="228B8C4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902"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5E91EF0A" w14:textId="77777777" w:rsidR="008A560E" w:rsidRPr="008A560E" w:rsidRDefault="008A560E" w:rsidP="008A560E">
            <w:pPr>
              <w:spacing w:after="0" w:line="240" w:lineRule="auto"/>
              <w:jc w:val="center"/>
              <w:rPr>
                <w:rFonts w:ascii="Times New Roman" w:eastAsia="Times New Roman" w:hAnsi="Times New Roman" w:cs="Times New Roman"/>
                <w:b/>
                <w:bCs/>
                <w:color w:val="A6A6A6"/>
                <w:kern w:val="0"/>
                <w:sz w:val="16"/>
                <w:szCs w:val="16"/>
                <w:lang w:eastAsia="cs-CZ"/>
                <w14:ligatures w14:val="none"/>
              </w:rPr>
            </w:pPr>
            <w:r w:rsidRPr="008A560E">
              <w:rPr>
                <w:rFonts w:ascii="Times New Roman" w:eastAsia="Times New Roman" w:hAnsi="Times New Roman" w:cs="Times New Roman"/>
                <w:b/>
                <w:bCs/>
                <w:color w:val="A6A6A6"/>
                <w:kern w:val="0"/>
                <w:sz w:val="16"/>
                <w:szCs w:val="16"/>
                <w:lang w:eastAsia="cs-CZ"/>
                <w14:ligatures w14:val="none"/>
              </w:rPr>
              <w:t>X</w:t>
            </w:r>
          </w:p>
        </w:tc>
      </w:tr>
      <w:tr w:rsidR="008A560E" w:rsidRPr="008A560E" w14:paraId="2F7CADBF"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5F73510D" w14:textId="77777777" w:rsidR="008A560E" w:rsidRPr="008A560E" w:rsidRDefault="008A560E" w:rsidP="008A560E">
            <w:pPr>
              <w:spacing w:after="0" w:line="240" w:lineRule="auto"/>
              <w:jc w:val="center"/>
              <w:rPr>
                <w:rFonts w:ascii="Times New Roman" w:eastAsia="Times New Roman" w:hAnsi="Times New Roman" w:cs="Times New Roman"/>
                <w:b/>
                <w:bCs/>
                <w:color w:val="E49EDD"/>
                <w:kern w:val="0"/>
                <w:sz w:val="16"/>
                <w:szCs w:val="16"/>
                <w:lang w:eastAsia="cs-CZ"/>
                <w14:ligatures w14:val="none"/>
              </w:rPr>
            </w:pPr>
            <w:r w:rsidRPr="008A560E">
              <w:rPr>
                <w:rFonts w:ascii="Times New Roman" w:eastAsia="Times New Roman" w:hAnsi="Times New Roman" w:cs="Times New Roman"/>
                <w:b/>
                <w:bCs/>
                <w:color w:val="E49EDD"/>
                <w:kern w:val="0"/>
                <w:sz w:val="16"/>
                <w:szCs w:val="16"/>
                <w:lang w:eastAsia="cs-CZ"/>
                <w14:ligatures w14:val="none"/>
              </w:rPr>
              <w:t>Moravský Krumlov</w:t>
            </w:r>
          </w:p>
        </w:tc>
        <w:tc>
          <w:tcPr>
            <w:tcW w:w="330" w:type="pct"/>
            <w:tcBorders>
              <w:top w:val="nil"/>
              <w:left w:val="nil"/>
              <w:bottom w:val="single" w:sz="4" w:space="0" w:color="auto"/>
              <w:right w:val="single" w:sz="4" w:space="0" w:color="auto"/>
            </w:tcBorders>
            <w:noWrap/>
            <w:vAlign w:val="center"/>
            <w:hideMark/>
          </w:tcPr>
          <w:p w14:paraId="65F9401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292" w:type="pct"/>
            <w:tcBorders>
              <w:top w:val="nil"/>
              <w:left w:val="nil"/>
              <w:bottom w:val="single" w:sz="4" w:space="0" w:color="auto"/>
              <w:right w:val="single" w:sz="4" w:space="0" w:color="auto"/>
            </w:tcBorders>
            <w:noWrap/>
            <w:vAlign w:val="center"/>
            <w:hideMark/>
          </w:tcPr>
          <w:p w14:paraId="261C2FB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180 Kč</w:t>
            </w:r>
          </w:p>
        </w:tc>
        <w:tc>
          <w:tcPr>
            <w:tcW w:w="229" w:type="pct"/>
            <w:tcBorders>
              <w:top w:val="nil"/>
              <w:left w:val="nil"/>
              <w:bottom w:val="single" w:sz="4" w:space="0" w:color="auto"/>
              <w:right w:val="single" w:sz="4" w:space="0" w:color="auto"/>
            </w:tcBorders>
            <w:noWrap/>
            <w:vAlign w:val="center"/>
            <w:hideMark/>
          </w:tcPr>
          <w:p w14:paraId="22600B6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225 Kč</w:t>
            </w:r>
          </w:p>
        </w:tc>
        <w:tc>
          <w:tcPr>
            <w:tcW w:w="267" w:type="pct"/>
            <w:tcBorders>
              <w:top w:val="nil"/>
              <w:left w:val="nil"/>
              <w:bottom w:val="single" w:sz="4" w:space="0" w:color="auto"/>
              <w:right w:val="single" w:sz="4" w:space="0" w:color="auto"/>
            </w:tcBorders>
            <w:noWrap/>
            <w:vAlign w:val="center"/>
            <w:hideMark/>
          </w:tcPr>
          <w:p w14:paraId="59A31D0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314" w:type="pct"/>
            <w:tcBorders>
              <w:top w:val="nil"/>
              <w:left w:val="nil"/>
              <w:bottom w:val="single" w:sz="4" w:space="0" w:color="auto"/>
              <w:right w:val="single" w:sz="4" w:space="0" w:color="auto"/>
            </w:tcBorders>
            <w:noWrap/>
            <w:vAlign w:val="center"/>
            <w:hideMark/>
          </w:tcPr>
          <w:p w14:paraId="619E6E5C"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165 Kč</w:t>
            </w:r>
          </w:p>
        </w:tc>
        <w:tc>
          <w:tcPr>
            <w:tcW w:w="279" w:type="pct"/>
            <w:tcBorders>
              <w:top w:val="nil"/>
              <w:left w:val="nil"/>
              <w:bottom w:val="single" w:sz="4" w:space="0" w:color="auto"/>
              <w:right w:val="single" w:sz="4" w:space="0" w:color="auto"/>
            </w:tcBorders>
            <w:noWrap/>
            <w:vAlign w:val="center"/>
            <w:hideMark/>
          </w:tcPr>
          <w:p w14:paraId="15FCBC2E"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180 Kč</w:t>
            </w:r>
          </w:p>
        </w:tc>
        <w:tc>
          <w:tcPr>
            <w:tcW w:w="324" w:type="pct"/>
            <w:tcBorders>
              <w:top w:val="nil"/>
              <w:left w:val="nil"/>
              <w:bottom w:val="single" w:sz="4" w:space="0" w:color="auto"/>
              <w:right w:val="single" w:sz="4" w:space="0" w:color="auto"/>
            </w:tcBorders>
            <w:noWrap/>
            <w:vAlign w:val="center"/>
            <w:hideMark/>
          </w:tcPr>
          <w:p w14:paraId="1BCBF4C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225 Kč</w:t>
            </w:r>
          </w:p>
        </w:tc>
        <w:tc>
          <w:tcPr>
            <w:tcW w:w="302" w:type="pct"/>
            <w:tcBorders>
              <w:top w:val="nil"/>
              <w:left w:val="nil"/>
              <w:bottom w:val="single" w:sz="4" w:space="0" w:color="auto"/>
              <w:right w:val="single" w:sz="4" w:space="0" w:color="auto"/>
            </w:tcBorders>
            <w:shd w:val="clear" w:color="000000" w:fill="FCE4D6"/>
            <w:noWrap/>
            <w:vAlign w:val="center"/>
            <w:hideMark/>
          </w:tcPr>
          <w:p w14:paraId="7A791A86"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180 Kč</w:t>
            </w:r>
          </w:p>
        </w:tc>
        <w:tc>
          <w:tcPr>
            <w:tcW w:w="241" w:type="pct"/>
            <w:tcBorders>
              <w:top w:val="nil"/>
              <w:left w:val="nil"/>
              <w:bottom w:val="single" w:sz="4" w:space="0" w:color="auto"/>
              <w:right w:val="single" w:sz="4" w:space="0" w:color="auto"/>
            </w:tcBorders>
            <w:noWrap/>
            <w:vAlign w:val="center"/>
            <w:hideMark/>
          </w:tcPr>
          <w:p w14:paraId="12FB906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218 Kč</w:t>
            </w:r>
          </w:p>
        </w:tc>
        <w:tc>
          <w:tcPr>
            <w:tcW w:w="235" w:type="pct"/>
            <w:tcBorders>
              <w:top w:val="nil"/>
              <w:left w:val="nil"/>
              <w:bottom w:val="single" w:sz="4" w:space="0" w:color="auto"/>
              <w:right w:val="single" w:sz="4" w:space="0" w:color="auto"/>
            </w:tcBorders>
            <w:noWrap/>
            <w:vAlign w:val="center"/>
            <w:hideMark/>
          </w:tcPr>
          <w:p w14:paraId="57DF6D7F"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62" w:type="pct"/>
            <w:tcBorders>
              <w:top w:val="nil"/>
              <w:left w:val="nil"/>
              <w:bottom w:val="single" w:sz="4" w:space="0" w:color="auto"/>
              <w:right w:val="single" w:sz="4" w:space="0" w:color="auto"/>
            </w:tcBorders>
            <w:noWrap/>
            <w:vAlign w:val="center"/>
            <w:hideMark/>
          </w:tcPr>
          <w:p w14:paraId="3178962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188 Kč</w:t>
            </w:r>
          </w:p>
        </w:tc>
        <w:tc>
          <w:tcPr>
            <w:tcW w:w="267" w:type="pct"/>
            <w:tcBorders>
              <w:top w:val="nil"/>
              <w:left w:val="nil"/>
              <w:bottom w:val="single" w:sz="4" w:space="0" w:color="auto"/>
              <w:right w:val="single" w:sz="4" w:space="0" w:color="auto"/>
            </w:tcBorders>
            <w:noWrap/>
            <w:vAlign w:val="center"/>
            <w:hideMark/>
          </w:tcPr>
          <w:p w14:paraId="7A260B8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158 Kč</w:t>
            </w:r>
          </w:p>
        </w:tc>
        <w:tc>
          <w:tcPr>
            <w:tcW w:w="295" w:type="pct"/>
            <w:tcBorders>
              <w:top w:val="nil"/>
              <w:left w:val="nil"/>
              <w:bottom w:val="single" w:sz="4" w:space="0" w:color="auto"/>
              <w:right w:val="single" w:sz="4" w:space="0" w:color="auto"/>
            </w:tcBorders>
            <w:noWrap/>
            <w:vAlign w:val="center"/>
            <w:hideMark/>
          </w:tcPr>
          <w:p w14:paraId="2095D37A"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240 Kč</w:t>
            </w:r>
          </w:p>
        </w:tc>
        <w:tc>
          <w:tcPr>
            <w:tcW w:w="902" w:type="pct"/>
            <w:gridSpan w:val="3"/>
            <w:vMerge/>
            <w:tcBorders>
              <w:top w:val="nil"/>
              <w:left w:val="nil"/>
              <w:bottom w:val="single" w:sz="4" w:space="0" w:color="auto"/>
              <w:right w:val="single" w:sz="4" w:space="0" w:color="auto"/>
            </w:tcBorders>
            <w:vAlign w:val="center"/>
            <w:hideMark/>
          </w:tcPr>
          <w:p w14:paraId="2EDEAC17" w14:textId="77777777" w:rsidR="008A560E" w:rsidRPr="008A560E" w:rsidRDefault="008A560E" w:rsidP="008A560E">
            <w:pPr>
              <w:spacing w:after="0" w:line="240" w:lineRule="auto"/>
              <w:rPr>
                <w:rFonts w:ascii="Times New Roman" w:eastAsia="Times New Roman" w:hAnsi="Times New Roman" w:cs="Times New Roman"/>
                <w:b/>
                <w:bCs/>
                <w:color w:val="A6A6A6"/>
                <w:kern w:val="0"/>
                <w:sz w:val="16"/>
                <w:szCs w:val="16"/>
                <w:lang w:eastAsia="cs-CZ"/>
                <w14:ligatures w14:val="none"/>
              </w:rPr>
            </w:pPr>
          </w:p>
        </w:tc>
      </w:tr>
      <w:tr w:rsidR="008A560E" w:rsidRPr="008A560E" w14:paraId="6BD58677" w14:textId="77777777" w:rsidTr="008A560E">
        <w:trPr>
          <w:trHeight w:val="540"/>
        </w:trPr>
        <w:tc>
          <w:tcPr>
            <w:tcW w:w="362" w:type="pct"/>
            <w:tcBorders>
              <w:top w:val="nil"/>
              <w:left w:val="single" w:sz="4" w:space="0" w:color="auto"/>
              <w:bottom w:val="single" w:sz="4" w:space="0" w:color="auto"/>
              <w:right w:val="single" w:sz="4" w:space="0" w:color="auto"/>
            </w:tcBorders>
            <w:shd w:val="clear" w:color="000000" w:fill="203764"/>
            <w:vAlign w:val="center"/>
            <w:hideMark/>
          </w:tcPr>
          <w:p w14:paraId="5D22457D" w14:textId="77777777" w:rsidR="008A560E" w:rsidRPr="008A560E" w:rsidRDefault="008A560E" w:rsidP="008A560E">
            <w:pPr>
              <w:spacing w:after="0" w:line="240" w:lineRule="auto"/>
              <w:jc w:val="center"/>
              <w:rPr>
                <w:rFonts w:ascii="Times New Roman" w:eastAsia="Times New Roman" w:hAnsi="Times New Roman" w:cs="Times New Roman"/>
                <w:b/>
                <w:bCs/>
                <w:color w:val="E49EDD"/>
                <w:kern w:val="0"/>
                <w:sz w:val="16"/>
                <w:szCs w:val="16"/>
                <w:lang w:eastAsia="cs-CZ"/>
                <w14:ligatures w14:val="none"/>
              </w:rPr>
            </w:pPr>
            <w:r w:rsidRPr="008A560E">
              <w:rPr>
                <w:rFonts w:ascii="Times New Roman" w:eastAsia="Times New Roman" w:hAnsi="Times New Roman" w:cs="Times New Roman"/>
                <w:b/>
                <w:bCs/>
                <w:color w:val="E49EDD"/>
                <w:kern w:val="0"/>
                <w:sz w:val="16"/>
                <w:szCs w:val="16"/>
                <w:lang w:eastAsia="cs-CZ"/>
                <w14:ligatures w14:val="none"/>
              </w:rPr>
              <w:t>Židlochovice</w:t>
            </w:r>
          </w:p>
        </w:tc>
        <w:tc>
          <w:tcPr>
            <w:tcW w:w="330" w:type="pct"/>
            <w:tcBorders>
              <w:top w:val="nil"/>
              <w:left w:val="nil"/>
              <w:bottom w:val="single" w:sz="4" w:space="0" w:color="auto"/>
              <w:right w:val="single" w:sz="4" w:space="0" w:color="auto"/>
            </w:tcBorders>
            <w:noWrap/>
            <w:vAlign w:val="center"/>
            <w:hideMark/>
          </w:tcPr>
          <w:p w14:paraId="06D0A2B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143 Kč</w:t>
            </w:r>
          </w:p>
        </w:tc>
        <w:tc>
          <w:tcPr>
            <w:tcW w:w="292" w:type="pct"/>
            <w:tcBorders>
              <w:top w:val="nil"/>
              <w:left w:val="nil"/>
              <w:bottom w:val="single" w:sz="4" w:space="0" w:color="auto"/>
              <w:right w:val="single" w:sz="4" w:space="0" w:color="auto"/>
            </w:tcBorders>
            <w:noWrap/>
            <w:vAlign w:val="center"/>
            <w:hideMark/>
          </w:tcPr>
          <w:p w14:paraId="0CFF9D0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98 Kč</w:t>
            </w:r>
          </w:p>
        </w:tc>
        <w:tc>
          <w:tcPr>
            <w:tcW w:w="229" w:type="pct"/>
            <w:tcBorders>
              <w:top w:val="nil"/>
              <w:left w:val="nil"/>
              <w:bottom w:val="single" w:sz="4" w:space="0" w:color="auto"/>
              <w:right w:val="single" w:sz="4" w:space="0" w:color="auto"/>
            </w:tcBorders>
            <w:noWrap/>
            <w:vAlign w:val="center"/>
            <w:hideMark/>
          </w:tcPr>
          <w:p w14:paraId="4536E443"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267" w:type="pct"/>
            <w:tcBorders>
              <w:top w:val="nil"/>
              <w:left w:val="nil"/>
              <w:bottom w:val="single" w:sz="4" w:space="0" w:color="auto"/>
              <w:right w:val="single" w:sz="4" w:space="0" w:color="auto"/>
            </w:tcBorders>
            <w:noWrap/>
            <w:vAlign w:val="center"/>
            <w:hideMark/>
          </w:tcPr>
          <w:p w14:paraId="65DFC151"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105 Kč</w:t>
            </w:r>
          </w:p>
        </w:tc>
        <w:tc>
          <w:tcPr>
            <w:tcW w:w="314" w:type="pct"/>
            <w:tcBorders>
              <w:top w:val="nil"/>
              <w:left w:val="nil"/>
              <w:bottom w:val="single" w:sz="4" w:space="0" w:color="auto"/>
              <w:right w:val="single" w:sz="4" w:space="0" w:color="auto"/>
            </w:tcBorders>
            <w:noWrap/>
            <w:vAlign w:val="center"/>
            <w:hideMark/>
          </w:tcPr>
          <w:p w14:paraId="54083E9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128 Kč</w:t>
            </w:r>
          </w:p>
        </w:tc>
        <w:tc>
          <w:tcPr>
            <w:tcW w:w="279" w:type="pct"/>
            <w:tcBorders>
              <w:top w:val="nil"/>
              <w:left w:val="nil"/>
              <w:bottom w:val="single" w:sz="4" w:space="0" w:color="auto"/>
              <w:right w:val="single" w:sz="4" w:space="0" w:color="auto"/>
            </w:tcBorders>
            <w:noWrap/>
            <w:vAlign w:val="center"/>
            <w:hideMark/>
          </w:tcPr>
          <w:p w14:paraId="5B5695A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113 Kč</w:t>
            </w:r>
          </w:p>
        </w:tc>
        <w:tc>
          <w:tcPr>
            <w:tcW w:w="324" w:type="pct"/>
            <w:tcBorders>
              <w:top w:val="nil"/>
              <w:left w:val="nil"/>
              <w:bottom w:val="single" w:sz="4" w:space="0" w:color="auto"/>
              <w:right w:val="single" w:sz="4" w:space="0" w:color="auto"/>
            </w:tcBorders>
            <w:noWrap/>
            <w:vAlign w:val="center"/>
            <w:hideMark/>
          </w:tcPr>
          <w:p w14:paraId="23B7FD3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158 Kč</w:t>
            </w:r>
          </w:p>
        </w:tc>
        <w:tc>
          <w:tcPr>
            <w:tcW w:w="302" w:type="pct"/>
            <w:tcBorders>
              <w:top w:val="nil"/>
              <w:left w:val="nil"/>
              <w:bottom w:val="single" w:sz="4" w:space="0" w:color="auto"/>
              <w:right w:val="single" w:sz="4" w:space="0" w:color="auto"/>
            </w:tcBorders>
            <w:shd w:val="clear" w:color="000000" w:fill="FCE4D6"/>
            <w:noWrap/>
            <w:vAlign w:val="center"/>
            <w:hideMark/>
          </w:tcPr>
          <w:p w14:paraId="647AD145"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83 Kč</w:t>
            </w:r>
          </w:p>
        </w:tc>
        <w:tc>
          <w:tcPr>
            <w:tcW w:w="241" w:type="pct"/>
            <w:tcBorders>
              <w:top w:val="nil"/>
              <w:left w:val="nil"/>
              <w:bottom w:val="single" w:sz="4" w:space="0" w:color="auto"/>
              <w:right w:val="single" w:sz="4" w:space="0" w:color="auto"/>
            </w:tcBorders>
            <w:noWrap/>
            <w:vAlign w:val="center"/>
            <w:hideMark/>
          </w:tcPr>
          <w:p w14:paraId="56BB222D"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90 Kč</w:t>
            </w:r>
          </w:p>
        </w:tc>
        <w:tc>
          <w:tcPr>
            <w:tcW w:w="235" w:type="pct"/>
            <w:tcBorders>
              <w:top w:val="nil"/>
              <w:left w:val="nil"/>
              <w:bottom w:val="single" w:sz="4" w:space="0" w:color="auto"/>
              <w:right w:val="single" w:sz="4" w:space="0" w:color="auto"/>
            </w:tcBorders>
            <w:noWrap/>
            <w:vAlign w:val="center"/>
            <w:hideMark/>
          </w:tcPr>
          <w:p w14:paraId="641AF794"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150 Kč</w:t>
            </w:r>
          </w:p>
        </w:tc>
        <w:tc>
          <w:tcPr>
            <w:tcW w:w="362" w:type="pct"/>
            <w:tcBorders>
              <w:top w:val="nil"/>
              <w:left w:val="nil"/>
              <w:bottom w:val="single" w:sz="4" w:space="0" w:color="auto"/>
              <w:right w:val="single" w:sz="4" w:space="0" w:color="auto"/>
            </w:tcBorders>
            <w:noWrap/>
            <w:vAlign w:val="center"/>
            <w:hideMark/>
          </w:tcPr>
          <w:p w14:paraId="7998E3CB"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165 Kč</w:t>
            </w:r>
          </w:p>
        </w:tc>
        <w:tc>
          <w:tcPr>
            <w:tcW w:w="267" w:type="pct"/>
            <w:tcBorders>
              <w:top w:val="nil"/>
              <w:left w:val="nil"/>
              <w:bottom w:val="single" w:sz="4" w:space="0" w:color="auto"/>
              <w:right w:val="single" w:sz="4" w:space="0" w:color="auto"/>
            </w:tcBorders>
            <w:noWrap/>
            <w:vAlign w:val="center"/>
            <w:hideMark/>
          </w:tcPr>
          <w:p w14:paraId="7967ECB0"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135 Kč</w:t>
            </w:r>
          </w:p>
        </w:tc>
        <w:tc>
          <w:tcPr>
            <w:tcW w:w="295" w:type="pct"/>
            <w:tcBorders>
              <w:top w:val="nil"/>
              <w:left w:val="nil"/>
              <w:bottom w:val="single" w:sz="4" w:space="0" w:color="auto"/>
              <w:right w:val="single" w:sz="4" w:space="0" w:color="auto"/>
            </w:tcBorders>
            <w:noWrap/>
            <w:vAlign w:val="center"/>
            <w:hideMark/>
          </w:tcPr>
          <w:p w14:paraId="22F00537" w14:textId="77777777" w:rsidR="008A560E" w:rsidRPr="008A560E" w:rsidRDefault="008A560E" w:rsidP="008A560E">
            <w:pPr>
              <w:spacing w:after="0" w:line="240" w:lineRule="auto"/>
              <w:jc w:val="center"/>
              <w:rPr>
                <w:rFonts w:ascii="Times New Roman" w:eastAsia="Times New Roman" w:hAnsi="Times New Roman" w:cs="Times New Roman"/>
                <w:b/>
                <w:bCs/>
                <w:color w:val="000000"/>
                <w:kern w:val="0"/>
                <w:sz w:val="16"/>
                <w:szCs w:val="16"/>
                <w:lang w:eastAsia="cs-CZ"/>
                <w14:ligatures w14:val="none"/>
              </w:rPr>
            </w:pPr>
            <w:r w:rsidRPr="008A560E">
              <w:rPr>
                <w:rFonts w:ascii="Times New Roman" w:eastAsia="Times New Roman" w:hAnsi="Times New Roman" w:cs="Times New Roman"/>
                <w:b/>
                <w:bCs/>
                <w:color w:val="000000"/>
                <w:kern w:val="0"/>
                <w:sz w:val="16"/>
                <w:szCs w:val="16"/>
                <w:lang w:eastAsia="cs-CZ"/>
                <w14:ligatures w14:val="none"/>
              </w:rPr>
              <w:t>75 Kč</w:t>
            </w:r>
          </w:p>
        </w:tc>
        <w:tc>
          <w:tcPr>
            <w:tcW w:w="902" w:type="pct"/>
            <w:gridSpan w:val="3"/>
            <w:vMerge/>
            <w:tcBorders>
              <w:top w:val="nil"/>
              <w:left w:val="nil"/>
              <w:bottom w:val="single" w:sz="4" w:space="0" w:color="auto"/>
              <w:right w:val="single" w:sz="4" w:space="0" w:color="auto"/>
            </w:tcBorders>
            <w:vAlign w:val="center"/>
            <w:hideMark/>
          </w:tcPr>
          <w:p w14:paraId="6D04CA65" w14:textId="77777777" w:rsidR="008A560E" w:rsidRPr="008A560E" w:rsidRDefault="008A560E" w:rsidP="008A560E">
            <w:pPr>
              <w:spacing w:after="0" w:line="240" w:lineRule="auto"/>
              <w:rPr>
                <w:rFonts w:ascii="Times New Roman" w:eastAsia="Times New Roman" w:hAnsi="Times New Roman" w:cs="Times New Roman"/>
                <w:b/>
                <w:bCs/>
                <w:color w:val="A6A6A6"/>
                <w:kern w:val="0"/>
                <w:sz w:val="16"/>
                <w:szCs w:val="16"/>
                <w:lang w:eastAsia="cs-CZ"/>
                <w14:ligatures w14:val="none"/>
              </w:rPr>
            </w:pPr>
          </w:p>
        </w:tc>
      </w:tr>
    </w:tbl>
    <w:p w14:paraId="53A7B8ED" w14:textId="21951321" w:rsidR="005B3ADA" w:rsidRPr="0035351E" w:rsidRDefault="005B3ADA" w:rsidP="00CE0024">
      <w:pPr>
        <w:rPr>
          <w:rFonts w:ascii="Times New Roman" w:hAnsi="Times New Roman" w:cs="Times New Roman"/>
        </w:rPr>
      </w:pPr>
    </w:p>
    <w:sectPr w:rsidR="005B3ADA" w:rsidRPr="0035351E" w:rsidSect="008A560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AB23E" w14:textId="77777777" w:rsidR="006C4D94" w:rsidRDefault="006C4D94" w:rsidP="005B3ADA">
      <w:pPr>
        <w:spacing w:after="0" w:line="240" w:lineRule="auto"/>
      </w:pPr>
      <w:r>
        <w:separator/>
      </w:r>
    </w:p>
  </w:endnote>
  <w:endnote w:type="continuationSeparator" w:id="0">
    <w:p w14:paraId="72FDC91E" w14:textId="77777777" w:rsidR="006C4D94" w:rsidRDefault="006C4D94" w:rsidP="005B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01E6E" w14:textId="77777777" w:rsidR="005B3ADA" w:rsidRDefault="005B3A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4FAF7" w14:textId="77777777" w:rsidR="005B3ADA" w:rsidRDefault="005B3ADA" w:rsidP="005B3ADA">
    <w:pPr>
      <w:pBdr>
        <w:top w:val="nil"/>
        <w:left w:val="nil"/>
        <w:bottom w:val="nil"/>
        <w:right w:val="nil"/>
        <w:between w:val="nil"/>
      </w:pBdr>
      <w:tabs>
        <w:tab w:val="center" w:pos="4536"/>
        <w:tab w:val="right" w:pos="9072"/>
        <w:tab w:val="left" w:pos="900"/>
        <w:tab w:val="left" w:pos="6120"/>
      </w:tabs>
      <w:spacing w:after="0" w:line="240" w:lineRule="auto"/>
      <w:rPr>
        <w:rFonts w:ascii="Times New Roman" w:hAnsi="Times New Roman" w:cs="Times New Roman"/>
        <w:color w:val="000000"/>
      </w:rPr>
    </w:pPr>
    <w:r w:rsidRPr="00AD1F8E">
      <w:rPr>
        <w:rFonts w:ascii="Times New Roman" w:hAnsi="Times New Roman" w:cs="Times New Roman"/>
        <w:color w:val="000000"/>
      </w:rPr>
      <w:t xml:space="preserve">Společenství obcí Pohořelicko, </w:t>
    </w:r>
    <w:r>
      <w:rPr>
        <w:rFonts w:ascii="Times New Roman" w:hAnsi="Times New Roman" w:cs="Times New Roman"/>
        <w:color w:val="000000"/>
      </w:rPr>
      <w:t>IČO: 702 61 326</w:t>
    </w:r>
  </w:p>
  <w:p w14:paraId="472CADEC" w14:textId="77777777" w:rsidR="005B3ADA" w:rsidRPr="00AD1F8E" w:rsidRDefault="005B3ADA" w:rsidP="005B3ADA">
    <w:pPr>
      <w:pBdr>
        <w:top w:val="nil"/>
        <w:left w:val="nil"/>
        <w:bottom w:val="nil"/>
        <w:right w:val="nil"/>
        <w:between w:val="nil"/>
      </w:pBdr>
      <w:tabs>
        <w:tab w:val="left" w:pos="900"/>
        <w:tab w:val="center" w:pos="4536"/>
        <w:tab w:val="left" w:pos="6120"/>
        <w:tab w:val="right" w:pos="9072"/>
      </w:tabs>
      <w:spacing w:after="0" w:line="240" w:lineRule="auto"/>
      <w:rPr>
        <w:rFonts w:ascii="Times New Roman" w:hAnsi="Times New Roman" w:cs="Times New Roman"/>
        <w:color w:val="000000"/>
      </w:rPr>
    </w:pPr>
    <w:r>
      <w:rPr>
        <w:rFonts w:ascii="Times New Roman" w:hAnsi="Times New Roman" w:cs="Times New Roman"/>
        <w:color w:val="000000"/>
      </w:rPr>
      <w:t>Brněnská 2, 691 23 Pohořelice</w:t>
    </w:r>
    <w:r w:rsidRPr="00AD1F8E">
      <w:rPr>
        <w:rFonts w:ascii="Times New Roman" w:hAnsi="Times New Roman" w:cs="Times New Roman"/>
        <w:color w:val="000000"/>
      </w:rPr>
      <w:tab/>
    </w:r>
    <w:r w:rsidRPr="00AD1F8E">
      <w:rPr>
        <w:rFonts w:ascii="Times New Roman" w:hAnsi="Times New Roman" w:cs="Times New Roman"/>
        <w:color w:val="000000"/>
      </w:rPr>
      <w:tab/>
    </w:r>
    <w:r w:rsidRPr="00AD1F8E">
      <w:rPr>
        <w:rFonts w:ascii="Times New Roman" w:hAnsi="Times New Roman" w:cs="Times New Roman"/>
        <w:color w:val="000000"/>
      </w:rPr>
      <w:tab/>
    </w:r>
    <w:r w:rsidRPr="00AD1F8E">
      <w:rPr>
        <w:rFonts w:ascii="Times New Roman" w:hAnsi="Times New Roman" w:cs="Times New Roman"/>
        <w:color w:val="000000"/>
      </w:rPr>
      <w:fldChar w:fldCharType="begin"/>
    </w:r>
    <w:r w:rsidRPr="00AD1F8E">
      <w:rPr>
        <w:rFonts w:ascii="Times New Roman" w:hAnsi="Times New Roman" w:cs="Times New Roman"/>
        <w:color w:val="000000"/>
      </w:rPr>
      <w:instrText>PAGE</w:instrText>
    </w:r>
    <w:r w:rsidRPr="00AD1F8E">
      <w:rPr>
        <w:rFonts w:ascii="Times New Roman" w:hAnsi="Times New Roman" w:cs="Times New Roman"/>
        <w:color w:val="000000"/>
      </w:rPr>
      <w:fldChar w:fldCharType="separate"/>
    </w:r>
    <w:r w:rsidR="00DD7165">
      <w:rPr>
        <w:rFonts w:ascii="Times New Roman" w:hAnsi="Times New Roman" w:cs="Times New Roman"/>
        <w:noProof/>
        <w:color w:val="000000"/>
      </w:rPr>
      <w:t>1</w:t>
    </w:r>
    <w:r w:rsidRPr="00AD1F8E">
      <w:rPr>
        <w:rFonts w:ascii="Times New Roman" w:hAnsi="Times New Roman" w:cs="Times New Roman"/>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02E1C" w14:textId="77777777" w:rsidR="005B3ADA" w:rsidRDefault="005B3A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43E8C" w14:textId="77777777" w:rsidR="006C4D94" w:rsidRDefault="006C4D94" w:rsidP="005B3ADA">
      <w:pPr>
        <w:spacing w:after="0" w:line="240" w:lineRule="auto"/>
      </w:pPr>
      <w:r>
        <w:separator/>
      </w:r>
    </w:p>
  </w:footnote>
  <w:footnote w:type="continuationSeparator" w:id="0">
    <w:p w14:paraId="6A88C6A9" w14:textId="77777777" w:rsidR="006C4D94" w:rsidRDefault="006C4D94" w:rsidP="005B3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FC568" w14:textId="77777777" w:rsidR="005B3ADA" w:rsidRDefault="005B3A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B340" w14:textId="77777777" w:rsidR="005B3ADA" w:rsidRPr="00AD1F8E" w:rsidRDefault="005B3ADA" w:rsidP="005B3ADA">
    <w:pPr>
      <w:pStyle w:val="Zhlav"/>
      <w:jc w:val="center"/>
      <w:rPr>
        <w:rFonts w:ascii="Times New Roman" w:hAnsi="Times New Roman" w:cs="Times New Roman"/>
      </w:rPr>
    </w:pPr>
    <w:r w:rsidRPr="00AD1F8E">
      <w:rPr>
        <w:rFonts w:ascii="Times New Roman" w:hAnsi="Times New Roman" w:cs="Times New Roman"/>
      </w:rPr>
      <w:t>SENIOR TAXI POHOŘELICKO</w:t>
    </w:r>
  </w:p>
  <w:p w14:paraId="4695F64D" w14:textId="77777777" w:rsidR="005B3ADA" w:rsidRPr="005B3ADA" w:rsidRDefault="005B3ADA" w:rsidP="005B3AD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54FF7" w14:textId="77777777" w:rsidR="005B3ADA" w:rsidRDefault="005B3A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4EE9"/>
    <w:multiLevelType w:val="hybridMultilevel"/>
    <w:tmpl w:val="AB6838E4"/>
    <w:lvl w:ilvl="0" w:tplc="67DE4CC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83CCF"/>
    <w:multiLevelType w:val="hybridMultilevel"/>
    <w:tmpl w:val="D522F81E"/>
    <w:lvl w:ilvl="0" w:tplc="E984343E">
      <w:start w:val="1"/>
      <w:numFmt w:val="decimal"/>
      <w:lvlText w:val="%1."/>
      <w:lvlJc w:val="left"/>
      <w:pPr>
        <w:ind w:left="1065" w:hanging="705"/>
      </w:pPr>
      <w:rPr>
        <w:rFonts w:hint="default"/>
      </w:rPr>
    </w:lvl>
    <w:lvl w:ilvl="1" w:tplc="CE46E288">
      <w:start w:val="1"/>
      <w:numFmt w:val="lowerLetter"/>
      <w:lvlText w:val="%2)"/>
      <w:lvlJc w:val="left"/>
      <w:pPr>
        <w:ind w:left="1785" w:hanging="705"/>
      </w:pPr>
      <w:rPr>
        <w:rFonts w:hint="default"/>
      </w:rPr>
    </w:lvl>
    <w:lvl w:ilvl="2" w:tplc="587E526C">
      <w:start w:val="7"/>
      <w:numFmt w:val="bullet"/>
      <w:lvlText w:val="-"/>
      <w:lvlJc w:val="left"/>
      <w:pPr>
        <w:ind w:left="2685" w:hanging="705"/>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FA58FA"/>
    <w:multiLevelType w:val="hybridMultilevel"/>
    <w:tmpl w:val="6250046C"/>
    <w:lvl w:ilvl="0" w:tplc="E98434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6F3753"/>
    <w:multiLevelType w:val="hybridMultilevel"/>
    <w:tmpl w:val="A26A42EC"/>
    <w:lvl w:ilvl="0" w:tplc="FFB686B4">
      <w:start w:val="1"/>
      <w:numFmt w:val="decimal"/>
      <w:pStyle w:val="Normlnsmlouva"/>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6C72B6"/>
    <w:multiLevelType w:val="hybridMultilevel"/>
    <w:tmpl w:val="27BCC316"/>
    <w:lvl w:ilvl="0" w:tplc="F272C11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907E16"/>
    <w:multiLevelType w:val="hybridMultilevel"/>
    <w:tmpl w:val="EC3689F6"/>
    <w:lvl w:ilvl="0" w:tplc="E98434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9B364D9"/>
    <w:multiLevelType w:val="hybridMultilevel"/>
    <w:tmpl w:val="3AF42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B06698B"/>
    <w:multiLevelType w:val="hybridMultilevel"/>
    <w:tmpl w:val="882EB646"/>
    <w:lvl w:ilvl="0" w:tplc="F272C11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3"/>
    <w:lvlOverride w:ilvl="0">
      <w:startOverride w:val="1"/>
    </w:lvlOverride>
  </w:num>
  <w:num w:numId="6">
    <w:abstractNumId w:val="3"/>
    <w:lvlOverride w:ilvl="0">
      <w:startOverride w:val="1"/>
    </w:lvlOverride>
  </w:num>
  <w:num w:numId="7">
    <w:abstractNumId w:val="0"/>
  </w:num>
  <w:num w:numId="8">
    <w:abstractNumId w:val="3"/>
    <w:lvlOverride w:ilvl="0">
      <w:startOverride w:val="1"/>
    </w:lvlOverride>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36"/>
    <w:rsid w:val="002D2126"/>
    <w:rsid w:val="0035351E"/>
    <w:rsid w:val="003F05E4"/>
    <w:rsid w:val="00484A26"/>
    <w:rsid w:val="004B4D78"/>
    <w:rsid w:val="004E0A0B"/>
    <w:rsid w:val="005104D4"/>
    <w:rsid w:val="00547636"/>
    <w:rsid w:val="00566D4D"/>
    <w:rsid w:val="005B3ADA"/>
    <w:rsid w:val="00635E63"/>
    <w:rsid w:val="006C4D94"/>
    <w:rsid w:val="0076012A"/>
    <w:rsid w:val="007657EA"/>
    <w:rsid w:val="007C0247"/>
    <w:rsid w:val="007E576A"/>
    <w:rsid w:val="008A560E"/>
    <w:rsid w:val="00AB5DA1"/>
    <w:rsid w:val="00B91AA1"/>
    <w:rsid w:val="00CE0024"/>
    <w:rsid w:val="00D01755"/>
    <w:rsid w:val="00D46CC6"/>
    <w:rsid w:val="00D65CA9"/>
    <w:rsid w:val="00D731FA"/>
    <w:rsid w:val="00D972CA"/>
    <w:rsid w:val="00DC7F8B"/>
    <w:rsid w:val="00DD7165"/>
    <w:rsid w:val="00ED148C"/>
    <w:rsid w:val="00EE4361"/>
    <w:rsid w:val="00FD0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D78"/>
  </w:style>
  <w:style w:type="paragraph" w:styleId="Nadpis1">
    <w:name w:val="heading 1"/>
    <w:basedOn w:val="Normln"/>
    <w:next w:val="Normln"/>
    <w:link w:val="Nadpis1Char"/>
    <w:uiPriority w:val="9"/>
    <w:qFormat/>
    <w:rsid w:val="005B3ADA"/>
    <w:pPr>
      <w:keepNext/>
      <w:keepLines/>
      <w:spacing w:before="240" w:after="120"/>
      <w:jc w:val="center"/>
      <w:outlineLvl w:val="0"/>
    </w:pPr>
    <w:rPr>
      <w:rFonts w:ascii="Times New Roman" w:eastAsiaTheme="majorEastAsia" w:hAnsi="Times New Roman" w:cstheme="majorBidi"/>
      <w:b/>
      <w:color w:val="000000" w:themeColor="text1"/>
      <w:sz w:val="32"/>
      <w:szCs w:val="32"/>
    </w:rPr>
  </w:style>
  <w:style w:type="paragraph" w:styleId="Nadpis2">
    <w:name w:val="heading 2"/>
    <w:basedOn w:val="Normln"/>
    <w:next w:val="Normln"/>
    <w:link w:val="Nadpis2Char"/>
    <w:uiPriority w:val="9"/>
    <w:unhideWhenUsed/>
    <w:qFormat/>
    <w:rsid w:val="005B3ADA"/>
    <w:pPr>
      <w:spacing w:before="120" w:after="120" w:line="240" w:lineRule="auto"/>
      <w:contextualSpacing/>
      <w:jc w:val="center"/>
      <w:outlineLvl w:val="1"/>
    </w:pPr>
    <w:rPr>
      <w:rFonts w:ascii="Times New Roman" w:hAnsi="Times New Roman" w:cs="Times New Roman"/>
      <w:b/>
      <w:bCs/>
    </w:rPr>
  </w:style>
  <w:style w:type="paragraph" w:styleId="Nadpis3">
    <w:name w:val="heading 3"/>
    <w:basedOn w:val="Normln"/>
    <w:next w:val="Normln"/>
    <w:link w:val="Nadpis3Char"/>
    <w:uiPriority w:val="9"/>
    <w:semiHidden/>
    <w:unhideWhenUsed/>
    <w:qFormat/>
    <w:rsid w:val="0054763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54763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4763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476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76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76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76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3ADA"/>
    <w:rPr>
      <w:rFonts w:ascii="Times New Roman" w:eastAsiaTheme="majorEastAsia" w:hAnsi="Times New Roman" w:cstheme="majorBidi"/>
      <w:b/>
      <w:color w:val="000000" w:themeColor="text1"/>
      <w:sz w:val="32"/>
      <w:szCs w:val="32"/>
    </w:rPr>
  </w:style>
  <w:style w:type="character" w:customStyle="1" w:styleId="Nadpis2Char">
    <w:name w:val="Nadpis 2 Char"/>
    <w:basedOn w:val="Standardnpsmoodstavce"/>
    <w:link w:val="Nadpis2"/>
    <w:uiPriority w:val="9"/>
    <w:rsid w:val="005B3ADA"/>
    <w:rPr>
      <w:rFonts w:ascii="Times New Roman" w:hAnsi="Times New Roman" w:cs="Times New Roman"/>
      <w:b/>
      <w:bCs/>
    </w:rPr>
  </w:style>
  <w:style w:type="character" w:customStyle="1" w:styleId="Nadpis3Char">
    <w:name w:val="Nadpis 3 Char"/>
    <w:basedOn w:val="Standardnpsmoodstavce"/>
    <w:link w:val="Nadpis3"/>
    <w:uiPriority w:val="9"/>
    <w:semiHidden/>
    <w:rsid w:val="0054763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54763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4763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476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76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76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7636"/>
    <w:rPr>
      <w:rFonts w:eastAsiaTheme="majorEastAsia" w:cstheme="majorBidi"/>
      <w:color w:val="272727" w:themeColor="text1" w:themeTint="D8"/>
    </w:rPr>
  </w:style>
  <w:style w:type="paragraph" w:styleId="Nzev">
    <w:name w:val="Title"/>
    <w:basedOn w:val="Normln"/>
    <w:next w:val="Normln"/>
    <w:link w:val="NzevChar"/>
    <w:uiPriority w:val="10"/>
    <w:qFormat/>
    <w:rsid w:val="0054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763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54763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5476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7636"/>
    <w:pPr>
      <w:spacing w:before="160"/>
      <w:jc w:val="center"/>
    </w:pPr>
    <w:rPr>
      <w:i/>
      <w:iCs/>
      <w:color w:val="404040" w:themeColor="text1" w:themeTint="BF"/>
    </w:rPr>
  </w:style>
  <w:style w:type="character" w:customStyle="1" w:styleId="CittChar">
    <w:name w:val="Citát Char"/>
    <w:basedOn w:val="Standardnpsmoodstavce"/>
    <w:link w:val="Citt"/>
    <w:uiPriority w:val="29"/>
    <w:rsid w:val="00547636"/>
    <w:rPr>
      <w:i/>
      <w:iCs/>
      <w:color w:val="404040" w:themeColor="text1" w:themeTint="BF"/>
    </w:rPr>
  </w:style>
  <w:style w:type="paragraph" w:styleId="Odstavecseseznamem">
    <w:name w:val="List Paragraph"/>
    <w:basedOn w:val="Normln"/>
    <w:link w:val="OdstavecseseznamemChar"/>
    <w:uiPriority w:val="34"/>
    <w:qFormat/>
    <w:rsid w:val="00547636"/>
    <w:pPr>
      <w:ind w:left="720"/>
      <w:contextualSpacing/>
    </w:pPr>
  </w:style>
  <w:style w:type="character" w:styleId="Zdraznnintenzivn">
    <w:name w:val="Intense Emphasis"/>
    <w:basedOn w:val="Standardnpsmoodstavce"/>
    <w:uiPriority w:val="21"/>
    <w:qFormat/>
    <w:rsid w:val="00547636"/>
    <w:rPr>
      <w:i/>
      <w:iCs/>
      <w:color w:val="2E74B5" w:themeColor="accent1" w:themeShade="BF"/>
    </w:rPr>
  </w:style>
  <w:style w:type="paragraph" w:styleId="Vrazncitt">
    <w:name w:val="Intense Quote"/>
    <w:basedOn w:val="Normln"/>
    <w:next w:val="Normln"/>
    <w:link w:val="VrazncittChar"/>
    <w:uiPriority w:val="30"/>
    <w:qFormat/>
    <w:rsid w:val="005476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47636"/>
    <w:rPr>
      <w:i/>
      <w:iCs/>
      <w:color w:val="2E74B5" w:themeColor="accent1" w:themeShade="BF"/>
    </w:rPr>
  </w:style>
  <w:style w:type="character" w:styleId="Odkazintenzivn">
    <w:name w:val="Intense Reference"/>
    <w:basedOn w:val="Standardnpsmoodstavce"/>
    <w:uiPriority w:val="32"/>
    <w:qFormat/>
    <w:rsid w:val="00547636"/>
    <w:rPr>
      <w:b/>
      <w:bCs/>
      <w:smallCaps/>
      <w:color w:val="2E74B5" w:themeColor="accent1" w:themeShade="BF"/>
      <w:spacing w:val="5"/>
    </w:rPr>
  </w:style>
  <w:style w:type="paragraph" w:customStyle="1" w:styleId="Normlnsmlouva">
    <w:name w:val="Normální smlouva"/>
    <w:basedOn w:val="Odstavecseseznamem"/>
    <w:link w:val="NormlnsmlouvaChar"/>
    <w:qFormat/>
    <w:rsid w:val="005B3ADA"/>
    <w:pPr>
      <w:numPr>
        <w:numId w:val="2"/>
      </w:numPr>
      <w:jc w:val="both"/>
    </w:pPr>
    <w:rPr>
      <w:rFonts w:ascii="Times New Roman" w:hAnsi="Times New Roman" w:cs="Times New Roman"/>
    </w:rPr>
  </w:style>
  <w:style w:type="character" w:customStyle="1" w:styleId="OdstavecseseznamemChar">
    <w:name w:val="Odstavec se seznamem Char"/>
    <w:basedOn w:val="Standardnpsmoodstavce"/>
    <w:link w:val="Odstavecseseznamem"/>
    <w:uiPriority w:val="34"/>
    <w:rsid w:val="005B3ADA"/>
  </w:style>
  <w:style w:type="character" w:customStyle="1" w:styleId="NormlnsmlouvaChar">
    <w:name w:val="Normální smlouva Char"/>
    <w:basedOn w:val="OdstavecseseznamemChar"/>
    <w:link w:val="Normlnsmlouva"/>
    <w:rsid w:val="005B3ADA"/>
    <w:rPr>
      <w:rFonts w:ascii="Times New Roman" w:hAnsi="Times New Roman" w:cs="Times New Roman"/>
    </w:rPr>
  </w:style>
  <w:style w:type="paragraph" w:styleId="Zhlav">
    <w:name w:val="header"/>
    <w:basedOn w:val="Normln"/>
    <w:link w:val="ZhlavChar"/>
    <w:uiPriority w:val="99"/>
    <w:unhideWhenUsed/>
    <w:rsid w:val="005B3A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3ADA"/>
  </w:style>
  <w:style w:type="paragraph" w:styleId="Zpat">
    <w:name w:val="footer"/>
    <w:basedOn w:val="Normln"/>
    <w:link w:val="ZpatChar"/>
    <w:uiPriority w:val="99"/>
    <w:unhideWhenUsed/>
    <w:rsid w:val="005B3ADA"/>
    <w:pPr>
      <w:tabs>
        <w:tab w:val="center" w:pos="4536"/>
        <w:tab w:val="right" w:pos="9072"/>
      </w:tabs>
      <w:spacing w:after="0" w:line="240" w:lineRule="auto"/>
    </w:pPr>
  </w:style>
  <w:style w:type="character" w:customStyle="1" w:styleId="ZpatChar">
    <w:name w:val="Zápatí Char"/>
    <w:basedOn w:val="Standardnpsmoodstavce"/>
    <w:link w:val="Zpat"/>
    <w:uiPriority w:val="99"/>
    <w:rsid w:val="005B3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D78"/>
  </w:style>
  <w:style w:type="paragraph" w:styleId="Nadpis1">
    <w:name w:val="heading 1"/>
    <w:basedOn w:val="Normln"/>
    <w:next w:val="Normln"/>
    <w:link w:val="Nadpis1Char"/>
    <w:uiPriority w:val="9"/>
    <w:qFormat/>
    <w:rsid w:val="005B3ADA"/>
    <w:pPr>
      <w:keepNext/>
      <w:keepLines/>
      <w:spacing w:before="240" w:after="120"/>
      <w:jc w:val="center"/>
      <w:outlineLvl w:val="0"/>
    </w:pPr>
    <w:rPr>
      <w:rFonts w:ascii="Times New Roman" w:eastAsiaTheme="majorEastAsia" w:hAnsi="Times New Roman" w:cstheme="majorBidi"/>
      <w:b/>
      <w:color w:val="000000" w:themeColor="text1"/>
      <w:sz w:val="32"/>
      <w:szCs w:val="32"/>
    </w:rPr>
  </w:style>
  <w:style w:type="paragraph" w:styleId="Nadpis2">
    <w:name w:val="heading 2"/>
    <w:basedOn w:val="Normln"/>
    <w:next w:val="Normln"/>
    <w:link w:val="Nadpis2Char"/>
    <w:uiPriority w:val="9"/>
    <w:unhideWhenUsed/>
    <w:qFormat/>
    <w:rsid w:val="005B3ADA"/>
    <w:pPr>
      <w:spacing w:before="120" w:after="120" w:line="240" w:lineRule="auto"/>
      <w:contextualSpacing/>
      <w:jc w:val="center"/>
      <w:outlineLvl w:val="1"/>
    </w:pPr>
    <w:rPr>
      <w:rFonts w:ascii="Times New Roman" w:hAnsi="Times New Roman" w:cs="Times New Roman"/>
      <w:b/>
      <w:bCs/>
    </w:rPr>
  </w:style>
  <w:style w:type="paragraph" w:styleId="Nadpis3">
    <w:name w:val="heading 3"/>
    <w:basedOn w:val="Normln"/>
    <w:next w:val="Normln"/>
    <w:link w:val="Nadpis3Char"/>
    <w:uiPriority w:val="9"/>
    <w:semiHidden/>
    <w:unhideWhenUsed/>
    <w:qFormat/>
    <w:rsid w:val="0054763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54763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4763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476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76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76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76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3ADA"/>
    <w:rPr>
      <w:rFonts w:ascii="Times New Roman" w:eastAsiaTheme="majorEastAsia" w:hAnsi="Times New Roman" w:cstheme="majorBidi"/>
      <w:b/>
      <w:color w:val="000000" w:themeColor="text1"/>
      <w:sz w:val="32"/>
      <w:szCs w:val="32"/>
    </w:rPr>
  </w:style>
  <w:style w:type="character" w:customStyle="1" w:styleId="Nadpis2Char">
    <w:name w:val="Nadpis 2 Char"/>
    <w:basedOn w:val="Standardnpsmoodstavce"/>
    <w:link w:val="Nadpis2"/>
    <w:uiPriority w:val="9"/>
    <w:rsid w:val="005B3ADA"/>
    <w:rPr>
      <w:rFonts w:ascii="Times New Roman" w:hAnsi="Times New Roman" w:cs="Times New Roman"/>
      <w:b/>
      <w:bCs/>
    </w:rPr>
  </w:style>
  <w:style w:type="character" w:customStyle="1" w:styleId="Nadpis3Char">
    <w:name w:val="Nadpis 3 Char"/>
    <w:basedOn w:val="Standardnpsmoodstavce"/>
    <w:link w:val="Nadpis3"/>
    <w:uiPriority w:val="9"/>
    <w:semiHidden/>
    <w:rsid w:val="0054763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54763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4763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476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76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76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7636"/>
    <w:rPr>
      <w:rFonts w:eastAsiaTheme="majorEastAsia" w:cstheme="majorBidi"/>
      <w:color w:val="272727" w:themeColor="text1" w:themeTint="D8"/>
    </w:rPr>
  </w:style>
  <w:style w:type="paragraph" w:styleId="Nzev">
    <w:name w:val="Title"/>
    <w:basedOn w:val="Normln"/>
    <w:next w:val="Normln"/>
    <w:link w:val="NzevChar"/>
    <w:uiPriority w:val="10"/>
    <w:qFormat/>
    <w:rsid w:val="0054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763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54763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5476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7636"/>
    <w:pPr>
      <w:spacing w:before="160"/>
      <w:jc w:val="center"/>
    </w:pPr>
    <w:rPr>
      <w:i/>
      <w:iCs/>
      <w:color w:val="404040" w:themeColor="text1" w:themeTint="BF"/>
    </w:rPr>
  </w:style>
  <w:style w:type="character" w:customStyle="1" w:styleId="CittChar">
    <w:name w:val="Citát Char"/>
    <w:basedOn w:val="Standardnpsmoodstavce"/>
    <w:link w:val="Citt"/>
    <w:uiPriority w:val="29"/>
    <w:rsid w:val="00547636"/>
    <w:rPr>
      <w:i/>
      <w:iCs/>
      <w:color w:val="404040" w:themeColor="text1" w:themeTint="BF"/>
    </w:rPr>
  </w:style>
  <w:style w:type="paragraph" w:styleId="Odstavecseseznamem">
    <w:name w:val="List Paragraph"/>
    <w:basedOn w:val="Normln"/>
    <w:link w:val="OdstavecseseznamemChar"/>
    <w:uiPriority w:val="34"/>
    <w:qFormat/>
    <w:rsid w:val="00547636"/>
    <w:pPr>
      <w:ind w:left="720"/>
      <w:contextualSpacing/>
    </w:pPr>
  </w:style>
  <w:style w:type="character" w:styleId="Zdraznnintenzivn">
    <w:name w:val="Intense Emphasis"/>
    <w:basedOn w:val="Standardnpsmoodstavce"/>
    <w:uiPriority w:val="21"/>
    <w:qFormat/>
    <w:rsid w:val="00547636"/>
    <w:rPr>
      <w:i/>
      <w:iCs/>
      <w:color w:val="2E74B5" w:themeColor="accent1" w:themeShade="BF"/>
    </w:rPr>
  </w:style>
  <w:style w:type="paragraph" w:styleId="Vrazncitt">
    <w:name w:val="Intense Quote"/>
    <w:basedOn w:val="Normln"/>
    <w:next w:val="Normln"/>
    <w:link w:val="VrazncittChar"/>
    <w:uiPriority w:val="30"/>
    <w:qFormat/>
    <w:rsid w:val="005476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47636"/>
    <w:rPr>
      <w:i/>
      <w:iCs/>
      <w:color w:val="2E74B5" w:themeColor="accent1" w:themeShade="BF"/>
    </w:rPr>
  </w:style>
  <w:style w:type="character" w:styleId="Odkazintenzivn">
    <w:name w:val="Intense Reference"/>
    <w:basedOn w:val="Standardnpsmoodstavce"/>
    <w:uiPriority w:val="32"/>
    <w:qFormat/>
    <w:rsid w:val="00547636"/>
    <w:rPr>
      <w:b/>
      <w:bCs/>
      <w:smallCaps/>
      <w:color w:val="2E74B5" w:themeColor="accent1" w:themeShade="BF"/>
      <w:spacing w:val="5"/>
    </w:rPr>
  </w:style>
  <w:style w:type="paragraph" w:customStyle="1" w:styleId="Normlnsmlouva">
    <w:name w:val="Normální smlouva"/>
    <w:basedOn w:val="Odstavecseseznamem"/>
    <w:link w:val="NormlnsmlouvaChar"/>
    <w:qFormat/>
    <w:rsid w:val="005B3ADA"/>
    <w:pPr>
      <w:numPr>
        <w:numId w:val="2"/>
      </w:numPr>
      <w:jc w:val="both"/>
    </w:pPr>
    <w:rPr>
      <w:rFonts w:ascii="Times New Roman" w:hAnsi="Times New Roman" w:cs="Times New Roman"/>
    </w:rPr>
  </w:style>
  <w:style w:type="character" w:customStyle="1" w:styleId="OdstavecseseznamemChar">
    <w:name w:val="Odstavec se seznamem Char"/>
    <w:basedOn w:val="Standardnpsmoodstavce"/>
    <w:link w:val="Odstavecseseznamem"/>
    <w:uiPriority w:val="34"/>
    <w:rsid w:val="005B3ADA"/>
  </w:style>
  <w:style w:type="character" w:customStyle="1" w:styleId="NormlnsmlouvaChar">
    <w:name w:val="Normální smlouva Char"/>
    <w:basedOn w:val="OdstavecseseznamemChar"/>
    <w:link w:val="Normlnsmlouva"/>
    <w:rsid w:val="005B3ADA"/>
    <w:rPr>
      <w:rFonts w:ascii="Times New Roman" w:hAnsi="Times New Roman" w:cs="Times New Roman"/>
    </w:rPr>
  </w:style>
  <w:style w:type="paragraph" w:styleId="Zhlav">
    <w:name w:val="header"/>
    <w:basedOn w:val="Normln"/>
    <w:link w:val="ZhlavChar"/>
    <w:uiPriority w:val="99"/>
    <w:unhideWhenUsed/>
    <w:rsid w:val="005B3A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3ADA"/>
  </w:style>
  <w:style w:type="paragraph" w:styleId="Zpat">
    <w:name w:val="footer"/>
    <w:basedOn w:val="Normln"/>
    <w:link w:val="ZpatChar"/>
    <w:uiPriority w:val="99"/>
    <w:unhideWhenUsed/>
    <w:rsid w:val="005B3ADA"/>
    <w:pPr>
      <w:tabs>
        <w:tab w:val="center" w:pos="4536"/>
        <w:tab w:val="right" w:pos="9072"/>
      </w:tabs>
      <w:spacing w:after="0" w:line="240" w:lineRule="auto"/>
    </w:pPr>
  </w:style>
  <w:style w:type="character" w:customStyle="1" w:styleId="ZpatChar">
    <w:name w:val="Zápatí Char"/>
    <w:basedOn w:val="Standardnpsmoodstavce"/>
    <w:link w:val="Zpat"/>
    <w:uiPriority w:val="99"/>
    <w:rsid w:val="005B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2216</Words>
  <Characters>13078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Oujeský</dc:creator>
  <cp:lastModifiedBy>Lucie Ptáčková</cp:lastModifiedBy>
  <cp:revision>2</cp:revision>
  <dcterms:created xsi:type="dcterms:W3CDTF">2025-10-17T09:12:00Z</dcterms:created>
  <dcterms:modified xsi:type="dcterms:W3CDTF">2025-10-17T09:12:00Z</dcterms:modified>
</cp:coreProperties>
</file>