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40D99" w14:textId="77777777" w:rsidR="009847D3" w:rsidRDefault="00000000">
      <w:pPr>
        <w:jc w:val="right"/>
        <w:rPr>
          <w:rFonts w:ascii="Arial" w:hAnsi="Arial"/>
          <w:color w:val="000000"/>
          <w:spacing w:val="2"/>
          <w:sz w:val="17"/>
          <w:lang w:val="cs-CZ"/>
        </w:rPr>
      </w:pPr>
      <w:r>
        <w:pict w14:anchorId="426DFB4D">
          <v:line id="_x0000_s1030" style="position:absolute;left:0;text-align:left;z-index:251655680;mso-position-horizontal-relative:text;mso-position-vertical-relative:text" from="75.05pt,753.1pt" to="202.1pt,753.1pt" strokeweight=".35pt"/>
        </w:pict>
      </w:r>
      <w:r>
        <w:pict w14:anchorId="104E8866">
          <v:line id="_x0000_s1029" style="position:absolute;left:0;text-align:left;z-index:251656704;mso-position-horizontal-relative:text;mso-position-vertical-relative:text" from="305.45pt,752.55pt" to="338.6pt,752.55pt" strokeweight=".55pt"/>
        </w:pict>
      </w:r>
      <w:r>
        <w:pict w14:anchorId="2FD37936">
          <v:line id="_x0000_s1028" style="position:absolute;left:0;text-align:left;z-index:251657728;mso-position-horizontal-relative:text;mso-position-vertical-relative:text" from="226.25pt,753.1pt" to="267.15pt,753.1pt" strokeweight=".35pt"/>
        </w:pict>
      </w:r>
      <w:r>
        <w:pict w14:anchorId="5EDDE362">
          <v:line id="_x0000_s1027" style="position:absolute;left:0;text-align:left;z-index:251658752;mso-position-horizontal-relative:text;mso-position-vertical-relative:text" from="435.05pt,752.55pt" to="493.6pt,752.55pt" strokeweight=".55pt"/>
        </w:pict>
      </w:r>
      <w:r>
        <w:rPr>
          <w:rFonts w:ascii="Arial" w:hAnsi="Arial"/>
          <w:color w:val="000000"/>
          <w:spacing w:val="2"/>
          <w:sz w:val="17"/>
          <w:lang w:val="cs-CZ"/>
        </w:rPr>
        <w:t xml:space="preserve">Nabídka číslo: </w:t>
      </w:r>
      <w:r>
        <w:rPr>
          <w:rFonts w:ascii="Verdana" w:hAnsi="Verdana"/>
          <w:b/>
          <w:color w:val="000000"/>
          <w:spacing w:val="2"/>
          <w:sz w:val="16"/>
          <w:lang w:val="cs-CZ"/>
        </w:rPr>
        <w:t>5889331885</w:t>
      </w:r>
    </w:p>
    <w:p w14:paraId="420A62E6" w14:textId="10C0AB06" w:rsidR="009847D3" w:rsidRDefault="00000000">
      <w:pPr>
        <w:spacing w:before="396" w:line="285" w:lineRule="auto"/>
        <w:rPr>
          <w:rFonts w:ascii="Arial" w:hAnsi="Arial"/>
          <w:color w:val="000000"/>
          <w:spacing w:val="5"/>
          <w:sz w:val="14"/>
          <w:lang w:val="cs-CZ"/>
        </w:rPr>
      </w:pPr>
      <w:r>
        <w:rPr>
          <w:rFonts w:ascii="Arial" w:hAnsi="Arial"/>
          <w:color w:val="000000"/>
          <w:spacing w:val="5"/>
          <w:sz w:val="14"/>
          <w:lang w:val="cs-CZ"/>
        </w:rPr>
        <w:t xml:space="preserve">Volím si, aby mi předsmluvní informace týkající se pojištění u </w:t>
      </w:r>
      <w:proofErr w:type="spellStart"/>
      <w:r>
        <w:rPr>
          <w:rFonts w:ascii="Arial" w:hAnsi="Arial"/>
          <w:color w:val="000000"/>
          <w:spacing w:val="5"/>
          <w:sz w:val="14"/>
          <w:lang w:val="cs-CZ"/>
        </w:rPr>
        <w:t>Generali</w:t>
      </w:r>
      <w:proofErr w:type="spellEnd"/>
      <w:r>
        <w:rPr>
          <w:rFonts w:ascii="Arial" w:hAnsi="Arial"/>
          <w:color w:val="000000"/>
          <w:spacing w:val="5"/>
          <w:sz w:val="14"/>
          <w:lang w:val="cs-CZ"/>
        </w:rPr>
        <w:t xml:space="preserve"> České pojiš</w:t>
      </w:r>
      <w:r w:rsidR="00C42B82">
        <w:rPr>
          <w:rFonts w:ascii="Arial" w:hAnsi="Arial"/>
          <w:color w:val="000000"/>
          <w:spacing w:val="5"/>
          <w:sz w:val="14"/>
          <w:lang w:val="cs-CZ"/>
        </w:rPr>
        <w:t>ťovny</w:t>
      </w:r>
      <w:r>
        <w:rPr>
          <w:rFonts w:ascii="Arial" w:hAnsi="Arial"/>
          <w:color w:val="000000"/>
          <w:spacing w:val="5"/>
          <w:sz w:val="14"/>
          <w:lang w:val="cs-CZ"/>
        </w:rPr>
        <w:t xml:space="preserve"> a.s. pos</w:t>
      </w:r>
      <w:r w:rsidR="00C42B82">
        <w:rPr>
          <w:rFonts w:ascii="Arial" w:hAnsi="Arial"/>
          <w:color w:val="000000"/>
          <w:spacing w:val="5"/>
          <w:sz w:val="14"/>
          <w:lang w:val="cs-CZ"/>
        </w:rPr>
        <w:t>í</w:t>
      </w:r>
      <w:r>
        <w:rPr>
          <w:rFonts w:ascii="Arial" w:hAnsi="Arial"/>
          <w:color w:val="000000"/>
          <w:spacing w:val="5"/>
          <w:sz w:val="14"/>
          <w:lang w:val="cs-CZ"/>
        </w:rPr>
        <w:t xml:space="preserve">lala pojišťovna či pojišťovací zprostředkovatel na </w:t>
      </w:r>
      <w:r>
        <w:rPr>
          <w:rFonts w:ascii="Arial" w:hAnsi="Arial"/>
          <w:color w:val="000000"/>
          <w:spacing w:val="8"/>
          <w:sz w:val="14"/>
          <w:lang w:val="cs-CZ"/>
        </w:rPr>
        <w:t>mnou sdělený e-mail. Jedná se zejména o informace o pojišťovně, informace o pojištění, případné další informace o životn</w:t>
      </w:r>
      <w:r w:rsidR="00C42B82">
        <w:rPr>
          <w:rFonts w:ascii="Arial" w:hAnsi="Arial"/>
          <w:color w:val="000000"/>
          <w:spacing w:val="8"/>
          <w:sz w:val="14"/>
          <w:lang w:val="cs-CZ"/>
        </w:rPr>
        <w:t>í</w:t>
      </w:r>
      <w:r>
        <w:rPr>
          <w:rFonts w:ascii="Arial" w:hAnsi="Arial"/>
          <w:color w:val="000000"/>
          <w:spacing w:val="8"/>
          <w:sz w:val="14"/>
          <w:lang w:val="cs-CZ"/>
        </w:rPr>
        <w:t xml:space="preserve">m pojištění, </w:t>
      </w:r>
      <w:r>
        <w:rPr>
          <w:rFonts w:ascii="Arial" w:hAnsi="Arial"/>
          <w:color w:val="000000"/>
          <w:spacing w:val="6"/>
          <w:sz w:val="14"/>
          <w:lang w:val="cs-CZ"/>
        </w:rPr>
        <w:t>rezervotvorném pojištění či pojištění vázaném na koupi zboží nebo služby (bude-li jednání kdykoliv v budoucnu směřovat ke sjednání některého</w:t>
      </w:r>
    </w:p>
    <w:p w14:paraId="2380F3DD" w14:textId="77777777" w:rsidR="009847D3" w:rsidRDefault="00000000">
      <w:pPr>
        <w:spacing w:line="312" w:lineRule="auto"/>
        <w:ind w:right="288"/>
        <w:rPr>
          <w:rFonts w:ascii="Arial" w:hAnsi="Arial"/>
          <w:color w:val="000000"/>
          <w:spacing w:val="6"/>
          <w:sz w:val="14"/>
          <w:lang w:val="cs-CZ"/>
        </w:rPr>
      </w:pPr>
      <w:r>
        <w:rPr>
          <w:rFonts w:ascii="Arial" w:hAnsi="Arial"/>
          <w:color w:val="000000"/>
          <w:spacing w:val="6"/>
          <w:sz w:val="14"/>
          <w:lang w:val="cs-CZ"/>
        </w:rPr>
        <w:t xml:space="preserve">z těchto typů pojištěn/), dále informace o pojišťovacím zprostředkovateli a záznam z jednání. Uvědomuji si úroveň zabezpečeni svého e-mailu </w:t>
      </w:r>
      <w:r>
        <w:rPr>
          <w:rFonts w:ascii="Arial" w:hAnsi="Arial"/>
          <w:color w:val="000000"/>
          <w:spacing w:val="5"/>
          <w:sz w:val="14"/>
          <w:lang w:val="cs-CZ"/>
        </w:rPr>
        <w:t>a případná rizika s tím spojená.</w:t>
      </w:r>
    </w:p>
    <w:p w14:paraId="25183037" w14:textId="77777777" w:rsidR="009847D3" w:rsidRDefault="00000000">
      <w:pPr>
        <w:numPr>
          <w:ilvl w:val="0"/>
          <w:numId w:val="1"/>
        </w:numPr>
        <w:spacing w:before="144" w:line="480" w:lineRule="auto"/>
        <w:ind w:left="0" w:right="4536"/>
        <w:rPr>
          <w:rFonts w:ascii="Verdana" w:hAnsi="Verdana"/>
          <w:b/>
          <w:color w:val="000000"/>
          <w:spacing w:val="6"/>
          <w:sz w:val="14"/>
          <w:lang w:val="cs-CZ"/>
        </w:rPr>
      </w:pPr>
      <w:r>
        <w:rPr>
          <w:rFonts w:ascii="Verdana" w:hAnsi="Verdana"/>
          <w:b/>
          <w:color w:val="000000"/>
          <w:spacing w:val="6"/>
          <w:sz w:val="14"/>
          <w:lang w:val="cs-CZ"/>
        </w:rPr>
        <w:t xml:space="preserve">NE, </w:t>
      </w:r>
      <w:r>
        <w:rPr>
          <w:rFonts w:ascii="Verdana" w:hAnsi="Verdana"/>
          <w:b/>
          <w:color w:val="000000"/>
          <w:spacing w:val="6"/>
          <w:sz w:val="16"/>
          <w:lang w:val="cs-CZ"/>
        </w:rPr>
        <w:t xml:space="preserve">souhlas neuděluji </w:t>
      </w:r>
      <w:r>
        <w:rPr>
          <w:rFonts w:ascii="Verdana" w:hAnsi="Verdana"/>
          <w:b/>
          <w:color w:val="000000"/>
          <w:spacing w:val="-4"/>
          <w:sz w:val="14"/>
          <w:lang w:val="cs-CZ"/>
        </w:rPr>
        <w:t>SOUHLAS S ELEKTRONICKOU KOMUNIKACÍ BĚHEM TRVÁNÍ POJIŠTĚNÍ</w:t>
      </w:r>
    </w:p>
    <w:p w14:paraId="2BFE7A09" w14:textId="70573F6C" w:rsidR="009847D3" w:rsidRDefault="00000000">
      <w:pPr>
        <w:spacing w:before="144" w:line="266" w:lineRule="auto"/>
        <w:ind w:right="6552"/>
        <w:rPr>
          <w:rFonts w:ascii="Verdana" w:hAnsi="Verdana"/>
          <w:b/>
          <w:color w:val="000000"/>
          <w:spacing w:val="-3"/>
          <w:sz w:val="14"/>
          <w:lang w:val="cs-CZ"/>
        </w:rPr>
      </w:pPr>
      <w:r>
        <w:rPr>
          <w:rFonts w:ascii="Verdana" w:hAnsi="Verdana"/>
          <w:b/>
          <w:color w:val="000000"/>
          <w:spacing w:val="-3"/>
          <w:sz w:val="14"/>
          <w:lang w:val="cs-CZ"/>
        </w:rPr>
        <w:t xml:space="preserve">Chcete dostávat informace raději e-mailem? </w:t>
      </w:r>
      <w:r w:rsidR="00C42B82">
        <w:rPr>
          <w:rFonts w:ascii="Verdana" w:hAnsi="Verdana"/>
          <w:b/>
          <w:color w:val="000000"/>
          <w:spacing w:val="3"/>
          <w:sz w:val="14"/>
          <w:lang w:val="cs-CZ"/>
        </w:rPr>
        <w:t>X</w:t>
      </w:r>
      <w:r>
        <w:rPr>
          <w:rFonts w:ascii="Verdana" w:hAnsi="Verdana"/>
          <w:b/>
          <w:color w:val="000000"/>
          <w:spacing w:val="3"/>
          <w:sz w:val="14"/>
          <w:lang w:val="cs-CZ"/>
        </w:rPr>
        <w:t xml:space="preserve"> ANO. </w:t>
      </w:r>
      <w:r>
        <w:rPr>
          <w:rFonts w:ascii="Arial" w:hAnsi="Arial"/>
          <w:color w:val="000000"/>
          <w:spacing w:val="3"/>
          <w:sz w:val="14"/>
          <w:lang w:val="cs-CZ"/>
        </w:rPr>
        <w:t>místo papírů chci raději dostávat e-maily</w:t>
      </w:r>
    </w:p>
    <w:p w14:paraId="5C9C6CC1" w14:textId="061FB42F" w:rsidR="009847D3" w:rsidRDefault="00000000">
      <w:pPr>
        <w:spacing w:before="144" w:line="292" w:lineRule="auto"/>
        <w:ind w:right="72"/>
        <w:jc w:val="both"/>
        <w:rPr>
          <w:rFonts w:ascii="Arial" w:hAnsi="Arial"/>
          <w:color w:val="000000"/>
          <w:spacing w:val="4"/>
          <w:sz w:val="14"/>
          <w:lang w:val="cs-CZ"/>
        </w:rPr>
      </w:pPr>
      <w:r>
        <w:rPr>
          <w:rFonts w:ascii="Arial" w:hAnsi="Arial"/>
          <w:color w:val="000000"/>
          <w:spacing w:val="4"/>
          <w:sz w:val="14"/>
          <w:lang w:val="cs-CZ"/>
        </w:rPr>
        <w:t xml:space="preserve">Zvolil/a jsem si. aby mi informace o pojišťovně, pojištění, pojišťovacím zprostředkovateli a záznam z jednání o změně pojištění, pokud k ní dojde, </w:t>
      </w:r>
      <w:r>
        <w:rPr>
          <w:rFonts w:ascii="Arial" w:hAnsi="Arial"/>
          <w:color w:val="000000"/>
          <w:spacing w:val="5"/>
          <w:sz w:val="14"/>
          <w:lang w:val="cs-CZ"/>
        </w:rPr>
        <w:t>pos</w:t>
      </w:r>
      <w:r w:rsidR="00C42B82">
        <w:rPr>
          <w:rFonts w:ascii="Arial" w:hAnsi="Arial"/>
          <w:color w:val="000000"/>
          <w:spacing w:val="5"/>
          <w:sz w:val="14"/>
          <w:lang w:val="cs-CZ"/>
        </w:rPr>
        <w:t>í</w:t>
      </w:r>
      <w:r>
        <w:rPr>
          <w:rFonts w:ascii="Arial" w:hAnsi="Arial"/>
          <w:color w:val="000000"/>
          <w:spacing w:val="5"/>
          <w:sz w:val="14"/>
          <w:lang w:val="cs-CZ"/>
        </w:rPr>
        <w:t xml:space="preserve">lala pojišťovna či pojišťovací zprostředkovatel na mnou sdělený e-mail. Tato volba se týká i všech mnou dříve sjednaných pojištění. Jsem si </w:t>
      </w:r>
      <w:r>
        <w:rPr>
          <w:rFonts w:ascii="Arial" w:hAnsi="Arial"/>
          <w:color w:val="000000"/>
          <w:spacing w:val="6"/>
          <w:sz w:val="14"/>
          <w:lang w:val="cs-CZ"/>
        </w:rPr>
        <w:t>vědom/a úrovně zabezpečení svého e-mailu a případných rizik s tím spojených.</w:t>
      </w:r>
    </w:p>
    <w:p w14:paraId="78051EDF" w14:textId="77777777" w:rsidR="009847D3" w:rsidRDefault="00000000">
      <w:pPr>
        <w:numPr>
          <w:ilvl w:val="0"/>
          <w:numId w:val="1"/>
        </w:numPr>
        <w:spacing w:before="144"/>
        <w:ind w:left="0"/>
        <w:rPr>
          <w:rFonts w:ascii="Verdana" w:hAnsi="Verdana"/>
          <w:b/>
          <w:color w:val="000000"/>
          <w:spacing w:val="-6"/>
          <w:sz w:val="14"/>
          <w:lang w:val="cs-CZ"/>
        </w:rPr>
      </w:pPr>
      <w:r>
        <w:rPr>
          <w:rFonts w:ascii="Verdana" w:hAnsi="Verdana"/>
          <w:b/>
          <w:color w:val="000000"/>
          <w:spacing w:val="-6"/>
          <w:sz w:val="14"/>
          <w:lang w:val="cs-CZ"/>
        </w:rPr>
        <w:t xml:space="preserve">NE, </w:t>
      </w:r>
      <w:r>
        <w:rPr>
          <w:rFonts w:ascii="Verdana" w:hAnsi="Verdana"/>
          <w:b/>
          <w:color w:val="000000"/>
          <w:spacing w:val="-6"/>
          <w:sz w:val="16"/>
          <w:lang w:val="cs-CZ"/>
        </w:rPr>
        <w:t>souhlas neuděluji</w:t>
      </w:r>
    </w:p>
    <w:p w14:paraId="777E4D64" w14:textId="77777777" w:rsidR="009847D3" w:rsidRDefault="00000000">
      <w:pPr>
        <w:spacing w:before="108" w:line="288" w:lineRule="auto"/>
        <w:ind w:right="288"/>
        <w:rPr>
          <w:rFonts w:ascii="Arial" w:hAnsi="Arial"/>
          <w:color w:val="000000"/>
          <w:spacing w:val="7"/>
          <w:sz w:val="14"/>
          <w:lang w:val="cs-CZ"/>
        </w:rPr>
      </w:pPr>
      <w:r>
        <w:rPr>
          <w:rFonts w:ascii="Arial" w:hAnsi="Arial"/>
          <w:color w:val="000000"/>
          <w:spacing w:val="7"/>
          <w:sz w:val="14"/>
          <w:lang w:val="cs-CZ"/>
        </w:rPr>
        <w:t xml:space="preserve">Upozornění pro klienta: Tuto svou volbu můžete kdykoliv změnit. Pokud o to požádáte, dostanete výše uvedené informace také v listinné </w:t>
      </w:r>
      <w:r>
        <w:rPr>
          <w:rFonts w:ascii="Arial" w:hAnsi="Arial"/>
          <w:color w:val="000000"/>
          <w:spacing w:val="4"/>
          <w:sz w:val="14"/>
          <w:lang w:val="cs-CZ"/>
        </w:rPr>
        <w:t xml:space="preserve">podobě. Naše e-mailová komunikace je zabezpečena prostřednictvím šifrovacího protokolu TLS/SSL. V některých případech s Vámi můžeme </w:t>
      </w:r>
      <w:r>
        <w:rPr>
          <w:rFonts w:ascii="Arial" w:hAnsi="Arial"/>
          <w:color w:val="000000"/>
          <w:spacing w:val="6"/>
          <w:sz w:val="14"/>
          <w:lang w:val="cs-CZ"/>
        </w:rPr>
        <w:t>komunikovat i jinak, zejména když to bude potřebné z důvodu ochrany našich práv.</w:t>
      </w:r>
    </w:p>
    <w:p w14:paraId="436BE340" w14:textId="6D55B9F7" w:rsidR="009847D3" w:rsidRDefault="00000000">
      <w:pPr>
        <w:spacing w:before="144" w:line="285" w:lineRule="auto"/>
        <w:ind w:right="72"/>
        <w:jc w:val="both"/>
        <w:rPr>
          <w:rFonts w:ascii="Verdana" w:hAnsi="Verdana"/>
          <w:b/>
          <w:color w:val="000000"/>
          <w:spacing w:val="5"/>
          <w:sz w:val="14"/>
          <w:lang w:val="cs-CZ"/>
        </w:rPr>
      </w:pPr>
      <w:r>
        <w:rPr>
          <w:rFonts w:ascii="Verdana" w:hAnsi="Verdana"/>
          <w:b/>
          <w:color w:val="000000"/>
          <w:spacing w:val="5"/>
          <w:sz w:val="14"/>
          <w:lang w:val="cs-CZ"/>
        </w:rPr>
        <w:t xml:space="preserve">7.1.6 </w:t>
      </w:r>
      <w:r>
        <w:rPr>
          <w:rFonts w:ascii="Arial" w:hAnsi="Arial"/>
          <w:color w:val="000000"/>
          <w:spacing w:val="5"/>
          <w:sz w:val="14"/>
          <w:lang w:val="cs-CZ"/>
        </w:rPr>
        <w:t xml:space="preserve">Zavazuji se, že uveřejním tuto pojistnou smlouvu včetně všech jejích dodatků v registru smluv, jestliže pojistná smlouva podléhá uveřejnění </w:t>
      </w:r>
      <w:r>
        <w:rPr>
          <w:rFonts w:ascii="Arial" w:hAnsi="Arial"/>
          <w:color w:val="000000"/>
          <w:spacing w:val="6"/>
          <w:sz w:val="14"/>
          <w:lang w:val="cs-CZ"/>
        </w:rPr>
        <w:t>v registru smluv dle zákona č. 340/2015 Sb. Pojistnou smlouvu zveřejním ve lhůtě a způsobem, který mi tento zákon ukládá. Pojiš</w:t>
      </w:r>
      <w:r w:rsidR="00C42B82">
        <w:rPr>
          <w:rFonts w:ascii="Arial" w:hAnsi="Arial"/>
          <w:color w:val="000000"/>
          <w:spacing w:val="6"/>
          <w:sz w:val="14"/>
          <w:lang w:val="cs-CZ"/>
        </w:rPr>
        <w:t>ť</w:t>
      </w:r>
      <w:r>
        <w:rPr>
          <w:rFonts w:ascii="Arial" w:hAnsi="Arial"/>
          <w:color w:val="000000"/>
          <w:spacing w:val="6"/>
          <w:sz w:val="14"/>
          <w:lang w:val="cs-CZ"/>
        </w:rPr>
        <w:t>ovnu informuji, že jsem správci registru smluv pojistnou smlouvu prostřednictvím datové schránky zaslal.</w:t>
      </w:r>
    </w:p>
    <w:p w14:paraId="1CF9D3B6" w14:textId="0EBA1CB7" w:rsidR="009847D3" w:rsidRDefault="00000000">
      <w:pPr>
        <w:spacing w:line="285" w:lineRule="auto"/>
        <w:ind w:right="288"/>
        <w:rPr>
          <w:rFonts w:ascii="Arial" w:hAnsi="Arial"/>
          <w:color w:val="000000"/>
          <w:spacing w:val="4"/>
          <w:sz w:val="14"/>
          <w:lang w:val="cs-CZ"/>
        </w:rPr>
      </w:pPr>
      <w:r>
        <w:rPr>
          <w:rFonts w:ascii="Arial" w:hAnsi="Arial"/>
          <w:color w:val="000000"/>
          <w:spacing w:val="4"/>
          <w:sz w:val="14"/>
          <w:lang w:val="cs-CZ"/>
        </w:rPr>
        <w:t xml:space="preserve">Zavazuji se, že zajistím, aby v uveřejňovaném znění pojistné smlouvy byly skryty informace, které se dle zákona č. 106/1999 Sb. nezveřejňují. </w:t>
      </w:r>
      <w:r>
        <w:rPr>
          <w:rFonts w:ascii="Arial" w:hAnsi="Arial"/>
          <w:color w:val="000000"/>
          <w:spacing w:val="6"/>
          <w:sz w:val="14"/>
          <w:lang w:val="cs-CZ"/>
        </w:rPr>
        <w:t xml:space="preserve">Jedná se zejména o osobní údaje a obchodní tajemství pojišťovny. Za obchodní tajemství pojišťovna považuje zejména údaje o pojistných </w:t>
      </w:r>
      <w:r>
        <w:rPr>
          <w:rFonts w:ascii="Arial" w:hAnsi="Arial"/>
          <w:color w:val="000000"/>
          <w:spacing w:val="4"/>
          <w:sz w:val="14"/>
          <w:lang w:val="cs-CZ"/>
        </w:rPr>
        <w:t xml:space="preserve">částkách; o zabezpečení majetku; o bonifikaci za škodní průběh; o obratu klienta, ze kterého je stanovena výše pojistného; o sjednaných </w:t>
      </w:r>
      <w:r>
        <w:rPr>
          <w:rFonts w:ascii="Arial" w:hAnsi="Arial"/>
          <w:color w:val="000000"/>
          <w:spacing w:val="6"/>
          <w:sz w:val="14"/>
          <w:lang w:val="cs-CZ"/>
        </w:rPr>
        <w:t>limitech/</w:t>
      </w:r>
      <w:proofErr w:type="spellStart"/>
      <w:r>
        <w:rPr>
          <w:rFonts w:ascii="Arial" w:hAnsi="Arial"/>
          <w:color w:val="000000"/>
          <w:spacing w:val="6"/>
          <w:sz w:val="14"/>
          <w:lang w:val="cs-CZ"/>
        </w:rPr>
        <w:t>sublimitech</w:t>
      </w:r>
      <w:proofErr w:type="spellEnd"/>
      <w:r>
        <w:rPr>
          <w:rFonts w:ascii="Arial" w:hAnsi="Arial"/>
          <w:color w:val="000000"/>
          <w:spacing w:val="6"/>
          <w:sz w:val="14"/>
          <w:lang w:val="cs-CZ"/>
        </w:rPr>
        <w:t xml:space="preserve"> p</w:t>
      </w:r>
      <w:r w:rsidR="00C42B82">
        <w:rPr>
          <w:rFonts w:ascii="Arial" w:hAnsi="Arial"/>
          <w:color w:val="000000"/>
          <w:spacing w:val="6"/>
          <w:sz w:val="14"/>
          <w:lang w:val="cs-CZ"/>
        </w:rPr>
        <w:t>l</w:t>
      </w:r>
      <w:r>
        <w:rPr>
          <w:rFonts w:ascii="Arial" w:hAnsi="Arial"/>
          <w:color w:val="000000"/>
          <w:spacing w:val="6"/>
          <w:sz w:val="14"/>
          <w:lang w:val="cs-CZ"/>
        </w:rPr>
        <w:t>nění a výši spoluúčasti; o sazbách plateb za pojištění; o slevě/přirážce za předchozí škodní průběh.</w:t>
      </w:r>
    </w:p>
    <w:p w14:paraId="373BAF34" w14:textId="4B35C4A1" w:rsidR="009847D3" w:rsidRDefault="00000000">
      <w:pPr>
        <w:spacing w:line="285" w:lineRule="auto"/>
        <w:ind w:right="288"/>
        <w:jc w:val="both"/>
        <w:rPr>
          <w:rFonts w:ascii="Arial" w:hAnsi="Arial"/>
          <w:color w:val="000000"/>
          <w:spacing w:val="5"/>
          <w:sz w:val="14"/>
          <w:lang w:val="cs-CZ"/>
        </w:rPr>
      </w:pPr>
      <w:r>
        <w:rPr>
          <w:rFonts w:ascii="Arial" w:hAnsi="Arial"/>
          <w:color w:val="000000"/>
          <w:spacing w:val="5"/>
          <w:sz w:val="14"/>
          <w:lang w:val="cs-CZ"/>
        </w:rPr>
        <w:t xml:space="preserve">Beru na vědomí a souhlasím, že pokud pojistnou smlouvu včetně všech jejích dodatků neuveřejním v registru smluv nejpozději do 30 dnů od </w:t>
      </w:r>
      <w:r>
        <w:rPr>
          <w:rFonts w:ascii="Arial" w:hAnsi="Arial"/>
          <w:color w:val="000000"/>
          <w:spacing w:val="4"/>
          <w:sz w:val="14"/>
          <w:lang w:val="cs-CZ"/>
        </w:rPr>
        <w:t xml:space="preserve">jejího uzavření, může tak učinit pojišťovna. Tento souhlas uděluji i jménem pojištěných. Čestně prohlašuji, že jsem oprávněný tak za pojištěné </w:t>
      </w:r>
      <w:r>
        <w:rPr>
          <w:rFonts w:ascii="Arial" w:hAnsi="Arial"/>
          <w:color w:val="000000"/>
          <w:spacing w:val="6"/>
          <w:sz w:val="14"/>
          <w:lang w:val="cs-CZ"/>
        </w:rPr>
        <w:t>osoby učinit. Uveřejnění pojistné smlouvy pojiš</w:t>
      </w:r>
      <w:r w:rsidR="00C42B82">
        <w:rPr>
          <w:rFonts w:ascii="Arial" w:hAnsi="Arial"/>
          <w:color w:val="000000"/>
          <w:spacing w:val="6"/>
          <w:sz w:val="14"/>
          <w:lang w:val="cs-CZ"/>
        </w:rPr>
        <w:t>ť</w:t>
      </w:r>
      <w:r>
        <w:rPr>
          <w:rFonts w:ascii="Arial" w:hAnsi="Arial"/>
          <w:color w:val="000000"/>
          <w:spacing w:val="6"/>
          <w:sz w:val="14"/>
          <w:lang w:val="cs-CZ"/>
        </w:rPr>
        <w:t>ovnou nepředstavuje porušení povinnosti mlčenlivosti pojišťovny.</w:t>
      </w:r>
    </w:p>
    <w:p w14:paraId="07BD3FAD" w14:textId="77777777" w:rsidR="009847D3" w:rsidRDefault="00000000">
      <w:pPr>
        <w:spacing w:before="108" w:line="280" w:lineRule="auto"/>
        <w:ind w:right="648"/>
        <w:rPr>
          <w:rFonts w:ascii="Verdana" w:hAnsi="Verdana"/>
          <w:b/>
          <w:color w:val="000000"/>
          <w:spacing w:val="2"/>
          <w:sz w:val="14"/>
          <w:lang w:val="cs-CZ"/>
        </w:rPr>
      </w:pPr>
      <w:r>
        <w:rPr>
          <w:rFonts w:ascii="Verdana" w:hAnsi="Verdana"/>
          <w:b/>
          <w:color w:val="000000"/>
          <w:spacing w:val="2"/>
          <w:sz w:val="14"/>
          <w:lang w:val="cs-CZ"/>
        </w:rPr>
        <w:t xml:space="preserve">7.1.7 </w:t>
      </w:r>
      <w:r>
        <w:rPr>
          <w:rFonts w:ascii="Arial" w:hAnsi="Arial"/>
          <w:color w:val="000000"/>
          <w:spacing w:val="2"/>
          <w:sz w:val="14"/>
          <w:lang w:val="cs-CZ"/>
        </w:rPr>
        <w:t xml:space="preserve">Dále se zavazuji, že případné změny v údajích týkajících se pojistníka a vozidla, zejména RZ/SPZ, VIN/EČV a číslo TP/ORV, sdělím </w:t>
      </w:r>
      <w:r>
        <w:rPr>
          <w:rFonts w:ascii="Arial" w:hAnsi="Arial"/>
          <w:color w:val="000000"/>
          <w:spacing w:val="6"/>
          <w:sz w:val="14"/>
          <w:lang w:val="cs-CZ"/>
        </w:rPr>
        <w:t>pojišťovně do 15 dnů ode dne, kdy k těmto změnám došlo (dle platné legislativy upravující pojištění odpovědnosti z provozu vozidla).</w:t>
      </w:r>
    </w:p>
    <w:p w14:paraId="024084E7" w14:textId="0667E573" w:rsidR="009847D3" w:rsidRDefault="00000000">
      <w:pPr>
        <w:spacing w:before="144" w:line="285" w:lineRule="auto"/>
        <w:ind w:right="72"/>
        <w:jc w:val="both"/>
        <w:rPr>
          <w:rFonts w:ascii="Verdana" w:hAnsi="Verdana"/>
          <w:b/>
          <w:color w:val="000000"/>
          <w:spacing w:val="4"/>
          <w:sz w:val="14"/>
          <w:lang w:val="cs-CZ"/>
        </w:rPr>
      </w:pPr>
      <w:r>
        <w:rPr>
          <w:rFonts w:ascii="Verdana" w:hAnsi="Verdana"/>
          <w:b/>
          <w:color w:val="000000"/>
          <w:spacing w:val="4"/>
          <w:sz w:val="14"/>
          <w:lang w:val="cs-CZ"/>
        </w:rPr>
        <w:t xml:space="preserve">7.1.8 </w:t>
      </w:r>
      <w:r>
        <w:rPr>
          <w:rFonts w:ascii="Arial" w:hAnsi="Arial"/>
          <w:color w:val="000000"/>
          <w:spacing w:val="4"/>
          <w:sz w:val="14"/>
          <w:lang w:val="cs-CZ"/>
        </w:rPr>
        <w:t>Jsem si vědom toho, že pojišťovna je oprávněna ověřovat správnost a úp</w:t>
      </w:r>
      <w:r w:rsidR="00C42B82">
        <w:rPr>
          <w:rFonts w:ascii="Arial" w:hAnsi="Arial"/>
          <w:color w:val="000000"/>
          <w:spacing w:val="4"/>
          <w:sz w:val="14"/>
          <w:lang w:val="cs-CZ"/>
        </w:rPr>
        <w:t>l</w:t>
      </w:r>
      <w:r>
        <w:rPr>
          <w:rFonts w:ascii="Arial" w:hAnsi="Arial"/>
          <w:color w:val="000000"/>
          <w:spacing w:val="4"/>
          <w:sz w:val="14"/>
          <w:lang w:val="cs-CZ"/>
        </w:rPr>
        <w:t xml:space="preserve">nost v pojistné smlouvě uvedených údajů a pokud zjisti, že jsou </w:t>
      </w:r>
      <w:r>
        <w:rPr>
          <w:rFonts w:ascii="Arial" w:hAnsi="Arial"/>
          <w:color w:val="000000"/>
          <w:spacing w:val="5"/>
          <w:sz w:val="14"/>
          <w:lang w:val="cs-CZ"/>
        </w:rPr>
        <w:t xml:space="preserve">nesprávné, má právo je opravit. Pokud takováto oprava má vliv na stanovenou výši pojistného, má pojišťovna nárok také na pojistné od počátku </w:t>
      </w:r>
      <w:r>
        <w:rPr>
          <w:rFonts w:ascii="Arial" w:hAnsi="Arial"/>
          <w:color w:val="000000"/>
          <w:spacing w:val="7"/>
          <w:sz w:val="14"/>
          <w:lang w:val="cs-CZ"/>
        </w:rPr>
        <w:t>pojištění ve výši, která odpovídá rozdílu mezi pojistným stanoveným v pojistné smlouvě a pojistným, které by pojišťovna stanovila, pokud by mu byl pravdivý a úp</w:t>
      </w:r>
      <w:r w:rsidR="00C42B82">
        <w:rPr>
          <w:rFonts w:ascii="Arial" w:hAnsi="Arial"/>
          <w:color w:val="000000"/>
          <w:spacing w:val="7"/>
          <w:sz w:val="14"/>
          <w:lang w:val="cs-CZ"/>
        </w:rPr>
        <w:t>l</w:t>
      </w:r>
      <w:r>
        <w:rPr>
          <w:rFonts w:ascii="Arial" w:hAnsi="Arial"/>
          <w:color w:val="000000"/>
          <w:spacing w:val="7"/>
          <w:sz w:val="14"/>
          <w:lang w:val="cs-CZ"/>
        </w:rPr>
        <w:t>ný údaj znám. Nová výše ročního pojistného může, zejména v případě uvedení nepravdivých nebo neúp</w:t>
      </w:r>
      <w:r w:rsidR="00C42B82">
        <w:rPr>
          <w:rFonts w:ascii="Arial" w:hAnsi="Arial"/>
          <w:color w:val="000000"/>
          <w:spacing w:val="7"/>
          <w:sz w:val="14"/>
          <w:lang w:val="cs-CZ"/>
        </w:rPr>
        <w:t>l</w:t>
      </w:r>
      <w:r>
        <w:rPr>
          <w:rFonts w:ascii="Arial" w:hAnsi="Arial"/>
          <w:color w:val="000000"/>
          <w:spacing w:val="7"/>
          <w:sz w:val="14"/>
          <w:lang w:val="cs-CZ"/>
        </w:rPr>
        <w:t xml:space="preserve">ných údajů, sloužících </w:t>
      </w:r>
      <w:r>
        <w:rPr>
          <w:rFonts w:ascii="Arial" w:hAnsi="Arial"/>
          <w:color w:val="000000"/>
          <w:spacing w:val="6"/>
          <w:sz w:val="14"/>
          <w:lang w:val="cs-CZ"/>
        </w:rPr>
        <w:t>k identifikaci vlastníka pojištěného vozidla, dosáhnout několikanásobku ročního pojistného uvedeného v pojistné smlouvě.</w:t>
      </w:r>
    </w:p>
    <w:p w14:paraId="0037361D" w14:textId="77777777" w:rsidR="009847D3" w:rsidRDefault="00000000">
      <w:pPr>
        <w:spacing w:before="108" w:line="288" w:lineRule="auto"/>
        <w:ind w:right="72"/>
        <w:rPr>
          <w:rFonts w:ascii="Verdana" w:hAnsi="Verdana"/>
          <w:b/>
          <w:color w:val="000000"/>
          <w:spacing w:val="6"/>
          <w:sz w:val="14"/>
          <w:lang w:val="cs-CZ"/>
        </w:rPr>
      </w:pPr>
      <w:r>
        <w:rPr>
          <w:rFonts w:ascii="Verdana" w:hAnsi="Verdana"/>
          <w:b/>
          <w:color w:val="000000"/>
          <w:spacing w:val="6"/>
          <w:sz w:val="14"/>
          <w:lang w:val="cs-CZ"/>
        </w:rPr>
        <w:t xml:space="preserve">7.1.9 </w:t>
      </w:r>
      <w:r>
        <w:rPr>
          <w:rFonts w:ascii="Arial" w:hAnsi="Arial"/>
          <w:color w:val="000000"/>
          <w:spacing w:val="6"/>
          <w:sz w:val="14"/>
          <w:lang w:val="cs-CZ"/>
        </w:rPr>
        <w:t xml:space="preserve">Dále prohlašuji, že jsem byl před uzavřením této pojistné smlouvy seznámen s tím, že v případě sjednání havarijního pojištění a/nebo </w:t>
      </w:r>
      <w:r>
        <w:rPr>
          <w:rFonts w:ascii="Arial" w:hAnsi="Arial"/>
          <w:color w:val="000000"/>
          <w:spacing w:val="5"/>
          <w:sz w:val="14"/>
          <w:lang w:val="cs-CZ"/>
        </w:rPr>
        <w:t xml:space="preserve">některého doplňkového škodového pojištění (s výjimkou pojištění asistence), se sjednané pojištěni vztahuje až na škodní události na pojištěném </w:t>
      </w:r>
      <w:r>
        <w:rPr>
          <w:rFonts w:ascii="Arial" w:hAnsi="Arial"/>
          <w:color w:val="000000"/>
          <w:spacing w:val="6"/>
          <w:sz w:val="14"/>
          <w:lang w:val="cs-CZ"/>
        </w:rPr>
        <w:t>vozidle, ke kterým dojde teprve poté, co je pojištěnému vozidlu přidělená platná česká registrační značka. A zároveň prohlašuji, že s touto nelikvidností jsem byl před uzavřením pojistné smlouvy seznámen.</w:t>
      </w:r>
    </w:p>
    <w:p w14:paraId="61239FBF" w14:textId="77777777" w:rsidR="009847D3" w:rsidRDefault="00000000">
      <w:pPr>
        <w:rPr>
          <w:rFonts w:ascii="Verdana" w:hAnsi="Verdana"/>
          <w:b/>
          <w:color w:val="000000"/>
          <w:spacing w:val="5"/>
          <w:sz w:val="14"/>
          <w:lang w:val="cs-CZ"/>
        </w:rPr>
      </w:pPr>
      <w:r>
        <w:rPr>
          <w:rFonts w:ascii="Verdana" w:hAnsi="Verdana"/>
          <w:b/>
          <w:color w:val="000000"/>
          <w:spacing w:val="5"/>
          <w:sz w:val="14"/>
          <w:lang w:val="cs-CZ"/>
        </w:rPr>
        <w:t xml:space="preserve">7.2 </w:t>
      </w:r>
      <w:r>
        <w:rPr>
          <w:rFonts w:ascii="Arial" w:hAnsi="Arial"/>
          <w:color w:val="000000"/>
          <w:spacing w:val="5"/>
          <w:sz w:val="14"/>
          <w:lang w:val="cs-CZ"/>
        </w:rPr>
        <w:t>Když nebudete s něčím spokojeni, dejte nám to prosím vědět:</w:t>
      </w:r>
    </w:p>
    <w:p w14:paraId="2EB44F7A" w14:textId="77777777" w:rsidR="009847D3" w:rsidRDefault="00000000">
      <w:pPr>
        <w:numPr>
          <w:ilvl w:val="0"/>
          <w:numId w:val="2"/>
        </w:numPr>
        <w:tabs>
          <w:tab w:val="clear" w:pos="216"/>
          <w:tab w:val="decimal" w:pos="360"/>
        </w:tabs>
        <w:ind w:left="144"/>
        <w:rPr>
          <w:rFonts w:ascii="Arial" w:hAnsi="Arial"/>
          <w:color w:val="000000"/>
          <w:spacing w:val="9"/>
          <w:sz w:val="14"/>
          <w:lang w:val="cs-CZ"/>
        </w:rPr>
      </w:pPr>
      <w:r>
        <w:rPr>
          <w:rFonts w:ascii="Arial" w:hAnsi="Arial"/>
          <w:color w:val="000000"/>
          <w:spacing w:val="9"/>
          <w:sz w:val="14"/>
          <w:lang w:val="cs-CZ"/>
        </w:rPr>
        <w:t>osobně prostřednictvím pojišťovacího zprostředkovatele nebo na našich pobočkách</w:t>
      </w:r>
    </w:p>
    <w:p w14:paraId="5659D6E2" w14:textId="77777777" w:rsidR="009847D3" w:rsidRDefault="00000000">
      <w:pPr>
        <w:numPr>
          <w:ilvl w:val="0"/>
          <w:numId w:val="3"/>
        </w:numPr>
        <w:tabs>
          <w:tab w:val="clear" w:pos="216"/>
          <w:tab w:val="decimal" w:pos="360"/>
        </w:tabs>
        <w:spacing w:before="396" w:line="268" w:lineRule="auto"/>
        <w:ind w:left="144"/>
        <w:rPr>
          <w:rFonts w:ascii="Arial" w:hAnsi="Arial"/>
          <w:color w:val="000000"/>
          <w:spacing w:val="7"/>
          <w:sz w:val="14"/>
          <w:lang w:val="cs-CZ"/>
        </w:rPr>
      </w:pPr>
      <w:r>
        <w:rPr>
          <w:rFonts w:ascii="Arial" w:hAnsi="Arial"/>
          <w:color w:val="000000"/>
          <w:spacing w:val="7"/>
          <w:sz w:val="14"/>
          <w:lang w:val="cs-CZ"/>
        </w:rPr>
        <w:t xml:space="preserve">online na webové stránce </w:t>
      </w:r>
      <w:hyperlink r:id="rId5">
        <w:r>
          <w:rPr>
            <w:rFonts w:ascii="Arial" w:hAnsi="Arial"/>
            <w:color w:val="0000FF"/>
            <w:spacing w:val="7"/>
            <w:sz w:val="14"/>
            <w:u w:val="single"/>
            <w:lang w:val="cs-CZ"/>
          </w:rPr>
          <w:t>www.generaliceska.cz/podnety</w:t>
        </w:r>
      </w:hyperlink>
    </w:p>
    <w:p w14:paraId="4F957497" w14:textId="77777777" w:rsidR="009847D3" w:rsidRDefault="00000000">
      <w:pPr>
        <w:numPr>
          <w:ilvl w:val="0"/>
          <w:numId w:val="2"/>
        </w:numPr>
        <w:tabs>
          <w:tab w:val="clear" w:pos="216"/>
          <w:tab w:val="decimal" w:pos="360"/>
        </w:tabs>
        <w:spacing w:before="216"/>
        <w:ind w:left="144"/>
        <w:rPr>
          <w:rFonts w:ascii="Arial" w:hAnsi="Arial"/>
          <w:color w:val="000000"/>
          <w:spacing w:val="8"/>
          <w:sz w:val="14"/>
          <w:lang w:val="cs-CZ"/>
        </w:rPr>
      </w:pPr>
      <w:r>
        <w:rPr>
          <w:rFonts w:ascii="Arial" w:hAnsi="Arial"/>
          <w:color w:val="000000"/>
          <w:spacing w:val="8"/>
          <w:sz w:val="14"/>
          <w:lang w:val="cs-CZ"/>
        </w:rPr>
        <w:t>telefonicky na čísle Klientského servisu +420 241 114 114</w:t>
      </w:r>
    </w:p>
    <w:p w14:paraId="33A6B28D" w14:textId="77777777" w:rsidR="009847D3" w:rsidRDefault="00000000">
      <w:pPr>
        <w:numPr>
          <w:ilvl w:val="0"/>
          <w:numId w:val="2"/>
        </w:numPr>
        <w:tabs>
          <w:tab w:val="clear" w:pos="216"/>
          <w:tab w:val="decimal" w:pos="360"/>
        </w:tabs>
        <w:spacing w:before="36"/>
        <w:ind w:left="144"/>
        <w:rPr>
          <w:rFonts w:ascii="Arial" w:hAnsi="Arial"/>
          <w:color w:val="000000"/>
          <w:spacing w:val="8"/>
          <w:sz w:val="14"/>
          <w:lang w:val="cs-CZ"/>
        </w:rPr>
      </w:pPr>
      <w:r>
        <w:rPr>
          <w:rFonts w:ascii="Arial" w:hAnsi="Arial"/>
          <w:color w:val="000000"/>
          <w:spacing w:val="8"/>
          <w:sz w:val="14"/>
          <w:lang w:val="cs-CZ"/>
        </w:rPr>
        <w:t xml:space="preserve">e-mailem na adresu </w:t>
      </w:r>
      <w:hyperlink r:id="rId6">
        <w:r>
          <w:rPr>
            <w:rFonts w:ascii="Arial" w:hAnsi="Arial"/>
            <w:color w:val="0000FF"/>
            <w:spacing w:val="8"/>
            <w:sz w:val="14"/>
            <w:u w:val="single"/>
            <w:lang w:val="cs-CZ"/>
          </w:rPr>
          <w:t>stiznosti@generaliceska.cz</w:t>
        </w:r>
      </w:hyperlink>
    </w:p>
    <w:p w14:paraId="1D1CA211" w14:textId="77777777" w:rsidR="009847D3" w:rsidRDefault="00000000">
      <w:pPr>
        <w:numPr>
          <w:ilvl w:val="0"/>
          <w:numId w:val="2"/>
        </w:numPr>
        <w:tabs>
          <w:tab w:val="clear" w:pos="216"/>
          <w:tab w:val="decimal" w:pos="360"/>
        </w:tabs>
        <w:spacing w:line="276" w:lineRule="auto"/>
        <w:ind w:left="144"/>
        <w:rPr>
          <w:rFonts w:ascii="Arial" w:hAnsi="Arial"/>
          <w:color w:val="000000"/>
          <w:spacing w:val="7"/>
          <w:sz w:val="14"/>
          <w:lang w:val="cs-CZ"/>
        </w:rPr>
      </w:pPr>
      <w:r>
        <w:rPr>
          <w:rFonts w:ascii="Arial" w:hAnsi="Arial"/>
          <w:color w:val="000000"/>
          <w:spacing w:val="7"/>
          <w:sz w:val="14"/>
          <w:lang w:val="cs-CZ"/>
        </w:rPr>
        <w:t xml:space="preserve">písemně na adresu </w:t>
      </w:r>
      <w:proofErr w:type="spellStart"/>
      <w:r>
        <w:rPr>
          <w:rFonts w:ascii="Arial" w:hAnsi="Arial"/>
          <w:color w:val="000000"/>
          <w:spacing w:val="7"/>
          <w:sz w:val="14"/>
          <w:lang w:val="cs-CZ"/>
        </w:rPr>
        <w:t>Generali</w:t>
      </w:r>
      <w:proofErr w:type="spellEnd"/>
      <w:r>
        <w:rPr>
          <w:rFonts w:ascii="Arial" w:hAnsi="Arial"/>
          <w:color w:val="000000"/>
          <w:spacing w:val="7"/>
          <w:sz w:val="14"/>
          <w:lang w:val="cs-CZ"/>
        </w:rPr>
        <w:t xml:space="preserve"> Česká pojišťovna a.s., P. O. BOX 305, 659 05 Brno</w:t>
      </w:r>
    </w:p>
    <w:p w14:paraId="6E822DA8" w14:textId="77777777" w:rsidR="009847D3" w:rsidRDefault="00000000">
      <w:pPr>
        <w:spacing w:line="266" w:lineRule="auto"/>
        <w:rPr>
          <w:rFonts w:ascii="Arial" w:hAnsi="Arial"/>
          <w:color w:val="000000"/>
          <w:spacing w:val="5"/>
          <w:sz w:val="14"/>
          <w:lang w:val="cs-CZ"/>
        </w:rPr>
      </w:pPr>
      <w:r>
        <w:rPr>
          <w:rFonts w:ascii="Arial" w:hAnsi="Arial"/>
          <w:color w:val="000000"/>
          <w:spacing w:val="5"/>
          <w:sz w:val="14"/>
          <w:lang w:val="cs-CZ"/>
        </w:rPr>
        <w:t>Pokud nebudete spokojeni s vyřízením Vaší stížnosti, můžete kontaktovat našeho ombudsmana — Kancelář ombudsmana,</w:t>
      </w:r>
    </w:p>
    <w:p w14:paraId="131E6AD0" w14:textId="77777777" w:rsidR="009847D3" w:rsidRDefault="00000000">
      <w:pPr>
        <w:spacing w:line="297" w:lineRule="auto"/>
        <w:rPr>
          <w:rFonts w:ascii="Arial" w:hAnsi="Arial"/>
          <w:color w:val="000000"/>
          <w:spacing w:val="4"/>
          <w:sz w:val="14"/>
          <w:lang w:val="cs-CZ"/>
        </w:rPr>
      </w:pPr>
      <w:proofErr w:type="spellStart"/>
      <w:r>
        <w:rPr>
          <w:rFonts w:ascii="Arial" w:hAnsi="Arial"/>
          <w:color w:val="000000"/>
          <w:spacing w:val="4"/>
          <w:sz w:val="14"/>
          <w:lang w:val="cs-CZ"/>
        </w:rPr>
        <w:t>Generali</w:t>
      </w:r>
      <w:proofErr w:type="spellEnd"/>
      <w:r>
        <w:rPr>
          <w:rFonts w:ascii="Arial" w:hAnsi="Arial"/>
          <w:color w:val="000000"/>
          <w:spacing w:val="4"/>
          <w:sz w:val="14"/>
          <w:lang w:val="cs-CZ"/>
        </w:rPr>
        <w:t xml:space="preserve"> Česká pojišťovna a.s., P. O. BOX 305, 659 05 Brno. Stížnost můžete poslat i České národní bance, Na Příkopě 28, 115 03 Praha 1, která </w:t>
      </w:r>
      <w:r>
        <w:rPr>
          <w:rFonts w:ascii="Arial" w:hAnsi="Arial"/>
          <w:color w:val="000000"/>
          <w:spacing w:val="5"/>
          <w:sz w:val="14"/>
          <w:lang w:val="cs-CZ"/>
        </w:rPr>
        <w:t>dohlíží nad pojišťovnictvím (</w:t>
      </w:r>
      <w:hyperlink r:id="rId7">
        <w:r>
          <w:rPr>
            <w:rFonts w:ascii="Arial" w:hAnsi="Arial"/>
            <w:color w:val="0000FF"/>
            <w:spacing w:val="5"/>
            <w:sz w:val="14"/>
            <w:u w:val="single"/>
            <w:lang w:val="cs-CZ"/>
          </w:rPr>
          <w:t>www.cnb.cz</w:t>
        </w:r>
      </w:hyperlink>
      <w:r>
        <w:rPr>
          <w:rFonts w:ascii="Arial" w:hAnsi="Arial"/>
          <w:color w:val="000000"/>
          <w:spacing w:val="5"/>
          <w:sz w:val="14"/>
          <w:lang w:val="cs-CZ"/>
        </w:rPr>
        <w:t>).</w:t>
      </w:r>
    </w:p>
    <w:p w14:paraId="10F46CE1" w14:textId="77777777" w:rsidR="009847D3" w:rsidRDefault="00000000">
      <w:pPr>
        <w:spacing w:before="180" w:line="283" w:lineRule="auto"/>
        <w:rPr>
          <w:rFonts w:ascii="Verdana" w:hAnsi="Verdana"/>
          <w:b/>
          <w:color w:val="000000"/>
          <w:spacing w:val="6"/>
          <w:sz w:val="14"/>
          <w:lang w:val="cs-CZ"/>
        </w:rPr>
      </w:pPr>
      <w:r>
        <w:rPr>
          <w:rFonts w:ascii="Verdana" w:hAnsi="Verdana"/>
          <w:b/>
          <w:color w:val="000000"/>
          <w:spacing w:val="6"/>
          <w:sz w:val="14"/>
          <w:lang w:val="cs-CZ"/>
        </w:rPr>
        <w:t xml:space="preserve">7.3 </w:t>
      </w:r>
      <w:r>
        <w:rPr>
          <w:rFonts w:ascii="Arial" w:hAnsi="Arial"/>
          <w:color w:val="000000"/>
          <w:spacing w:val="6"/>
          <w:sz w:val="14"/>
          <w:lang w:val="cs-CZ"/>
        </w:rPr>
        <w:t>Spory z pojištění rozhodují příslušné soudy České republiky. Spotřebitelé mohou spory z neživotního pojištění řešit mimosoudně:</w:t>
      </w:r>
    </w:p>
    <w:p w14:paraId="0C01B9E0" w14:textId="77777777" w:rsidR="009847D3" w:rsidRDefault="00000000">
      <w:pPr>
        <w:numPr>
          <w:ilvl w:val="0"/>
          <w:numId w:val="2"/>
        </w:numPr>
        <w:tabs>
          <w:tab w:val="clear" w:pos="216"/>
          <w:tab w:val="decimal" w:pos="360"/>
        </w:tabs>
        <w:ind w:left="144"/>
        <w:rPr>
          <w:rFonts w:ascii="Arial" w:hAnsi="Arial"/>
          <w:color w:val="000000"/>
          <w:spacing w:val="10"/>
          <w:sz w:val="14"/>
          <w:lang w:val="cs-CZ"/>
        </w:rPr>
      </w:pPr>
      <w:r>
        <w:rPr>
          <w:rFonts w:ascii="Arial" w:hAnsi="Arial"/>
          <w:color w:val="000000"/>
          <w:spacing w:val="10"/>
          <w:sz w:val="14"/>
          <w:lang w:val="cs-CZ"/>
        </w:rPr>
        <w:t>u České obchodní inspekce (</w:t>
      </w:r>
      <w:hyperlink r:id="rId8">
        <w:r>
          <w:rPr>
            <w:rFonts w:ascii="Arial" w:hAnsi="Arial"/>
            <w:color w:val="0000FF"/>
            <w:spacing w:val="10"/>
            <w:sz w:val="14"/>
            <w:u w:val="single"/>
            <w:lang w:val="cs-CZ"/>
          </w:rPr>
          <w:t>www.coi.cz</w:t>
        </w:r>
      </w:hyperlink>
      <w:r>
        <w:rPr>
          <w:rFonts w:ascii="Arial" w:hAnsi="Arial"/>
          <w:color w:val="000000"/>
          <w:spacing w:val="10"/>
          <w:sz w:val="14"/>
          <w:lang w:val="cs-CZ"/>
        </w:rPr>
        <w:t>)</w:t>
      </w:r>
    </w:p>
    <w:p w14:paraId="39447A73" w14:textId="77777777" w:rsidR="009847D3" w:rsidRDefault="00000000">
      <w:pPr>
        <w:numPr>
          <w:ilvl w:val="0"/>
          <w:numId w:val="2"/>
        </w:numPr>
        <w:tabs>
          <w:tab w:val="clear" w:pos="216"/>
          <w:tab w:val="decimal" w:pos="360"/>
        </w:tabs>
        <w:spacing w:line="271" w:lineRule="auto"/>
        <w:ind w:left="144"/>
        <w:rPr>
          <w:rFonts w:ascii="Arial" w:hAnsi="Arial"/>
          <w:color w:val="000000"/>
          <w:spacing w:val="8"/>
          <w:sz w:val="14"/>
          <w:lang w:val="cs-CZ"/>
        </w:rPr>
      </w:pPr>
      <w:r>
        <w:rPr>
          <w:rFonts w:ascii="Arial" w:hAnsi="Arial"/>
          <w:color w:val="000000"/>
          <w:spacing w:val="8"/>
          <w:sz w:val="14"/>
          <w:lang w:val="cs-CZ"/>
        </w:rPr>
        <w:t xml:space="preserve">u Kanceláře ombudsmana České asociace pojišťoven z. </w:t>
      </w:r>
      <w:proofErr w:type="spellStart"/>
      <w:r>
        <w:rPr>
          <w:rFonts w:ascii="Arial" w:hAnsi="Arial"/>
          <w:color w:val="000000"/>
          <w:spacing w:val="8"/>
          <w:sz w:val="14"/>
          <w:lang w:val="cs-CZ"/>
        </w:rPr>
        <w:t>ú.</w:t>
      </w:r>
      <w:proofErr w:type="spellEnd"/>
      <w:r>
        <w:rPr>
          <w:rFonts w:ascii="Arial" w:hAnsi="Arial"/>
          <w:color w:val="000000"/>
          <w:spacing w:val="8"/>
          <w:sz w:val="14"/>
          <w:lang w:val="cs-CZ"/>
        </w:rPr>
        <w:t xml:space="preserve"> (</w:t>
      </w:r>
      <w:hyperlink r:id="rId9">
        <w:r>
          <w:rPr>
            <w:rFonts w:ascii="Arial" w:hAnsi="Arial"/>
            <w:color w:val="0000FF"/>
            <w:spacing w:val="8"/>
            <w:sz w:val="14"/>
            <w:u w:val="single"/>
            <w:lang w:val="cs-CZ"/>
          </w:rPr>
          <w:t>www.ombudsmancap.cz</w:t>
        </w:r>
      </w:hyperlink>
      <w:r>
        <w:rPr>
          <w:rFonts w:ascii="Arial" w:hAnsi="Arial"/>
          <w:color w:val="000000"/>
          <w:spacing w:val="8"/>
          <w:sz w:val="14"/>
          <w:lang w:val="cs-CZ"/>
        </w:rPr>
        <w:t>)</w:t>
      </w:r>
    </w:p>
    <w:p w14:paraId="131A70D6" w14:textId="77777777" w:rsidR="009847D3" w:rsidRDefault="00000000">
      <w:pPr>
        <w:spacing w:before="180" w:line="285" w:lineRule="auto"/>
        <w:ind w:right="72"/>
        <w:rPr>
          <w:rFonts w:ascii="Verdana" w:hAnsi="Verdana"/>
          <w:b/>
          <w:color w:val="000000"/>
          <w:spacing w:val="6"/>
          <w:sz w:val="14"/>
          <w:lang w:val="cs-CZ"/>
        </w:rPr>
      </w:pPr>
      <w:r>
        <w:rPr>
          <w:rFonts w:ascii="Verdana" w:hAnsi="Verdana"/>
          <w:b/>
          <w:color w:val="000000"/>
          <w:spacing w:val="6"/>
          <w:sz w:val="14"/>
          <w:lang w:val="cs-CZ"/>
        </w:rPr>
        <w:t xml:space="preserve">7.4 </w:t>
      </w:r>
      <w:r>
        <w:rPr>
          <w:rFonts w:ascii="Arial" w:hAnsi="Arial"/>
          <w:color w:val="000000"/>
          <w:spacing w:val="6"/>
          <w:sz w:val="14"/>
          <w:lang w:val="cs-CZ"/>
        </w:rPr>
        <w:t>Pojistník, nebo některý z pojištěných nesplňuje v souvislosti s pojistným odvětvím uvedeným v části B bodu 3, 8, 9, 10, 13 nebo 16 přílohy Č. 1 k zákonu č. 277/2009 Sb., o pojišťovnictví, ve znění pozdějších předpisů, minimálně 2 ze 3 níže uvedených limitů:</w:t>
      </w:r>
    </w:p>
    <w:p w14:paraId="78677A29" w14:textId="77777777" w:rsidR="009847D3" w:rsidRDefault="00000000">
      <w:pPr>
        <w:numPr>
          <w:ilvl w:val="0"/>
          <w:numId w:val="2"/>
        </w:numPr>
        <w:tabs>
          <w:tab w:val="clear" w:pos="216"/>
          <w:tab w:val="decimal" w:pos="360"/>
        </w:tabs>
        <w:ind w:left="144"/>
        <w:rPr>
          <w:rFonts w:ascii="Arial" w:hAnsi="Arial"/>
          <w:color w:val="000000"/>
          <w:spacing w:val="8"/>
          <w:sz w:val="14"/>
          <w:lang w:val="cs-CZ"/>
        </w:rPr>
      </w:pPr>
      <w:r>
        <w:rPr>
          <w:rFonts w:ascii="Arial" w:hAnsi="Arial"/>
          <w:color w:val="000000"/>
          <w:spacing w:val="8"/>
          <w:sz w:val="14"/>
          <w:lang w:val="cs-CZ"/>
        </w:rPr>
        <w:t>Čistý obrat min. 13 600 000 EUR (cca 340 000 000 Kč),</w:t>
      </w:r>
    </w:p>
    <w:p w14:paraId="34C66E7B" w14:textId="77777777" w:rsidR="009847D3" w:rsidRDefault="00000000">
      <w:pPr>
        <w:numPr>
          <w:ilvl w:val="0"/>
          <w:numId w:val="2"/>
        </w:numPr>
        <w:tabs>
          <w:tab w:val="clear" w:pos="216"/>
          <w:tab w:val="decimal" w:pos="360"/>
        </w:tabs>
        <w:spacing w:before="36" w:line="273" w:lineRule="auto"/>
        <w:ind w:left="144"/>
        <w:rPr>
          <w:rFonts w:ascii="Arial" w:hAnsi="Arial"/>
          <w:color w:val="000000"/>
          <w:spacing w:val="8"/>
          <w:sz w:val="14"/>
          <w:lang w:val="cs-CZ"/>
        </w:rPr>
      </w:pPr>
      <w:r>
        <w:rPr>
          <w:rFonts w:ascii="Arial" w:hAnsi="Arial"/>
          <w:color w:val="000000"/>
          <w:spacing w:val="8"/>
          <w:sz w:val="14"/>
          <w:lang w:val="cs-CZ"/>
        </w:rPr>
        <w:t>Úhrn rozvahy min. 6 600 000 EUR (cca 165 000 000 Kč),</w:t>
      </w:r>
    </w:p>
    <w:p w14:paraId="3B893AA0" w14:textId="77777777" w:rsidR="009847D3" w:rsidRDefault="00000000">
      <w:pPr>
        <w:numPr>
          <w:ilvl w:val="0"/>
          <w:numId w:val="2"/>
        </w:numPr>
        <w:tabs>
          <w:tab w:val="clear" w:pos="216"/>
          <w:tab w:val="decimal" w:pos="360"/>
        </w:tabs>
        <w:ind w:left="144"/>
        <w:rPr>
          <w:rFonts w:ascii="Arial" w:hAnsi="Arial"/>
          <w:color w:val="000000"/>
          <w:spacing w:val="9"/>
          <w:sz w:val="14"/>
          <w:lang w:val="cs-CZ"/>
        </w:rPr>
      </w:pPr>
      <w:r>
        <w:rPr>
          <w:rFonts w:ascii="Arial" w:hAnsi="Arial"/>
          <w:color w:val="000000"/>
          <w:spacing w:val="9"/>
          <w:sz w:val="14"/>
          <w:lang w:val="cs-CZ"/>
        </w:rPr>
        <w:t>Průměrný roční stav zaměstnanců min. 250.</w:t>
      </w:r>
    </w:p>
    <w:p w14:paraId="1A9AF314" w14:textId="77777777" w:rsidR="009847D3" w:rsidRDefault="00000000">
      <w:pPr>
        <w:spacing w:before="180"/>
        <w:rPr>
          <w:rFonts w:ascii="Verdana" w:hAnsi="Verdana"/>
          <w:b/>
          <w:color w:val="000000"/>
          <w:spacing w:val="-5"/>
          <w:sz w:val="14"/>
          <w:lang w:val="cs-CZ"/>
        </w:rPr>
      </w:pPr>
      <w:r>
        <w:rPr>
          <w:rFonts w:ascii="Verdana" w:hAnsi="Verdana"/>
          <w:b/>
          <w:color w:val="000000"/>
          <w:spacing w:val="-5"/>
          <w:sz w:val="14"/>
          <w:lang w:val="cs-CZ"/>
        </w:rPr>
        <w:t>Pojišťovna Vám předkládá tuto nabídku pojistné smlouvy. Zkontrolujte si, že údaje uvedené v nabídce jsou v pořádku.</w:t>
      </w:r>
    </w:p>
    <w:p w14:paraId="456C0FC5" w14:textId="77777777" w:rsidR="009847D3" w:rsidRDefault="00000000">
      <w:pPr>
        <w:spacing w:before="504" w:line="213" w:lineRule="auto"/>
        <w:rPr>
          <w:rFonts w:ascii="Arial" w:hAnsi="Arial"/>
          <w:color w:val="000000"/>
          <w:spacing w:val="2"/>
          <w:sz w:val="11"/>
          <w:lang w:val="cs-CZ"/>
        </w:rPr>
      </w:pPr>
      <w:r>
        <w:rPr>
          <w:rFonts w:ascii="Arial" w:hAnsi="Arial"/>
          <w:color w:val="000000"/>
          <w:spacing w:val="2"/>
          <w:sz w:val="11"/>
          <w:lang w:val="cs-CZ"/>
        </w:rPr>
        <w:t>REVIZE: 177628958601776255289/15. 10. 2025</w:t>
      </w:r>
    </w:p>
    <w:p w14:paraId="15A3A7ED" w14:textId="3BD81691" w:rsidR="009847D3" w:rsidRPr="00C42B82" w:rsidRDefault="00000000" w:rsidP="00C42B82">
      <w:pPr>
        <w:tabs>
          <w:tab w:val="left" w:pos="4950"/>
          <w:tab w:val="right" w:pos="9914"/>
        </w:tabs>
        <w:spacing w:before="72" w:after="324" w:line="268" w:lineRule="auto"/>
        <w:rPr>
          <w:rFonts w:ascii="Arial" w:hAnsi="Arial"/>
          <w:color w:val="000000"/>
          <w:spacing w:val="4"/>
          <w:sz w:val="10"/>
          <w:lang w:val="cs-CZ"/>
        </w:rPr>
      </w:pPr>
      <w:proofErr w:type="spellStart"/>
      <w:r>
        <w:rPr>
          <w:rFonts w:ascii="Arial" w:hAnsi="Arial"/>
          <w:color w:val="000000"/>
          <w:spacing w:val="4"/>
          <w:sz w:val="10"/>
          <w:lang w:val="cs-CZ"/>
        </w:rPr>
        <w:t>kod</w:t>
      </w:r>
      <w:proofErr w:type="spellEnd"/>
      <w:r>
        <w:rPr>
          <w:rFonts w:ascii="Arial" w:hAnsi="Arial"/>
          <w:color w:val="000000"/>
          <w:spacing w:val="4"/>
          <w:sz w:val="10"/>
          <w:lang w:val="cs-CZ"/>
        </w:rPr>
        <w:t xml:space="preserve"> </w:t>
      </w:r>
      <w:proofErr w:type="spellStart"/>
      <w:r>
        <w:rPr>
          <w:rFonts w:ascii="Tahoma" w:hAnsi="Tahoma"/>
          <w:color w:val="000000"/>
          <w:spacing w:val="4"/>
          <w:sz w:val="10"/>
          <w:lang w:val="cs-CZ"/>
        </w:rPr>
        <w:t>Pleduklu</w:t>
      </w:r>
      <w:proofErr w:type="spellEnd"/>
      <w:r>
        <w:rPr>
          <w:rFonts w:ascii="Tahoma" w:hAnsi="Tahoma"/>
          <w:color w:val="000000"/>
          <w:spacing w:val="4"/>
          <w:sz w:val="10"/>
          <w:lang w:val="cs-CZ"/>
        </w:rPr>
        <w:t xml:space="preserve">: </w:t>
      </w:r>
      <w:r>
        <w:rPr>
          <w:rFonts w:ascii="Arial" w:hAnsi="Arial"/>
          <w:color w:val="000000"/>
          <w:spacing w:val="4"/>
          <w:sz w:val="10"/>
          <w:lang w:val="cs-CZ"/>
        </w:rPr>
        <w:t>AN</w:t>
      </w:r>
      <w:r>
        <w:rPr>
          <w:rFonts w:ascii="Arial" w:hAnsi="Arial"/>
          <w:color w:val="000000"/>
          <w:spacing w:val="4"/>
          <w:sz w:val="10"/>
          <w:lang w:val="cs-CZ"/>
        </w:rPr>
        <w:tab/>
      </w:r>
      <w:proofErr w:type="gramStart"/>
      <w:r>
        <w:rPr>
          <w:rFonts w:ascii="Arial" w:hAnsi="Arial"/>
          <w:color w:val="000000"/>
          <w:spacing w:val="5"/>
          <w:sz w:val="10"/>
          <w:lang w:val="cs-CZ"/>
        </w:rPr>
        <w:t>sta</w:t>
      </w:r>
      <w:r>
        <w:rPr>
          <w:rFonts w:ascii="Arial" w:hAnsi="Arial"/>
          <w:color w:val="000000"/>
          <w:spacing w:val="5"/>
          <w:sz w:val="10"/>
          <w:vertAlign w:val="superscript"/>
          <w:lang w:val="cs-CZ"/>
        </w:rPr>
        <w:t>,</w:t>
      </w:r>
      <w:r>
        <w:rPr>
          <w:rFonts w:ascii="Arial" w:hAnsi="Arial"/>
          <w:color w:val="000000"/>
          <w:spacing w:val="5"/>
          <w:sz w:val="10"/>
          <w:lang w:val="cs-CZ"/>
        </w:rPr>
        <w:t>.</w:t>
      </w:r>
      <w:r>
        <w:rPr>
          <w:rFonts w:ascii="Arial" w:hAnsi="Arial"/>
          <w:color w:val="000000"/>
          <w:spacing w:val="5"/>
          <w:sz w:val="10"/>
          <w:vertAlign w:val="superscript"/>
          <w:lang w:val="cs-CZ"/>
        </w:rPr>
        <w:t>,</w:t>
      </w:r>
      <w:proofErr w:type="gramEnd"/>
      <w:r>
        <w:rPr>
          <w:rFonts w:ascii="Arial" w:hAnsi="Arial"/>
          <w:color w:val="000000"/>
          <w:spacing w:val="5"/>
          <w:sz w:val="10"/>
          <w:lang w:val="cs-CZ"/>
        </w:rPr>
        <w:t xml:space="preserve"> k dat</w:t>
      </w:r>
      <w:r w:rsidR="00C42B82">
        <w:rPr>
          <w:rFonts w:ascii="Arial" w:hAnsi="Arial"/>
          <w:color w:val="000000"/>
          <w:spacing w:val="5"/>
          <w:sz w:val="10"/>
          <w:lang w:val="cs-CZ"/>
        </w:rPr>
        <w:t>u</w:t>
      </w:r>
      <w:r>
        <w:rPr>
          <w:rFonts w:ascii="Arial" w:hAnsi="Arial"/>
          <w:color w:val="000000"/>
          <w:spacing w:val="5"/>
          <w:sz w:val="10"/>
          <w:lang w:val="cs-CZ"/>
        </w:rPr>
        <w:t>: 16. 10 2025</w:t>
      </w:r>
      <w:r>
        <w:rPr>
          <w:rFonts w:ascii="Arial" w:hAnsi="Arial"/>
          <w:color w:val="000000"/>
          <w:spacing w:val="5"/>
          <w:sz w:val="10"/>
          <w:lang w:val="cs-CZ"/>
        </w:rPr>
        <w:tab/>
      </w:r>
      <w:r>
        <w:rPr>
          <w:rFonts w:ascii="Arial" w:hAnsi="Arial"/>
          <w:color w:val="000000"/>
          <w:spacing w:val="4"/>
          <w:sz w:val="10"/>
          <w:lang w:val="cs-CZ"/>
        </w:rPr>
        <w:t xml:space="preserve">strana 5 z </w:t>
      </w:r>
      <w:r>
        <w:pict w14:anchorId="01690D7B"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26" type="#_x0000_t202" style="position:absolute;margin-left:50pt;margin-top:809.6pt;width:496pt;height:6.9pt;z-index:-251656704;mso-wrap-distance-left:0;mso-wrap-distance-right:0;mso-position-horizontal-relative:page;mso-position-vertical-relative:page" filled="f" stroked="f">
            <v:textbox inset="0,0,0,0">
              <w:txbxContent>
                <w:p w14:paraId="4C94148D" w14:textId="77777777" w:rsidR="009847D3" w:rsidRDefault="00000000">
                  <w:pPr>
                    <w:tabs>
                      <w:tab w:val="right" w:pos="3513"/>
                    </w:tabs>
                    <w:rPr>
                      <w:rFonts w:ascii="Tahoma" w:hAnsi="Tahoma"/>
                      <w:color w:val="000000"/>
                      <w:spacing w:val="2"/>
                      <w:sz w:val="10"/>
                      <w:lang w:val="cs-CZ"/>
                    </w:rPr>
                  </w:pPr>
                  <w:r>
                    <w:rPr>
                      <w:rFonts w:ascii="Tahoma" w:hAnsi="Tahoma"/>
                      <w:color w:val="000000"/>
                      <w:spacing w:val="2"/>
                      <w:sz w:val="10"/>
                      <w:lang w:val="cs-CZ"/>
                    </w:rPr>
                    <w:t>Klient</w:t>
                  </w:r>
                  <w:r>
                    <w:rPr>
                      <w:rFonts w:ascii="Times New Roman" w:hAnsi="Times New Roman"/>
                      <w:color w:val="000000"/>
                      <w:spacing w:val="2"/>
                      <w:w w:val="120"/>
                      <w:sz w:val="12"/>
                      <w:lang w:val="cs-CZ"/>
                    </w:rPr>
                    <w:t>s</w:t>
                  </w:r>
                  <w:r>
                    <w:rPr>
                      <w:rFonts w:ascii="Tahoma" w:hAnsi="Tahoma"/>
                      <w:color w:val="000000"/>
                      <w:spacing w:val="2"/>
                      <w:sz w:val="10"/>
                      <w:lang w:val="cs-CZ"/>
                    </w:rPr>
                    <w:t>ký servu.:</w:t>
                  </w:r>
                  <w:r>
                    <w:rPr>
                      <w:rFonts w:ascii="Tahoma" w:hAnsi="Tahoma"/>
                      <w:color w:val="000000"/>
                      <w:spacing w:val="2"/>
                      <w:sz w:val="10"/>
                      <w:lang w:val="cs-CZ"/>
                    </w:rPr>
                    <w:tab/>
                  </w:r>
                  <w:proofErr w:type="spellStart"/>
                  <w:proofErr w:type="gramStart"/>
                  <w:r>
                    <w:rPr>
                      <w:rFonts w:ascii="Arial" w:hAnsi="Arial"/>
                      <w:color w:val="000000"/>
                      <w:spacing w:val="9"/>
                      <w:sz w:val="10"/>
                      <w:lang w:val="cs-CZ"/>
                    </w:rPr>
                    <w:t>ge.nemkesk</w:t>
                  </w:r>
                  <w:proofErr w:type="spellEnd"/>
                  <w:proofErr w:type="gramEnd"/>
                  <w:r>
                    <w:rPr>
                      <w:rFonts w:ascii="Arial" w:hAnsi="Arial"/>
                      <w:color w:val="000000"/>
                      <w:spacing w:val="9"/>
                      <w:sz w:val="10"/>
                      <w:lang w:val="cs-CZ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/>
                      <w:color w:val="000000"/>
                      <w:spacing w:val="9"/>
                      <w:sz w:val="10"/>
                      <w:lang w:val="cs-CZ"/>
                    </w:rPr>
                    <w:t>cz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9"/>
                      <w:sz w:val="10"/>
                      <w:lang w:val="cs-CZ"/>
                    </w:rPr>
                    <w:t>. P O BOX 305. 659 05 Brnu</w:t>
                  </w:r>
                </w:p>
              </w:txbxContent>
            </v:textbox>
            <w10:wrap type="square" anchorx="page" anchory="page"/>
          </v:shape>
        </w:pict>
      </w:r>
    </w:p>
    <w:sectPr w:rsidR="009847D3" w:rsidRPr="00C42B82">
      <w:type w:val="continuous"/>
      <w:pgSz w:w="11918" w:h="16854"/>
      <w:pgMar w:top="1074" w:right="940" w:bottom="406" w:left="100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Verdana">
    <w:charset w:val="EE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family w:val="auto"/>
    <w:panose1 w:val="02020603050405020304"/>
  </w:font>
  <w:font w:name="Wingdings">
    <w:pitch w:val="default"/>
    <w:family w:val="auto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552B9"/>
    <w:multiLevelType w:val="multilevel"/>
    <w:tmpl w:val="41CA3D92"/>
    <w:lvl w:ilvl="0">
      <w:start w:val="1"/>
      <w:numFmt w:val="bullet"/>
      <w:lvlText w:val="q"/>
      <w:lvlJc w:val="left"/>
      <w:pPr>
        <w:tabs>
          <w:tab w:val="decimal" w:pos="216"/>
        </w:tabs>
        <w:ind w:left="720"/>
      </w:pPr>
      <w:rPr>
        <w:rFonts w:ascii="Wingdings" w:hAnsi="Wingdings"/>
        <w:b/>
        <w:strike w:val="0"/>
        <w:color w:val="000000"/>
        <w:spacing w:val="6"/>
        <w:w w:val="100"/>
        <w:sz w:val="1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81D73C3"/>
    <w:multiLevelType w:val="multilevel"/>
    <w:tmpl w:val="BE0083F4"/>
    <w:lvl w:ilvl="0">
      <w:start w:val="1"/>
      <w:numFmt w:val="bullet"/>
      <w:lvlText w:val=""/>
      <w:lvlJc w:val="left"/>
      <w:pPr>
        <w:tabs>
          <w:tab w:val="decimal" w:pos="216"/>
        </w:tabs>
        <w:ind w:left="720"/>
      </w:pPr>
      <w:rPr>
        <w:rFonts w:ascii="Symbol" w:hAnsi="Symbol"/>
        <w:strike w:val="0"/>
        <w:color w:val="000000"/>
        <w:spacing w:val="9"/>
        <w:w w:val="100"/>
        <w:sz w:val="1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B594928"/>
    <w:multiLevelType w:val="multilevel"/>
    <w:tmpl w:val="8604A69C"/>
    <w:lvl w:ilvl="0">
      <w:start w:val="1"/>
      <w:numFmt w:val="bullet"/>
      <w:lvlText w:val=""/>
      <w:lvlJc w:val="left"/>
      <w:pPr>
        <w:tabs>
          <w:tab w:val="decimal" w:pos="216"/>
        </w:tabs>
        <w:ind w:left="720"/>
      </w:pPr>
      <w:rPr>
        <w:rFonts w:ascii="Wingdings" w:hAnsi="Wingdings"/>
        <w:strike w:val="0"/>
        <w:color w:val="000000"/>
        <w:spacing w:val="7"/>
        <w:w w:val="100"/>
        <w:sz w:val="1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1890175">
    <w:abstractNumId w:val="0"/>
  </w:num>
  <w:num w:numId="2" w16cid:durableId="132332454">
    <w:abstractNumId w:val="1"/>
  </w:num>
  <w:num w:numId="3" w16cid:durableId="17036298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47D3"/>
    <w:rsid w:val="009847D3"/>
    <w:rsid w:val="00C42B82"/>
    <w:rsid w:val="00FF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2E44A5F5"/>
  <w15:docId w15:val="{43E864CD-1967-493C-BC3E-D0FE064CD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i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nb.cz" TargetMode="Externa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hyperlink" Target="mailto:stiznosti@generaliceska.cz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generaliceska.cz/podnety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ombudsmancap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878</Words>
  <Characters>5181</Characters>
  <Application>Microsoft Office Word</Application>
  <DocSecurity>0</DocSecurity>
  <Lines>43</Lines>
  <Paragraphs>12</Paragraphs>
  <ScaleCrop>false</ScaleCrop>
  <Company/>
  <LinksUpToDate>false</LinksUpToDate>
  <CharactersWithSpaces>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Ucetni2</cp:lastModifiedBy>
  <cp:revision>3</cp:revision>
  <dcterms:created xsi:type="dcterms:W3CDTF">2025-10-17T06:11:00Z</dcterms:created>
  <dcterms:modified xsi:type="dcterms:W3CDTF">2025-10-17T06:13:00Z</dcterms:modified>
</cp:coreProperties>
</file>