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9DD2" w14:textId="77777777" w:rsidR="00887ED8" w:rsidRDefault="00000000">
      <w:pPr>
        <w:spacing w:before="864"/>
        <w:ind w:right="36"/>
        <w:jc w:val="right"/>
        <w:rPr>
          <w:rFonts w:ascii="Arial" w:hAnsi="Arial"/>
          <w:color w:val="000000"/>
          <w:sz w:val="18"/>
          <w:lang w:val="cs-CZ"/>
        </w:rPr>
      </w:pPr>
      <w:r>
        <w:pict w14:anchorId="1B78F6E4">
          <v:line id="_x0000_s1045" style="position:absolute;left:0;text-align:left;z-index:251656704;mso-position-horizontal-relative:text;mso-position-vertical-relative:text" from="0,.45pt" to="49.9pt,.45pt" strokeweight=".2pt"/>
        </w:pict>
      </w:r>
      <w:r>
        <w:rPr>
          <w:rFonts w:ascii="Arial" w:hAnsi="Arial"/>
          <w:color w:val="000000"/>
          <w:sz w:val="18"/>
          <w:lang w:val="cs-CZ"/>
        </w:rPr>
        <w:t xml:space="preserve">Nabídka číslo: </w:t>
      </w:r>
      <w:r>
        <w:rPr>
          <w:rFonts w:ascii="Arial" w:hAnsi="Arial"/>
          <w:b/>
          <w:color w:val="000000"/>
          <w:w w:val="115"/>
          <w:sz w:val="18"/>
          <w:lang w:val="cs-CZ"/>
        </w:rPr>
        <w:t>5889331885</w:t>
      </w:r>
    </w:p>
    <w:p w14:paraId="7A9424F4" w14:textId="77777777" w:rsidR="00887ED8" w:rsidRDefault="00000000">
      <w:pPr>
        <w:spacing w:before="252"/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4.3.1 Pojištění Právní náklady pojištěného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230"/>
        <w:gridCol w:w="921"/>
        <w:gridCol w:w="231"/>
        <w:gridCol w:w="5782"/>
      </w:tblGrid>
      <w:tr w:rsidR="00887ED8" w14:paraId="3D88C609" w14:textId="77777777">
        <w:tblPrEx>
          <w:tblCellMar>
            <w:top w:w="0" w:type="dxa"/>
            <w:bottom w:w="0" w:type="dxa"/>
          </w:tblCellMar>
        </w:tblPrEx>
        <w:trPr>
          <w:trHeight w:hRule="exact" w:val="22"/>
        </w:trPr>
        <w:tc>
          <w:tcPr>
            <w:tcW w:w="2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5A902A" w14:textId="77777777" w:rsidR="00887ED8" w:rsidRDefault="00887ED8"/>
        </w:tc>
        <w:tc>
          <w:tcPr>
            <w:tcW w:w="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5967E9" w14:textId="77777777" w:rsidR="00887ED8" w:rsidRDefault="00887ED8"/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79F42883" w14:textId="77777777" w:rsidR="00887ED8" w:rsidRDefault="00887ED8"/>
        </w:tc>
        <w:tc>
          <w:tcPr>
            <w:tcW w:w="2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C325BF" w14:textId="77777777" w:rsidR="00887ED8" w:rsidRDefault="00887ED8"/>
        </w:tc>
        <w:tc>
          <w:tcPr>
            <w:tcW w:w="5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78BE97A" w14:textId="77777777" w:rsidR="00887ED8" w:rsidRDefault="00887ED8"/>
        </w:tc>
      </w:tr>
      <w:tr w:rsidR="00887ED8" w14:paraId="3E1588E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280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222382" w14:textId="20C125D2" w:rsidR="00887ED8" w:rsidRDefault="00000000">
            <w:pPr>
              <w:spacing w:line="360" w:lineRule="auto"/>
              <w:ind w:left="144" w:right="1656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Limit p</w:t>
            </w:r>
            <w:r w:rsidR="00D97C14"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 xml:space="preserve">nění: </w:t>
            </w:r>
            <w:r>
              <w:rPr>
                <w:rFonts w:ascii="Arial" w:hAnsi="Arial"/>
                <w:color w:val="000000"/>
                <w:spacing w:val="3"/>
                <w:sz w:val="14"/>
                <w:lang w:val="cs-CZ"/>
              </w:rPr>
              <w:t>Roční pojistné</w:t>
            </w:r>
          </w:p>
        </w:tc>
        <w:tc>
          <w:tcPr>
            <w:tcW w:w="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B8FCB5" w14:textId="77777777" w:rsidR="00887ED8" w:rsidRDefault="00887ED8"/>
        </w:tc>
        <w:tc>
          <w:tcPr>
            <w:tcW w:w="92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C3745C" w14:textId="77777777" w:rsidR="00887ED8" w:rsidRDefault="00887ED8"/>
        </w:tc>
        <w:tc>
          <w:tcPr>
            <w:tcW w:w="2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53C7A2" w14:textId="77777777" w:rsidR="00887ED8" w:rsidRDefault="00887ED8"/>
        </w:tc>
        <w:tc>
          <w:tcPr>
            <w:tcW w:w="578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501E865D" w14:textId="77777777" w:rsidR="00887ED8" w:rsidRDefault="00000000">
            <w:pPr>
              <w:spacing w:line="360" w:lineRule="auto"/>
              <w:ind w:left="4608" w:right="108" w:firstLine="360"/>
              <w:rPr>
                <w:rFonts w:ascii="Arial" w:hAnsi="Arial"/>
                <w:color w:val="000000"/>
                <w:spacing w:val="3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4"/>
                <w:lang w:val="cs-CZ"/>
              </w:rPr>
              <w:t xml:space="preserve">50 000 Kč </w:t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v ceně balíčku</w:t>
            </w:r>
          </w:p>
        </w:tc>
      </w:tr>
      <w:tr w:rsidR="00887ED8" w14:paraId="62F71A8C" w14:textId="77777777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280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3308EC" w14:textId="77777777" w:rsidR="00887ED8" w:rsidRDefault="00887ED8"/>
        </w:tc>
        <w:tc>
          <w:tcPr>
            <w:tcW w:w="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EA263E" w14:textId="77777777" w:rsidR="00887ED8" w:rsidRDefault="00887ED8"/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C9F090" w14:textId="77777777" w:rsidR="00887ED8" w:rsidRDefault="00887ED8"/>
        </w:tc>
        <w:tc>
          <w:tcPr>
            <w:tcW w:w="2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1EAE90" w14:textId="77777777" w:rsidR="00887ED8" w:rsidRDefault="00887ED8"/>
        </w:tc>
        <w:tc>
          <w:tcPr>
            <w:tcW w:w="578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5E1B9384" w14:textId="77777777" w:rsidR="00887ED8" w:rsidRDefault="00887ED8"/>
        </w:tc>
      </w:tr>
      <w:tr w:rsidR="00887ED8" w14:paraId="54C4B8C0" w14:textId="77777777">
        <w:tblPrEx>
          <w:tblCellMar>
            <w:top w:w="0" w:type="dxa"/>
            <w:bottom w:w="0" w:type="dxa"/>
          </w:tblCellMar>
        </w:tblPrEx>
        <w:trPr>
          <w:trHeight w:hRule="exact" w:val="1"/>
        </w:trPr>
        <w:tc>
          <w:tcPr>
            <w:tcW w:w="280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CC266C5" w14:textId="77777777" w:rsidR="00887ED8" w:rsidRDefault="00887ED8"/>
        </w:tc>
        <w:tc>
          <w:tcPr>
            <w:tcW w:w="23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8ED5B5A" w14:textId="77777777" w:rsidR="00887ED8" w:rsidRDefault="00887ED8"/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4D63FA0" w14:textId="77777777" w:rsidR="00887ED8" w:rsidRDefault="00887ED8"/>
        </w:tc>
        <w:tc>
          <w:tcPr>
            <w:tcW w:w="23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A538BE1" w14:textId="77777777" w:rsidR="00887ED8" w:rsidRDefault="00887ED8"/>
        </w:tc>
        <w:tc>
          <w:tcPr>
            <w:tcW w:w="578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</w:tcPr>
          <w:p w14:paraId="722A1DC3" w14:textId="77777777" w:rsidR="00887ED8" w:rsidRDefault="00887ED8"/>
        </w:tc>
      </w:tr>
    </w:tbl>
    <w:p w14:paraId="19F081C8" w14:textId="77777777" w:rsidR="00887ED8" w:rsidRDefault="00887ED8">
      <w:pPr>
        <w:spacing w:after="247" w:line="20" w:lineRule="exact"/>
      </w:pPr>
    </w:p>
    <w:p w14:paraId="3AAF9BF1" w14:textId="77777777" w:rsidR="00887ED8" w:rsidRDefault="00000000">
      <w:pPr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4.3.2 Pojištění Přímá likvidace</w:t>
      </w:r>
    </w:p>
    <w:p w14:paraId="7DFE2E8F" w14:textId="5EB0E543" w:rsidR="00887ED8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right" w:pos="9929"/>
        </w:tabs>
        <w:spacing w:line="410" w:lineRule="auto"/>
        <w:ind w:left="752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u w:val="single"/>
          <w:lang w:val="cs-CZ"/>
        </w:rPr>
        <w:t>Roční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 pojistné</w:t>
      </w:r>
      <w:r>
        <w:rPr>
          <w:rFonts w:ascii="Arial" w:hAnsi="Arial"/>
          <w:color w:val="000000"/>
          <w:spacing w:val="4"/>
          <w:sz w:val="14"/>
          <w:lang w:val="cs-CZ"/>
        </w:rPr>
        <w:tab/>
      </w:r>
      <w:r>
        <w:rPr>
          <w:rFonts w:ascii="Verdana" w:hAnsi="Verdana"/>
          <w:b/>
          <w:color w:val="000000"/>
          <w:spacing w:val="-4"/>
          <w:sz w:val="14"/>
          <w:lang w:val="cs-CZ"/>
        </w:rPr>
        <w:t>v ceně balíčku</w:t>
      </w:r>
    </w:p>
    <w:p w14:paraId="1B4D2521" w14:textId="77777777" w:rsidR="00887ED8" w:rsidRDefault="00000000">
      <w:pPr>
        <w:spacing w:before="216"/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4.3.3 Pojištění Všech skel</w:t>
      </w:r>
    </w:p>
    <w:p w14:paraId="79961C28" w14:textId="77777777" w:rsidR="00887ED8" w:rsidRDefault="00000000">
      <w:pPr>
        <w:spacing w:before="216"/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pict w14:anchorId="0AA4479F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4" type="#_x0000_t202" style="position:absolute;left:0;text-align:left;margin-left:50.15pt;margin-top:175.55pt;width:497.45pt;height:54.35pt;z-index:-251668992;mso-wrap-distance-left:37.55pt;mso-wrap-distance-right:0;mso-position-horizontal-relative:page;mso-position-vertical-relative:page" filled="f">
            <v:textbox inset="0,0,0,0">
              <w:txbxContent>
                <w:p w14:paraId="750998B2" w14:textId="77777777" w:rsidR="00887ED8" w:rsidRDefault="00887ED8"/>
              </w:txbxContent>
            </v:textbox>
            <w10:wrap type="square" anchorx="page" anchory="page"/>
          </v:shape>
        </w:pict>
      </w:r>
      <w:r>
        <w:pict w14:anchorId="5B5C5A7A">
          <v:shape id="_x0000_s1043" type="#_x0000_t202" style="position:absolute;left:0;text-align:left;margin-left:56.7pt;margin-top:175.55pt;width:119.7pt;height:52.65pt;z-index:-251667968;mso-wrap-distance-left:0;mso-wrap-distance-right:0;mso-position-horizontal-relative:page;mso-position-vertical-relative:page" filled="f" stroked="f">
            <v:textbox inset="0,0,0,0">
              <w:txbxContent>
                <w:p w14:paraId="3DE5AA23" w14:textId="789F428C" w:rsidR="00887ED8" w:rsidRDefault="00000000">
                  <w:pPr>
                    <w:spacing w:before="36" w:line="179" w:lineRule="exact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Limit p</w:t>
                  </w:r>
                  <w:r w:rsidR="00D97C14"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l</w:t>
                  </w: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nění:</w:t>
                  </w:r>
                </w:p>
                <w:p w14:paraId="2EBCD8D5" w14:textId="77777777" w:rsidR="00887ED8" w:rsidRDefault="00000000">
                  <w:pPr>
                    <w:spacing w:before="72" w:line="223" w:lineRule="exact"/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</w:pPr>
                  <w:proofErr w:type="gramStart"/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>Spoluúčast - oprava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 xml:space="preserve"> skla scelením: 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Spoluúčast - výměna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 xml:space="preserve"> skla:</w:t>
                  </w:r>
                </w:p>
                <w:p w14:paraId="1DD72E3C" w14:textId="77777777" w:rsidR="00887ED8" w:rsidRDefault="00000000">
                  <w:pPr>
                    <w:spacing w:before="72" w:after="72" w:line="264" w:lineRule="auto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Roční pojistné</w:t>
                  </w:r>
                </w:p>
              </w:txbxContent>
            </v:textbox>
            <w10:wrap type="square" anchorx="page" anchory="page"/>
          </v:shape>
        </w:pict>
      </w:r>
      <w:r>
        <w:pict w14:anchorId="0107F19C">
          <v:shape id="_x0000_s2" type="#_x0000_t202" style="position:absolute;left:0;text-align:left;margin-left:265.5pt;margin-top:175.55pt;width:281.35pt;height:52.65pt;z-index:-251666944;mso-wrap-distance-left:0;mso-wrap-distance-right:0;mso-position-horizontal-relative:page;mso-position-vertical-relative:page" filled="f" stroked="f">
            <v:textbox inset="0,0,0,0">
              <w:txbxContent>
                <w:p w14:paraId="49CB3BB6" w14:textId="26053E74" w:rsidR="00887ED8" w:rsidRDefault="00000000">
                  <w:pPr>
                    <w:spacing w:before="72" w:line="360" w:lineRule="auto"/>
                    <w:jc w:val="righ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 xml:space="preserve">12 000 Kč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  <w:t xml:space="preserve">O Kč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  <w:t xml:space="preserve">1 000 Kč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</w:r>
                  <w:r>
                    <w:rPr>
                      <w:rFonts w:ascii="Verdana" w:hAnsi="Verdana"/>
                      <w:b/>
                      <w:color w:val="000000"/>
                      <w:spacing w:val="-8"/>
                      <w:sz w:val="14"/>
                      <w:lang w:val="cs-CZ"/>
                    </w:rPr>
                    <w:t>1 512 Kč</w:t>
                  </w:r>
                </w:p>
              </w:txbxContent>
            </v:textbox>
            <w10:wrap type="square" anchorx="page" anchory="page"/>
          </v:shape>
        </w:pict>
      </w:r>
      <w:r>
        <w:pict w14:anchorId="28CCA7BE">
          <v:line id="_x0000_s1042" style="position:absolute;left:0;text-align:left;z-index:251657728;mso-position-horizontal-relative:page;mso-position-vertical-relative:page" from="50.4pt,176.25pt" to="138.8pt,176.25pt" strokeweight=".55pt">
            <w10:wrap anchorx="page" anchory="page"/>
          </v:line>
        </w:pict>
      </w:r>
      <w:r>
        <w:pict w14:anchorId="4E4BF519">
          <v:line id="_x0000_s1041" style="position:absolute;left:0;text-align:left;z-index:251658752;mso-position-horizontal-relative:page;mso-position-vertical-relative:page" from="265.5pt,175.9pt" to="546.9pt,175.9pt" strokeweight=".55pt">
            <w10:wrap anchorx="page" anchory="page"/>
          </v:line>
        </w:pict>
      </w:r>
      <w:r>
        <w:pict w14:anchorId="53069397">
          <v:line id="_x0000_s1040" style="position:absolute;left:0;text-align:left;z-index:251659776;mso-position-horizontal-relative:page;mso-position-vertical-relative:page" from="357.65pt,215.1pt" to="380.75pt,215.1pt" strokeweight=".55pt">
            <w10:wrap anchorx="page" anchory="page"/>
          </v:line>
        </w:pict>
      </w:r>
      <w:r>
        <w:pict w14:anchorId="3E58DF5F">
          <v:line id="_x0000_s1039" style="position:absolute;left:0;text-align:left;z-index:251660800;mso-position-horizontal-relative:page;mso-position-vertical-relative:page" from="50.15pt,229.9pt" to="547.6pt,229.9pt" strokeweight=".7pt">
            <w10:wrap anchorx="page" anchory="page"/>
          </v:line>
        </w:pict>
      </w:r>
      <w:r>
        <w:pict w14:anchorId="727E1F58">
          <v:line id="_x0000_s1038" style="position:absolute;left:0;text-align:left;z-index:251661824;mso-position-horizontal-relative:page;mso-position-vertical-relative:page" from="50.15pt,175.55pt" to="50.15pt,229.9pt" strokeweight="1.1pt">
            <w10:wrap anchorx="page" anchory="page"/>
          </v:line>
        </w:pict>
      </w:r>
      <w:r>
        <w:pict w14:anchorId="6B855905">
          <v:line id="_x0000_s1037" style="position:absolute;left:0;text-align:left;z-index:251662848;mso-position-horizontal-relative:page;mso-position-vertical-relative:page" from="547.6pt,175.55pt" to="547.6pt,229.9pt" strokeweight=".7pt">
            <w10:wrap anchorx="page" anchory="page"/>
          </v:line>
        </w:pict>
      </w:r>
      <w:r>
        <w:rPr>
          <w:rFonts w:ascii="Verdana" w:hAnsi="Verdana"/>
          <w:b/>
          <w:color w:val="000000"/>
          <w:spacing w:val="-6"/>
          <w:sz w:val="14"/>
          <w:lang w:val="cs-CZ"/>
        </w:rPr>
        <w:t>4.3.4 Pojištění Poškození vozidla zvířetem</w:t>
      </w: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8838"/>
      </w:tblGrid>
      <w:tr w:rsidR="00887ED8" w14:paraId="6DF27B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933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EC31B14" w14:textId="6994D13A" w:rsidR="00887ED8" w:rsidRDefault="00000000">
            <w:pPr>
              <w:ind w:left="126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Limit p</w:t>
            </w:r>
            <w:r w:rsidR="00D97C14"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nění: 30 000 Kč je určen na celé pojistné období bez ohledu na počet pojistných událostí</w:t>
            </w:r>
          </w:p>
        </w:tc>
      </w:tr>
      <w:tr w:rsidR="00887ED8" w14:paraId="26AA62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6B3314" w14:textId="77777777" w:rsidR="00887ED8" w:rsidRDefault="00000000">
            <w:pPr>
              <w:spacing w:line="360" w:lineRule="auto"/>
              <w:ind w:left="108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Spoluúčast: </w:t>
            </w: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>Roční pojistné</w:t>
            </w:r>
          </w:p>
        </w:tc>
        <w:tc>
          <w:tcPr>
            <w:tcW w:w="8838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4D934AD3" w14:textId="77777777" w:rsidR="00887ED8" w:rsidRDefault="00000000">
            <w:pPr>
              <w:spacing w:line="360" w:lineRule="auto"/>
              <w:ind w:left="7668" w:right="108" w:firstLine="432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 xml:space="preserve">1 000 Kč </w:t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v ceně balíčku</w:t>
            </w:r>
          </w:p>
        </w:tc>
      </w:tr>
      <w:tr w:rsidR="00887ED8" w14:paraId="7FC1B4F1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95" w:type="dxa"/>
            <w:vMerge/>
            <w:tcBorders>
              <w:top w:val="none" w:sz="0" w:space="0" w:color="000000"/>
              <w:left w:val="single" w:sz="4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7186781F" w14:textId="77777777" w:rsidR="00887ED8" w:rsidRDefault="00887ED8"/>
        </w:tc>
        <w:tc>
          <w:tcPr>
            <w:tcW w:w="8838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EBB3A8B" w14:textId="77777777" w:rsidR="00887ED8" w:rsidRDefault="00887ED8"/>
        </w:tc>
      </w:tr>
    </w:tbl>
    <w:p w14:paraId="45478892" w14:textId="77777777" w:rsidR="00887ED8" w:rsidRDefault="00887ED8">
      <w:pPr>
        <w:spacing w:after="243" w:line="20" w:lineRule="exact"/>
      </w:pPr>
    </w:p>
    <w:p w14:paraId="644F2F2A" w14:textId="77777777" w:rsidR="00887ED8" w:rsidRDefault="00000000">
      <w:pPr>
        <w:spacing w:line="235" w:lineRule="auto"/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4.3.5 Pojištění Asistence L</w:t>
      </w: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995"/>
      </w:tblGrid>
      <w:tr w:rsidR="00887ED8" w14:paraId="074F1341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4CD14E33" w14:textId="77777777" w:rsidR="00887ED8" w:rsidRDefault="00000000">
            <w:pPr>
              <w:ind w:right="3836"/>
              <w:jc w:val="right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Roční pojistné</w:t>
            </w:r>
          </w:p>
        </w:tc>
        <w:tc>
          <w:tcPr>
            <w:tcW w:w="499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1E29B" w14:textId="77777777" w:rsidR="00887ED8" w:rsidRDefault="00000000">
            <w:pPr>
              <w:ind w:right="126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v ceně balíčku</w:t>
            </w:r>
          </w:p>
        </w:tc>
      </w:tr>
    </w:tbl>
    <w:p w14:paraId="7FA247E7" w14:textId="77777777" w:rsidR="00887ED8" w:rsidRDefault="00887ED8">
      <w:pPr>
        <w:spacing w:after="214" w:line="20" w:lineRule="exact"/>
      </w:pPr>
    </w:p>
    <w:p w14:paraId="0FAD57F7" w14:textId="77777777" w:rsidR="00887ED8" w:rsidRDefault="00000000">
      <w:pPr>
        <w:spacing w:line="285" w:lineRule="auto"/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4.3.6 Úrazové pojištění řidiče</w:t>
      </w: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4355"/>
      </w:tblGrid>
      <w:tr w:rsidR="00887ED8" w14:paraId="2086968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81459B4" w14:textId="77777777" w:rsidR="00887ED8" w:rsidRDefault="00000000">
            <w:pPr>
              <w:ind w:left="129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Pojistná částka za:</w:t>
            </w:r>
          </w:p>
        </w:tc>
        <w:tc>
          <w:tcPr>
            <w:tcW w:w="43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FC1FFFF" w14:textId="77777777" w:rsidR="00887ED8" w:rsidRDefault="00887ED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87ED8" w14:paraId="61831EB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64A92E9" w14:textId="77777777" w:rsidR="00887ED8" w:rsidRDefault="00000000">
            <w:pPr>
              <w:ind w:left="219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smrt následkem úrazu:</w:t>
            </w:r>
          </w:p>
        </w:tc>
        <w:tc>
          <w:tcPr>
            <w:tcW w:w="43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DFDE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100 000 Kč</w:t>
            </w:r>
          </w:p>
        </w:tc>
      </w:tr>
      <w:tr w:rsidR="00887ED8" w14:paraId="2BE5F3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E3E2EDD" w14:textId="77777777" w:rsidR="00887ED8" w:rsidRDefault="00000000">
            <w:pPr>
              <w:ind w:left="219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trvalé následky úrazu:</w:t>
            </w:r>
          </w:p>
        </w:tc>
        <w:tc>
          <w:tcPr>
            <w:tcW w:w="43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D311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200 000 Kč</w:t>
            </w:r>
          </w:p>
        </w:tc>
      </w:tr>
      <w:tr w:rsidR="00887ED8" w14:paraId="74C817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FBCD019" w14:textId="77777777" w:rsidR="00887ED8" w:rsidRDefault="00000000">
            <w:pPr>
              <w:ind w:left="219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dobu nezbytného léčení úrazu:</w:t>
            </w:r>
          </w:p>
        </w:tc>
        <w:tc>
          <w:tcPr>
            <w:tcW w:w="43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1630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50 Kč/den</w:t>
            </w:r>
          </w:p>
        </w:tc>
      </w:tr>
      <w:tr w:rsidR="00887ED8" w14:paraId="5B6538F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B438181" w14:textId="77777777" w:rsidR="00887ED8" w:rsidRDefault="00000000">
            <w:pPr>
              <w:ind w:left="129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Roční pojistné</w:t>
            </w:r>
          </w:p>
        </w:tc>
        <w:tc>
          <w:tcPr>
            <w:tcW w:w="43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1598" w14:textId="77777777" w:rsidR="00887ED8" w:rsidRDefault="00000000">
            <w:pPr>
              <w:ind w:right="122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v ceně balíčku</w:t>
            </w:r>
          </w:p>
        </w:tc>
      </w:tr>
    </w:tbl>
    <w:p w14:paraId="55483AC5" w14:textId="77777777" w:rsidR="00887ED8" w:rsidRDefault="00887ED8">
      <w:pPr>
        <w:spacing w:after="214" w:line="20" w:lineRule="exact"/>
      </w:pPr>
    </w:p>
    <w:p w14:paraId="4F0370E1" w14:textId="77777777" w:rsidR="00887ED8" w:rsidRDefault="00000000">
      <w:pPr>
        <w:spacing w:line="280" w:lineRule="auto"/>
        <w:ind w:left="72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4.3.7 Úrazové pojištění</w:t>
      </w:r>
    </w:p>
    <w:p w14:paraId="520E555C" w14:textId="77777777" w:rsidR="00887ED8" w:rsidRDefault="00000000">
      <w:pPr>
        <w:numPr>
          <w:ilvl w:val="0"/>
          <w:numId w:val="1"/>
        </w:numPr>
        <w:tabs>
          <w:tab w:val="clear" w:pos="288"/>
          <w:tab w:val="decimal" w:pos="1080"/>
        </w:tabs>
        <w:spacing w:before="288" w:line="273" w:lineRule="auto"/>
        <w:ind w:left="792"/>
        <w:rPr>
          <w:rFonts w:ascii="Verdana" w:hAnsi="Verdana"/>
          <w:b/>
          <w:color w:val="000000"/>
          <w:spacing w:val="-4"/>
          <w:sz w:val="21"/>
          <w:lang w:val="cs-CZ"/>
        </w:rPr>
      </w:pPr>
      <w:r>
        <w:pict w14:anchorId="75B4FDF0">
          <v:shape id="_x0000_s1036" type="#_x0000_t202" style="position:absolute;left:0;text-align:left;margin-left:49.9pt;margin-top:437.45pt;width:497.7pt;height:66.95pt;z-index:-251665920;mso-wrap-distance-left:37.3pt;mso-wrap-distance-right:0;mso-position-horizontal-relative:page;mso-position-vertical-relative:page" filled="f">
            <v:textbox inset="0,0,0,0">
              <w:txbxContent>
                <w:p w14:paraId="6C068F9D" w14:textId="77777777" w:rsidR="00887ED8" w:rsidRDefault="00887ED8">
                  <w:pPr>
                    <w:pBdr>
                      <w:top w:val="single" w:sz="4" w:space="0" w:color="000000"/>
                      <w:left w:val="single" w:sz="7" w:space="5" w:color="000000"/>
                      <w:bottom w:val="single" w:sz="8" w:space="0" w:color="000000"/>
                      <w:right w:val="single" w:sz="7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B7EDA65">
          <v:shape id="_x0000_s1035" type="#_x0000_t202" style="position:absolute;left:0;text-align:left;margin-left:50.05pt;margin-top:437.45pt;width:496.25pt;height:14.2pt;z-index:-251664896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  <w:gridCol w:w="1038"/>
                    <w:gridCol w:w="413"/>
                    <w:gridCol w:w="76"/>
                    <w:gridCol w:w="6538"/>
                  </w:tblGrid>
                  <w:tr w:rsidR="00887ED8" w14:paraId="39F152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4"/>
                    </w:trPr>
                    <w:tc>
                      <w:tcPr>
                        <w:tcW w:w="186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D7763F9" w14:textId="77777777" w:rsidR="00887ED8" w:rsidRDefault="00000000">
                        <w:pPr>
                          <w:ind w:right="474"/>
                          <w:jc w:val="right"/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  <w:t>Pojistná částka za: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843221F" w14:textId="77777777" w:rsidR="00887ED8" w:rsidRDefault="00887ED8"/>
                    </w:tc>
                    <w:tc>
                      <w:tcPr>
                        <w:tcW w:w="413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3280D0DC" w14:textId="77777777" w:rsidR="00887ED8" w:rsidRDefault="00887ED8"/>
                    </w:tc>
                    <w:tc>
                      <w:tcPr>
                        <w:tcW w:w="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2D95A59" w14:textId="77777777" w:rsidR="00887ED8" w:rsidRDefault="00887ED8"/>
                    </w:tc>
                    <w:tc>
                      <w:tcPr>
                        <w:tcW w:w="6538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376BB451" w14:textId="77777777" w:rsidR="00887ED8" w:rsidRDefault="00887ED8"/>
                    </w:tc>
                  </w:tr>
                  <w:tr w:rsidR="00887ED8" w14:paraId="611BEA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"/>
                    </w:trPr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A027855" w14:textId="77777777" w:rsidR="00887ED8" w:rsidRDefault="00887ED8"/>
                    </w:tc>
                    <w:tc>
                      <w:tcPr>
                        <w:tcW w:w="10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BCF4A5E" w14:textId="77777777" w:rsidR="00887ED8" w:rsidRDefault="00887ED8"/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A64CACB" w14:textId="77777777" w:rsidR="00887ED8" w:rsidRDefault="00887ED8"/>
                    </w:tc>
                    <w:tc>
                      <w:tcPr>
                        <w:tcW w:w="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7C4B500" w14:textId="77777777" w:rsidR="00887ED8" w:rsidRDefault="00887ED8"/>
                    </w:tc>
                    <w:tc>
                      <w:tcPr>
                        <w:tcW w:w="6538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0608005" w14:textId="77777777" w:rsidR="00887ED8" w:rsidRDefault="00887ED8"/>
                    </w:tc>
                  </w:tr>
                </w:tbl>
                <w:p w14:paraId="06EFC5D4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0C8D386D">
          <v:shape id="_x0000_s1034" type="#_x0000_t202" style="position:absolute;left:0;text-align:left;margin-left:64.45pt;margin-top:451.65pt;width:475.7pt;height:11.7pt;z-index:-251663872;mso-wrap-distance-left:0;mso-wrap-distance-right:0;mso-position-horizontal-relative:page;mso-position-vertical-relative:page" filled="f" stroked="f">
            <v:textbox inset="0,0,0,0">
              <w:txbxContent>
                <w:p w14:paraId="06F20B21" w14:textId="77777777" w:rsidR="00887ED8" w:rsidRDefault="00000000">
                  <w:pPr>
                    <w:tabs>
                      <w:tab w:val="right" w:pos="9511"/>
                    </w:tabs>
                    <w:spacing w:before="36" w:after="36"/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>smrt následkem úrazu:</w:t>
                  </w:r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100 000 Kč</w:t>
                  </w:r>
                </w:p>
              </w:txbxContent>
            </v:textbox>
            <w10:wrap type="square" anchorx="page" anchory="page"/>
          </v:shape>
        </w:pict>
      </w:r>
      <w:r>
        <w:pict w14:anchorId="20BA5802">
          <v:shape id="_x0000_s1033" type="#_x0000_t202" style="position:absolute;left:0;text-align:left;margin-left:64.05pt;margin-top:467.65pt;width:476.1pt;height:8.65pt;z-index:-251662848;mso-wrap-distance-left:0;mso-wrap-distance-right:0;mso-position-horizontal-relative:page;mso-position-vertical-relative:page" filled="f" stroked="f">
            <v:textbox inset="0,0,0,0">
              <w:txbxContent>
                <w:p w14:paraId="69BF1FF2" w14:textId="77777777" w:rsidR="00887ED8" w:rsidRDefault="00000000">
                  <w:pPr>
                    <w:tabs>
                      <w:tab w:val="right" w:pos="9519"/>
                    </w:tabs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>trvalé následky úrazu:</w:t>
                  </w:r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200 000 Kč</w:t>
                  </w:r>
                </w:p>
              </w:txbxContent>
            </v:textbox>
            <w10:wrap type="square" anchorx="page" anchory="page"/>
          </v:shape>
        </w:pict>
      </w:r>
      <w:r>
        <w:pict w14:anchorId="27CF1739">
          <v:shape id="_x0000_s1032" type="#_x0000_t202" style="position:absolute;left:0;text-align:left;margin-left:56.5pt;margin-top:476.3pt;width:112.15pt;height:26.2pt;z-index:-251661824;mso-wrap-distance-left:0;mso-wrap-distance-right:0;mso-position-horizontal-relative:page;mso-position-vertical-relative:page" filled="f" stroked="f">
            <v:textbox inset="0,0,0,0">
              <w:txbxContent>
                <w:p w14:paraId="09473205" w14:textId="77777777" w:rsidR="00887ED8" w:rsidRDefault="00000000">
                  <w:pPr>
                    <w:spacing w:before="36" w:line="360" w:lineRule="auto"/>
                    <w:ind w:firstLine="144"/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 xml:space="preserve">dobu nezbytného léčení úrazu: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Roční pojistné</w:t>
                  </w:r>
                </w:p>
              </w:txbxContent>
            </v:textbox>
            <w10:wrap type="square" anchorx="page" anchory="page"/>
          </v:shape>
        </w:pict>
      </w:r>
      <w:r>
        <w:pict w14:anchorId="4EBABF05">
          <v:shape id="_x0000_s1031" type="#_x0000_t202" style="position:absolute;left:0;text-align:left;margin-left:261.7pt;margin-top:480.5pt;width:284.6pt;height:20.45pt;z-index:-251660800;mso-wrap-distance-left:93.05pt;mso-wrap-distance-right:0;mso-position-horizontal-relative:page;mso-position-vertical-relative:page" filled="f" stroked="f">
            <v:textbox inset="0,0,0,0">
              <w:txbxContent>
                <w:p w14:paraId="161669D3" w14:textId="77777777" w:rsidR="00887ED8" w:rsidRDefault="00000000">
                  <w:pPr>
                    <w:spacing w:line="201" w:lineRule="exact"/>
                    <w:ind w:left="4464" w:right="144" w:firstLine="360"/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 xml:space="preserve">50 Kč/den </w:t>
                  </w:r>
                  <w:r>
                    <w:rPr>
                      <w:rFonts w:ascii="Verdana" w:hAnsi="Verdana"/>
                      <w:b/>
                      <w:color w:val="000000"/>
                      <w:spacing w:val="-6"/>
                      <w:sz w:val="14"/>
                      <w:lang w:val="cs-CZ"/>
                    </w:rPr>
                    <w:t>v ceně balíčku</w:t>
                  </w:r>
                </w:p>
              </w:txbxContent>
            </v:textbox>
            <w10:wrap type="square" anchorx="page" anchory="page"/>
          </v:shape>
        </w:pict>
      </w:r>
      <w:r>
        <w:pict w14:anchorId="6D3F106F">
          <v:line id="_x0000_s1030" style="position:absolute;left:0;text-align:left;z-index:251663872;mso-position-horizontal-relative:page;mso-position-vertical-relative:page" from="165.6pt,463.7pt" to="546.35pt,463.7pt" strokeweight=".55pt">
            <w10:wrap anchorx="page" anchory="page"/>
          </v:line>
        </w:pict>
      </w:r>
      <w:r>
        <w:pict w14:anchorId="27666890">
          <v:line id="_x0000_s1029" style="position:absolute;left:0;text-align:left;z-index:251664896;mso-position-horizontal-relative:page;mso-position-vertical-relative:page" from="76.85pt,463.7pt" to="161.85pt,463.7pt" strokeweight=".55pt">
            <w10:wrap anchorx="page" anchory="page"/>
          </v:line>
        </w:pict>
      </w:r>
      <w:r>
        <w:pict w14:anchorId="1EC62811">
          <v:line id="_x0000_s1028" style="position:absolute;left:0;text-align:left;z-index:251665920;mso-position-horizontal-relative:page;mso-position-vertical-relative:page" from="51.85pt,476.65pt" to="546.35pt,476.65pt" strokeweight=".55pt">
            <w10:wrap anchorx="page" anchory="page"/>
          </v:line>
        </w:pict>
      </w:r>
      <w:r>
        <w:pict w14:anchorId="32FBE027">
          <v:line id="_x0000_s1027" style="position:absolute;left:0;text-align:left;z-index:251666944;mso-position-horizontal-relative:page;mso-position-vertical-relative:page" from="261.7pt,489.6pt" to="300.1pt,489.6pt" strokeweight=".55pt">
            <w10:wrap anchorx="page" anchory="page"/>
          </v:line>
        </w:pict>
      </w:r>
      <w:r>
        <w:pict w14:anchorId="03D3190E">
          <v:line id="_x0000_s1026" style="position:absolute;left:0;text-align:left;z-index:251667968;mso-position-horizontal-relative:page;mso-position-vertical-relative:page" from="307.8pt,489.6pt" to="546.35pt,489.6pt" strokeweight=".55pt">
            <w10:wrap anchorx="page" anchory="page"/>
          </v:line>
        </w:pict>
      </w:r>
      <w:r>
        <w:rPr>
          <w:rFonts w:ascii="Verdana" w:hAnsi="Verdana"/>
          <w:b/>
          <w:color w:val="000000"/>
          <w:spacing w:val="-4"/>
          <w:sz w:val="21"/>
          <w:lang w:val="cs-CZ"/>
        </w:rPr>
        <w:t xml:space="preserve">Úpravy </w:t>
      </w:r>
      <w:proofErr w:type="gramStart"/>
      <w:r>
        <w:rPr>
          <w:rFonts w:ascii="Verdana" w:hAnsi="Verdana"/>
          <w:b/>
          <w:color w:val="000000"/>
          <w:spacing w:val="-4"/>
          <w:sz w:val="21"/>
          <w:lang w:val="cs-CZ"/>
        </w:rPr>
        <w:t>pojistného - zohlednění</w:t>
      </w:r>
      <w:proofErr w:type="gramEnd"/>
      <w:r>
        <w:rPr>
          <w:rFonts w:ascii="Verdana" w:hAnsi="Verdana"/>
          <w:b/>
          <w:color w:val="000000"/>
          <w:spacing w:val="-4"/>
          <w:sz w:val="21"/>
          <w:lang w:val="cs-CZ"/>
        </w:rPr>
        <w:t xml:space="preserve"> předchozího škodního průběhu</w:t>
      </w:r>
    </w:p>
    <w:p w14:paraId="0AED7A4D" w14:textId="5D9492E7" w:rsidR="00887ED8" w:rsidRDefault="00000000">
      <w:pPr>
        <w:spacing w:line="283" w:lineRule="auto"/>
        <w:ind w:left="720" w:right="72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>Přehled předchozího škodního průběhu pojištění odpovědnosti z provozu vozidla (dále jen POV) a hav</w:t>
      </w:r>
      <w:r w:rsidR="00D97C14">
        <w:rPr>
          <w:rFonts w:ascii="Arial" w:hAnsi="Arial"/>
          <w:color w:val="000000"/>
          <w:spacing w:val="4"/>
          <w:sz w:val="14"/>
          <w:lang w:val="cs-CZ"/>
        </w:rPr>
        <w:t>a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rijní pojištění vozidla (dále jen HAV) včetně </w:t>
      </w:r>
      <w:r>
        <w:rPr>
          <w:rFonts w:ascii="Arial" w:hAnsi="Arial"/>
          <w:color w:val="000000"/>
          <w:spacing w:val="5"/>
          <w:sz w:val="14"/>
          <w:lang w:val="cs-CZ"/>
        </w:rPr>
        <w:t>informace o poskytnutí Slevy nebo Přirážky:</w:t>
      </w: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1786"/>
        <w:gridCol w:w="1778"/>
        <w:gridCol w:w="1793"/>
        <w:gridCol w:w="1846"/>
      </w:tblGrid>
      <w:tr w:rsidR="00887ED8" w14:paraId="6BE42D5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71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98136" w14:textId="77777777" w:rsidR="00887ED8" w:rsidRDefault="00000000">
            <w:pPr>
              <w:ind w:right="1912"/>
              <w:jc w:val="right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Pojištění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ED905" w14:textId="77777777" w:rsidR="00887ED8" w:rsidRDefault="00000000">
            <w:pPr>
              <w:ind w:right="112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Počet měsíců</w:t>
            </w:r>
          </w:p>
        </w:tc>
        <w:tc>
          <w:tcPr>
            <w:tcW w:w="177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87DF2" w14:textId="77777777" w:rsidR="00887ED8" w:rsidRDefault="00000000">
            <w:pPr>
              <w:tabs>
                <w:tab w:val="right" w:pos="1666"/>
              </w:tabs>
              <w:ind w:right="112"/>
              <w:jc w:val="right"/>
              <w:rPr>
                <w:rFonts w:ascii="Arial" w:hAnsi="Arial"/>
                <w:color w:val="000000"/>
                <w:sz w:val="25"/>
                <w:lang w:val="cs-CZ"/>
              </w:rPr>
            </w:pPr>
            <w:r>
              <w:rPr>
                <w:rFonts w:ascii="Arial" w:hAnsi="Arial"/>
                <w:color w:val="000000"/>
                <w:sz w:val="25"/>
                <w:lang w:val="cs-CZ"/>
              </w:rPr>
              <w:t>C</w:t>
            </w:r>
            <w:r>
              <w:rPr>
                <w:rFonts w:ascii="Arial" w:hAnsi="Arial"/>
                <w:color w:val="000000"/>
                <w:sz w:val="2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Počet pojistných</w:t>
            </w:r>
          </w:p>
          <w:p w14:paraId="1CC45A66" w14:textId="77777777" w:rsidR="00887ED8" w:rsidRDefault="00000000">
            <w:pPr>
              <w:spacing w:line="189" w:lineRule="auto"/>
              <w:ind w:right="112"/>
              <w:jc w:val="right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událostí (PU)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CB859" w14:textId="77777777" w:rsidR="00887ED8" w:rsidRDefault="00000000">
            <w:pPr>
              <w:spacing w:line="271" w:lineRule="auto"/>
              <w:ind w:left="900" w:right="108" w:hanging="432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Nepřetržitá doba v měsících</w:t>
            </w:r>
          </w:p>
        </w:tc>
        <w:tc>
          <w:tcPr>
            <w:tcW w:w="18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FC8F823" w14:textId="77777777" w:rsidR="00887ED8" w:rsidRDefault="00000000">
            <w:pPr>
              <w:ind w:right="122"/>
              <w:jc w:val="right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Sleva/Přirážka</w:t>
            </w:r>
          </w:p>
        </w:tc>
      </w:tr>
      <w:tr w:rsidR="00887ED8" w14:paraId="3BEE036F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504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BEED2" w14:textId="77777777" w:rsidR="00887ED8" w:rsidRDefault="00000000">
            <w:pPr>
              <w:tabs>
                <w:tab w:val="right" w:pos="4392"/>
              </w:tabs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POV celkem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  <w:t>1758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5B924" w14:textId="77777777" w:rsidR="00887ED8" w:rsidRDefault="00000000">
            <w:pPr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12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C8586" w14:textId="77777777" w:rsidR="00887ED8" w:rsidRDefault="00000000">
            <w:pPr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F2B51CC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Sleva</w:t>
            </w:r>
          </w:p>
        </w:tc>
      </w:tr>
      <w:tr w:rsidR="00887ED8" w14:paraId="13CA20AA" w14:textId="77777777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4504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68AC6" w14:textId="77777777" w:rsidR="00887ED8" w:rsidRDefault="00000000">
            <w:pPr>
              <w:tabs>
                <w:tab w:val="right" w:pos="4392"/>
              </w:tabs>
              <w:ind w:right="112"/>
              <w:jc w:val="right"/>
              <w:rPr>
                <w:rFonts w:ascii="Arial" w:hAnsi="Arial"/>
                <w:color w:val="000000"/>
                <w:spacing w:val="3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4"/>
                <w:lang w:val="cs-CZ"/>
              </w:rPr>
              <w:t xml:space="preserve">z toho pojistník dle </w:t>
            </w: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ČKP</w:t>
            </w: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1758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6926A" w14:textId="77777777" w:rsidR="00887ED8" w:rsidRDefault="00000000">
            <w:pPr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12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BC719" w14:textId="77777777" w:rsidR="00887ED8" w:rsidRDefault="00000000">
            <w:pPr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481D4B6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Sleva</w:t>
            </w:r>
          </w:p>
        </w:tc>
      </w:tr>
      <w:tr w:rsidR="00887ED8" w14:paraId="1A7F9461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504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4C53C55E" w14:textId="77777777" w:rsidR="00887ED8" w:rsidRDefault="00000000">
            <w:pPr>
              <w:tabs>
                <w:tab w:val="right" w:pos="4392"/>
              </w:tabs>
              <w:spacing w:before="72" w:line="127" w:lineRule="exact"/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HAV celkem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  <w:t>1758</w:t>
            </w:r>
          </w:p>
          <w:p w14:paraId="44C7760C" w14:textId="77777777" w:rsidR="00887ED8" w:rsidRDefault="00000000">
            <w:pPr>
              <w:spacing w:line="62" w:lineRule="exact"/>
              <w:ind w:right="1732"/>
              <w:jc w:val="right"/>
              <w:rPr>
                <w:rFonts w:ascii="Arial" w:hAnsi="Arial"/>
                <w:color w:val="000000"/>
                <w:w w:val="160"/>
                <w:sz w:val="10"/>
                <w:vertAlign w:val="subscript"/>
                <w:lang w:val="cs-CZ"/>
              </w:rPr>
            </w:pPr>
            <w:r>
              <w:rPr>
                <w:rFonts w:ascii="Arial" w:hAnsi="Arial"/>
                <w:color w:val="000000"/>
                <w:w w:val="160"/>
                <w:sz w:val="10"/>
                <w:vertAlign w:val="subscript"/>
                <w:lang w:val="cs-CZ"/>
              </w:rPr>
              <w:t>I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88E77" w14:textId="77777777" w:rsidR="00887ED8" w:rsidRDefault="00000000">
            <w:pPr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12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E387B" w14:textId="77777777" w:rsidR="00887ED8" w:rsidRDefault="00000000">
            <w:pPr>
              <w:ind w:right="11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5D9AAF0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Sleva</w:t>
            </w:r>
          </w:p>
        </w:tc>
      </w:tr>
      <w:tr w:rsidR="00887ED8" w14:paraId="43AB366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075" w:type="dxa"/>
            <w:gridSpan w:val="4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2B6C02E3" w14:textId="77777777" w:rsidR="00887ED8" w:rsidRDefault="00000000">
            <w:pPr>
              <w:tabs>
                <w:tab w:val="left" w:pos="4068"/>
                <w:tab w:val="left" w:pos="6021"/>
                <w:tab w:val="right" w:pos="7963"/>
              </w:tabs>
              <w:ind w:right="112"/>
              <w:jc w:val="right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z toho převod z POV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1758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  <w:t>12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  <w:t>239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B79A66" w14:textId="77777777" w:rsidR="00887ED8" w:rsidRDefault="00000000">
            <w:pPr>
              <w:ind w:right="12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Sleva</w:t>
            </w:r>
          </w:p>
        </w:tc>
      </w:tr>
    </w:tbl>
    <w:p w14:paraId="1A524D0F" w14:textId="77777777" w:rsidR="00887ED8" w:rsidRDefault="00887ED8">
      <w:pPr>
        <w:spacing w:after="315" w:line="20" w:lineRule="exact"/>
      </w:pPr>
    </w:p>
    <w:p w14:paraId="6262EACD" w14:textId="77777777" w:rsidR="00887ED8" w:rsidRDefault="00000000">
      <w:pPr>
        <w:numPr>
          <w:ilvl w:val="0"/>
          <w:numId w:val="1"/>
        </w:numPr>
        <w:tabs>
          <w:tab w:val="clear" w:pos="288"/>
          <w:tab w:val="decimal" w:pos="1080"/>
        </w:tabs>
        <w:ind w:left="792"/>
        <w:rPr>
          <w:rFonts w:ascii="Verdana" w:hAnsi="Verdana"/>
          <w:b/>
          <w:color w:val="000000"/>
          <w:sz w:val="21"/>
          <w:lang w:val="cs-CZ"/>
        </w:rPr>
      </w:pPr>
      <w:r>
        <w:rPr>
          <w:rFonts w:ascii="Verdana" w:hAnsi="Verdana"/>
          <w:b/>
          <w:color w:val="000000"/>
          <w:sz w:val="21"/>
          <w:lang w:val="cs-CZ"/>
        </w:rPr>
        <w:t>Přehled pojištění a způsob placení</w:t>
      </w:r>
    </w:p>
    <w:p w14:paraId="07D696B7" w14:textId="77777777" w:rsidR="00887ED8" w:rsidRDefault="00000000">
      <w:pPr>
        <w:spacing w:before="144"/>
        <w:ind w:left="720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>6.1 PŘEHLED POJIŠTĚNÍ</w:t>
      </w: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688"/>
        <w:gridCol w:w="1368"/>
        <w:gridCol w:w="1528"/>
      </w:tblGrid>
      <w:tr w:rsidR="00887ED8" w14:paraId="5F166012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536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E608E98" w14:textId="77777777" w:rsidR="00887ED8" w:rsidRDefault="00000000">
            <w:pPr>
              <w:ind w:left="115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NÁZEV POJIŠTĚNÍ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4B4C2F" w14:textId="77777777" w:rsidR="00887ED8" w:rsidRDefault="00000000">
            <w:pPr>
              <w:ind w:right="165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OBCHODNÍ</w:t>
            </w:r>
          </w:p>
        </w:tc>
        <w:tc>
          <w:tcPr>
            <w:tcW w:w="136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B6A7A8" w14:textId="77777777" w:rsidR="00887ED8" w:rsidRDefault="00000000">
            <w:pPr>
              <w:ind w:right="82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OSOBNÍ SLEVA</w:t>
            </w:r>
          </w:p>
        </w:tc>
        <w:tc>
          <w:tcPr>
            <w:tcW w:w="152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4A7FD1" w14:textId="77777777" w:rsidR="00887ED8" w:rsidRDefault="00000000">
            <w:pPr>
              <w:ind w:right="145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ROČNÍ POJISTNÉ</w:t>
            </w:r>
          </w:p>
        </w:tc>
      </w:tr>
      <w:tr w:rsidR="00887ED8" w14:paraId="68592FD8" w14:textId="77777777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53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87088FF" w14:textId="77777777" w:rsidR="00887ED8" w:rsidRDefault="00887ED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6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044A583" w14:textId="77777777" w:rsidR="00887ED8" w:rsidRDefault="00000000">
            <w:pPr>
              <w:ind w:right="165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 xml:space="preserve">SLEVA V 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%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48E4445" w14:textId="77777777" w:rsidR="00887ED8" w:rsidRDefault="00000000">
            <w:pPr>
              <w:ind w:right="82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V%</w:t>
            </w:r>
          </w:p>
        </w:tc>
        <w:tc>
          <w:tcPr>
            <w:tcW w:w="152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0DDCEF3" w14:textId="77777777" w:rsidR="00887ED8" w:rsidRDefault="00000000">
            <w:pPr>
              <w:ind w:right="145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PO SLEVĚ V KČ</w:t>
            </w:r>
          </w:p>
        </w:tc>
      </w:tr>
      <w:tr w:rsidR="00887ED8" w14:paraId="4942F5A5" w14:textId="77777777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53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5D11" w14:textId="77777777" w:rsidR="00887ED8" w:rsidRDefault="00000000">
            <w:pPr>
              <w:ind w:left="115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Pojištění Odpovědnosti z provozu vozidla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3828B9" w14:textId="77777777" w:rsidR="00887ED8" w:rsidRDefault="00000000">
            <w:pPr>
              <w:ind w:right="165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40</w:t>
            </w:r>
          </w:p>
        </w:tc>
        <w:tc>
          <w:tcPr>
            <w:tcW w:w="13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77F08FD" w14:textId="77777777" w:rsidR="00887ED8" w:rsidRDefault="00000000">
            <w:pPr>
              <w:ind w:right="8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O</w:t>
            </w:r>
          </w:p>
        </w:tc>
        <w:tc>
          <w:tcPr>
            <w:tcW w:w="152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F88AC33" w14:textId="77777777" w:rsidR="00887ED8" w:rsidRDefault="00000000">
            <w:pPr>
              <w:ind w:right="145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4 022</w:t>
            </w:r>
          </w:p>
        </w:tc>
      </w:tr>
      <w:tr w:rsidR="00887ED8" w14:paraId="18F44EED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53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A1F8" w14:textId="77777777" w:rsidR="00887ED8" w:rsidRDefault="00000000">
            <w:pPr>
              <w:ind w:left="115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Havarijní pojištění „All Risk"</w:t>
            </w:r>
          </w:p>
        </w:tc>
        <w:tc>
          <w:tcPr>
            <w:tcW w:w="16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D107791" w14:textId="27D487FA" w:rsidR="00887ED8" w:rsidRDefault="00000000">
            <w:pPr>
              <w:ind w:right="165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40</w:t>
            </w:r>
          </w:p>
        </w:tc>
        <w:tc>
          <w:tcPr>
            <w:tcW w:w="13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BC7D2AA" w14:textId="77777777" w:rsidR="00887ED8" w:rsidRDefault="00000000">
            <w:pPr>
              <w:ind w:right="82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6,8</w:t>
            </w:r>
          </w:p>
        </w:tc>
        <w:tc>
          <w:tcPr>
            <w:tcW w:w="152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BE98732" w14:textId="77777777" w:rsidR="00887ED8" w:rsidRDefault="00000000">
            <w:pPr>
              <w:ind w:right="145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12 068</w:t>
            </w:r>
          </w:p>
        </w:tc>
      </w:tr>
    </w:tbl>
    <w:p w14:paraId="6F8491B1" w14:textId="77777777" w:rsidR="00887ED8" w:rsidRDefault="00887ED8">
      <w:pPr>
        <w:spacing w:after="589" w:line="20" w:lineRule="exact"/>
      </w:pPr>
    </w:p>
    <w:p w14:paraId="4BD62AF6" w14:textId="77777777" w:rsidR="00887ED8" w:rsidRDefault="00000000">
      <w:pPr>
        <w:spacing w:after="144"/>
        <w:ind w:left="720"/>
        <w:rPr>
          <w:rFonts w:ascii="Arial" w:hAnsi="Arial"/>
          <w:color w:val="000000"/>
          <w:spacing w:val="7"/>
          <w:sz w:val="10"/>
          <w:lang w:val="cs-CZ"/>
        </w:rPr>
      </w:pPr>
      <w:r>
        <w:rPr>
          <w:rFonts w:ascii="Arial" w:hAnsi="Arial"/>
          <w:color w:val="000000"/>
          <w:spacing w:val="7"/>
          <w:sz w:val="10"/>
          <w:lang w:val="cs-CZ"/>
        </w:rPr>
        <w:t>REVIZE: 177628958601776255289/15. 10. 2025</w:t>
      </w: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998"/>
        <w:gridCol w:w="1227"/>
        <w:gridCol w:w="4646"/>
      </w:tblGrid>
      <w:tr w:rsidR="00887ED8" w14:paraId="1139AA28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3073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723AFC5A" w14:textId="77777777" w:rsidR="00887ED8" w:rsidRDefault="00000000">
            <w:pPr>
              <w:ind w:left="11"/>
              <w:rPr>
                <w:rFonts w:ascii="Arial" w:hAnsi="Arial"/>
                <w:color w:val="000000"/>
                <w:spacing w:val="14"/>
                <w:sz w:val="9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14"/>
                <w:sz w:val="9"/>
                <w:lang w:val="cs-CZ"/>
              </w:rPr>
              <w:t>kod</w:t>
            </w:r>
            <w:proofErr w:type="spellEnd"/>
            <w:r>
              <w:rPr>
                <w:rFonts w:ascii="Arial" w:hAnsi="Arial"/>
                <w:color w:val="000000"/>
                <w:spacing w:val="14"/>
                <w:sz w:val="9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pacing w:val="14"/>
                <w:sz w:val="9"/>
                <w:lang w:val="cs-CZ"/>
              </w:rPr>
              <w:t>iroduklu</w:t>
            </w:r>
            <w:proofErr w:type="spellEnd"/>
            <w:r>
              <w:rPr>
                <w:rFonts w:ascii="Arial" w:hAnsi="Arial"/>
                <w:color w:val="000000"/>
                <w:spacing w:val="14"/>
                <w:sz w:val="9"/>
                <w:lang w:val="cs-CZ"/>
              </w:rPr>
              <w:t>: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FF27E" w14:textId="77777777" w:rsidR="00887ED8" w:rsidRDefault="00887ED8"/>
        </w:tc>
        <w:tc>
          <w:tcPr>
            <w:tcW w:w="5873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1F36B7E6" w14:textId="77777777" w:rsidR="00887ED8" w:rsidRDefault="00000000">
            <w:pPr>
              <w:ind w:right="3759"/>
              <w:jc w:val="right"/>
              <w:rPr>
                <w:rFonts w:ascii="Arial" w:hAnsi="Arial"/>
                <w:color w:val="000000"/>
                <w:spacing w:val="11"/>
                <w:sz w:val="9"/>
                <w:lang w:val="cs-CZ"/>
              </w:rPr>
            </w:pPr>
            <w:r>
              <w:rPr>
                <w:rFonts w:ascii="Arial" w:hAnsi="Arial"/>
                <w:color w:val="000000"/>
                <w:spacing w:val="11"/>
                <w:sz w:val="9"/>
                <w:lang w:val="cs-CZ"/>
              </w:rPr>
              <w:t xml:space="preserve">datli: 16. </w:t>
            </w:r>
            <w:proofErr w:type="gramStart"/>
            <w:r>
              <w:rPr>
                <w:rFonts w:ascii="Arial" w:hAnsi="Arial"/>
                <w:color w:val="000000"/>
                <w:spacing w:val="11"/>
                <w:sz w:val="9"/>
                <w:lang w:val="cs-CZ"/>
              </w:rPr>
              <w:t>10.202:;</w:t>
            </w:r>
            <w:proofErr w:type="gramEnd"/>
          </w:p>
        </w:tc>
      </w:tr>
      <w:tr w:rsidR="00887ED8" w14:paraId="1510EA4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07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6C416B76" w14:textId="77777777" w:rsidR="00887ED8" w:rsidRDefault="00887ED8"/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24C49125" w14:textId="77777777" w:rsidR="00887ED8" w:rsidRDefault="00887ED8"/>
        </w:tc>
        <w:tc>
          <w:tcPr>
            <w:tcW w:w="1227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2400F4E9" w14:textId="77777777" w:rsidR="00887ED8" w:rsidRDefault="00887ED8"/>
        </w:tc>
        <w:tc>
          <w:tcPr>
            <w:tcW w:w="46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C05886" w14:textId="6F8CC949" w:rsidR="00887ED8" w:rsidRPr="00D97C14" w:rsidRDefault="00D97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proofErr w:type="spellStart"/>
            <w:r w:rsidRPr="00D97C14">
              <w:rPr>
                <w:sz w:val="16"/>
                <w:szCs w:val="16"/>
              </w:rPr>
              <w:t>Stranaa</w:t>
            </w:r>
            <w:proofErr w:type="spellEnd"/>
            <w:r w:rsidRPr="00D97C14">
              <w:rPr>
                <w:sz w:val="16"/>
                <w:szCs w:val="16"/>
              </w:rPr>
              <w:t xml:space="preserve"> 3/6</w:t>
            </w:r>
          </w:p>
        </w:tc>
      </w:tr>
      <w:tr w:rsidR="00887ED8" w14:paraId="766A14E0" w14:textId="77777777">
        <w:tblPrEx>
          <w:tblCellMar>
            <w:top w:w="0" w:type="dxa"/>
            <w:bottom w:w="0" w:type="dxa"/>
          </w:tblCellMar>
        </w:tblPrEx>
        <w:trPr>
          <w:trHeight w:hRule="exact" w:val="181"/>
        </w:trPr>
        <w:tc>
          <w:tcPr>
            <w:tcW w:w="4071" w:type="dxa"/>
            <w:gridSpan w:val="2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F80786" w14:textId="77777777" w:rsidR="00887ED8" w:rsidRDefault="00000000">
            <w:pPr>
              <w:tabs>
                <w:tab w:val="left" w:pos="2232"/>
                <w:tab w:val="right" w:pos="3506"/>
              </w:tabs>
              <w:ind w:left="11"/>
              <w:rPr>
                <w:rFonts w:ascii="Arial" w:hAnsi="Arial"/>
                <w:color w:val="000000"/>
                <w:spacing w:val="6"/>
                <w:sz w:val="9"/>
                <w:lang w:val="cs-CZ"/>
              </w:rPr>
            </w:pPr>
            <w:proofErr w:type="spellStart"/>
            <w:proofErr w:type="gramStart"/>
            <w:r>
              <w:rPr>
                <w:rFonts w:ascii="Arial" w:hAnsi="Arial"/>
                <w:color w:val="000000"/>
                <w:spacing w:val="6"/>
                <w:sz w:val="9"/>
                <w:lang w:val="cs-CZ"/>
              </w:rPr>
              <w:t>Kli,rtsKy</w:t>
            </w:r>
            <w:proofErr w:type="spellEnd"/>
            <w:proofErr w:type="gramEnd"/>
            <w:r>
              <w:rPr>
                <w:rFonts w:ascii="Arial" w:hAnsi="Arial"/>
                <w:color w:val="000000"/>
                <w:spacing w:val="6"/>
                <w:sz w:val="9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10"/>
                <w:sz w:val="10"/>
                <w:lang w:val="cs-CZ"/>
              </w:rPr>
              <w:t xml:space="preserve">C </w:t>
            </w:r>
            <w:r>
              <w:rPr>
                <w:rFonts w:ascii="Tahoma" w:hAnsi="Tahoma"/>
                <w:color w:val="000000"/>
                <w:sz w:val="13"/>
                <w:lang w:val="cs-CZ"/>
              </w:rPr>
              <w:t>Fox</w:t>
            </w:r>
            <w:r>
              <w:rPr>
                <w:rFonts w:ascii="Tahoma" w:hAnsi="Tahoma"/>
                <w:color w:val="000000"/>
                <w:sz w:val="13"/>
                <w:lang w:val="cs-CZ"/>
              </w:rPr>
              <w:tab/>
            </w:r>
            <w:proofErr w:type="spellStart"/>
            <w:r>
              <w:rPr>
                <w:rFonts w:ascii="Arial" w:hAnsi="Arial"/>
                <w:color w:val="000000"/>
                <w:sz w:val="9"/>
                <w:lang w:val="cs-CZ"/>
              </w:rPr>
              <w:t>Hmo</w:t>
            </w:r>
            <w:proofErr w:type="spellEnd"/>
          </w:p>
        </w:tc>
        <w:tc>
          <w:tcPr>
            <w:tcW w:w="122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456AD4" w14:textId="77777777" w:rsidR="00887ED8" w:rsidRDefault="00887ED8"/>
        </w:tc>
        <w:tc>
          <w:tcPr>
            <w:tcW w:w="46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204E56" w14:textId="77777777" w:rsidR="00887ED8" w:rsidRDefault="00887ED8"/>
        </w:tc>
      </w:tr>
    </w:tbl>
    <w:p w14:paraId="5EAFDB32" w14:textId="77777777" w:rsidR="00757964" w:rsidRDefault="00757964"/>
    <w:sectPr w:rsidR="00757964">
      <w:pgSz w:w="11918" w:h="16854"/>
      <w:pgMar w:top="218" w:right="906" w:bottom="228" w:left="25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1D3F"/>
    <w:multiLevelType w:val="multilevel"/>
    <w:tmpl w:val="F1EA50F8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-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613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ED8"/>
    <w:rsid w:val="00757964"/>
    <w:rsid w:val="00887ED8"/>
    <w:rsid w:val="00D50F7E"/>
    <w:rsid w:val="00D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F96041C"/>
  <w15:docId w15:val="{2A99843F-7134-468A-A68E-130FD74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2025-10-17T06:04:00Z</dcterms:created>
  <dcterms:modified xsi:type="dcterms:W3CDTF">2025-10-17T06:09:00Z</dcterms:modified>
</cp:coreProperties>
</file>