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9FDF" w14:textId="77777777" w:rsidR="00513213" w:rsidRDefault="00513213" w:rsidP="00513213">
      <w:r>
        <w:t>www.initmax.cz</w:t>
      </w:r>
    </w:p>
    <w:p w14:paraId="13D1FB44" w14:textId="77777777" w:rsidR="00513213" w:rsidRPr="00513213" w:rsidRDefault="00513213" w:rsidP="00513213">
      <w:pPr>
        <w:rPr>
          <w:b/>
          <w:bCs/>
        </w:rPr>
      </w:pPr>
      <w:r w:rsidRPr="00513213">
        <w:rPr>
          <w:b/>
          <w:bCs/>
        </w:rPr>
        <w:t>Příloha č.2</w:t>
      </w:r>
    </w:p>
    <w:p w14:paraId="79A11D97" w14:textId="77777777" w:rsidR="00513213" w:rsidRPr="00513213" w:rsidRDefault="00513213" w:rsidP="00513213">
      <w:pPr>
        <w:jc w:val="center"/>
        <w:rPr>
          <w:b/>
          <w:bCs/>
        </w:rPr>
      </w:pPr>
      <w:r w:rsidRPr="00513213">
        <w:rPr>
          <w:b/>
          <w:bCs/>
        </w:rPr>
        <w:t>Vymezení přípravy zadávací dokumentace</w:t>
      </w:r>
    </w:p>
    <w:p w14:paraId="560310DE" w14:textId="1C8DAF8B" w:rsidR="00513213" w:rsidRDefault="00513213" w:rsidP="00513213">
      <w:pPr>
        <w:pStyle w:val="Odstavecseseznamem"/>
        <w:numPr>
          <w:ilvl w:val="0"/>
          <w:numId w:val="5"/>
        </w:numPr>
        <w:jc w:val="center"/>
      </w:pPr>
      <w:r>
        <w:t>Předmět</w:t>
      </w:r>
    </w:p>
    <w:p w14:paraId="4EAAF78E" w14:textId="77777777" w:rsidR="00513213" w:rsidRDefault="00513213" w:rsidP="00513213">
      <w:r>
        <w:t>Zhotovitel se zavazuje pro objednatele připravit kompletní zadávací dokumentaci pro účely zadávacího řízení dle zákona č. 134/2016 Sb., o zadávání veřejných zakázek, v platném znění (dále jen „ZZVZ“).</w:t>
      </w:r>
    </w:p>
    <w:p w14:paraId="0FE7D370" w14:textId="77777777" w:rsidR="00513213" w:rsidRPr="00513213" w:rsidRDefault="00513213" w:rsidP="00513213">
      <w:pPr>
        <w:rPr>
          <w:b/>
          <w:bCs/>
        </w:rPr>
      </w:pPr>
      <w:r w:rsidRPr="00513213">
        <w:rPr>
          <w:b/>
          <w:bCs/>
        </w:rPr>
        <w:t>Část 1. hardware:</w:t>
      </w:r>
    </w:p>
    <w:p w14:paraId="65EE7493" w14:textId="282E7FA7" w:rsidR="00513213" w:rsidRDefault="00513213" w:rsidP="00513213">
      <w:pPr>
        <w:ind w:left="426"/>
      </w:pPr>
      <w:r>
        <w:t>a)</w:t>
      </w:r>
      <w:r>
        <w:t xml:space="preserve"> </w:t>
      </w:r>
      <w:r>
        <w:t>switch (32ks)</w:t>
      </w:r>
    </w:p>
    <w:p w14:paraId="470A2A68" w14:textId="3479512A" w:rsidR="00513213" w:rsidRDefault="00513213" w:rsidP="00513213">
      <w:pPr>
        <w:ind w:left="426"/>
      </w:pPr>
      <w:r>
        <w:t>b)</w:t>
      </w:r>
      <w:r>
        <w:t xml:space="preserve"> </w:t>
      </w:r>
      <w:r>
        <w:t>firewall (2ks</w:t>
      </w:r>
    </w:p>
    <w:p w14:paraId="4B770C5B" w14:textId="792F362B" w:rsidR="00513213" w:rsidRDefault="00513213" w:rsidP="00513213">
      <w:pPr>
        <w:ind w:left="426"/>
      </w:pPr>
      <w:r>
        <w:t>c)</w:t>
      </w:r>
      <w:r>
        <w:t xml:space="preserve"> </w:t>
      </w:r>
      <w:r>
        <w:t>SFP moduly (54ks)</w:t>
      </w:r>
    </w:p>
    <w:p w14:paraId="7A34851A" w14:textId="1D93332E" w:rsidR="00513213" w:rsidRDefault="00513213" w:rsidP="00513213">
      <w:pPr>
        <w:ind w:left="426"/>
      </w:pPr>
      <w:r>
        <w:t>d)</w:t>
      </w:r>
      <w:r>
        <w:t xml:space="preserve"> </w:t>
      </w:r>
      <w:r>
        <w:t>server (3ks)</w:t>
      </w:r>
    </w:p>
    <w:p w14:paraId="4D9193E0" w14:textId="77777777" w:rsidR="00513213" w:rsidRDefault="00513213" w:rsidP="00513213"/>
    <w:p w14:paraId="4BE33EBD" w14:textId="77777777" w:rsidR="00513213" w:rsidRPr="00513213" w:rsidRDefault="00513213" w:rsidP="00513213">
      <w:pPr>
        <w:rPr>
          <w:b/>
          <w:bCs/>
        </w:rPr>
      </w:pPr>
      <w:r w:rsidRPr="00513213">
        <w:rPr>
          <w:b/>
          <w:bCs/>
        </w:rPr>
        <w:t>Část 2. software:</w:t>
      </w:r>
    </w:p>
    <w:p w14:paraId="34248F46" w14:textId="6BBE8420" w:rsidR="00513213" w:rsidRDefault="00513213" w:rsidP="00513213">
      <w:pPr>
        <w:ind w:left="426"/>
      </w:pPr>
      <w:r>
        <w:t>a)</w:t>
      </w:r>
      <w:r>
        <w:t xml:space="preserve"> </w:t>
      </w:r>
      <w:r>
        <w:t xml:space="preserve">licence virtuálního </w:t>
      </w:r>
      <w:proofErr w:type="spellStart"/>
      <w:r>
        <w:t>softw</w:t>
      </w:r>
      <w:proofErr w:type="spellEnd"/>
      <w:r>
        <w:t>. úložiště (4ks)</w:t>
      </w:r>
    </w:p>
    <w:p w14:paraId="06B7E248" w14:textId="4F05EE40" w:rsidR="00513213" w:rsidRDefault="00513213" w:rsidP="00513213">
      <w:pPr>
        <w:ind w:left="426"/>
      </w:pPr>
      <w:r>
        <w:t>b)</w:t>
      </w:r>
      <w:r>
        <w:t xml:space="preserve"> </w:t>
      </w:r>
      <w:r>
        <w:t>Microsoft Windows Server (Datacenter) (2ks)</w:t>
      </w:r>
    </w:p>
    <w:p w14:paraId="12CF920C" w14:textId="45BFCA80" w:rsidR="00513213" w:rsidRDefault="00513213" w:rsidP="00513213">
      <w:pPr>
        <w:ind w:left="426"/>
      </w:pPr>
      <w:r>
        <w:t>c)</w:t>
      </w:r>
      <w:r>
        <w:t xml:space="preserve"> </w:t>
      </w:r>
      <w:r>
        <w:t>Windows Server (1ks)</w:t>
      </w:r>
    </w:p>
    <w:p w14:paraId="0A02D1EA" w14:textId="49F4AE25" w:rsidR="00513213" w:rsidRDefault="00513213" w:rsidP="00513213">
      <w:pPr>
        <w:ind w:left="426"/>
      </w:pPr>
      <w:r>
        <w:t>d)</w:t>
      </w:r>
      <w:r>
        <w:t xml:space="preserve"> </w:t>
      </w:r>
      <w:r>
        <w:t>Licence CAL (230ks)</w:t>
      </w:r>
    </w:p>
    <w:p w14:paraId="293BBCE0" w14:textId="77777777" w:rsidR="00513213" w:rsidRDefault="00513213" w:rsidP="00513213">
      <w:r>
        <w:t>Včetně implementace:</w:t>
      </w:r>
    </w:p>
    <w:p w14:paraId="190E529E" w14:textId="35C0EF06" w:rsidR="00513213" w:rsidRDefault="00513213" w:rsidP="00513213">
      <w:pPr>
        <w:ind w:left="426"/>
      </w:pPr>
      <w:r>
        <w:t>a)</w:t>
      </w:r>
      <w:r>
        <w:t xml:space="preserve"> </w:t>
      </w:r>
      <w:proofErr w:type="spellStart"/>
      <w:r>
        <w:t>switchů</w:t>
      </w:r>
      <w:proofErr w:type="spellEnd"/>
      <w:r>
        <w:t xml:space="preserve"> + firewallů</w:t>
      </w:r>
    </w:p>
    <w:p w14:paraId="4B7BD8E4" w14:textId="6EDCDF99" w:rsidR="00513213" w:rsidRDefault="00513213" w:rsidP="00513213">
      <w:pPr>
        <w:ind w:left="426"/>
      </w:pPr>
      <w:r>
        <w:t>b)</w:t>
      </w:r>
      <w:r>
        <w:t xml:space="preserve"> </w:t>
      </w:r>
      <w:r>
        <w:t>serverů</w:t>
      </w:r>
    </w:p>
    <w:p w14:paraId="4FE68509" w14:textId="3167E9AF" w:rsidR="00513213" w:rsidRDefault="00513213" w:rsidP="00513213">
      <w:pPr>
        <w:jc w:val="center"/>
      </w:pPr>
      <w:r>
        <w:t>2.</w:t>
      </w:r>
      <w:r>
        <w:t xml:space="preserve"> </w:t>
      </w:r>
      <w:r>
        <w:t>Rozsah plnění</w:t>
      </w:r>
    </w:p>
    <w:p w14:paraId="598A8442" w14:textId="77777777" w:rsidR="00513213" w:rsidRDefault="00513213" w:rsidP="00513213">
      <w:r>
        <w:t>Pro obě části bude vypracována zadávací dokumentace jednotlivě a její příprava zahrnuje zejména:</w:t>
      </w:r>
    </w:p>
    <w:p w14:paraId="3200B796" w14:textId="77777777" w:rsidR="00513213" w:rsidRDefault="00513213" w:rsidP="00513213">
      <w:r>
        <w:t>a) vypracování zadávacích podmínek,</w:t>
      </w:r>
    </w:p>
    <w:p w14:paraId="608FC6A3" w14:textId="77777777" w:rsidR="00513213" w:rsidRDefault="00513213" w:rsidP="00513213">
      <w:r>
        <w:t>b) vypracování oznámení o zahájení zadávacího řízení,</w:t>
      </w:r>
    </w:p>
    <w:p w14:paraId="06C4508E" w14:textId="77777777" w:rsidR="00513213" w:rsidRDefault="00513213" w:rsidP="00513213">
      <w:r>
        <w:t>c) vypracování technické specifikace předmětu zakázky dle požadavků objednatele,</w:t>
      </w:r>
    </w:p>
    <w:p w14:paraId="34531C4C" w14:textId="77777777" w:rsidR="00513213" w:rsidRDefault="00513213" w:rsidP="00513213">
      <w:r>
        <w:t>d) vypracování obchodních podmínek, včetně návrhu smlouvy s dodavatelem,</w:t>
      </w:r>
    </w:p>
    <w:p w14:paraId="737158BD" w14:textId="77777777" w:rsidR="00513213" w:rsidRDefault="00513213" w:rsidP="00513213">
      <w:r>
        <w:t>e) návrh hodnotících kritérií a způsobu hodnocení nabídek,</w:t>
      </w:r>
    </w:p>
    <w:p w14:paraId="5E662F4A" w14:textId="77777777" w:rsidR="00513213" w:rsidRDefault="00513213" w:rsidP="00513213">
      <w:r>
        <w:t>f) přípravu dalších dokumentů nezbytných k řádnému vedení zadávacího řízení dle ZZVZ,</w:t>
      </w:r>
    </w:p>
    <w:p w14:paraId="113101A1" w14:textId="77777777" w:rsidR="00513213" w:rsidRDefault="00513213" w:rsidP="00513213">
      <w:r>
        <w:t>g) konzultace s objednatelem k obsahu zadávací dokumentace a jejím úpravám,</w:t>
      </w:r>
    </w:p>
    <w:p w14:paraId="20182581" w14:textId="77777777" w:rsidR="00513213" w:rsidRDefault="00513213" w:rsidP="00513213">
      <w:r>
        <w:t>h) součinnost při vypořádání dotazů dodavatelů a zajištění vysvětlení zadávací dokumentace,</w:t>
      </w:r>
    </w:p>
    <w:p w14:paraId="59637930" w14:textId="77777777" w:rsidR="00513213" w:rsidRDefault="00513213" w:rsidP="00513213">
      <w:r>
        <w:t>i) dle dohody účast při hodnocení nabídek, pokud si to objednatel vyžádá.</w:t>
      </w:r>
    </w:p>
    <w:p w14:paraId="582D1089" w14:textId="77777777" w:rsidR="00513213" w:rsidRDefault="00513213" w:rsidP="00513213">
      <w:pPr>
        <w:jc w:val="center"/>
      </w:pPr>
      <w:r>
        <w:lastRenderedPageBreak/>
        <w:t>3. Forma plnění</w:t>
      </w:r>
    </w:p>
    <w:p w14:paraId="53E03966" w14:textId="77777777" w:rsidR="00513213" w:rsidRDefault="00513213" w:rsidP="00513213">
      <w:r>
        <w:t>Zadávací dokumentace bude předána v elektronické podobě ve formátu MS Word / PDF.</w:t>
      </w:r>
    </w:p>
    <w:p w14:paraId="5C06F1E4" w14:textId="77777777" w:rsidR="00513213" w:rsidRDefault="00513213" w:rsidP="00513213">
      <w:r>
        <w:t>Veškeré podklady budou vypracovány v českém jazyce.</w:t>
      </w:r>
    </w:p>
    <w:p w14:paraId="117AB0FE" w14:textId="17FAE01F" w:rsidR="00513213" w:rsidRDefault="00513213" w:rsidP="00513213"/>
    <w:p w14:paraId="2AE4A8BD" w14:textId="77777777" w:rsidR="00513213" w:rsidRDefault="00513213" w:rsidP="00513213">
      <w:pPr>
        <w:jc w:val="center"/>
      </w:pPr>
      <w:r>
        <w:t>4. Termíny</w:t>
      </w:r>
    </w:p>
    <w:p w14:paraId="212A116F" w14:textId="77777777" w:rsidR="00513213" w:rsidRDefault="00513213" w:rsidP="00513213">
      <w:r>
        <w:t>Konkrétní termíny zpracování budou určeny objednatelem v návaznosti na plánované zahájení zadávacího řízení.</w:t>
      </w:r>
    </w:p>
    <w:p w14:paraId="65EBA0B2" w14:textId="77777777" w:rsidR="00513213" w:rsidRDefault="00513213" w:rsidP="00513213">
      <w:r>
        <w:t>Zhotovitel se zavazuje dodržet termíny sjednané s objednatelem a provést případné úpravy dokumentace na základě připomínek objednatele bez zbytečného odkladu.</w:t>
      </w:r>
    </w:p>
    <w:p w14:paraId="1B80B08C" w14:textId="77777777" w:rsidR="00513213" w:rsidRDefault="00513213" w:rsidP="00513213">
      <w:pPr>
        <w:jc w:val="center"/>
      </w:pPr>
      <w:r>
        <w:t>5. Splnění díla</w:t>
      </w:r>
    </w:p>
    <w:p w14:paraId="3301A335" w14:textId="77777777" w:rsidR="00513213" w:rsidRDefault="00513213" w:rsidP="00513213">
      <w:r>
        <w:t>Za splnění závazku dle této přílohy se považuje předání kompletní zadávací dokumentace objednateli a její písemné (elektronické) potvrzení převzetí objednatelem.</w:t>
      </w:r>
    </w:p>
    <w:p w14:paraId="60DEF282" w14:textId="77777777" w:rsidR="00513213" w:rsidRDefault="00513213" w:rsidP="00513213">
      <w:pPr>
        <w:jc w:val="center"/>
      </w:pPr>
      <w:r>
        <w:t>6. Odpovědnost</w:t>
      </w:r>
    </w:p>
    <w:p w14:paraId="72F8EB45" w14:textId="77777777" w:rsidR="00513213" w:rsidRDefault="00513213" w:rsidP="00513213">
      <w:r>
        <w:t xml:space="preserve">Zhotovitel odpovídá za to, že zadávací dokumentace bude zpracována v souladu s příslušnými ustanoveními zákona č. 134/2016 Sb., o zadávání veřejných zakázek, v platném znění. </w:t>
      </w:r>
    </w:p>
    <w:p w14:paraId="4CF5375A" w14:textId="128427D6" w:rsidR="005279A6" w:rsidRDefault="00513213" w:rsidP="00513213">
      <w:r>
        <w:t>Objednatel však nese odpovědnost za konečné schválení obsahu zadávací dokumentace, za její zveřejnění a použití v rámci zadávacího řízení a za správnost a úplnost vstupních údajů, podkladů a požadavků, které poskytl zhotoviteli.</w:t>
      </w:r>
    </w:p>
    <w:p w14:paraId="2F7E1538" w14:textId="77777777" w:rsidR="00513213" w:rsidRDefault="00513213" w:rsidP="00513213"/>
    <w:p w14:paraId="4843340F" w14:textId="77777777" w:rsidR="00513213" w:rsidRDefault="00513213" w:rsidP="00513213"/>
    <w:p w14:paraId="23F4BA72" w14:textId="7EA1714A" w:rsidR="00513213" w:rsidRDefault="00513213" w:rsidP="00513213">
      <w:r>
        <w:t>www.initmax.cz</w:t>
      </w:r>
    </w:p>
    <w:sectPr w:rsidR="0051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1609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314E3E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3ECD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D1E74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A443EA"/>
    <w:multiLevelType w:val="hybridMultilevel"/>
    <w:tmpl w:val="73E82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645556">
    <w:abstractNumId w:val="0"/>
  </w:num>
  <w:num w:numId="2" w16cid:durableId="465198369">
    <w:abstractNumId w:val="1"/>
  </w:num>
  <w:num w:numId="3" w16cid:durableId="100686508">
    <w:abstractNumId w:val="3"/>
  </w:num>
  <w:num w:numId="4" w16cid:durableId="842279068">
    <w:abstractNumId w:val="2"/>
  </w:num>
  <w:num w:numId="5" w16cid:durableId="318000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13"/>
    <w:rsid w:val="00033EC1"/>
    <w:rsid w:val="00513213"/>
    <w:rsid w:val="005279A6"/>
    <w:rsid w:val="00C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B8BB"/>
  <w15:chartTrackingRefBased/>
  <w15:docId w15:val="{9ACC2A27-BF8D-46DC-A80C-F321D6BE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3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32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2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3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3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3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3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3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32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32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32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3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2025-10-22T05:49:00Z</dcterms:created>
  <dcterms:modified xsi:type="dcterms:W3CDTF">2025-10-22T05:53:00Z</dcterms:modified>
</cp:coreProperties>
</file>