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78B13" w14:textId="23C64609" w:rsidR="009A73A3" w:rsidRDefault="009A73A3" w:rsidP="009A73A3">
      <w:pPr>
        <w:pStyle w:val="RLdajeosmluvnstran"/>
        <w:spacing w:line="276" w:lineRule="auto"/>
        <w:rPr>
          <w:rFonts w:cs="Arial"/>
          <w:b/>
          <w:bCs/>
          <w:caps/>
          <w:spacing w:val="40"/>
          <w:kern w:val="28"/>
          <w:sz w:val="32"/>
          <w:szCs w:val="32"/>
          <w:lang w:eastAsia="cs-CZ"/>
        </w:rPr>
      </w:pPr>
      <w:bookmarkStart w:id="0" w:name="_GoBack"/>
      <w:bookmarkEnd w:id="0"/>
      <w:r w:rsidRPr="003D297B">
        <w:rPr>
          <w:rFonts w:cs="Arial"/>
          <w:b/>
          <w:bCs/>
          <w:caps/>
          <w:spacing w:val="40"/>
          <w:kern w:val="28"/>
          <w:sz w:val="32"/>
          <w:szCs w:val="32"/>
          <w:lang w:eastAsia="cs-CZ"/>
        </w:rPr>
        <w:t xml:space="preserve">Smlouva o </w:t>
      </w:r>
      <w:r w:rsidR="00F1021B">
        <w:rPr>
          <w:rFonts w:cs="Arial"/>
          <w:b/>
          <w:bCs/>
          <w:caps/>
          <w:spacing w:val="40"/>
          <w:kern w:val="28"/>
          <w:sz w:val="32"/>
          <w:szCs w:val="32"/>
          <w:lang w:eastAsia="cs-CZ"/>
        </w:rPr>
        <w:t>IMPLEMENTACI</w:t>
      </w:r>
      <w:r w:rsidR="00F1021B" w:rsidRPr="003D297B">
        <w:rPr>
          <w:rFonts w:cs="Arial"/>
          <w:b/>
          <w:bCs/>
          <w:caps/>
          <w:spacing w:val="40"/>
          <w:kern w:val="28"/>
          <w:sz w:val="32"/>
          <w:szCs w:val="32"/>
          <w:lang w:eastAsia="cs-CZ"/>
        </w:rPr>
        <w:t xml:space="preserve"> </w:t>
      </w:r>
      <w:r w:rsidRPr="003D297B">
        <w:rPr>
          <w:rFonts w:cs="Arial"/>
          <w:b/>
          <w:bCs/>
          <w:caps/>
          <w:spacing w:val="40"/>
          <w:kern w:val="28"/>
          <w:sz w:val="32"/>
          <w:szCs w:val="32"/>
          <w:lang w:eastAsia="cs-CZ"/>
        </w:rPr>
        <w:t xml:space="preserve">Software </w:t>
      </w:r>
      <w:r w:rsidR="00F00826">
        <w:rPr>
          <w:rFonts w:cs="Arial"/>
          <w:b/>
          <w:bCs/>
          <w:caps/>
          <w:spacing w:val="40"/>
          <w:kern w:val="28"/>
          <w:sz w:val="32"/>
          <w:szCs w:val="32"/>
          <w:lang w:eastAsia="cs-CZ"/>
        </w:rPr>
        <w:t>A poskyt</w:t>
      </w:r>
      <w:r w:rsidR="00B83208">
        <w:rPr>
          <w:rFonts w:cs="Arial"/>
          <w:b/>
          <w:bCs/>
          <w:caps/>
          <w:spacing w:val="40"/>
          <w:kern w:val="28"/>
          <w:sz w:val="32"/>
          <w:szCs w:val="32"/>
          <w:lang w:eastAsia="cs-CZ"/>
        </w:rPr>
        <w:t>ován</w:t>
      </w:r>
      <w:r w:rsidR="00F00826">
        <w:rPr>
          <w:rFonts w:cs="Arial"/>
          <w:b/>
          <w:bCs/>
          <w:caps/>
          <w:spacing w:val="40"/>
          <w:kern w:val="28"/>
          <w:sz w:val="32"/>
          <w:szCs w:val="32"/>
          <w:lang w:eastAsia="cs-CZ"/>
        </w:rPr>
        <w:t>í dalších služeb</w:t>
      </w:r>
    </w:p>
    <w:p w14:paraId="6EB11997" w14:textId="68A465EC" w:rsidR="009A73A3" w:rsidRPr="00553FED" w:rsidRDefault="009A73A3" w:rsidP="009A73A3">
      <w:pPr>
        <w:pStyle w:val="RLdajeosmluvnstran"/>
        <w:rPr>
          <w:b/>
        </w:rPr>
      </w:pPr>
      <w:r w:rsidRPr="00553FED">
        <w:rPr>
          <w:rStyle w:val="Kurzva"/>
          <w:b/>
        </w:rPr>
        <w:t xml:space="preserve">číslo </w:t>
      </w:r>
      <w:proofErr w:type="spellStart"/>
      <w:r w:rsidR="00553FED" w:rsidRPr="00553FED">
        <w:rPr>
          <w:rStyle w:val="Kurzva"/>
          <w:b/>
        </w:rPr>
        <w:t>SW</w:t>
      </w:r>
      <w:r w:rsidR="00482139">
        <w:rPr>
          <w:rStyle w:val="Kurzva"/>
          <w:b/>
        </w:rPr>
        <w:t>S</w:t>
      </w:r>
      <w:r w:rsidR="00B511E2">
        <w:rPr>
          <w:rStyle w:val="Kurzva"/>
          <w:b/>
        </w:rPr>
        <w:t>s</w:t>
      </w:r>
      <w:proofErr w:type="spellEnd"/>
      <w:r w:rsidR="00553FED" w:rsidRPr="00553FED">
        <w:rPr>
          <w:rStyle w:val="Kurzva"/>
          <w:b/>
        </w:rPr>
        <w:t>/</w:t>
      </w:r>
      <w:r w:rsidR="0064019C">
        <w:rPr>
          <w:rStyle w:val="Kurzva"/>
          <w:b/>
        </w:rPr>
        <w:t>25</w:t>
      </w:r>
      <w:r w:rsidR="003C4CD3">
        <w:rPr>
          <w:rStyle w:val="Kurzva"/>
          <w:b/>
        </w:rPr>
        <w:t>/76</w:t>
      </w:r>
    </w:p>
    <w:p w14:paraId="1B2FB5FC" w14:textId="77777777" w:rsidR="009A73A3" w:rsidRPr="001A1E34" w:rsidRDefault="009A73A3" w:rsidP="009A73A3">
      <w:pPr>
        <w:pStyle w:val="RLdajeosmluvnstran"/>
      </w:pPr>
    </w:p>
    <w:p w14:paraId="10654F67" w14:textId="77777777" w:rsidR="009A73A3" w:rsidRPr="004A1147" w:rsidRDefault="009A73A3" w:rsidP="009A73A3">
      <w:pPr>
        <w:pStyle w:val="RLdajeosmluvnstran"/>
      </w:pPr>
      <w:r w:rsidRPr="004A1147">
        <w:t>Smluvní strany:</w:t>
      </w:r>
    </w:p>
    <w:p w14:paraId="19A3E781" w14:textId="77777777" w:rsidR="009A73A3" w:rsidRDefault="009A73A3" w:rsidP="009A73A3">
      <w:pPr>
        <w:pStyle w:val="RLdajeosmluvnstran"/>
      </w:pPr>
    </w:p>
    <w:p w14:paraId="3FF50579" w14:textId="6A8F9CEF" w:rsidR="009A73A3" w:rsidRPr="000D1FCB" w:rsidRDefault="009A73A3" w:rsidP="009A73A3">
      <w:pPr>
        <w:pStyle w:val="RLProhlensmluvnchstran"/>
        <w:rPr>
          <w:highlight w:val="yellow"/>
        </w:rPr>
      </w:pPr>
      <w:r w:rsidRPr="000234EC">
        <w:t>VERA, spol. s r.o.</w:t>
      </w:r>
    </w:p>
    <w:p w14:paraId="35DFC2FB" w14:textId="77777777" w:rsidR="009A73A3" w:rsidRDefault="009A73A3" w:rsidP="009A73A3">
      <w:pPr>
        <w:pStyle w:val="RLdajeosmluvnstran"/>
      </w:pPr>
      <w:r>
        <w:t xml:space="preserve">se sídlem: </w:t>
      </w:r>
      <w:r w:rsidRPr="000234EC">
        <w:t xml:space="preserve">Praha 6 - Vokovice, Lužná </w:t>
      </w:r>
      <w:r w:rsidR="00B416DE">
        <w:t>716/</w:t>
      </w:r>
      <w:r w:rsidRPr="000234EC">
        <w:t>2</w:t>
      </w:r>
    </w:p>
    <w:p w14:paraId="1EC47DC3" w14:textId="77777777" w:rsidR="00482139" w:rsidRDefault="00482139" w:rsidP="00482139">
      <w:pPr>
        <w:pStyle w:val="RLdajeosmluvnstran"/>
      </w:pPr>
      <w:r>
        <w:t>kontaktní adresa: Klicperovo nám. 39/I, 503 51 Chlumec nad Cidlinou</w:t>
      </w:r>
    </w:p>
    <w:p w14:paraId="6447F0B9" w14:textId="77777777" w:rsidR="009A73A3" w:rsidRDefault="009A73A3" w:rsidP="009A73A3">
      <w:pPr>
        <w:pStyle w:val="RLdajeosmluvnstran"/>
      </w:pPr>
      <w:r>
        <w:t xml:space="preserve">IČ: </w:t>
      </w:r>
      <w:r w:rsidRPr="000234EC">
        <w:t>62587978</w:t>
      </w:r>
      <w:r>
        <w:t xml:space="preserve">, DIČ: </w:t>
      </w:r>
      <w:r w:rsidRPr="000234EC">
        <w:t>CZ62587978</w:t>
      </w:r>
    </w:p>
    <w:p w14:paraId="36EAC55F" w14:textId="77777777" w:rsidR="009A73A3" w:rsidRDefault="009A73A3" w:rsidP="009A73A3">
      <w:pPr>
        <w:pStyle w:val="RLdajeosmluvnstran"/>
      </w:pPr>
      <w:r>
        <w:t>společnost zapsaná v obchodním rejstříku vedeném Městským soudem v Praze,</w:t>
      </w:r>
    </w:p>
    <w:p w14:paraId="67A29105" w14:textId="77777777" w:rsidR="009A73A3" w:rsidRDefault="009A73A3" w:rsidP="009A73A3">
      <w:pPr>
        <w:pStyle w:val="RLdajeosmluvnstran"/>
      </w:pPr>
      <w:r>
        <w:t xml:space="preserve">oddíl C, vložka </w:t>
      </w:r>
      <w:r w:rsidRPr="000234EC">
        <w:t>34140</w:t>
      </w:r>
    </w:p>
    <w:p w14:paraId="62A25FE8" w14:textId="7C4F32F5" w:rsidR="009A73A3" w:rsidRDefault="009A73A3" w:rsidP="009A73A3">
      <w:pPr>
        <w:pStyle w:val="RLdajeosmluvnstran"/>
      </w:pPr>
      <w:r>
        <w:t xml:space="preserve">bankovní spojení: </w:t>
      </w:r>
      <w:proofErr w:type="spellStart"/>
      <w:r w:rsidR="00550FFB">
        <w:t>xxx</w:t>
      </w:r>
      <w:proofErr w:type="spellEnd"/>
      <w:r>
        <w:t xml:space="preserve">, číslo účtu: </w:t>
      </w:r>
      <w:proofErr w:type="spellStart"/>
      <w:r w:rsidR="00550FFB">
        <w:t>xxx</w:t>
      </w:r>
      <w:proofErr w:type="spellEnd"/>
    </w:p>
    <w:p w14:paraId="3F7173EF" w14:textId="5A21F407" w:rsidR="00D91DE6" w:rsidRDefault="00E21EE5" w:rsidP="009A73A3">
      <w:pPr>
        <w:pStyle w:val="RLdajeosmluvnstran"/>
      </w:pPr>
      <w:r>
        <w:t xml:space="preserve">odpovědná osoba a </w:t>
      </w:r>
      <w:r w:rsidR="00D91DE6">
        <w:t>e-mail</w:t>
      </w:r>
      <w:r>
        <w:t xml:space="preserve"> pro záležitosti obchodní</w:t>
      </w:r>
      <w:r w:rsidR="00966BD6">
        <w:t xml:space="preserve"> a technické</w:t>
      </w:r>
      <w:r w:rsidR="00D91DE6">
        <w:t xml:space="preserve">: </w:t>
      </w:r>
      <w:proofErr w:type="spellStart"/>
      <w:r w:rsidR="00550FFB">
        <w:t>xxx</w:t>
      </w:r>
      <w:proofErr w:type="spellEnd"/>
    </w:p>
    <w:p w14:paraId="3A7C65D5" w14:textId="3A5BCC98" w:rsidR="00482139" w:rsidRDefault="00482139" w:rsidP="00482139">
      <w:pPr>
        <w:pStyle w:val="RLdajeosmluvnstran"/>
      </w:pPr>
      <w:r w:rsidRPr="00482139">
        <w:t xml:space="preserve">e-mail pro zasílání objednávek: </w:t>
      </w:r>
      <w:r>
        <w:t xml:space="preserve"> </w:t>
      </w:r>
      <w:proofErr w:type="spellStart"/>
      <w:r w:rsidR="00550FFB">
        <w:t>xxx</w:t>
      </w:r>
      <w:proofErr w:type="spellEnd"/>
      <w:r w:rsidR="00BC0764">
        <w:fldChar w:fldCharType="begin"/>
      </w:r>
      <w:r w:rsidR="00BC0764">
        <w:instrText xml:space="preserve"> HYPERLINK "mailto:fakturace@vera.cz" </w:instrText>
      </w:r>
      <w:r w:rsidR="00BC0764">
        <w:fldChar w:fldCharType="separate"/>
      </w:r>
      <w:r w:rsidR="00BC0764">
        <w:rPr>
          <w:rStyle w:val="Hypertextovodkaz"/>
          <w:color w:val="auto"/>
        </w:rPr>
        <w:fldChar w:fldCharType="end"/>
      </w:r>
    </w:p>
    <w:p w14:paraId="268EC642" w14:textId="77777777" w:rsidR="00482139" w:rsidRDefault="00482139" w:rsidP="009A73A3">
      <w:pPr>
        <w:pStyle w:val="RLdajeosmluvnstran"/>
      </w:pPr>
    </w:p>
    <w:p w14:paraId="7E797136" w14:textId="11D16ABA" w:rsidR="009A73A3" w:rsidRDefault="009A73A3" w:rsidP="009A73A3">
      <w:pPr>
        <w:pStyle w:val="RLdajeosmluvnstran"/>
      </w:pPr>
      <w:r>
        <w:t>(dále jen „</w:t>
      </w:r>
      <w:r>
        <w:rPr>
          <w:b/>
        </w:rPr>
        <w:t>Poskytovatel</w:t>
      </w:r>
      <w:r>
        <w:t>“)</w:t>
      </w:r>
    </w:p>
    <w:p w14:paraId="13F91935" w14:textId="77777777" w:rsidR="009A73A3" w:rsidRDefault="009A73A3" w:rsidP="009A73A3">
      <w:pPr>
        <w:pStyle w:val="RLdajeosmluvnstran"/>
      </w:pPr>
    </w:p>
    <w:p w14:paraId="5648D201" w14:textId="77777777" w:rsidR="009A73A3" w:rsidRDefault="009A73A3" w:rsidP="009A73A3">
      <w:pPr>
        <w:pStyle w:val="RLdajeosmluvnstran"/>
      </w:pPr>
      <w:r>
        <w:t>a</w:t>
      </w:r>
    </w:p>
    <w:p w14:paraId="42AD62B4" w14:textId="77777777" w:rsidR="009A73A3" w:rsidRDefault="009A73A3" w:rsidP="009A73A3">
      <w:pPr>
        <w:pStyle w:val="RLdajeosmluvnstran"/>
      </w:pPr>
    </w:p>
    <w:p w14:paraId="10B07447" w14:textId="6243F589" w:rsidR="009A73A3" w:rsidRPr="00E02C0A" w:rsidRDefault="009B77E6" w:rsidP="009A73A3">
      <w:pPr>
        <w:pStyle w:val="RLProhlensmluvnchstran"/>
      </w:pPr>
      <w:r>
        <w:t>Beskydské divadlo Nový Jičín</w:t>
      </w:r>
      <w:r w:rsidR="0090512C">
        <w:t>, příspěvková organizace</w:t>
      </w:r>
    </w:p>
    <w:p w14:paraId="5C6975F3" w14:textId="5DCB7263" w:rsidR="009A73A3" w:rsidRDefault="009A73A3" w:rsidP="009A73A3">
      <w:pPr>
        <w:pStyle w:val="RLdajeosmluvnstran"/>
      </w:pPr>
      <w:r w:rsidRPr="00E02C0A">
        <w:t xml:space="preserve">se sídlem: </w:t>
      </w:r>
      <w:r w:rsidR="009B77E6" w:rsidRPr="009B77E6">
        <w:t>Divadelní 873/5, 741 01 Nový Jičín</w:t>
      </w:r>
    </w:p>
    <w:p w14:paraId="54DEC0EB" w14:textId="556E6B54" w:rsidR="009A73A3" w:rsidRDefault="009A73A3" w:rsidP="009A73A3">
      <w:pPr>
        <w:pStyle w:val="RLdajeosmluvnstran"/>
      </w:pPr>
      <w:r>
        <w:t>IČ:</w:t>
      </w:r>
      <w:r w:rsidR="009B77E6">
        <w:t>00096334</w:t>
      </w:r>
      <w:r>
        <w:t xml:space="preserve">, DIČ: </w:t>
      </w:r>
      <w:r w:rsidR="00E02C0A">
        <w:t>CZ</w:t>
      </w:r>
      <w:r w:rsidR="009B77E6">
        <w:t>00096334</w:t>
      </w:r>
    </w:p>
    <w:p w14:paraId="009BE8D1" w14:textId="632E2993" w:rsidR="009A73A3" w:rsidRPr="0090512C" w:rsidRDefault="009A73A3" w:rsidP="009A73A3">
      <w:pPr>
        <w:pStyle w:val="RLdajeosmluvnstran"/>
      </w:pPr>
      <w:r w:rsidRPr="0090512C">
        <w:t xml:space="preserve">bankovní spojení: </w:t>
      </w:r>
      <w:proofErr w:type="spellStart"/>
      <w:r w:rsidR="00550FFB">
        <w:t>xxx</w:t>
      </w:r>
      <w:proofErr w:type="spellEnd"/>
      <w:r w:rsidRPr="0090512C">
        <w:t xml:space="preserve">, číslo účtu: </w:t>
      </w:r>
      <w:proofErr w:type="spellStart"/>
      <w:r w:rsidR="00550FFB">
        <w:t>xxx</w:t>
      </w:r>
      <w:proofErr w:type="spellEnd"/>
    </w:p>
    <w:p w14:paraId="53A6DECF" w14:textId="05F3BED5" w:rsidR="00482139" w:rsidRDefault="00482139" w:rsidP="00482139">
      <w:pPr>
        <w:pStyle w:val="RLdajeosmluvnstran"/>
      </w:pPr>
      <w:r w:rsidRPr="0090512C">
        <w:t>odpovědná osoba a  e-mail pro záležitosti obchodní</w:t>
      </w:r>
      <w:r w:rsidR="00966BD6" w:rsidRPr="0090512C">
        <w:t xml:space="preserve"> a technické</w:t>
      </w:r>
      <w:r w:rsidRPr="0090512C">
        <w:t>:</w:t>
      </w:r>
      <w:r w:rsidDel="00E21EE5">
        <w:t xml:space="preserve"> </w:t>
      </w:r>
      <w:proofErr w:type="spellStart"/>
      <w:r w:rsidR="00550FFB">
        <w:t>xxx</w:t>
      </w:r>
      <w:proofErr w:type="spellEnd"/>
      <w:r w:rsidR="00BC0764">
        <w:fldChar w:fldCharType="begin"/>
      </w:r>
      <w:r w:rsidR="00BC0764">
        <w:instrText xml:space="preserve"> HYPERLINK "mailto:ekonom@beskydskedivadlo.cz" </w:instrText>
      </w:r>
      <w:r w:rsidR="00BC0764">
        <w:fldChar w:fldCharType="separate"/>
      </w:r>
      <w:r w:rsidR="00BC0764">
        <w:rPr>
          <w:rStyle w:val="Hypertextovodkaz"/>
        </w:rPr>
        <w:fldChar w:fldCharType="end"/>
      </w:r>
    </w:p>
    <w:p w14:paraId="6E01CECB" w14:textId="7CB0C964" w:rsidR="0090512C" w:rsidRDefault="0090512C" w:rsidP="00482139">
      <w:pPr>
        <w:pStyle w:val="RLdajeosmluvnstran"/>
      </w:pPr>
      <w:r>
        <w:t xml:space="preserve">e-mail pro zasílání faktur: </w:t>
      </w:r>
      <w:proofErr w:type="spellStart"/>
      <w:r w:rsidR="00550FFB">
        <w:t>xxx</w:t>
      </w:r>
      <w:proofErr w:type="spellEnd"/>
    </w:p>
    <w:p w14:paraId="3718A360" w14:textId="77777777" w:rsidR="0090512C" w:rsidRDefault="0090512C" w:rsidP="00482139">
      <w:pPr>
        <w:pStyle w:val="RLdajeosmluvnstran"/>
      </w:pPr>
    </w:p>
    <w:p w14:paraId="1B133D11" w14:textId="77777777" w:rsidR="009A73A3" w:rsidRDefault="009A73A3" w:rsidP="009A73A3">
      <w:pPr>
        <w:pStyle w:val="RLdajeosmluvnstran"/>
      </w:pPr>
      <w:r>
        <w:t>(dále jen „</w:t>
      </w:r>
      <w:r w:rsidR="002D3288">
        <w:rPr>
          <w:b/>
        </w:rPr>
        <w:t>Nabyvatel</w:t>
      </w:r>
      <w:r>
        <w:t>“)</w:t>
      </w:r>
    </w:p>
    <w:p w14:paraId="4C1A831A" w14:textId="77777777" w:rsidR="009A73A3" w:rsidRPr="008146B2" w:rsidRDefault="009A73A3" w:rsidP="009A73A3">
      <w:pPr>
        <w:pStyle w:val="RLdajeosmluvnstran"/>
      </w:pPr>
    </w:p>
    <w:p w14:paraId="302452B0" w14:textId="47CB8196" w:rsidR="009A73A3" w:rsidRDefault="009A73A3" w:rsidP="009A73A3">
      <w:pPr>
        <w:pStyle w:val="RLdajeosmluvnstran"/>
      </w:pPr>
      <w:r w:rsidRPr="00F622AA">
        <w:t>dnešního dne uzavřely tuto smlouvu v souladu s ustanovením § 1746 odst. 2 zákona č. 89/2012 Sb., občanského zákoníku, v</w:t>
      </w:r>
      <w:r w:rsidR="00553FED">
        <w:t> platném znění</w:t>
      </w:r>
      <w:r w:rsidRPr="00F622AA">
        <w:t xml:space="preserve"> (dále jen</w:t>
      </w:r>
      <w:r>
        <w:t xml:space="preserve"> „</w:t>
      </w:r>
      <w:r>
        <w:rPr>
          <w:b/>
        </w:rPr>
        <w:t>občanský zákoník</w:t>
      </w:r>
      <w:r>
        <w:t>“ nebo</w:t>
      </w:r>
      <w:r w:rsidRPr="00F622AA">
        <w:t xml:space="preserve"> „</w:t>
      </w:r>
      <w:r w:rsidRPr="00F622AA">
        <w:rPr>
          <w:rStyle w:val="RLProhlensmluvnchstranChar"/>
        </w:rPr>
        <w:t>OZ</w:t>
      </w:r>
      <w:r w:rsidRPr="00F622AA">
        <w:t>“)</w:t>
      </w:r>
    </w:p>
    <w:p w14:paraId="7C850665" w14:textId="77777777" w:rsidR="009A73A3" w:rsidRDefault="009A73A3" w:rsidP="009A73A3">
      <w:pPr>
        <w:pStyle w:val="RLdajeosmluvnstran"/>
      </w:pPr>
      <w:r>
        <w:t>(dále jen „</w:t>
      </w:r>
      <w:r w:rsidRPr="00EC245F">
        <w:rPr>
          <w:rStyle w:val="RLProhlensmluvnchstranChar"/>
        </w:rPr>
        <w:t>Smlouva</w:t>
      </w:r>
      <w:r>
        <w:t>“)</w:t>
      </w:r>
    </w:p>
    <w:p w14:paraId="16535671" w14:textId="77777777" w:rsidR="009A73A3" w:rsidRDefault="009A73A3" w:rsidP="009A73A3">
      <w:pPr>
        <w:pStyle w:val="RLProhlensmluvnchstran"/>
      </w:pPr>
      <w:r>
        <w:br w:type="page"/>
      </w:r>
      <w:r>
        <w:lastRenderedPageBreak/>
        <w:t>Smluvní strany, vědomy si svých závazků v této Smlouvě obsažených a s úmyslem být touto Smlouvou vázány, dohodly se na následujícím znění Smlouvy:</w:t>
      </w:r>
    </w:p>
    <w:p w14:paraId="1627E95F" w14:textId="77777777" w:rsidR="009A73A3" w:rsidRDefault="009A73A3" w:rsidP="009A73A3">
      <w:pPr>
        <w:pStyle w:val="RLlneksmlouvy"/>
      </w:pPr>
      <w:r>
        <w:t>ÚVODNÍ USTANOVENÍ</w:t>
      </w:r>
    </w:p>
    <w:p w14:paraId="14309D75" w14:textId="65372006" w:rsidR="004F13DA" w:rsidRDefault="004F13DA" w:rsidP="004F13DA">
      <w:pPr>
        <w:pStyle w:val="RLTextlnkuslovan"/>
        <w:rPr>
          <w:lang w:eastAsia="en-US"/>
        </w:rPr>
      </w:pPr>
      <w:r>
        <w:t xml:space="preserve">Tato </w:t>
      </w:r>
      <w:r w:rsidR="004910DD">
        <w:t>S</w:t>
      </w:r>
      <w:r>
        <w:t>ml</w:t>
      </w:r>
      <w:r>
        <w:rPr>
          <w:lang w:eastAsia="en-US"/>
        </w:rPr>
        <w:t xml:space="preserve">ouva se řídí </w:t>
      </w:r>
      <w:r w:rsidR="004910DD">
        <w:rPr>
          <w:lang w:eastAsia="en-US"/>
        </w:rPr>
        <w:t xml:space="preserve">obchodními podmínkami Poskytovatele pro poskytování software, které tvoří samostatnou </w:t>
      </w:r>
      <w:r w:rsidR="008612A1">
        <w:rPr>
          <w:lang w:eastAsia="en-US"/>
        </w:rPr>
        <w:t>přílohu</w:t>
      </w:r>
      <w:r w:rsidR="004910DD">
        <w:rPr>
          <w:lang w:eastAsia="en-US"/>
        </w:rPr>
        <w:t xml:space="preserve"> této Smlouvy (dále jen „</w:t>
      </w:r>
      <w:r w:rsidR="004910DD">
        <w:rPr>
          <w:b/>
          <w:lang w:eastAsia="en-US"/>
        </w:rPr>
        <w:t>Obchodní podmínky</w:t>
      </w:r>
      <w:r w:rsidR="004910DD">
        <w:rPr>
          <w:lang w:eastAsia="en-US"/>
        </w:rPr>
        <w:t>“).</w:t>
      </w:r>
      <w:r w:rsidR="00B94165">
        <w:rPr>
          <w:lang w:eastAsia="en-US"/>
        </w:rPr>
        <w:t xml:space="preserve"> V případě kolize ustanovení Smlouvy a Obchodních podmínek mají ustanovení Smlouvy přednost.</w:t>
      </w:r>
    </w:p>
    <w:p w14:paraId="062134C9" w14:textId="2D402590" w:rsidR="00E0501A" w:rsidRDefault="00E0501A">
      <w:pPr>
        <w:pStyle w:val="RLTextlnkuslovan"/>
        <w:rPr>
          <w:lang w:eastAsia="en-US"/>
        </w:rPr>
      </w:pPr>
      <w:r>
        <w:rPr>
          <w:lang w:eastAsia="en-US"/>
        </w:rPr>
        <w:t>V</w:t>
      </w:r>
      <w:r w:rsidRPr="00E0501A">
        <w:rPr>
          <w:lang w:eastAsia="en-US"/>
        </w:rPr>
        <w:t xml:space="preserve"> </w:t>
      </w:r>
      <w:r>
        <w:rPr>
          <w:lang w:eastAsia="en-US"/>
        </w:rPr>
        <w:t>této Smlouvě použité pojmy a definice označené velkým počátečním písmenem mají příslušný význam uvedený v Obchodních podmínkách, není-li v této Smlouvě uvedeno jinak.</w:t>
      </w:r>
    </w:p>
    <w:p w14:paraId="440C8273" w14:textId="3338D6FC" w:rsidR="001A1E34" w:rsidRDefault="007B55CD" w:rsidP="003A1D52">
      <w:pPr>
        <w:pStyle w:val="RLlneksmlouvy"/>
      </w:pPr>
      <w:bookmarkStart w:id="1" w:name="_Ref512000733"/>
      <w:r>
        <w:t xml:space="preserve">PŘEDMĚT </w:t>
      </w:r>
      <w:r w:rsidR="001A1E34">
        <w:t>SMLOUVY</w:t>
      </w:r>
      <w:bookmarkEnd w:id="1"/>
    </w:p>
    <w:p w14:paraId="15B3FE49" w14:textId="77777777" w:rsidR="00EE7F33" w:rsidRDefault="006C609D" w:rsidP="006C609D">
      <w:pPr>
        <w:pStyle w:val="RLTextlnkuslovan"/>
        <w:rPr>
          <w:lang w:eastAsia="en-US"/>
        </w:rPr>
      </w:pPr>
      <w:r>
        <w:rPr>
          <w:lang w:eastAsia="en-US"/>
        </w:rPr>
        <w:t xml:space="preserve">Předmětem této </w:t>
      </w:r>
      <w:r w:rsidR="00EE7F33">
        <w:rPr>
          <w:lang w:eastAsia="en-US"/>
        </w:rPr>
        <w:t>Smlouvy je:</w:t>
      </w:r>
    </w:p>
    <w:p w14:paraId="670128B5" w14:textId="7EE4A081" w:rsidR="007B55CD" w:rsidRDefault="00F00826" w:rsidP="007B55CD">
      <w:pPr>
        <w:pStyle w:val="RLTextlnkuslovan"/>
        <w:numPr>
          <w:ilvl w:val="2"/>
          <w:numId w:val="17"/>
        </w:numPr>
        <w:rPr>
          <w:lang w:eastAsia="en-US"/>
        </w:rPr>
      </w:pPr>
      <w:r>
        <w:rPr>
          <w:lang w:eastAsia="en-US"/>
        </w:rPr>
        <w:t>I</w:t>
      </w:r>
      <w:r w:rsidR="00E87F37">
        <w:rPr>
          <w:lang w:eastAsia="en-US"/>
        </w:rPr>
        <w:t xml:space="preserve">mplementace </w:t>
      </w:r>
      <w:r w:rsidR="008612A1">
        <w:rPr>
          <w:lang w:eastAsia="en-US"/>
        </w:rPr>
        <w:t>S</w:t>
      </w:r>
      <w:r w:rsidR="00E87F37">
        <w:rPr>
          <w:lang w:eastAsia="en-US"/>
        </w:rPr>
        <w:t>oftware</w:t>
      </w:r>
      <w:r w:rsidR="00D54953">
        <w:rPr>
          <w:lang w:eastAsia="en-US"/>
        </w:rPr>
        <w:t xml:space="preserve"> dle článku 4. Smlouvy</w:t>
      </w:r>
      <w:r w:rsidR="00E87F37">
        <w:rPr>
          <w:lang w:eastAsia="en-US"/>
        </w:rPr>
        <w:t>;</w:t>
      </w:r>
    </w:p>
    <w:p w14:paraId="7D70AEF6" w14:textId="7135AC97" w:rsidR="00E87F37" w:rsidRDefault="00793380" w:rsidP="007B55CD">
      <w:pPr>
        <w:pStyle w:val="RLTextlnkuslovan"/>
        <w:numPr>
          <w:ilvl w:val="2"/>
          <w:numId w:val="17"/>
        </w:numPr>
        <w:rPr>
          <w:lang w:eastAsia="en-US"/>
        </w:rPr>
      </w:pPr>
      <w:r>
        <w:rPr>
          <w:lang w:eastAsia="en-US"/>
        </w:rPr>
        <w:t xml:space="preserve">možnost </w:t>
      </w:r>
      <w:r w:rsidR="00E87F37">
        <w:rPr>
          <w:lang w:eastAsia="en-US"/>
        </w:rPr>
        <w:t xml:space="preserve">poskytování </w:t>
      </w:r>
      <w:r w:rsidR="00D54953">
        <w:rPr>
          <w:lang w:eastAsia="en-US"/>
        </w:rPr>
        <w:t>d</w:t>
      </w:r>
      <w:r w:rsidR="00E87F37">
        <w:rPr>
          <w:lang w:eastAsia="en-US"/>
        </w:rPr>
        <w:t xml:space="preserve">oprovodných služeb dle </w:t>
      </w:r>
      <w:r w:rsidR="00D54953">
        <w:rPr>
          <w:lang w:eastAsia="en-US"/>
        </w:rPr>
        <w:t xml:space="preserve">článku </w:t>
      </w:r>
      <w:r w:rsidR="00F1021B">
        <w:rPr>
          <w:lang w:eastAsia="en-US"/>
        </w:rPr>
        <w:t>6</w:t>
      </w:r>
      <w:r w:rsidR="00D54953">
        <w:rPr>
          <w:lang w:eastAsia="en-US"/>
        </w:rPr>
        <w:t>. Smlouvy</w:t>
      </w:r>
      <w:r w:rsidR="00A76E30">
        <w:rPr>
          <w:lang w:eastAsia="en-US"/>
        </w:rPr>
        <w:t>.</w:t>
      </w:r>
    </w:p>
    <w:p w14:paraId="60FFD0C0" w14:textId="77777777" w:rsidR="00F3040F" w:rsidRPr="00966BD6" w:rsidRDefault="00F3040F" w:rsidP="00EE7F33">
      <w:pPr>
        <w:pStyle w:val="RLlneksmlouvy"/>
      </w:pPr>
      <w:bookmarkStart w:id="2" w:name="_Ref482726109"/>
      <w:bookmarkStart w:id="3" w:name="_Ref481692755"/>
      <w:r w:rsidRPr="00966BD6">
        <w:t>SOFTWARE</w:t>
      </w:r>
      <w:bookmarkEnd w:id="2"/>
    </w:p>
    <w:p w14:paraId="4D76C22D" w14:textId="4C6F502B" w:rsidR="00083360" w:rsidRPr="008919F3" w:rsidRDefault="00966BD6" w:rsidP="00966BD6">
      <w:pPr>
        <w:pStyle w:val="RLTextlnkuslovan"/>
        <w:numPr>
          <w:ilvl w:val="0"/>
          <w:numId w:val="0"/>
        </w:numPr>
        <w:ind w:left="1474" w:hanging="737"/>
        <w:rPr>
          <w:highlight w:val="yellow"/>
          <w:lang w:eastAsia="en-US"/>
        </w:rPr>
      </w:pPr>
      <w:r>
        <w:rPr>
          <w:lang w:eastAsia="en-US"/>
        </w:rPr>
        <w:t>3.1</w:t>
      </w:r>
      <w:r>
        <w:rPr>
          <w:lang w:eastAsia="en-US"/>
        </w:rPr>
        <w:tab/>
      </w:r>
      <w:r w:rsidR="007A4F82" w:rsidRPr="00966BD6">
        <w:rPr>
          <w:lang w:eastAsia="en-US"/>
        </w:rPr>
        <w:t>Software</w:t>
      </w:r>
      <w:r w:rsidR="007A4F82">
        <w:rPr>
          <w:lang w:eastAsia="en-US"/>
        </w:rPr>
        <w:t xml:space="preserve"> </w:t>
      </w:r>
      <w:r w:rsidR="00F1021B">
        <w:rPr>
          <w:lang w:eastAsia="en-US"/>
        </w:rPr>
        <w:t>byl Poskytovatelem dodán</w:t>
      </w:r>
      <w:r w:rsidR="00E02C0A">
        <w:rPr>
          <w:lang w:eastAsia="en-US"/>
        </w:rPr>
        <w:t xml:space="preserve"> městu </w:t>
      </w:r>
      <w:r w:rsidR="00390948">
        <w:rPr>
          <w:lang w:eastAsia="en-US"/>
        </w:rPr>
        <w:t>Nový Jičín</w:t>
      </w:r>
      <w:r w:rsidR="00F1021B">
        <w:rPr>
          <w:lang w:eastAsia="en-US"/>
        </w:rPr>
        <w:t xml:space="preserve"> na základě smlouvy </w:t>
      </w:r>
      <w:r w:rsidR="0064019C">
        <w:rPr>
          <w:lang w:eastAsia="en-US"/>
        </w:rPr>
        <w:t>č. SWR/25/391</w:t>
      </w:r>
      <w:r w:rsidR="00E02C0A">
        <w:rPr>
          <w:lang w:eastAsia="en-US"/>
        </w:rPr>
        <w:t xml:space="preserve">. Město </w:t>
      </w:r>
      <w:r w:rsidR="00390948">
        <w:rPr>
          <w:lang w:eastAsia="en-US"/>
        </w:rPr>
        <w:t>Nový Jičín</w:t>
      </w:r>
      <w:r w:rsidR="00E02C0A">
        <w:rPr>
          <w:lang w:eastAsia="en-US"/>
        </w:rPr>
        <w:t xml:space="preserve"> na základě smlouvy poskytlo podlicenci Nabyvateli.</w:t>
      </w:r>
    </w:p>
    <w:p w14:paraId="2867C74E" w14:textId="77777777" w:rsidR="00E87F37" w:rsidRDefault="00E87F37" w:rsidP="00EE7F33">
      <w:pPr>
        <w:pStyle w:val="RLlneksmlouvy"/>
      </w:pPr>
      <w:bookmarkStart w:id="4" w:name="_Ref482726122"/>
      <w:r>
        <w:t>IMPLEMENTACE</w:t>
      </w:r>
      <w:bookmarkEnd w:id="4"/>
    </w:p>
    <w:p w14:paraId="2AC8DB49" w14:textId="41A9D7E1" w:rsidR="005627FC" w:rsidRDefault="0072785B" w:rsidP="00B33FD3">
      <w:pPr>
        <w:pStyle w:val="RLTextlnkuslovan"/>
      </w:pPr>
      <w:r w:rsidRPr="0072785B">
        <w:t>Implementace zahrnuje</w:t>
      </w:r>
      <w:r w:rsidR="000C4368">
        <w:t>: konfigurace, školení a migrace dat.</w:t>
      </w:r>
    </w:p>
    <w:bookmarkEnd w:id="3"/>
    <w:p w14:paraId="3EAAF080" w14:textId="77777777" w:rsidR="00D86F01" w:rsidRDefault="00D86F01" w:rsidP="00D86F01">
      <w:pPr>
        <w:pStyle w:val="RLlneksmlouvy"/>
      </w:pPr>
      <w:r>
        <w:t>CENA</w:t>
      </w:r>
    </w:p>
    <w:p w14:paraId="3ED932F2" w14:textId="77777777" w:rsidR="00D86F01" w:rsidRDefault="00D86F01" w:rsidP="00D86F01">
      <w:pPr>
        <w:pStyle w:val="RLTextlnkuslovan"/>
        <w:rPr>
          <w:lang w:eastAsia="en-US"/>
        </w:rPr>
      </w:pPr>
      <w:r>
        <w:rPr>
          <w:lang w:eastAsia="en-US"/>
        </w:rPr>
        <w:t>Ceny jsou uvedeny v </w:t>
      </w:r>
      <w:r>
        <w:t>příloze</w:t>
      </w:r>
      <w:r>
        <w:rPr>
          <w:lang w:eastAsia="en-US"/>
        </w:rPr>
        <w:t xml:space="preserve"> Smlouvy.</w:t>
      </w:r>
    </w:p>
    <w:p w14:paraId="5F64AD42" w14:textId="0571D84C" w:rsidR="00D86F01" w:rsidRDefault="00D86F01" w:rsidP="000E6BE0">
      <w:pPr>
        <w:pStyle w:val="RLTextlnkuslovan"/>
      </w:pPr>
      <w:r>
        <w:rPr>
          <w:lang w:eastAsia="en-US"/>
        </w:rPr>
        <w:t>Platební podmínky se řídí Obchodními podmínkami.</w:t>
      </w:r>
    </w:p>
    <w:p w14:paraId="7C56F37F" w14:textId="77777777" w:rsidR="009A2526" w:rsidRDefault="009A2526" w:rsidP="009A2526">
      <w:pPr>
        <w:pStyle w:val="RLlneksmlouvy"/>
      </w:pPr>
      <w:r>
        <w:t>POSKYTOVÁNÍ DOPROVODNÝCH SLUŽEB</w:t>
      </w:r>
    </w:p>
    <w:p w14:paraId="073D6564" w14:textId="498A93C2" w:rsidR="00793380" w:rsidRDefault="00793380" w:rsidP="00793380">
      <w:pPr>
        <w:pStyle w:val="RLTextlnkuslovan"/>
        <w:rPr>
          <w:lang w:eastAsia="en-US"/>
        </w:rPr>
      </w:pPr>
      <w:r>
        <w:rPr>
          <w:lang w:eastAsia="en-US"/>
        </w:rPr>
        <w:t>Nabyvatel je oprávněn objednat u Poskytovatele další d</w:t>
      </w:r>
      <w:r w:rsidRPr="00723FD7">
        <w:rPr>
          <w:lang w:eastAsia="en-US"/>
        </w:rPr>
        <w:t xml:space="preserve">oprovodné služby </w:t>
      </w:r>
      <w:r>
        <w:rPr>
          <w:lang w:eastAsia="en-US"/>
        </w:rPr>
        <w:t>z nabídky uvedené na webu Poskytovatele</w:t>
      </w:r>
      <w:r w:rsidRPr="00723FD7">
        <w:rPr>
          <w:lang w:eastAsia="en-US"/>
        </w:rPr>
        <w:t xml:space="preserve"> za ceníkové ceny Poskytovatele platné v době provedení služby</w:t>
      </w:r>
      <w:r>
        <w:rPr>
          <w:lang w:eastAsia="en-US"/>
        </w:rPr>
        <w:t xml:space="preserve"> a uvedené rovněž na webu Poskytovatele.</w:t>
      </w:r>
    </w:p>
    <w:p w14:paraId="18D03992" w14:textId="3782A589" w:rsidR="00793380" w:rsidRDefault="00793380" w:rsidP="00793380">
      <w:pPr>
        <w:pStyle w:val="RLTextlnkuslovan"/>
        <w:rPr>
          <w:lang w:eastAsia="en-US"/>
        </w:rPr>
      </w:pPr>
      <w:r>
        <w:rPr>
          <w:lang w:eastAsia="en-US"/>
        </w:rPr>
        <w:t>Poskytování doprovodných služeb bude realizováno na základě akceptovaných objednávek Nabyvatele.</w:t>
      </w:r>
      <w:r w:rsidR="004F3675">
        <w:rPr>
          <w:lang w:eastAsia="en-US"/>
        </w:rPr>
        <w:t xml:space="preserve"> </w:t>
      </w:r>
    </w:p>
    <w:p w14:paraId="3DE84D7E" w14:textId="6BF2391F" w:rsidR="00AB00F3" w:rsidRDefault="004F3675" w:rsidP="00B33FD3">
      <w:pPr>
        <w:pStyle w:val="RLTextlnkuslovan"/>
        <w:rPr>
          <w:lang w:eastAsia="en-US"/>
        </w:rPr>
      </w:pPr>
      <w:r>
        <w:rPr>
          <w:lang w:eastAsia="en-US"/>
        </w:rPr>
        <w:t xml:space="preserve">Objednávkou se rozumí i požadavek Nabyvatele přijatý formou Hot Line, </w:t>
      </w:r>
      <w:proofErr w:type="spellStart"/>
      <w:r>
        <w:rPr>
          <w:lang w:eastAsia="en-US"/>
        </w:rPr>
        <w:t>Help</w:t>
      </w:r>
      <w:proofErr w:type="spellEnd"/>
      <w:r>
        <w:rPr>
          <w:lang w:eastAsia="en-US"/>
        </w:rPr>
        <w:t xml:space="preserve"> </w:t>
      </w:r>
      <w:proofErr w:type="spellStart"/>
      <w:r>
        <w:rPr>
          <w:lang w:eastAsia="en-US"/>
        </w:rPr>
        <w:t>Desk</w:t>
      </w:r>
      <w:proofErr w:type="spellEnd"/>
      <w:r>
        <w:rPr>
          <w:lang w:eastAsia="en-US"/>
        </w:rPr>
        <w:t xml:space="preserve"> či jinou formou, který není uznán Poskytovatelem za vadu Software. </w:t>
      </w:r>
      <w:bookmarkStart w:id="5" w:name="_Ref481686838"/>
    </w:p>
    <w:bookmarkEnd w:id="5"/>
    <w:p w14:paraId="29ED4924" w14:textId="77777777" w:rsidR="00EC245F" w:rsidRPr="008C7D9C" w:rsidRDefault="00CB4254" w:rsidP="00050F37">
      <w:pPr>
        <w:pStyle w:val="RLlneksmlouvy"/>
      </w:pPr>
      <w:r w:rsidRPr="008C7D9C">
        <w:t>ZÁVĚREČN</w:t>
      </w:r>
      <w:r w:rsidR="00046603" w:rsidRPr="008C7D9C">
        <w:t>Á</w:t>
      </w:r>
      <w:r w:rsidRPr="008C7D9C">
        <w:t xml:space="preserve"> USTANOVENÍ</w:t>
      </w:r>
    </w:p>
    <w:p w14:paraId="09FB03BB" w14:textId="25779CFE" w:rsidR="00027169" w:rsidRDefault="00027169" w:rsidP="00027169">
      <w:pPr>
        <w:pStyle w:val="RLTextlnkuslovan"/>
      </w:pPr>
      <w:r>
        <w:t xml:space="preserve">Tato Smlouva je vyhotovena ve </w:t>
      </w:r>
      <w:r w:rsidR="00E02C0A">
        <w:t>2</w:t>
      </w:r>
      <w:r>
        <w:t xml:space="preserve"> stejnopisech, z nichž </w:t>
      </w:r>
      <w:r w:rsidR="00E02C0A">
        <w:t>každá smluvní strana obdrží</w:t>
      </w:r>
      <w:r>
        <w:t xml:space="preserve"> 1 vyhotovení.</w:t>
      </w:r>
    </w:p>
    <w:p w14:paraId="0B062127" w14:textId="68A6A961" w:rsidR="00B56223" w:rsidRDefault="00A20374" w:rsidP="000E6BE0">
      <w:pPr>
        <w:pStyle w:val="RLTextlnkuslovan"/>
      </w:pPr>
      <w:r>
        <w:lastRenderedPageBreak/>
        <w:t xml:space="preserve">Smluvní strany tímto prohlašují, že plnění sjednaná Smlouvou nejsou ve vzájemném hrubém nepoměru a že smluvní strany měly právo smluvní podmínky vyjednávat </w:t>
      </w:r>
      <w:r w:rsidR="00B03812">
        <w:t>a </w:t>
      </w:r>
      <w:r>
        <w:t>ovlivnit.</w:t>
      </w:r>
    </w:p>
    <w:p w14:paraId="348BBED3" w14:textId="77777777" w:rsidR="001A3787" w:rsidRDefault="001A3787" w:rsidP="001A3787">
      <w:pPr>
        <w:pStyle w:val="RLTextlnkuslovan"/>
      </w:pPr>
      <w:r>
        <w:t>Nedílnou součást Smlouvy tvoří tyto přílohy:</w:t>
      </w:r>
    </w:p>
    <w:tbl>
      <w:tblPr>
        <w:tblW w:w="5000" w:type="pct"/>
        <w:jc w:val="center"/>
        <w:tblLook w:val="01E0" w:firstRow="1" w:lastRow="1" w:firstColumn="1" w:lastColumn="1" w:noHBand="0" w:noVBand="0"/>
      </w:tblPr>
      <w:tblGrid>
        <w:gridCol w:w="4168"/>
        <w:gridCol w:w="5118"/>
      </w:tblGrid>
      <w:tr w:rsidR="0051612E" w:rsidRPr="000C3F5E" w14:paraId="288F67E4" w14:textId="77777777" w:rsidTr="00BB3C38">
        <w:trPr>
          <w:jc w:val="center"/>
        </w:trPr>
        <w:tc>
          <w:tcPr>
            <w:tcW w:w="2244" w:type="pct"/>
          </w:tcPr>
          <w:p w14:paraId="2E93B7D0" w14:textId="2340108B" w:rsidR="0051612E" w:rsidRPr="000E6BE0" w:rsidRDefault="0051612E" w:rsidP="0051612E">
            <w:pPr>
              <w:pStyle w:val="RLSeznamploh"/>
              <w:rPr>
                <w:highlight w:val="yellow"/>
              </w:rPr>
            </w:pPr>
            <w:bookmarkStart w:id="6" w:name="ListAnnex04"/>
            <w:bookmarkEnd w:id="6"/>
            <w:r w:rsidRPr="000E6BE0">
              <w:t xml:space="preserve">Příloha č. </w:t>
            </w:r>
            <w:r>
              <w:t>1</w:t>
            </w:r>
            <w:r w:rsidRPr="003947BD">
              <w:t>:</w:t>
            </w:r>
          </w:p>
        </w:tc>
        <w:tc>
          <w:tcPr>
            <w:tcW w:w="2756" w:type="pct"/>
          </w:tcPr>
          <w:p w14:paraId="73FF69EC" w14:textId="6BC763A9" w:rsidR="0051612E" w:rsidRPr="000E6BE0" w:rsidRDefault="0051612E" w:rsidP="0051612E">
            <w:pPr>
              <w:rPr>
                <w:highlight w:val="yellow"/>
              </w:rPr>
            </w:pPr>
            <w:r>
              <w:t>Cena</w:t>
            </w:r>
          </w:p>
        </w:tc>
      </w:tr>
      <w:tr w:rsidR="0051612E" w14:paraId="3A3F66F0" w14:textId="77777777" w:rsidTr="00BB3C38">
        <w:trPr>
          <w:jc w:val="center"/>
        </w:trPr>
        <w:tc>
          <w:tcPr>
            <w:tcW w:w="2244" w:type="pct"/>
          </w:tcPr>
          <w:p w14:paraId="08EE3A91" w14:textId="53FAFB78" w:rsidR="0051612E" w:rsidRPr="000E6BE0" w:rsidRDefault="0051612E" w:rsidP="0051612E">
            <w:pPr>
              <w:pStyle w:val="RLSeznamploh"/>
            </w:pPr>
            <w:bookmarkStart w:id="7" w:name="ListAnnex05"/>
            <w:bookmarkStart w:id="8" w:name="ListAnnex06"/>
            <w:bookmarkStart w:id="9" w:name="ListAnnex07"/>
            <w:bookmarkStart w:id="10" w:name="ListAnnex09"/>
            <w:bookmarkStart w:id="11" w:name="ListAnnex08"/>
            <w:bookmarkEnd w:id="7"/>
            <w:bookmarkEnd w:id="8"/>
            <w:bookmarkEnd w:id="9"/>
            <w:bookmarkEnd w:id="10"/>
            <w:bookmarkEnd w:id="11"/>
            <w:r w:rsidRPr="000E6BE0">
              <w:t xml:space="preserve">Příloha č. </w:t>
            </w:r>
            <w:r>
              <w:t>2</w:t>
            </w:r>
            <w:r w:rsidRPr="00083360">
              <w:t>:</w:t>
            </w:r>
          </w:p>
        </w:tc>
        <w:tc>
          <w:tcPr>
            <w:tcW w:w="2756" w:type="pct"/>
          </w:tcPr>
          <w:p w14:paraId="36496F4B" w14:textId="0CA86155" w:rsidR="0051612E" w:rsidRPr="000E6BE0" w:rsidRDefault="0051612E" w:rsidP="0051612E">
            <w:r w:rsidRPr="000E6BE0">
              <w:t>Harmonogram plnění</w:t>
            </w:r>
          </w:p>
        </w:tc>
      </w:tr>
      <w:tr w:rsidR="0051612E" w14:paraId="20054C34" w14:textId="77777777" w:rsidTr="00BB3C38">
        <w:trPr>
          <w:jc w:val="center"/>
        </w:trPr>
        <w:tc>
          <w:tcPr>
            <w:tcW w:w="2244" w:type="pct"/>
          </w:tcPr>
          <w:p w14:paraId="5FC97ABF" w14:textId="66001DF1" w:rsidR="0051612E" w:rsidRPr="000E6BE0" w:rsidRDefault="0051612E" w:rsidP="0051612E">
            <w:pPr>
              <w:pStyle w:val="RLSeznamploh"/>
            </w:pPr>
            <w:r w:rsidRPr="000E6BE0">
              <w:t xml:space="preserve">Příloha č. </w:t>
            </w:r>
            <w:r>
              <w:t>3</w:t>
            </w:r>
            <w:r w:rsidRPr="000E6BE0">
              <w:t>:</w:t>
            </w:r>
          </w:p>
        </w:tc>
        <w:tc>
          <w:tcPr>
            <w:tcW w:w="2756" w:type="pct"/>
          </w:tcPr>
          <w:p w14:paraId="4F76EA3F" w14:textId="7206C507" w:rsidR="0051612E" w:rsidRPr="000E6BE0" w:rsidRDefault="0051612E" w:rsidP="0051612E">
            <w:r w:rsidRPr="000E6BE0">
              <w:t>Obchodní podmínky</w:t>
            </w:r>
          </w:p>
        </w:tc>
      </w:tr>
    </w:tbl>
    <w:p w14:paraId="216A9144" w14:textId="77777777" w:rsidR="00050F37" w:rsidRPr="00050F37" w:rsidRDefault="00050F37" w:rsidP="00050F37">
      <w:pPr>
        <w:jc w:val="center"/>
        <w:rPr>
          <w:b/>
        </w:rPr>
      </w:pPr>
      <w:r w:rsidRPr="00050F37">
        <w:rPr>
          <w:b/>
        </w:rPr>
        <w:t>Smluvní strany prohlašují, že si tuto Smlouvu přečetly,</w:t>
      </w:r>
      <w:r w:rsidR="0072785B">
        <w:rPr>
          <w:b/>
        </w:rPr>
        <w:t xml:space="preserve"> seznámily se s jejími přílohami,</w:t>
      </w:r>
      <w:r w:rsidRPr="00050F37">
        <w:rPr>
          <w:b/>
        </w:rPr>
        <w:t xml:space="preserve"> že s jejím obsahem souhlasí a na důkaz toho k ní připojují svoje podpisy.</w:t>
      </w:r>
    </w:p>
    <w:p w14:paraId="1053B24D" w14:textId="77777777" w:rsidR="00050F37" w:rsidRDefault="00050F37" w:rsidP="00050F37"/>
    <w:tbl>
      <w:tblPr>
        <w:tblW w:w="0" w:type="auto"/>
        <w:jc w:val="center"/>
        <w:tblLook w:val="01E0" w:firstRow="1" w:lastRow="1" w:firstColumn="1" w:lastColumn="1" w:noHBand="0" w:noVBand="0"/>
      </w:tblPr>
      <w:tblGrid>
        <w:gridCol w:w="4605"/>
        <w:gridCol w:w="4605"/>
      </w:tblGrid>
      <w:tr w:rsidR="00050F37" w:rsidRPr="000C3F5E" w14:paraId="22CE0F79" w14:textId="77777777" w:rsidTr="009C0352">
        <w:trPr>
          <w:jc w:val="center"/>
        </w:trPr>
        <w:tc>
          <w:tcPr>
            <w:tcW w:w="4605" w:type="dxa"/>
          </w:tcPr>
          <w:p w14:paraId="75EBEA38" w14:textId="77777777" w:rsidR="00050F37" w:rsidRPr="000C3F5E" w:rsidRDefault="00050F37" w:rsidP="009C0352">
            <w:pPr>
              <w:pStyle w:val="RLProhlensmluvnchstran"/>
            </w:pPr>
            <w:r>
              <w:t>Poskytovatel</w:t>
            </w:r>
          </w:p>
          <w:p w14:paraId="768553A9" w14:textId="67AC18D5" w:rsidR="00050F37" w:rsidRDefault="00550FFB" w:rsidP="00550FFB">
            <w:pPr>
              <w:pStyle w:val="RLdajeosmluvnstran"/>
              <w:jc w:val="left"/>
            </w:pPr>
            <w:r>
              <w:t xml:space="preserve">              Praze                               </w:t>
            </w:r>
            <w:proofErr w:type="gramStart"/>
            <w:r>
              <w:t>21.10.2025</w:t>
            </w:r>
            <w:proofErr w:type="gramEnd"/>
          </w:p>
          <w:p w14:paraId="73E77B32" w14:textId="77777777" w:rsidR="00050F37" w:rsidRPr="000C3F5E" w:rsidRDefault="00050F37" w:rsidP="009C0352">
            <w:pPr>
              <w:pStyle w:val="RLdajeosmluvnstran"/>
            </w:pPr>
            <w:r w:rsidRPr="000C3F5E">
              <w:t xml:space="preserve">V </w:t>
            </w:r>
            <w:r w:rsidRPr="00212D38">
              <w:t>_____________</w:t>
            </w:r>
            <w:r>
              <w:t xml:space="preserve"> </w:t>
            </w:r>
            <w:r w:rsidRPr="000C3F5E">
              <w:t xml:space="preserve">dne </w:t>
            </w:r>
            <w:r w:rsidRPr="00212D38">
              <w:t>_____________</w:t>
            </w:r>
          </w:p>
          <w:p w14:paraId="126E104C" w14:textId="77777777" w:rsidR="00050F37" w:rsidRPr="000C3F5E" w:rsidRDefault="00050F37" w:rsidP="009C0352"/>
        </w:tc>
        <w:tc>
          <w:tcPr>
            <w:tcW w:w="4605" w:type="dxa"/>
          </w:tcPr>
          <w:p w14:paraId="2373F313" w14:textId="5CBCDC9B" w:rsidR="00050F37" w:rsidRPr="000C3F5E" w:rsidRDefault="00A32CA2" w:rsidP="009C0352">
            <w:pPr>
              <w:pStyle w:val="RLProhlensmluvnchstran"/>
            </w:pPr>
            <w:r>
              <w:t>Nabyv</w:t>
            </w:r>
            <w:r w:rsidR="00050F37">
              <w:t>atel</w:t>
            </w:r>
          </w:p>
          <w:p w14:paraId="3240F3F9" w14:textId="77777777" w:rsidR="00050F37" w:rsidRDefault="00050F37" w:rsidP="009C0352">
            <w:pPr>
              <w:pStyle w:val="RLdajeosmluvnstran"/>
            </w:pPr>
          </w:p>
          <w:p w14:paraId="00DC69A8" w14:textId="163B2F2F" w:rsidR="00050F37" w:rsidRPr="000C3F5E" w:rsidRDefault="00050F37" w:rsidP="0090512C">
            <w:pPr>
              <w:pStyle w:val="RLdajeosmluvnstran"/>
            </w:pPr>
            <w:r w:rsidRPr="000C3F5E">
              <w:t>V</w:t>
            </w:r>
            <w:r w:rsidR="0090512C">
              <w:t> Novém Jičíně</w:t>
            </w:r>
            <w:r w:rsidRPr="000C3F5E">
              <w:t xml:space="preserve"> dne</w:t>
            </w:r>
            <w:r w:rsidR="0090512C">
              <w:t xml:space="preserve">: </w:t>
            </w:r>
            <w:proofErr w:type="gramStart"/>
            <w:r w:rsidR="0090512C">
              <w:t>10.09.2025</w:t>
            </w:r>
            <w:proofErr w:type="gramEnd"/>
          </w:p>
        </w:tc>
      </w:tr>
      <w:tr w:rsidR="00050F37" w:rsidRPr="000C3F5E" w14:paraId="759F4000" w14:textId="77777777" w:rsidTr="009C0352">
        <w:trPr>
          <w:jc w:val="center"/>
        </w:trPr>
        <w:tc>
          <w:tcPr>
            <w:tcW w:w="4605" w:type="dxa"/>
          </w:tcPr>
          <w:p w14:paraId="343AE8E8" w14:textId="77777777" w:rsidR="00050F37" w:rsidRPr="000C3F5E" w:rsidRDefault="00050F37" w:rsidP="00B83208">
            <w:pPr>
              <w:pStyle w:val="RLdajeosmluvnstran"/>
              <w:spacing w:before="960"/>
            </w:pPr>
            <w:r w:rsidRPr="000C3F5E">
              <w:t>.........................................................................</w:t>
            </w:r>
          </w:p>
          <w:p w14:paraId="5305CE38" w14:textId="77777777" w:rsidR="00050F37" w:rsidRPr="000C3F5E" w:rsidRDefault="00050F37" w:rsidP="009C0352">
            <w:pPr>
              <w:pStyle w:val="RLProhlensmluvnchstran"/>
            </w:pPr>
            <w:r w:rsidRPr="00874ACA">
              <w:t>VERA, spol. s r. o.</w:t>
            </w:r>
          </w:p>
          <w:p w14:paraId="20C50E31" w14:textId="77777777" w:rsidR="00050F37" w:rsidRPr="000C3F5E" w:rsidRDefault="00050F37" w:rsidP="009C0352">
            <w:pPr>
              <w:pStyle w:val="RLdajeosmluvnstran"/>
            </w:pPr>
            <w:r w:rsidRPr="000234EC">
              <w:t>Ing. Jiří Matoušek</w:t>
            </w:r>
            <w:r w:rsidRPr="000C3F5E">
              <w:t xml:space="preserve">, </w:t>
            </w:r>
            <w:r>
              <w:t>jednatel</w:t>
            </w:r>
          </w:p>
        </w:tc>
        <w:tc>
          <w:tcPr>
            <w:tcW w:w="4605" w:type="dxa"/>
          </w:tcPr>
          <w:p w14:paraId="14880187" w14:textId="77777777" w:rsidR="00050F37" w:rsidRPr="000C3F5E" w:rsidRDefault="00050F37" w:rsidP="00B83208">
            <w:pPr>
              <w:pStyle w:val="RLdajeosmluvnstran"/>
              <w:spacing w:before="960"/>
            </w:pPr>
            <w:r w:rsidRPr="000C3F5E">
              <w:t>.........................................................................</w:t>
            </w:r>
          </w:p>
          <w:p w14:paraId="5BB0E895" w14:textId="77777777" w:rsidR="009B77E6" w:rsidRPr="00E02C0A" w:rsidRDefault="009B77E6" w:rsidP="009B77E6">
            <w:pPr>
              <w:pStyle w:val="RLProhlensmluvnchstran"/>
            </w:pPr>
            <w:r>
              <w:t>Beskydské divadlo Nový Jičín</w:t>
            </w:r>
          </w:p>
          <w:p w14:paraId="1F75648D" w14:textId="7B9F36DE" w:rsidR="00050F37" w:rsidRPr="000C3F5E" w:rsidRDefault="00853B86" w:rsidP="009C0352">
            <w:pPr>
              <w:pStyle w:val="RLdajeosmluvnstran"/>
            </w:pPr>
            <w:r w:rsidRPr="00853B86">
              <w:t xml:space="preserve">Bc. Jiří </w:t>
            </w:r>
            <w:proofErr w:type="spellStart"/>
            <w:r w:rsidRPr="00853B86">
              <w:t>Močička</w:t>
            </w:r>
            <w:proofErr w:type="spellEnd"/>
            <w:r>
              <w:t>, ředitel</w:t>
            </w:r>
          </w:p>
        </w:tc>
      </w:tr>
    </w:tbl>
    <w:p w14:paraId="5F7701D7" w14:textId="77777777" w:rsidR="008C6DFE" w:rsidRDefault="008C6DFE" w:rsidP="000E6BE0">
      <w:pPr>
        <w:pStyle w:val="RLProhlensmluvnchstran"/>
        <w:jc w:val="left"/>
        <w:sectPr w:rsidR="008C6DFE" w:rsidSect="00F978A6">
          <w:headerReference w:type="default" r:id="rId9"/>
          <w:pgSz w:w="11906" w:h="16838"/>
          <w:pgMar w:top="1418" w:right="1418" w:bottom="1418" w:left="1418" w:header="709" w:footer="709" w:gutter="0"/>
          <w:pgNumType w:start="1"/>
          <w:cols w:space="708"/>
          <w:titlePg/>
          <w:docGrid w:linePitch="360"/>
        </w:sectPr>
      </w:pPr>
      <w:bookmarkStart w:id="12" w:name="Annex02"/>
      <w:bookmarkStart w:id="13" w:name="Annex03"/>
      <w:bookmarkStart w:id="14" w:name="Annex04"/>
      <w:bookmarkStart w:id="15" w:name="Annex05"/>
      <w:bookmarkEnd w:id="12"/>
      <w:bookmarkEnd w:id="13"/>
      <w:bookmarkEnd w:id="14"/>
      <w:bookmarkEnd w:id="15"/>
    </w:p>
    <w:p w14:paraId="7C783C08" w14:textId="5BE446F1" w:rsidR="005C3559" w:rsidRDefault="005C3559" w:rsidP="005C3559">
      <w:pPr>
        <w:pStyle w:val="RLProhlensmluvnchstran"/>
      </w:pPr>
      <w:r>
        <w:lastRenderedPageBreak/>
        <w:t xml:space="preserve">Příloha č. </w:t>
      </w:r>
      <w:r w:rsidR="00B83208">
        <w:t>1</w:t>
      </w:r>
    </w:p>
    <w:p w14:paraId="2BA40C39" w14:textId="6C346122" w:rsidR="005C3559" w:rsidRDefault="005C3559" w:rsidP="005C3559">
      <w:pPr>
        <w:pStyle w:val="RLProhlensmluvnchstran"/>
      </w:pPr>
      <w:r>
        <w:t>Cen</w:t>
      </w:r>
      <w:r w:rsidR="00AB00F3">
        <w:t>a</w:t>
      </w:r>
    </w:p>
    <w:p w14:paraId="4F75B05C" w14:textId="77777777" w:rsidR="005C3559" w:rsidRDefault="005C3559" w:rsidP="005C3559">
      <w:pPr>
        <w:rPr>
          <w:b/>
          <w:lang w:eastAsia="en-US"/>
        </w:rPr>
      </w:pPr>
    </w:p>
    <w:tbl>
      <w:tblPr>
        <w:tblStyle w:val="Svtltabulkasmkou1zvraznn11"/>
        <w:tblW w:w="5000" w:type="pct"/>
        <w:tblLook w:val="0420" w:firstRow="1" w:lastRow="0" w:firstColumn="0" w:lastColumn="0" w:noHBand="0" w:noVBand="1"/>
      </w:tblPr>
      <w:tblGrid>
        <w:gridCol w:w="3096"/>
        <w:gridCol w:w="3096"/>
        <w:gridCol w:w="3094"/>
      </w:tblGrid>
      <w:tr w:rsidR="00CD0732" w:rsidRPr="00467C94" w14:paraId="3FBBFD2A" w14:textId="77777777" w:rsidTr="00CD0732">
        <w:trPr>
          <w:cnfStyle w:val="100000000000" w:firstRow="1" w:lastRow="0" w:firstColumn="0" w:lastColumn="0" w:oddVBand="0" w:evenVBand="0" w:oddHBand="0" w:evenHBand="0" w:firstRowFirstColumn="0" w:firstRowLastColumn="0" w:lastRowFirstColumn="0" w:lastRowLastColumn="0"/>
        </w:trPr>
        <w:tc>
          <w:tcPr>
            <w:tcW w:w="1667" w:type="pct"/>
          </w:tcPr>
          <w:p w14:paraId="70FBA877" w14:textId="77777777" w:rsidR="00CD0732" w:rsidRPr="00467C94" w:rsidRDefault="00CD0732" w:rsidP="009C0352">
            <w:pPr>
              <w:rPr>
                <w:lang w:eastAsia="en-US"/>
              </w:rPr>
            </w:pPr>
            <w:r w:rsidRPr="00467C94">
              <w:rPr>
                <w:lang w:eastAsia="en-US"/>
              </w:rPr>
              <w:t>Položka</w:t>
            </w:r>
          </w:p>
        </w:tc>
        <w:tc>
          <w:tcPr>
            <w:tcW w:w="1667" w:type="pct"/>
          </w:tcPr>
          <w:p w14:paraId="017ABE6B" w14:textId="3981538C" w:rsidR="00CD0732" w:rsidRPr="00467C94" w:rsidRDefault="00CD0732" w:rsidP="00B03A1E">
            <w:pPr>
              <w:rPr>
                <w:lang w:eastAsia="en-US"/>
              </w:rPr>
            </w:pPr>
            <w:r w:rsidRPr="00467C94">
              <w:rPr>
                <w:lang w:eastAsia="en-US"/>
              </w:rPr>
              <w:t xml:space="preserve">Cena </w:t>
            </w:r>
            <w:r w:rsidR="00B03A1E">
              <w:rPr>
                <w:lang w:eastAsia="en-US"/>
              </w:rPr>
              <w:t xml:space="preserve">Kč </w:t>
            </w:r>
            <w:r>
              <w:rPr>
                <w:lang w:eastAsia="en-US"/>
              </w:rPr>
              <w:t>bez DPH</w:t>
            </w:r>
          </w:p>
        </w:tc>
        <w:tc>
          <w:tcPr>
            <w:tcW w:w="1666" w:type="pct"/>
          </w:tcPr>
          <w:p w14:paraId="5CE7B29C" w14:textId="316F05D1" w:rsidR="00CD0732" w:rsidRPr="00467C94" w:rsidRDefault="00CD0732" w:rsidP="009C0352">
            <w:pPr>
              <w:rPr>
                <w:lang w:eastAsia="en-US"/>
              </w:rPr>
            </w:pPr>
            <w:r>
              <w:rPr>
                <w:lang w:eastAsia="en-US"/>
              </w:rPr>
              <w:t xml:space="preserve">Cena </w:t>
            </w:r>
            <w:r w:rsidR="00B03A1E">
              <w:rPr>
                <w:lang w:eastAsia="en-US"/>
              </w:rPr>
              <w:t xml:space="preserve">Kč </w:t>
            </w:r>
            <w:r>
              <w:rPr>
                <w:lang w:eastAsia="en-US"/>
              </w:rPr>
              <w:t>s DPH</w:t>
            </w:r>
          </w:p>
        </w:tc>
      </w:tr>
      <w:tr w:rsidR="00925DC5" w:rsidRPr="00467C94" w14:paraId="6E65F8CD" w14:textId="77777777" w:rsidTr="00CD0732">
        <w:tc>
          <w:tcPr>
            <w:tcW w:w="1667" w:type="pct"/>
          </w:tcPr>
          <w:p w14:paraId="6FB569F5" w14:textId="77777777" w:rsidR="00925DC5" w:rsidRPr="00467C94" w:rsidRDefault="00925DC5" w:rsidP="00925DC5">
            <w:pPr>
              <w:rPr>
                <w:lang w:eastAsia="en-US"/>
              </w:rPr>
            </w:pPr>
            <w:r>
              <w:rPr>
                <w:lang w:eastAsia="en-US"/>
              </w:rPr>
              <w:t>Implementace</w:t>
            </w:r>
            <w:r w:rsidRPr="00467C94">
              <w:rPr>
                <w:lang w:eastAsia="en-US"/>
              </w:rPr>
              <w:t xml:space="preserve"> </w:t>
            </w:r>
          </w:p>
        </w:tc>
        <w:tc>
          <w:tcPr>
            <w:tcW w:w="1667" w:type="pct"/>
          </w:tcPr>
          <w:p w14:paraId="1DAEC402" w14:textId="4A1AA263" w:rsidR="00925DC5" w:rsidRPr="00467C94" w:rsidRDefault="00E02C0A" w:rsidP="00AA0C6E">
            <w:pPr>
              <w:jc w:val="right"/>
              <w:rPr>
                <w:lang w:eastAsia="en-US"/>
              </w:rPr>
            </w:pPr>
            <w:r>
              <w:rPr>
                <w:lang w:eastAsia="en-US"/>
              </w:rPr>
              <w:t>125 000,00</w:t>
            </w:r>
          </w:p>
        </w:tc>
        <w:tc>
          <w:tcPr>
            <w:tcW w:w="1666" w:type="pct"/>
          </w:tcPr>
          <w:p w14:paraId="54A238B2" w14:textId="3B9A4DC3" w:rsidR="00925DC5" w:rsidRPr="00467C94" w:rsidRDefault="00AA0C6E" w:rsidP="00AA0C6E">
            <w:pPr>
              <w:jc w:val="right"/>
              <w:rPr>
                <w:lang w:eastAsia="en-US"/>
              </w:rPr>
            </w:pPr>
            <w:r>
              <w:rPr>
                <w:lang w:eastAsia="en-US"/>
              </w:rPr>
              <w:t>151 250,00</w:t>
            </w:r>
          </w:p>
        </w:tc>
      </w:tr>
    </w:tbl>
    <w:p w14:paraId="3C49D384" w14:textId="77777777" w:rsidR="008C6DFE" w:rsidRDefault="008C6DFE" w:rsidP="00CC728E">
      <w:pPr>
        <w:jc w:val="center"/>
        <w:rPr>
          <w:b/>
        </w:rPr>
        <w:sectPr w:rsidR="008C6DFE" w:rsidSect="009A73A3">
          <w:headerReference w:type="first" r:id="rId10"/>
          <w:footerReference w:type="first" r:id="rId11"/>
          <w:pgSz w:w="11906" w:h="16838"/>
          <w:pgMar w:top="1418" w:right="1418" w:bottom="1418" w:left="1418" w:header="709" w:footer="709" w:gutter="0"/>
          <w:pgNumType w:start="1"/>
          <w:cols w:space="708"/>
          <w:titlePg/>
          <w:docGrid w:linePitch="360"/>
        </w:sectPr>
      </w:pPr>
      <w:bookmarkStart w:id="16" w:name="Annex06"/>
      <w:bookmarkEnd w:id="16"/>
    </w:p>
    <w:p w14:paraId="59347E15" w14:textId="6ACD8BAB" w:rsidR="00374D93" w:rsidRPr="00326DF7" w:rsidRDefault="001E038B" w:rsidP="00CC728E">
      <w:pPr>
        <w:jc w:val="center"/>
      </w:pPr>
      <w:r w:rsidRPr="00326DF7">
        <w:rPr>
          <w:b/>
        </w:rPr>
        <w:lastRenderedPageBreak/>
        <w:t xml:space="preserve">Příloha č. </w:t>
      </w:r>
      <w:r w:rsidR="00B83208">
        <w:rPr>
          <w:b/>
        </w:rPr>
        <w:t>2</w:t>
      </w:r>
    </w:p>
    <w:p w14:paraId="4DD5D773" w14:textId="77777777" w:rsidR="00374D93" w:rsidRDefault="00374D93" w:rsidP="00374D93">
      <w:pPr>
        <w:pStyle w:val="RLProhlensmluvnchstran"/>
      </w:pPr>
      <w:r>
        <w:t>Harmonogram plnění</w:t>
      </w:r>
    </w:p>
    <w:p w14:paraId="0C3AB40F" w14:textId="77777777" w:rsidR="0051612E" w:rsidRDefault="0051612E" w:rsidP="0051612E">
      <w:pPr>
        <w:rPr>
          <w:b/>
        </w:rPr>
        <w:sectPr w:rsidR="0051612E" w:rsidSect="0051612E">
          <w:headerReference w:type="first" r:id="rId12"/>
          <w:footerReference w:type="first" r:id="rId13"/>
          <w:pgSz w:w="11906" w:h="16838"/>
          <w:pgMar w:top="1418" w:right="1418" w:bottom="1418" w:left="1418" w:header="709" w:footer="709" w:gutter="0"/>
          <w:pgNumType w:start="1"/>
          <w:cols w:space="708"/>
          <w:titlePg/>
          <w:docGrid w:linePitch="360"/>
        </w:sectPr>
      </w:pPr>
      <w:bookmarkStart w:id="17" w:name="Annex09"/>
      <w:bookmarkStart w:id="18" w:name="Annex08"/>
      <w:bookmarkEnd w:id="17"/>
      <w:bookmarkEnd w:id="18"/>
      <w:r>
        <w:rPr>
          <w:lang w:eastAsia="en-US"/>
        </w:rPr>
        <w:t>Harmonogram není touto Smlouvou sjednán.</w:t>
      </w:r>
    </w:p>
    <w:p w14:paraId="6751F8F2" w14:textId="77777777" w:rsidR="0051612E" w:rsidRDefault="0051612E" w:rsidP="0051612E">
      <w:pPr>
        <w:pStyle w:val="RLdajeosmluvnstran"/>
        <w:spacing w:line="276" w:lineRule="auto"/>
        <w:rPr>
          <w:rFonts w:cs="Arial"/>
          <w:b/>
          <w:bCs/>
          <w:caps/>
          <w:spacing w:val="40"/>
          <w:kern w:val="28"/>
          <w:sz w:val="32"/>
          <w:szCs w:val="32"/>
          <w:lang w:eastAsia="cs-CZ"/>
        </w:rPr>
      </w:pPr>
      <w:r>
        <w:rPr>
          <w:rFonts w:cs="Arial"/>
          <w:b/>
          <w:bCs/>
          <w:caps/>
          <w:spacing w:val="40"/>
          <w:kern w:val="28"/>
          <w:sz w:val="32"/>
          <w:szCs w:val="32"/>
          <w:lang w:eastAsia="cs-CZ"/>
        </w:rPr>
        <w:lastRenderedPageBreak/>
        <w:t xml:space="preserve">Obchodní podmínky pro </w:t>
      </w:r>
      <w:r w:rsidRPr="003D297B">
        <w:rPr>
          <w:rFonts w:cs="Arial"/>
          <w:b/>
          <w:bCs/>
          <w:caps/>
          <w:spacing w:val="40"/>
          <w:kern w:val="28"/>
          <w:sz w:val="32"/>
          <w:szCs w:val="32"/>
          <w:lang w:eastAsia="cs-CZ"/>
        </w:rPr>
        <w:t>Smlouv</w:t>
      </w:r>
      <w:r>
        <w:rPr>
          <w:rFonts w:cs="Arial"/>
          <w:b/>
          <w:bCs/>
          <w:caps/>
          <w:spacing w:val="40"/>
          <w:kern w:val="28"/>
          <w:sz w:val="32"/>
          <w:szCs w:val="32"/>
          <w:lang w:eastAsia="cs-CZ"/>
        </w:rPr>
        <w:t>u</w:t>
      </w:r>
      <w:r w:rsidRPr="003D297B">
        <w:rPr>
          <w:rFonts w:cs="Arial"/>
          <w:b/>
          <w:bCs/>
          <w:caps/>
          <w:spacing w:val="40"/>
          <w:kern w:val="28"/>
          <w:sz w:val="32"/>
          <w:szCs w:val="32"/>
          <w:lang w:eastAsia="cs-CZ"/>
        </w:rPr>
        <w:t xml:space="preserve"> o </w:t>
      </w:r>
      <w:r>
        <w:rPr>
          <w:rFonts w:cs="Arial"/>
          <w:b/>
          <w:bCs/>
          <w:caps/>
          <w:spacing w:val="40"/>
          <w:kern w:val="28"/>
          <w:sz w:val="32"/>
          <w:szCs w:val="32"/>
          <w:lang w:eastAsia="cs-CZ"/>
        </w:rPr>
        <w:t>Dodání</w:t>
      </w:r>
      <w:r w:rsidRPr="003D297B">
        <w:rPr>
          <w:rFonts w:cs="Arial"/>
          <w:b/>
          <w:bCs/>
          <w:caps/>
          <w:spacing w:val="40"/>
          <w:kern w:val="28"/>
          <w:sz w:val="32"/>
          <w:szCs w:val="32"/>
          <w:lang w:eastAsia="cs-CZ"/>
        </w:rPr>
        <w:t xml:space="preserve"> Software </w:t>
      </w:r>
      <w:r>
        <w:rPr>
          <w:rFonts w:cs="Arial"/>
          <w:b/>
          <w:bCs/>
          <w:caps/>
          <w:spacing w:val="40"/>
          <w:kern w:val="28"/>
          <w:sz w:val="32"/>
          <w:szCs w:val="32"/>
          <w:lang w:eastAsia="cs-CZ"/>
        </w:rPr>
        <w:t>A poskytnutí licence a dalších služeb</w:t>
      </w:r>
    </w:p>
    <w:p w14:paraId="4EC84184" w14:textId="77777777" w:rsidR="0051612E" w:rsidRDefault="0051612E" w:rsidP="0051612E">
      <w:pPr>
        <w:pStyle w:val="RLdajeosmluvnstran"/>
        <w:rPr>
          <w:rFonts w:cs="Arial"/>
          <w:b/>
          <w:bCs/>
          <w:caps/>
          <w:spacing w:val="40"/>
          <w:kern w:val="28"/>
          <w:sz w:val="32"/>
          <w:szCs w:val="32"/>
          <w:lang w:eastAsia="cs-CZ"/>
        </w:rPr>
      </w:pPr>
    </w:p>
    <w:p w14:paraId="73864A7A" w14:textId="77777777" w:rsidR="0051612E" w:rsidRDefault="0051612E" w:rsidP="0051612E">
      <w:pPr>
        <w:pStyle w:val="RLlneksmlouvy"/>
        <w:numPr>
          <w:ilvl w:val="0"/>
          <w:numId w:val="42"/>
        </w:numPr>
      </w:pPr>
      <w:r>
        <w:t>ÚVODNÍ USTANOVENÍ</w:t>
      </w:r>
    </w:p>
    <w:p w14:paraId="01E42F3F" w14:textId="77777777" w:rsidR="0051612E" w:rsidRDefault="0051612E" w:rsidP="0051612E">
      <w:pPr>
        <w:pStyle w:val="RLTextlnkuslovan"/>
      </w:pPr>
      <w:r>
        <w:t>Těmito obchodními podmínkami (dále jen „</w:t>
      </w:r>
      <w:r>
        <w:rPr>
          <w:b/>
        </w:rPr>
        <w:t>Podmínky</w:t>
      </w:r>
      <w:r>
        <w:t xml:space="preserve">“) se řídí veškeré smlouvy o dodání software a poskytnutí licence a dalších služeb ze strany </w:t>
      </w:r>
      <w:r w:rsidRPr="002A391A">
        <w:t>VERA, spol. s r.o., se sídlem</w:t>
      </w:r>
      <w:r>
        <w:t xml:space="preserve"> </w:t>
      </w:r>
      <w:r w:rsidRPr="002A391A">
        <w:t>Praha 6</w:t>
      </w:r>
      <w:r>
        <w:t xml:space="preserve"> </w:t>
      </w:r>
      <w:r w:rsidRPr="002A391A">
        <w:t>- Vokovice, Lužná</w:t>
      </w:r>
      <w:r>
        <w:t xml:space="preserve"> 716/</w:t>
      </w:r>
      <w:r w:rsidRPr="002A391A">
        <w:t>2, IČ</w:t>
      </w:r>
      <w:r>
        <w:t xml:space="preserve"> </w:t>
      </w:r>
      <w:r w:rsidRPr="002A391A">
        <w:t>62587978, společnost zapsaná v</w:t>
      </w:r>
      <w:r>
        <w:t> </w:t>
      </w:r>
      <w:r w:rsidRPr="002A391A">
        <w:t>obchodním rejstříku vedeném Městským soudem v Praze, oddíl C, vložka 34140</w:t>
      </w:r>
      <w:r>
        <w:t xml:space="preserve"> </w:t>
      </w:r>
      <w:r w:rsidRPr="002A391A">
        <w:t>(dále jen „</w:t>
      </w:r>
      <w:r w:rsidRPr="002A391A">
        <w:rPr>
          <w:b/>
        </w:rPr>
        <w:t>Poskytovatel</w:t>
      </w:r>
      <w:r w:rsidRPr="002A391A">
        <w:t>“)</w:t>
      </w:r>
      <w:r>
        <w:t>.</w:t>
      </w:r>
    </w:p>
    <w:p w14:paraId="29F5405B" w14:textId="77777777" w:rsidR="0051612E" w:rsidRDefault="0051612E" w:rsidP="0051612E">
      <w:pPr>
        <w:pStyle w:val="RLTextlnkuslovan"/>
      </w:pPr>
      <w:r>
        <w:t>„</w:t>
      </w:r>
      <w:r>
        <w:rPr>
          <w:b/>
        </w:rPr>
        <w:t>Nabyvatelem</w:t>
      </w:r>
      <w:r>
        <w:t>“ se dále rozumí nabyvatel software a licence k němu či služeb Poskytovatele.</w:t>
      </w:r>
    </w:p>
    <w:p w14:paraId="40B2ACF1" w14:textId="77777777" w:rsidR="0051612E" w:rsidRDefault="0051612E" w:rsidP="0051612E">
      <w:pPr>
        <w:pStyle w:val="RLTextlnkuslovan"/>
        <w:rPr>
          <w:lang w:eastAsia="en-US"/>
        </w:rPr>
      </w:pPr>
      <w:r>
        <w:rPr>
          <w:lang w:eastAsia="en-US"/>
        </w:rPr>
        <w:t>„</w:t>
      </w:r>
      <w:r>
        <w:rPr>
          <w:b/>
          <w:lang w:eastAsia="en-US"/>
        </w:rPr>
        <w:t>Pracovní dobou</w:t>
      </w:r>
      <w:r>
        <w:rPr>
          <w:lang w:eastAsia="en-US"/>
        </w:rPr>
        <w:t>“ se rozumí doba v pracovní dny od 8 do 16 hodin.</w:t>
      </w:r>
    </w:p>
    <w:p w14:paraId="21A167C7" w14:textId="77777777" w:rsidR="0051612E" w:rsidRDefault="0051612E" w:rsidP="0051612E">
      <w:pPr>
        <w:pStyle w:val="RLTextlnkuslovan"/>
        <w:rPr>
          <w:lang w:eastAsia="en-US"/>
        </w:rPr>
      </w:pPr>
      <w:r>
        <w:t xml:space="preserve">Tyto Podmínky </w:t>
      </w:r>
      <w:r w:rsidRPr="00E041F4">
        <w:t>představují součást jakékoli</w:t>
      </w:r>
      <w:r>
        <w:t xml:space="preserve"> smlouvy o dodání software a poskytnutí licence a dalších služeb ze strany Poskytovatele (dále jen „</w:t>
      </w:r>
      <w:r>
        <w:rPr>
          <w:b/>
        </w:rPr>
        <w:t>Smlouva</w:t>
      </w:r>
      <w:r>
        <w:t>“).</w:t>
      </w:r>
      <w:r w:rsidRPr="00C27433">
        <w:rPr>
          <w:lang w:eastAsia="en-US"/>
        </w:rPr>
        <w:t xml:space="preserve"> </w:t>
      </w:r>
      <w:r>
        <w:rPr>
          <w:lang w:eastAsia="en-US"/>
        </w:rPr>
        <w:t>V případě kolize ustanovení Smlouvy a Podmínek mají ustanovení Smlouvy přednost.</w:t>
      </w:r>
    </w:p>
    <w:p w14:paraId="4817090C" w14:textId="77777777" w:rsidR="0051612E" w:rsidRDefault="0051612E" w:rsidP="0051612E">
      <w:pPr>
        <w:pStyle w:val="RLTextlnkuslovan"/>
        <w:rPr>
          <w:lang w:eastAsia="en-US"/>
        </w:rPr>
      </w:pPr>
      <w:r w:rsidRPr="00784040">
        <w:rPr>
          <w:lang w:eastAsia="en-US"/>
        </w:rPr>
        <w:t>V Podmínkách použité pojmy a definice označené velkým</w:t>
      </w:r>
      <w:r>
        <w:rPr>
          <w:lang w:eastAsia="en-US"/>
        </w:rPr>
        <w:t xml:space="preserve"> počátečním písmenem mají příslušný význam uvedený ve Smlouvě nebo v Podmínkách.</w:t>
      </w:r>
    </w:p>
    <w:p w14:paraId="36C2DD56" w14:textId="77777777" w:rsidR="0051612E" w:rsidRDefault="0051612E" w:rsidP="0051612E">
      <w:pPr>
        <w:pStyle w:val="RLTextlnkuslovan"/>
        <w:rPr>
          <w:lang w:eastAsia="en-US"/>
        </w:rPr>
      </w:pPr>
      <w:r>
        <w:rPr>
          <w:lang w:eastAsia="en-US"/>
        </w:rPr>
        <w:t xml:space="preserve">Ustanovení článků </w:t>
      </w:r>
      <w:r w:rsidRPr="00773DDE">
        <w:rPr>
          <w:lang w:eastAsia="en-US"/>
        </w:rPr>
        <w:fldChar w:fldCharType="begin"/>
      </w:r>
      <w:r w:rsidRPr="007C0338">
        <w:rPr>
          <w:lang w:eastAsia="en-US"/>
        </w:rPr>
        <w:instrText xml:space="preserve"> REF _Ref482749672 \r \h </w:instrText>
      </w:r>
      <w:r w:rsidRPr="001919C5">
        <w:rPr>
          <w:lang w:eastAsia="en-US"/>
        </w:rPr>
        <w:instrText xml:space="preserve"> \* MERGEFORMAT </w:instrText>
      </w:r>
      <w:r w:rsidRPr="00773DDE">
        <w:rPr>
          <w:lang w:eastAsia="en-US"/>
        </w:rPr>
      </w:r>
      <w:r w:rsidRPr="00773DDE">
        <w:rPr>
          <w:lang w:eastAsia="en-US"/>
        </w:rPr>
        <w:fldChar w:fldCharType="separate"/>
      </w:r>
      <w:r>
        <w:rPr>
          <w:lang w:eastAsia="en-US"/>
        </w:rPr>
        <w:t>2</w:t>
      </w:r>
      <w:r w:rsidRPr="00773DDE">
        <w:rPr>
          <w:lang w:eastAsia="en-US"/>
        </w:rPr>
        <w:fldChar w:fldCharType="end"/>
      </w:r>
      <w:r w:rsidRPr="007C0338">
        <w:rPr>
          <w:lang w:eastAsia="en-US"/>
        </w:rPr>
        <w:t xml:space="preserve"> až</w:t>
      </w:r>
      <w:r>
        <w:rPr>
          <w:lang w:eastAsia="en-US"/>
        </w:rPr>
        <w:t xml:space="preserve"> 6 se použijí v případě, že je mezi Poskytovatelem a Nabyvatelem dodání software, licence, technické podpory či služby sjednáno ve Smlouvě. </w:t>
      </w:r>
    </w:p>
    <w:p w14:paraId="6CB20D1F" w14:textId="77777777" w:rsidR="0051612E" w:rsidRDefault="0051612E" w:rsidP="0051612E">
      <w:pPr>
        <w:pStyle w:val="RLlneksmlouvy"/>
      </w:pPr>
      <w:bookmarkStart w:id="19" w:name="_Ref482749672"/>
      <w:r>
        <w:t>POVINNOSTI NABYVATELE</w:t>
      </w:r>
    </w:p>
    <w:p w14:paraId="05AE5926" w14:textId="77777777" w:rsidR="0051612E" w:rsidRDefault="0051612E" w:rsidP="0051612E">
      <w:pPr>
        <w:pStyle w:val="RLTextlnkuslovan"/>
        <w:rPr>
          <w:lang w:eastAsia="en-US"/>
        </w:rPr>
      </w:pPr>
      <w:r>
        <w:rPr>
          <w:lang w:eastAsia="en-US"/>
        </w:rPr>
        <w:t>Nabyvatel se zavazuje:</w:t>
      </w:r>
    </w:p>
    <w:p w14:paraId="0C9EB617" w14:textId="77777777" w:rsidR="0051612E" w:rsidRPr="0090332A" w:rsidRDefault="0051612E" w:rsidP="0051612E">
      <w:pPr>
        <w:pStyle w:val="RLTextlnkuslovan"/>
        <w:numPr>
          <w:ilvl w:val="2"/>
          <w:numId w:val="17"/>
        </w:numPr>
        <w:rPr>
          <w:lang w:eastAsia="en-US"/>
        </w:rPr>
      </w:pPr>
      <w:bookmarkStart w:id="20" w:name="_Ref482755881"/>
      <w:r w:rsidRPr="0090332A">
        <w:rPr>
          <w:lang w:eastAsia="en-US"/>
        </w:rPr>
        <w:t>zabezpečit pro software odpovídající provozní prostředí specifikované v Technické specifikaci,</w:t>
      </w:r>
      <w:bookmarkEnd w:id="20"/>
      <w:r w:rsidRPr="0090332A">
        <w:rPr>
          <w:lang w:eastAsia="en-US"/>
        </w:rPr>
        <w:t xml:space="preserve"> </w:t>
      </w:r>
    </w:p>
    <w:p w14:paraId="3FBC3512" w14:textId="77777777" w:rsidR="0051612E" w:rsidRDefault="0051612E" w:rsidP="0051612E">
      <w:pPr>
        <w:pStyle w:val="RLTextlnkuslovan"/>
        <w:numPr>
          <w:ilvl w:val="2"/>
          <w:numId w:val="17"/>
        </w:numPr>
        <w:rPr>
          <w:lang w:eastAsia="en-US"/>
        </w:rPr>
      </w:pPr>
      <w:r>
        <w:rPr>
          <w:lang w:eastAsia="en-US"/>
        </w:rPr>
        <w:t>zajistit předání dokumentace, informací, dat nezbytných k plnění předmětu Smlouvy,</w:t>
      </w:r>
    </w:p>
    <w:p w14:paraId="324CCD87" w14:textId="77777777" w:rsidR="0051612E" w:rsidRPr="00B95BB4" w:rsidRDefault="0051612E" w:rsidP="0051612E">
      <w:pPr>
        <w:pStyle w:val="RLTextlnkuslovan"/>
        <w:numPr>
          <w:ilvl w:val="2"/>
          <w:numId w:val="17"/>
        </w:numPr>
        <w:rPr>
          <w:lang w:eastAsia="en-US"/>
        </w:rPr>
      </w:pPr>
      <w:r>
        <w:rPr>
          <w:lang w:eastAsia="en-US"/>
        </w:rPr>
        <w:t xml:space="preserve">umožnit zaměstnancům Poskytovatele vstup na pracoviště Nabyvatele </w:t>
      </w:r>
      <w:r w:rsidRPr="00B95BB4">
        <w:rPr>
          <w:lang w:eastAsia="en-US"/>
        </w:rPr>
        <w:t>v individuálně předem sjednaných termínech,</w:t>
      </w:r>
    </w:p>
    <w:p w14:paraId="477593A7" w14:textId="77777777" w:rsidR="0051612E" w:rsidRDefault="0051612E" w:rsidP="0051612E">
      <w:pPr>
        <w:pStyle w:val="RLTextlnkuslovan"/>
        <w:numPr>
          <w:ilvl w:val="2"/>
          <w:numId w:val="17"/>
        </w:numPr>
        <w:rPr>
          <w:lang w:eastAsia="en-US"/>
        </w:rPr>
      </w:pPr>
      <w:r w:rsidRPr="00B95BB4">
        <w:rPr>
          <w:lang w:eastAsia="en-US"/>
        </w:rPr>
        <w:t>poskytnout Poskytovateli součinnost nezbytnou pro plnění dle Smlouvy (např. při instalaci Software, analýze, testování, a/nebo migraci). V případě neposkytnutí součinnosti platí, že Poskytovatel je oprávněn odpovídajícím</w:t>
      </w:r>
      <w:r w:rsidRPr="00056A91">
        <w:rPr>
          <w:lang w:eastAsia="en-US"/>
        </w:rPr>
        <w:t xml:space="preserve"> způsobem aktualizovat termíny</w:t>
      </w:r>
      <w:r>
        <w:rPr>
          <w:lang w:eastAsia="en-US"/>
        </w:rPr>
        <w:t>,</w:t>
      </w:r>
    </w:p>
    <w:p w14:paraId="04AE3ED2" w14:textId="77777777" w:rsidR="0051612E" w:rsidRDefault="0051612E" w:rsidP="0051612E">
      <w:pPr>
        <w:pStyle w:val="RLTextlnkuslovan"/>
        <w:numPr>
          <w:ilvl w:val="2"/>
          <w:numId w:val="17"/>
        </w:numPr>
        <w:rPr>
          <w:lang w:eastAsia="en-US"/>
        </w:rPr>
      </w:pPr>
      <w:r>
        <w:rPr>
          <w:lang w:eastAsia="en-US"/>
        </w:rPr>
        <w:t>zajistit přítomnost pověřených osob Nabyvatelem, pokud je to vyžadováno Poskytovatelem, a to i po pracovní době, pokud je to nezbytné k plnění předmětu Smlouvy,</w:t>
      </w:r>
    </w:p>
    <w:p w14:paraId="2BACA6E7" w14:textId="77777777" w:rsidR="0051612E" w:rsidRDefault="0051612E" w:rsidP="0051612E">
      <w:pPr>
        <w:pStyle w:val="RLTextlnkuslovan"/>
        <w:numPr>
          <w:ilvl w:val="2"/>
          <w:numId w:val="17"/>
        </w:numPr>
        <w:rPr>
          <w:lang w:eastAsia="en-US"/>
        </w:rPr>
      </w:pPr>
      <w:r>
        <w:rPr>
          <w:lang w:eastAsia="en-US"/>
        </w:rPr>
        <w:t>určit osobu, která bude zajišťovat chod Software jako jeho správce, případně správce jednotlivých agend,</w:t>
      </w:r>
    </w:p>
    <w:p w14:paraId="198BB0A1" w14:textId="77777777" w:rsidR="0051612E" w:rsidRDefault="0051612E" w:rsidP="0051612E">
      <w:pPr>
        <w:pStyle w:val="RLTextlnkuslovan"/>
        <w:numPr>
          <w:ilvl w:val="2"/>
          <w:numId w:val="17"/>
        </w:numPr>
        <w:rPr>
          <w:lang w:eastAsia="en-US"/>
        </w:rPr>
      </w:pPr>
      <w:r>
        <w:rPr>
          <w:lang w:eastAsia="en-US"/>
        </w:rPr>
        <w:lastRenderedPageBreak/>
        <w:t>v nezbytném rozsahu předávat Poskytovateli věci a informace, které Poskytovatel potřebuje ke splnění svých závazků ze Smlouvy a to v předem dohodnutých termínech,</w:t>
      </w:r>
    </w:p>
    <w:p w14:paraId="1F03D99F" w14:textId="77777777" w:rsidR="0051612E" w:rsidRDefault="0051612E" w:rsidP="0051612E">
      <w:pPr>
        <w:pStyle w:val="RLTextlnkuslovan"/>
        <w:numPr>
          <w:ilvl w:val="2"/>
          <w:numId w:val="17"/>
        </w:numPr>
        <w:rPr>
          <w:lang w:eastAsia="en-US"/>
        </w:rPr>
      </w:pPr>
      <w:bookmarkStart w:id="21" w:name="_Ref482755890"/>
      <w:r>
        <w:rPr>
          <w:lang w:eastAsia="en-US"/>
        </w:rPr>
        <w:t>zaplatit Poskytovateli za služby poskytované v rozsahu stanoveném touto Smlouvou dohodnutou cenu.</w:t>
      </w:r>
      <w:bookmarkEnd w:id="21"/>
    </w:p>
    <w:p w14:paraId="71C06706" w14:textId="77777777" w:rsidR="0051612E" w:rsidRDefault="0051612E" w:rsidP="0051612E">
      <w:pPr>
        <w:pStyle w:val="RLTextlnkuslovan"/>
        <w:rPr>
          <w:lang w:eastAsia="en-US"/>
        </w:rPr>
      </w:pPr>
      <w:r>
        <w:rPr>
          <w:lang w:eastAsia="en-US"/>
        </w:rPr>
        <w:t>Nabyvatel má právo předem konzultovat nákup nových hardwarových a softwarových prostředků s Poskytovatelem, pokud mají jakýkoliv vztah k Software a nejsou specifikovány v Technické specifikaci.</w:t>
      </w:r>
    </w:p>
    <w:p w14:paraId="7D3D4F35" w14:textId="77777777" w:rsidR="0051612E" w:rsidRDefault="0051612E" w:rsidP="0051612E">
      <w:pPr>
        <w:pStyle w:val="RLlneksmlouvy"/>
      </w:pPr>
      <w:bookmarkStart w:id="22" w:name="_Ref482752821"/>
      <w:r>
        <w:t>DODÁNÍ SOFTWARE</w:t>
      </w:r>
      <w:bookmarkEnd w:id="19"/>
      <w:bookmarkEnd w:id="22"/>
    </w:p>
    <w:p w14:paraId="3414922D" w14:textId="77777777" w:rsidR="0051612E" w:rsidRPr="00056A91" w:rsidRDefault="0051612E" w:rsidP="0051612E">
      <w:pPr>
        <w:pStyle w:val="RLTextlnkuslovan"/>
        <w:rPr>
          <w:lang w:eastAsia="en-US"/>
        </w:rPr>
      </w:pPr>
      <w:r>
        <w:rPr>
          <w:lang w:eastAsia="en-US"/>
        </w:rPr>
        <w:t xml:space="preserve">Software je dodáván včetně příslušné </w:t>
      </w:r>
      <w:r w:rsidRPr="00056A91">
        <w:rPr>
          <w:lang w:eastAsia="en-US"/>
        </w:rPr>
        <w:t>dokumentace (dále jen „</w:t>
      </w:r>
      <w:r w:rsidRPr="00056A91">
        <w:rPr>
          <w:b/>
          <w:lang w:eastAsia="en-US"/>
        </w:rPr>
        <w:t>Dokumentace</w:t>
      </w:r>
      <w:r w:rsidRPr="00056A91">
        <w:rPr>
          <w:lang w:eastAsia="en-US"/>
        </w:rPr>
        <w:t>“).</w:t>
      </w:r>
    </w:p>
    <w:p w14:paraId="14388DCF" w14:textId="77777777" w:rsidR="0051612E" w:rsidRPr="00056A91" w:rsidRDefault="0051612E" w:rsidP="0051612E">
      <w:pPr>
        <w:pStyle w:val="RLTextlnkuslovan"/>
        <w:rPr>
          <w:lang w:eastAsia="en-US"/>
        </w:rPr>
      </w:pPr>
      <w:r w:rsidRPr="00056A91">
        <w:rPr>
          <w:lang w:eastAsia="en-US"/>
        </w:rPr>
        <w:t xml:space="preserve">Software musí po celou dobu </w:t>
      </w:r>
      <w:r>
        <w:rPr>
          <w:lang w:eastAsia="en-US"/>
        </w:rPr>
        <w:t>trvání licence k Software</w:t>
      </w:r>
      <w:r w:rsidRPr="00056A91">
        <w:rPr>
          <w:lang w:eastAsia="en-US"/>
        </w:rPr>
        <w:t xml:space="preserve"> </w:t>
      </w:r>
      <w:r>
        <w:rPr>
          <w:lang w:eastAsia="en-US"/>
        </w:rPr>
        <w:t>splňovat</w:t>
      </w:r>
      <w:r w:rsidRPr="00B60A41">
        <w:rPr>
          <w:lang w:eastAsia="en-US"/>
        </w:rPr>
        <w:t> Technick</w:t>
      </w:r>
      <w:r>
        <w:rPr>
          <w:lang w:eastAsia="en-US"/>
        </w:rPr>
        <w:t>ou</w:t>
      </w:r>
      <w:r w:rsidRPr="00B60A41">
        <w:rPr>
          <w:lang w:eastAsia="en-US"/>
        </w:rPr>
        <w:t xml:space="preserve"> specifikaci</w:t>
      </w:r>
      <w:r w:rsidRPr="00056A91">
        <w:rPr>
          <w:lang w:eastAsia="en-US"/>
        </w:rPr>
        <w:t>.</w:t>
      </w:r>
      <w:r>
        <w:rPr>
          <w:lang w:eastAsia="en-US"/>
        </w:rPr>
        <w:t xml:space="preserve"> </w:t>
      </w:r>
    </w:p>
    <w:p w14:paraId="58A50049" w14:textId="77777777" w:rsidR="0051612E" w:rsidRPr="00056A91" w:rsidRDefault="0051612E" w:rsidP="0051612E">
      <w:pPr>
        <w:pStyle w:val="RLTextlnkuslovan"/>
        <w:rPr>
          <w:lang w:eastAsia="en-US"/>
        </w:rPr>
      </w:pPr>
      <w:bookmarkStart w:id="23" w:name="_Ref481691059"/>
      <w:r w:rsidRPr="00B60A41">
        <w:rPr>
          <w:lang w:eastAsia="en-US"/>
        </w:rPr>
        <w:t>Aspekty Software, které jsou definované v Technické specifikaci,</w:t>
      </w:r>
      <w:r w:rsidRPr="00056A91">
        <w:rPr>
          <w:lang w:eastAsia="en-US"/>
        </w:rPr>
        <w:t xml:space="preserve"> mohou podléhat změnám a aktualizacím, zejména za účelem zajištění bezporuchového a bezpečného provozu Software a udržení jeho souladu s platnou legislativou.</w:t>
      </w:r>
      <w:bookmarkEnd w:id="23"/>
      <w:r>
        <w:rPr>
          <w:lang w:eastAsia="en-US"/>
        </w:rPr>
        <w:t xml:space="preserve"> Software rovněž může podléhat změnám, které budou dodány v rámci základní Technické podpory.</w:t>
      </w:r>
    </w:p>
    <w:p w14:paraId="4D08D24D" w14:textId="77777777" w:rsidR="0051612E" w:rsidRDefault="0051612E" w:rsidP="0051612E">
      <w:pPr>
        <w:pStyle w:val="RLTextlnkuslovan"/>
        <w:rPr>
          <w:lang w:eastAsia="en-US"/>
        </w:rPr>
      </w:pPr>
      <w:r>
        <w:rPr>
          <w:lang w:eastAsia="en-US"/>
        </w:rPr>
        <w:t>Software je dodán v okamžiku, kdy je Nabyvateli umožněno jej získat, a to buď ve formě instalace z fyzické kopie či stažením prostřednictvím internetu, a aktivovat pomocí příslušných klíčů.</w:t>
      </w:r>
    </w:p>
    <w:p w14:paraId="6678AF62" w14:textId="77777777" w:rsidR="0051612E" w:rsidRDefault="0051612E" w:rsidP="0051612E">
      <w:pPr>
        <w:pStyle w:val="RLTextlnkuslovan"/>
        <w:rPr>
          <w:lang w:eastAsia="en-US"/>
        </w:rPr>
      </w:pPr>
      <w:r>
        <w:rPr>
          <w:lang w:eastAsia="en-US"/>
        </w:rPr>
        <w:t>Dodáním Software je udělena Licence dle Smlouvy.</w:t>
      </w:r>
    </w:p>
    <w:p w14:paraId="3EED3385" w14:textId="77777777" w:rsidR="0051612E" w:rsidRDefault="0051612E" w:rsidP="0051612E">
      <w:pPr>
        <w:pStyle w:val="RLTextlnkuslovan"/>
        <w:rPr>
          <w:lang w:eastAsia="en-US"/>
        </w:rPr>
      </w:pPr>
      <w:r w:rsidRPr="00B60A41">
        <w:rPr>
          <w:lang w:eastAsia="en-US"/>
        </w:rPr>
        <w:t>Software bude dodán do 14 dnů od nabytí účinnosti Smlouvy</w:t>
      </w:r>
      <w:r>
        <w:rPr>
          <w:lang w:eastAsia="en-US"/>
        </w:rPr>
        <w:t>, není-li ve Smlouvě sjednán jiný termín či harmonogram dodání.</w:t>
      </w:r>
    </w:p>
    <w:p w14:paraId="2CDE44E4" w14:textId="77777777" w:rsidR="0051612E" w:rsidRDefault="0051612E" w:rsidP="0051612E">
      <w:pPr>
        <w:pStyle w:val="RLTextlnkuslovan"/>
        <w:rPr>
          <w:lang w:eastAsia="en-US"/>
        </w:rPr>
      </w:pPr>
      <w:r>
        <w:rPr>
          <w:lang w:eastAsia="en-US"/>
        </w:rPr>
        <w:t>Poskytovatel se zavazuje</w:t>
      </w:r>
      <w:r w:rsidRPr="009D3E70">
        <w:rPr>
          <w:lang w:eastAsia="en-US"/>
        </w:rPr>
        <w:t xml:space="preserve"> </w:t>
      </w:r>
      <w:r>
        <w:rPr>
          <w:lang w:eastAsia="en-US"/>
        </w:rPr>
        <w:t>oznámit Nabyvateli uvolnění nové verze Software. Poskytovatel je dále povinen oznamovat Nabyvateli informace o novinkách souvisejících s produkty nabízenými Poskytovatelem nebo se společností Poskytovatele, a to v případě, že usoudí, že informace jsou pro Nabyvatele relevantní.</w:t>
      </w:r>
    </w:p>
    <w:p w14:paraId="6605B4EB" w14:textId="77777777" w:rsidR="0051612E" w:rsidRPr="0090332A" w:rsidRDefault="0051612E" w:rsidP="0051612E">
      <w:pPr>
        <w:pStyle w:val="RLTextlnkuslovan"/>
        <w:rPr>
          <w:lang w:eastAsia="en-US"/>
        </w:rPr>
      </w:pPr>
      <w:bookmarkStart w:id="24" w:name="_Ref482755988"/>
      <w:r w:rsidRPr="0090332A">
        <w:rPr>
          <w:lang w:eastAsia="en-US"/>
        </w:rPr>
        <w:t>Nabyvatel se zavazuje instalovat aktualizované verze Software, které mu byly řádné oznámeny.</w:t>
      </w:r>
      <w:bookmarkEnd w:id="24"/>
    </w:p>
    <w:p w14:paraId="03FA9043" w14:textId="77777777" w:rsidR="0051612E" w:rsidRDefault="0051612E" w:rsidP="0051612E">
      <w:pPr>
        <w:pStyle w:val="RLlneksmlouvy"/>
      </w:pPr>
      <w:bookmarkStart w:id="25" w:name="_Ref482749687"/>
      <w:r>
        <w:t>POSKYTNUTÍ LICENCE</w:t>
      </w:r>
    </w:p>
    <w:p w14:paraId="3E7D1B9A" w14:textId="77777777" w:rsidR="0051612E" w:rsidRDefault="0051612E" w:rsidP="0051612E">
      <w:pPr>
        <w:pStyle w:val="RLTextlnkuslovan"/>
        <w:rPr>
          <w:lang w:eastAsia="en-US"/>
        </w:rPr>
      </w:pPr>
      <w:r>
        <w:rPr>
          <w:lang w:eastAsia="en-US"/>
        </w:rPr>
        <w:t>Poskytovatel uděluje Nabyvateli oprávnění užít Software dodaný na základě Smlouvy v rozsahu a za podmínek stanovených v Podmínkách a ve Smlouvě, a to počínaje dodáním Software, tedy poskytnutím údajů nezbytných pro získání Software a jeho aktivaci (dále jen „</w:t>
      </w:r>
      <w:r>
        <w:rPr>
          <w:b/>
          <w:lang w:eastAsia="en-US"/>
        </w:rPr>
        <w:t>Licence</w:t>
      </w:r>
      <w:r>
        <w:rPr>
          <w:lang w:eastAsia="en-US"/>
        </w:rPr>
        <w:t>“). Poskytovatel uděluje Licenci k užití Software pouze ke splnění účelu Smlouvy.</w:t>
      </w:r>
    </w:p>
    <w:p w14:paraId="6098C4CD" w14:textId="77777777" w:rsidR="0051612E" w:rsidRDefault="0051612E" w:rsidP="0051612E">
      <w:pPr>
        <w:pStyle w:val="RLTextlnkuslovan"/>
        <w:rPr>
          <w:lang w:eastAsia="en-US"/>
        </w:rPr>
      </w:pPr>
      <w:r>
        <w:rPr>
          <w:lang w:eastAsia="en-US"/>
        </w:rPr>
        <w:t xml:space="preserve">Softwarem se pro účely Licence rozumí </w:t>
      </w:r>
    </w:p>
    <w:p w14:paraId="5FC2CEDA" w14:textId="77777777" w:rsidR="0051612E" w:rsidRDefault="0051612E" w:rsidP="0051612E">
      <w:pPr>
        <w:pStyle w:val="RLTextlnkuslovan"/>
        <w:numPr>
          <w:ilvl w:val="2"/>
          <w:numId w:val="17"/>
        </w:numPr>
        <w:rPr>
          <w:lang w:eastAsia="en-US"/>
        </w:rPr>
      </w:pPr>
      <w:bookmarkStart w:id="26" w:name="_Ref482742098"/>
      <w:r>
        <w:rPr>
          <w:lang w:eastAsia="en-US"/>
        </w:rPr>
        <w:t>prvotně dodané aplikační programové vybavení dle Smlouvy a související administrátorská, instalační, provozní a uživatelská dokumentace</w:t>
      </w:r>
      <w:bookmarkEnd w:id="26"/>
      <w:r>
        <w:rPr>
          <w:lang w:eastAsia="en-US"/>
        </w:rPr>
        <w:t xml:space="preserve"> a </w:t>
      </w:r>
    </w:p>
    <w:p w14:paraId="4F866DFE" w14:textId="77777777" w:rsidR="0051612E" w:rsidRDefault="0051612E" w:rsidP="0051612E">
      <w:pPr>
        <w:pStyle w:val="RLTextlnkuslovan"/>
        <w:numPr>
          <w:ilvl w:val="2"/>
          <w:numId w:val="17"/>
        </w:numPr>
        <w:rPr>
          <w:lang w:eastAsia="en-US"/>
        </w:rPr>
      </w:pPr>
      <w:r>
        <w:rPr>
          <w:lang w:eastAsia="en-US"/>
        </w:rPr>
        <w:t>jakékoli změny a aktualizace Software</w:t>
      </w:r>
      <w:r w:rsidRPr="007C0338">
        <w:rPr>
          <w:lang w:eastAsia="en-US"/>
        </w:rPr>
        <w:t>,</w:t>
      </w:r>
      <w:r>
        <w:rPr>
          <w:lang w:eastAsia="en-US"/>
        </w:rPr>
        <w:t xml:space="preserve"> pokud byly provedeny v rámci základní Technické podpory či služeb Poskytovatele, a to od okamžiku jejich zpřístupnění do provozního prostředí Nabyvatele.</w:t>
      </w:r>
    </w:p>
    <w:p w14:paraId="73367938" w14:textId="77777777" w:rsidR="0051612E" w:rsidRDefault="0051612E" w:rsidP="0051612E">
      <w:pPr>
        <w:pStyle w:val="RLTextlnkuslovan"/>
        <w:rPr>
          <w:lang w:eastAsia="en-US"/>
        </w:rPr>
      </w:pPr>
      <w:r>
        <w:rPr>
          <w:lang w:eastAsia="en-US"/>
        </w:rPr>
        <w:lastRenderedPageBreak/>
        <w:t xml:space="preserve">Pro vyloučení pochybností se sjednává, že součástí Software jsou i spojené konfigurační soubory nezbytné pro fungování Software, </w:t>
      </w:r>
      <w:r w:rsidRPr="00B60A41">
        <w:rPr>
          <w:lang w:eastAsia="en-US"/>
        </w:rPr>
        <w:t>jeho instalace, nastavení, spouštění a řádného užívání; tyto konfigurační soubory jsou chráněny ve</w:t>
      </w:r>
      <w:r>
        <w:rPr>
          <w:lang w:eastAsia="en-US"/>
        </w:rPr>
        <w:t xml:space="preserve"> stejném rozsahu jako zbylé části Software a smluvní strany se zavazují k nim takto přistupovat.</w:t>
      </w:r>
    </w:p>
    <w:p w14:paraId="0BD55248" w14:textId="77777777" w:rsidR="0051612E" w:rsidRPr="008D0F2F" w:rsidRDefault="0051612E" w:rsidP="0051612E">
      <w:pPr>
        <w:pStyle w:val="RLTextlnkuslovan"/>
        <w:rPr>
          <w:lang w:eastAsia="en-US"/>
        </w:rPr>
      </w:pPr>
      <w:r>
        <w:rPr>
          <w:lang w:eastAsia="en-US"/>
        </w:rPr>
        <w:t xml:space="preserve">Předmětem Licence nejsou zdrojové kódy. </w:t>
      </w:r>
      <w:r w:rsidRPr="008D0F2F">
        <w:rPr>
          <w:lang w:eastAsia="en-US"/>
        </w:rPr>
        <w:t>Za zdrojový kód se pro tyto účely považuje vyjádření Software, které je v rámci běžné praxe vhodné k jeho úpravám prováděným člověkem.</w:t>
      </w:r>
    </w:p>
    <w:p w14:paraId="11C24E3B" w14:textId="77777777" w:rsidR="0051612E" w:rsidRPr="007A157F" w:rsidRDefault="0051612E" w:rsidP="0051612E">
      <w:pPr>
        <w:pStyle w:val="RLTextlnkuslovan"/>
        <w:numPr>
          <w:ilvl w:val="0"/>
          <w:numId w:val="0"/>
        </w:numPr>
        <w:ind w:left="1474"/>
        <w:rPr>
          <w:b/>
          <w:lang w:eastAsia="en-US"/>
        </w:rPr>
      </w:pPr>
      <w:r>
        <w:rPr>
          <w:b/>
          <w:lang w:eastAsia="en-US"/>
        </w:rPr>
        <w:t>Rozsah Licence</w:t>
      </w:r>
    </w:p>
    <w:p w14:paraId="663FD824" w14:textId="77777777" w:rsidR="0051612E" w:rsidRDefault="0051612E" w:rsidP="0051612E">
      <w:pPr>
        <w:pStyle w:val="RLTextlnkuslovan"/>
        <w:rPr>
          <w:lang w:eastAsia="en-US"/>
        </w:rPr>
      </w:pPr>
      <w:r w:rsidRPr="00454F5C">
        <w:rPr>
          <w:lang w:eastAsia="en-US"/>
        </w:rPr>
        <w:t xml:space="preserve">Nabyvatel </w:t>
      </w:r>
      <w:r>
        <w:rPr>
          <w:lang w:eastAsia="en-US"/>
        </w:rPr>
        <w:t xml:space="preserve">není </w:t>
      </w:r>
      <w:r w:rsidRPr="00454F5C">
        <w:rPr>
          <w:lang w:eastAsia="en-US"/>
        </w:rPr>
        <w:t>oprávněn užít Software jeho rozmnožováním</w:t>
      </w:r>
      <w:r>
        <w:rPr>
          <w:lang w:eastAsia="en-US"/>
        </w:rPr>
        <w:t>.</w:t>
      </w:r>
    </w:p>
    <w:p w14:paraId="3A53CB73" w14:textId="77777777" w:rsidR="0051612E" w:rsidRPr="00454F5C" w:rsidRDefault="0051612E" w:rsidP="0051612E">
      <w:pPr>
        <w:pStyle w:val="RLTextlnkuslovan"/>
        <w:rPr>
          <w:lang w:eastAsia="en-US"/>
        </w:rPr>
      </w:pPr>
      <w:r>
        <w:rPr>
          <w:lang w:eastAsia="en-US"/>
        </w:rPr>
        <w:t xml:space="preserve">Licence se uděluje jako časově neomezená; není-li ve Smlouvě stanoveno jinak. Tímto není dotčeno ujednání </w:t>
      </w:r>
      <w:r w:rsidRPr="007C0338">
        <w:rPr>
          <w:lang w:eastAsia="en-US"/>
        </w:rPr>
        <w:t>odst. </w:t>
      </w:r>
      <w:r>
        <w:rPr>
          <w:lang w:eastAsia="en-US"/>
        </w:rPr>
        <w:t>4. 15 Podmínek.</w:t>
      </w:r>
    </w:p>
    <w:p w14:paraId="3BB0C39C" w14:textId="77777777" w:rsidR="0051612E" w:rsidRDefault="0051612E" w:rsidP="0051612E">
      <w:pPr>
        <w:pStyle w:val="RLTextlnkuslovan"/>
        <w:rPr>
          <w:lang w:eastAsia="en-US"/>
        </w:rPr>
      </w:pPr>
      <w:r>
        <w:rPr>
          <w:lang w:eastAsia="en-US"/>
        </w:rPr>
        <w:t>Nabyvatel je oprávněn Licenci využít pouze v místech užívání Software uvedených ve Smlouvě.</w:t>
      </w:r>
    </w:p>
    <w:p w14:paraId="074D006E" w14:textId="77777777" w:rsidR="0051612E" w:rsidRDefault="0051612E" w:rsidP="0051612E">
      <w:pPr>
        <w:pStyle w:val="RLTextlnkuslovan"/>
        <w:rPr>
          <w:lang w:eastAsia="en-US"/>
        </w:rPr>
      </w:pPr>
      <w:bookmarkStart w:id="27" w:name="_Ref482750568"/>
      <w:r>
        <w:rPr>
          <w:lang w:eastAsia="en-US"/>
        </w:rPr>
        <w:t xml:space="preserve">Nabyvatel je oprávněn užít Software na základě této Licence ve sjednaném počtu </w:t>
      </w:r>
      <w:r w:rsidRPr="00520492">
        <w:rPr>
          <w:lang w:eastAsia="en-US"/>
        </w:rPr>
        <w:t>licencí buď pro jednotlivé agendy, anebo pro celkový systém dle Smlouvy</w:t>
      </w:r>
      <w:r>
        <w:rPr>
          <w:lang w:eastAsia="en-US"/>
        </w:rPr>
        <w:t>.</w:t>
      </w:r>
    </w:p>
    <w:p w14:paraId="30163DC0" w14:textId="77777777" w:rsidR="0051612E" w:rsidRPr="007C0338" w:rsidRDefault="0051612E" w:rsidP="0051612E">
      <w:pPr>
        <w:pStyle w:val="RLTextlnkuslovan"/>
        <w:rPr>
          <w:lang w:eastAsia="en-US"/>
        </w:rPr>
      </w:pPr>
      <w:r>
        <w:rPr>
          <w:lang w:eastAsia="en-US"/>
        </w:rPr>
        <w:t>Bez předchozího písemného souhlasu Poskytovatele není Nabyvatel oprávněn</w:t>
      </w:r>
      <w:r w:rsidRPr="00CE28B4">
        <w:rPr>
          <w:lang w:eastAsia="en-US"/>
        </w:rPr>
        <w:t xml:space="preserve"> </w:t>
      </w:r>
      <w:r>
        <w:rPr>
          <w:lang w:eastAsia="en-US"/>
        </w:rPr>
        <w:t>Licenci ani její část postoupit třetí osobě ani třetí osobě udělit podlicenci</w:t>
      </w:r>
      <w:bookmarkEnd w:id="27"/>
      <w:r>
        <w:rPr>
          <w:lang w:eastAsia="en-US"/>
        </w:rPr>
        <w:t>.</w:t>
      </w:r>
    </w:p>
    <w:p w14:paraId="604BB4A8" w14:textId="77777777" w:rsidR="0051612E" w:rsidRDefault="0051612E" w:rsidP="0051612E">
      <w:pPr>
        <w:pStyle w:val="RLTextlnkuslovan"/>
        <w:rPr>
          <w:lang w:eastAsia="en-US"/>
        </w:rPr>
      </w:pPr>
      <w:r>
        <w:rPr>
          <w:lang w:eastAsia="en-US"/>
        </w:rPr>
        <w:t>Licence je nevýhradní.</w:t>
      </w:r>
    </w:p>
    <w:p w14:paraId="535E7CED" w14:textId="77777777" w:rsidR="0051612E" w:rsidRDefault="0051612E" w:rsidP="0051612E">
      <w:pPr>
        <w:pStyle w:val="RLTextlnkuslovan"/>
        <w:rPr>
          <w:lang w:eastAsia="en-US"/>
        </w:rPr>
      </w:pPr>
      <w:r>
        <w:rPr>
          <w:lang w:eastAsia="en-US"/>
        </w:rPr>
        <w:t>Licence se sjednává jako úplatná; licenční odměna je v plné výši zahrnuta v ceně za Software.</w:t>
      </w:r>
    </w:p>
    <w:p w14:paraId="6AEB7F84" w14:textId="77777777" w:rsidR="0051612E" w:rsidRDefault="0051612E" w:rsidP="0051612E">
      <w:pPr>
        <w:pStyle w:val="RLTextlnkuslovan"/>
        <w:rPr>
          <w:lang w:eastAsia="en-US"/>
        </w:rPr>
      </w:pPr>
      <w:r>
        <w:rPr>
          <w:lang w:eastAsia="en-US"/>
        </w:rPr>
        <w:t xml:space="preserve">Nabyvatel touto Licencí nezískává souhlas s prováděním úprav či jiných zásahů do Software či jeho označení, ani k jeho zpracování a tvorbě odvozených děl jinými způsoby, včetně spojování s jiným dílem či zařazování do díla souborného. </w:t>
      </w:r>
    </w:p>
    <w:p w14:paraId="6787C89D" w14:textId="77777777" w:rsidR="0051612E" w:rsidRPr="007A157F" w:rsidRDefault="0051612E" w:rsidP="0051612E">
      <w:pPr>
        <w:pStyle w:val="RLTextlnkuslovan"/>
        <w:numPr>
          <w:ilvl w:val="0"/>
          <w:numId w:val="0"/>
        </w:numPr>
        <w:ind w:left="1474"/>
        <w:rPr>
          <w:b/>
          <w:lang w:eastAsia="en-US"/>
        </w:rPr>
      </w:pPr>
      <w:r>
        <w:rPr>
          <w:b/>
          <w:lang w:eastAsia="en-US"/>
        </w:rPr>
        <w:t>Další podmínky</w:t>
      </w:r>
    </w:p>
    <w:p w14:paraId="5F280AF8" w14:textId="77777777" w:rsidR="0051612E" w:rsidRDefault="0051612E" w:rsidP="0051612E">
      <w:pPr>
        <w:pStyle w:val="RLTextlnkuslovan"/>
        <w:rPr>
          <w:lang w:eastAsia="en-US"/>
        </w:rPr>
      </w:pPr>
      <w:r>
        <w:rPr>
          <w:lang w:eastAsia="en-US"/>
        </w:rPr>
        <w:t>V rozsahu, v jakém se Software považuje za počítačový program nebo jeho rozmnoženinu, není Nabyvatel oprávněn k jeho rozmnožování</w:t>
      </w:r>
      <w:r w:rsidRPr="00B559F2">
        <w:rPr>
          <w:lang w:eastAsia="en-US"/>
        </w:rPr>
        <w:t>, překládá</w:t>
      </w:r>
      <w:r>
        <w:rPr>
          <w:lang w:eastAsia="en-US"/>
        </w:rPr>
        <w:t>ní</w:t>
      </w:r>
      <w:r w:rsidRPr="00B559F2">
        <w:rPr>
          <w:lang w:eastAsia="en-US"/>
        </w:rPr>
        <w:t>, zpracovává</w:t>
      </w:r>
      <w:r>
        <w:rPr>
          <w:lang w:eastAsia="en-US"/>
        </w:rPr>
        <w:t xml:space="preserve">ní, úpravám </w:t>
      </w:r>
      <w:r w:rsidRPr="00B559F2">
        <w:rPr>
          <w:lang w:eastAsia="en-US"/>
        </w:rPr>
        <w:t xml:space="preserve">či </w:t>
      </w:r>
      <w:r>
        <w:rPr>
          <w:lang w:eastAsia="en-US"/>
        </w:rPr>
        <w:t xml:space="preserve">provádění jiných změn. </w:t>
      </w:r>
    </w:p>
    <w:p w14:paraId="1E39C76E" w14:textId="77777777" w:rsidR="0051612E" w:rsidRDefault="0051612E" w:rsidP="0051612E">
      <w:pPr>
        <w:pStyle w:val="RLTextlnkuslovan"/>
        <w:rPr>
          <w:lang w:eastAsia="en-US"/>
        </w:rPr>
      </w:pPr>
      <w:r>
        <w:rPr>
          <w:lang w:eastAsia="en-US"/>
        </w:rPr>
        <w:t>Nabyvatel se zavazuje, že Software budou užívat pouze Koncoví uživatelé s potřebnou kvalifikací, kteří absolvovali školení provedené Poskytovatelem.</w:t>
      </w:r>
    </w:p>
    <w:p w14:paraId="29A479B0" w14:textId="77777777" w:rsidR="0051612E" w:rsidRDefault="0051612E" w:rsidP="0051612E">
      <w:pPr>
        <w:pStyle w:val="RLTextlnkuslovan"/>
        <w:rPr>
          <w:lang w:eastAsia="en-US"/>
        </w:rPr>
      </w:pPr>
      <w:r>
        <w:rPr>
          <w:lang w:eastAsia="en-US"/>
        </w:rPr>
        <w:t>Nedodržení rozsahu Licence či jejích podmínek má za následek zánik Licence k okamžiku prvního výskytu takového porušení, pokud nedojde k odstranění porušení bez zbytečného odkladu po upozornění ze strany Poskytovatele, nejpozději však do 30 dnů.</w:t>
      </w:r>
    </w:p>
    <w:p w14:paraId="25DD2DA8" w14:textId="77777777" w:rsidR="0051612E" w:rsidRDefault="0051612E" w:rsidP="0051612E">
      <w:pPr>
        <w:pStyle w:val="RLTextlnkuslovan"/>
        <w:rPr>
          <w:lang w:eastAsia="en-US"/>
        </w:rPr>
      </w:pPr>
      <w:r>
        <w:rPr>
          <w:lang w:eastAsia="en-US"/>
        </w:rPr>
        <w:t xml:space="preserve">Poskytovatel je oprávněn kontrolovat dodržování podmínek Licence Nabyvatelem. V rámci výkonu tohoto oprávnění může Poskytovatel zejména kdykoli osobně nebo prostřednictvím smluvních partnerů či jiné osoby (daňového poradce nebo jiné osoby odborně zdatné) po předchozím písemném oznámení a v Pracovní době zkontrolovat, zda Nabyvatel užívá Software v souladu s licenčními podmínkami. Nabyvatel se zavazuje, že učiní vše potřebné, a zajistí, aby Poskytovatel mohl tuto kontrolu provést, zejména mu umožní vstup do svých prostorů a přístup k uživatelským pracovním stanicím, a tak i k Software, jakož i k hardware a software </w:t>
      </w:r>
      <w:r>
        <w:rPr>
          <w:lang w:eastAsia="en-US"/>
        </w:rPr>
        <w:lastRenderedPageBreak/>
        <w:t>v rozsahu, v jakém je to nezbytné pro provedení kontroly; při přístupu k jinému hardware a software je třeba dbát práv třetích osob.</w:t>
      </w:r>
    </w:p>
    <w:p w14:paraId="312D3BE8" w14:textId="77777777" w:rsidR="0051612E" w:rsidRDefault="0051612E" w:rsidP="0051612E">
      <w:pPr>
        <w:pStyle w:val="RLlneksmlouvy"/>
      </w:pPr>
      <w:r>
        <w:t>IMPLEMENTACE SOFTWARE</w:t>
      </w:r>
      <w:bookmarkEnd w:id="25"/>
    </w:p>
    <w:p w14:paraId="2F5FFDC3" w14:textId="77777777" w:rsidR="0051612E" w:rsidRPr="00C107D8" w:rsidRDefault="0051612E" w:rsidP="0051612E">
      <w:pPr>
        <w:pStyle w:val="RLTextlnkuslovan"/>
        <w:rPr>
          <w:lang w:eastAsia="en-US"/>
        </w:rPr>
      </w:pPr>
      <w:r w:rsidRPr="00C107D8">
        <w:rPr>
          <w:lang w:eastAsia="en-US"/>
        </w:rPr>
        <w:t xml:space="preserve">Implementace zahrnuje </w:t>
      </w:r>
      <w:r>
        <w:rPr>
          <w:lang w:eastAsia="en-US"/>
        </w:rPr>
        <w:t xml:space="preserve">činnosti stanovené ve Smlouvě. </w:t>
      </w:r>
      <w:r w:rsidRPr="00C107D8">
        <w:rPr>
          <w:lang w:eastAsia="en-US"/>
        </w:rPr>
        <w:t xml:space="preserve"> </w:t>
      </w:r>
    </w:p>
    <w:p w14:paraId="1096EA73" w14:textId="77777777" w:rsidR="0051612E" w:rsidRDefault="0051612E" w:rsidP="0051612E">
      <w:pPr>
        <w:pStyle w:val="RLTextlnkuslovan"/>
        <w:rPr>
          <w:lang w:eastAsia="en-US"/>
        </w:rPr>
      </w:pPr>
      <w:bookmarkStart w:id="28" w:name="_Ref482753076"/>
      <w:r>
        <w:rPr>
          <w:lang w:eastAsia="en-US"/>
        </w:rPr>
        <w:t>V rámci Implementace Poskytovatel bude vést záznamy o provedené práci formou servisních listů či akceptačních protokolů vystavených po realizaci práce; servisní listy či akceptační protokoly budou potvrzeny oprávněnou osobou Nabyvatele</w:t>
      </w:r>
      <w:bookmarkEnd w:id="28"/>
      <w:r>
        <w:rPr>
          <w:lang w:eastAsia="en-US"/>
        </w:rPr>
        <w:t xml:space="preserve">. Poskytovatel je oprávněn vystavit i dílčí akceptační protokol po dokončení implementace části Software. </w:t>
      </w:r>
    </w:p>
    <w:p w14:paraId="08ACF1A2" w14:textId="77777777" w:rsidR="0051612E" w:rsidRPr="00446595" w:rsidRDefault="0051612E" w:rsidP="0051612E">
      <w:pPr>
        <w:pStyle w:val="RLTextlnkuslovan"/>
        <w:rPr>
          <w:lang w:eastAsia="en-US"/>
        </w:rPr>
      </w:pPr>
      <w:r>
        <w:rPr>
          <w:lang w:eastAsia="en-US"/>
        </w:rPr>
        <w:t xml:space="preserve">Poskytovatel se zavazuje podepsat akceptační protokol i v případě, kdy implementace je provedena s vadami, které nebrání provozu Software, tj. vadami, které neznemožňují provádět základní funkci Software. </w:t>
      </w:r>
    </w:p>
    <w:p w14:paraId="6DBE7BA3" w14:textId="77777777" w:rsidR="0051612E" w:rsidRDefault="0051612E" w:rsidP="0051612E">
      <w:pPr>
        <w:pStyle w:val="RLlneksmlouvy"/>
      </w:pPr>
      <w:bookmarkStart w:id="29" w:name="_Ref482749702"/>
      <w:bookmarkStart w:id="30" w:name="_Ref499056892"/>
      <w:r>
        <w:t>TECHNICKÁ PODPORA</w:t>
      </w:r>
      <w:bookmarkEnd w:id="29"/>
      <w:bookmarkEnd w:id="30"/>
    </w:p>
    <w:p w14:paraId="3F9A075D" w14:textId="77777777" w:rsidR="0051612E" w:rsidRDefault="0051612E" w:rsidP="0051612E">
      <w:pPr>
        <w:pStyle w:val="RLTextlnkuslovan"/>
        <w:rPr>
          <w:lang w:eastAsia="en-US"/>
        </w:rPr>
      </w:pPr>
      <w:r>
        <w:rPr>
          <w:lang w:eastAsia="en-US"/>
        </w:rPr>
        <w:t xml:space="preserve">Poskytovatel se zavazuje </w:t>
      </w:r>
      <w:r w:rsidRPr="007320AC">
        <w:rPr>
          <w:lang w:eastAsia="en-US"/>
        </w:rPr>
        <w:t>garantov</w:t>
      </w:r>
      <w:r>
        <w:rPr>
          <w:lang w:eastAsia="en-US"/>
        </w:rPr>
        <w:t xml:space="preserve">at Technickou podporu pouze u podporovaných verzí. </w:t>
      </w:r>
    </w:p>
    <w:p w14:paraId="13194B09" w14:textId="77777777" w:rsidR="0051612E" w:rsidRPr="00400B8C" w:rsidRDefault="0051612E" w:rsidP="0051612E">
      <w:pPr>
        <w:pStyle w:val="RLTextlnkuslovan"/>
        <w:rPr>
          <w:lang w:eastAsia="en-US"/>
        </w:rPr>
      </w:pPr>
      <w:r w:rsidRPr="00897939">
        <w:rPr>
          <w:lang w:eastAsia="en-US"/>
        </w:rPr>
        <w:t>Podporovanými</w:t>
      </w:r>
      <w:r w:rsidRPr="00400B8C">
        <w:rPr>
          <w:lang w:eastAsia="en-US"/>
        </w:rPr>
        <w:t xml:space="preserve"> verzemi se rozumí poslední dvě po sobě následující verze Software. Verzí se pro účely Smlouvy rozumí podoba Software dodaná Nabyvateli, která je označována číslem ve </w:t>
      </w:r>
      <w:proofErr w:type="gramStart"/>
      <w:r w:rsidRPr="00400B8C">
        <w:rPr>
          <w:lang w:eastAsia="en-US"/>
        </w:rPr>
        <w:t>formátu X.Y.</w:t>
      </w:r>
      <w:r w:rsidRPr="00EE5C3E">
        <w:rPr>
          <w:lang w:eastAsia="en-US"/>
        </w:rPr>
        <w:t>Z.</w:t>
      </w:r>
      <w:proofErr w:type="gramEnd"/>
      <w:r w:rsidRPr="00897939">
        <w:rPr>
          <w:lang w:eastAsia="en-US"/>
        </w:rPr>
        <w:t xml:space="preserve"> Poslední verze je vyjádřena číslem uvedeným na pozici „</w:t>
      </w:r>
      <w:r w:rsidRPr="00EE5C3E">
        <w:rPr>
          <w:lang w:eastAsia="en-US"/>
        </w:rPr>
        <w:t>Z</w:t>
      </w:r>
      <w:r w:rsidRPr="00400B8C">
        <w:rPr>
          <w:lang w:eastAsia="en-US"/>
        </w:rPr>
        <w:t>“.</w:t>
      </w:r>
      <w:r>
        <w:rPr>
          <w:lang w:eastAsia="en-US"/>
        </w:rPr>
        <w:t xml:space="preserve"> </w:t>
      </w:r>
      <w:r w:rsidRPr="00666DEB">
        <w:rPr>
          <w:lang w:eastAsia="en-US"/>
        </w:rPr>
        <w:t>Ukončení podpory verze musí oznámit Poskytovatel 6 měsíců před termínem ukončení</w:t>
      </w:r>
      <w:r>
        <w:rPr>
          <w:lang w:eastAsia="en-US"/>
        </w:rPr>
        <w:t>.</w:t>
      </w:r>
    </w:p>
    <w:p w14:paraId="4C60605A" w14:textId="77777777" w:rsidR="0051612E" w:rsidRPr="00EF6CF0" w:rsidRDefault="0051612E" w:rsidP="0051612E">
      <w:pPr>
        <w:pStyle w:val="RLTextlnkuslovan"/>
        <w:rPr>
          <w:lang w:eastAsia="en-US"/>
        </w:rPr>
      </w:pPr>
      <w:r>
        <w:rPr>
          <w:lang w:eastAsia="en-US"/>
        </w:rPr>
        <w:t xml:space="preserve">Technická podpora je poskytována v případě jejího sjednání Smlouvou a ve formě sjednané Smlouvou, buď jako základní nebo základní a rozšířená Technická podpora.  </w:t>
      </w:r>
      <w:r w:rsidRPr="00EF6CF0">
        <w:rPr>
          <w:lang w:eastAsia="en-US"/>
        </w:rPr>
        <w:t>Technická podpora je poskytována počínaje 1. dnem měsíce následujícího po dodání Software</w:t>
      </w:r>
      <w:r w:rsidRPr="003A1B25">
        <w:rPr>
          <w:lang w:eastAsia="en-US"/>
        </w:rPr>
        <w:t xml:space="preserve">. Pokud je vyhotovován akceptační protokol, je </w:t>
      </w:r>
      <w:r w:rsidRPr="00EF6CF0">
        <w:rPr>
          <w:lang w:eastAsia="en-US"/>
        </w:rPr>
        <w:t xml:space="preserve">Technická podpora </w:t>
      </w:r>
      <w:r w:rsidRPr="003A1B25">
        <w:rPr>
          <w:lang w:eastAsia="en-US"/>
        </w:rPr>
        <w:t xml:space="preserve">poskytována počínaje 1. dnem měsíce následujícího po podpisu akceptačního protokolu. </w:t>
      </w:r>
    </w:p>
    <w:p w14:paraId="285D2C7F" w14:textId="77777777" w:rsidR="0051612E" w:rsidRPr="00FF5C67" w:rsidRDefault="0051612E" w:rsidP="0051612E">
      <w:pPr>
        <w:pStyle w:val="RLTextlnkuslovan"/>
        <w:rPr>
          <w:lang w:eastAsia="en-US"/>
        </w:rPr>
      </w:pPr>
      <w:bookmarkStart w:id="31" w:name="_Ref482755996"/>
      <w:r w:rsidRPr="007E7D90">
        <w:rPr>
          <w:lang w:eastAsia="en-US"/>
        </w:rPr>
        <w:t>Nabyvatel se zavazuje používat po dobu platnosti Smlouvy podporovanou verzi</w:t>
      </w:r>
      <w:r>
        <w:rPr>
          <w:lang w:eastAsia="en-US"/>
        </w:rPr>
        <w:t xml:space="preserve"> Software</w:t>
      </w:r>
      <w:r w:rsidRPr="00FF5C67">
        <w:rPr>
          <w:lang w:eastAsia="en-US"/>
        </w:rPr>
        <w:t xml:space="preserve"> na platformách uvedených v Technické specifikaci</w:t>
      </w:r>
      <w:r>
        <w:rPr>
          <w:lang w:eastAsia="en-US"/>
        </w:rPr>
        <w:t xml:space="preserve"> tvořící přílohu č. 1 Smlouvy</w:t>
      </w:r>
      <w:r w:rsidRPr="00FF5C67">
        <w:rPr>
          <w:lang w:eastAsia="en-US"/>
        </w:rPr>
        <w:t xml:space="preserve">. Nedodrží-li Nabyvatel tento závazek, </w:t>
      </w:r>
      <w:r>
        <w:rPr>
          <w:lang w:eastAsia="en-US"/>
        </w:rPr>
        <w:t xml:space="preserve">nezaručuje Poskytovatel bezvadnost Software a možnost poskytování Technické podpory. </w:t>
      </w:r>
      <w:bookmarkEnd w:id="31"/>
    </w:p>
    <w:p w14:paraId="1980C8C6" w14:textId="77777777" w:rsidR="0051612E" w:rsidRDefault="0051612E" w:rsidP="0051612E">
      <w:pPr>
        <w:pStyle w:val="RLTextlnkuslovan"/>
        <w:rPr>
          <w:lang w:eastAsia="en-US"/>
        </w:rPr>
      </w:pPr>
      <w:bookmarkStart w:id="32" w:name="_Ref482752338"/>
      <w:bookmarkStart w:id="33" w:name="_Ref499056914"/>
      <w:r>
        <w:rPr>
          <w:lang w:eastAsia="en-US"/>
        </w:rPr>
        <w:t>V rámci základní Technické podpory systému má Nabyvatel nárok na poskytování aktualizací v následujícím rozsahu</w:t>
      </w:r>
      <w:bookmarkEnd w:id="32"/>
      <w:r>
        <w:rPr>
          <w:lang w:eastAsia="en-US"/>
        </w:rPr>
        <w:t>:</w:t>
      </w:r>
      <w:bookmarkEnd w:id="33"/>
    </w:p>
    <w:p w14:paraId="7CA31617" w14:textId="77777777" w:rsidR="0051612E" w:rsidRDefault="0051612E" w:rsidP="0051612E">
      <w:pPr>
        <w:pStyle w:val="RLTextlnkuslovan"/>
        <w:numPr>
          <w:ilvl w:val="2"/>
          <w:numId w:val="17"/>
        </w:numPr>
        <w:rPr>
          <w:lang w:eastAsia="en-US"/>
        </w:rPr>
      </w:pPr>
      <w:r>
        <w:rPr>
          <w:lang w:eastAsia="en-US"/>
        </w:rPr>
        <w:t xml:space="preserve">úpravy </w:t>
      </w:r>
      <w:r w:rsidRPr="009D4449">
        <w:rPr>
          <w:lang w:eastAsia="en-US"/>
        </w:rPr>
        <w:t>provedené Poskytovatelem na základě požadavk</w:t>
      </w:r>
      <w:r>
        <w:rPr>
          <w:lang w:eastAsia="en-US"/>
        </w:rPr>
        <w:t>ů</w:t>
      </w:r>
      <w:r w:rsidRPr="009D4449">
        <w:rPr>
          <w:lang w:eastAsia="en-US"/>
        </w:rPr>
        <w:t xml:space="preserve"> uživatelů </w:t>
      </w:r>
      <w:r>
        <w:rPr>
          <w:lang w:eastAsia="en-US"/>
        </w:rPr>
        <w:t>Software</w:t>
      </w:r>
      <w:r w:rsidRPr="009D4449">
        <w:rPr>
          <w:lang w:eastAsia="en-US"/>
        </w:rPr>
        <w:t xml:space="preserve">, odsouhlasených Poskytovatelem, přičemž z povahy těchto úprav </w:t>
      </w:r>
      <w:r>
        <w:rPr>
          <w:lang w:eastAsia="en-US"/>
        </w:rPr>
        <w:t>Software</w:t>
      </w:r>
      <w:r w:rsidRPr="009D4449">
        <w:rPr>
          <w:lang w:eastAsia="en-US"/>
        </w:rPr>
        <w:t xml:space="preserve"> vyplývá, že mohou být využívány </w:t>
      </w:r>
      <w:r>
        <w:rPr>
          <w:lang w:eastAsia="en-US"/>
        </w:rPr>
        <w:t>všemi</w:t>
      </w:r>
      <w:r w:rsidRPr="009D4449">
        <w:rPr>
          <w:lang w:eastAsia="en-US"/>
        </w:rPr>
        <w:t xml:space="preserve"> uživate</w:t>
      </w:r>
      <w:r>
        <w:rPr>
          <w:lang w:eastAsia="en-US"/>
        </w:rPr>
        <w:t>li Software;</w:t>
      </w:r>
    </w:p>
    <w:p w14:paraId="1793591C" w14:textId="77777777" w:rsidR="0051612E" w:rsidRDefault="0051612E" w:rsidP="0051612E">
      <w:pPr>
        <w:pStyle w:val="RLTextlnkuslovan"/>
        <w:numPr>
          <w:ilvl w:val="2"/>
          <w:numId w:val="17"/>
        </w:numPr>
        <w:rPr>
          <w:lang w:eastAsia="en-US"/>
        </w:rPr>
      </w:pPr>
      <w:r>
        <w:rPr>
          <w:lang w:eastAsia="en-US"/>
        </w:rPr>
        <w:t xml:space="preserve">rozvoj Software, tedy úpravy </w:t>
      </w:r>
      <w:r w:rsidRPr="009D4449">
        <w:rPr>
          <w:lang w:eastAsia="en-US"/>
        </w:rPr>
        <w:t>provedené Poskytovatelem na základě vlastního metodického rozvoje</w:t>
      </w:r>
      <w:r>
        <w:rPr>
          <w:lang w:eastAsia="en-US"/>
        </w:rPr>
        <w:t xml:space="preserve">; </w:t>
      </w:r>
    </w:p>
    <w:p w14:paraId="0ACE3841" w14:textId="77777777" w:rsidR="0051612E" w:rsidRDefault="0051612E" w:rsidP="0051612E">
      <w:pPr>
        <w:pStyle w:val="RLTextlnkuslovan"/>
        <w:numPr>
          <w:ilvl w:val="2"/>
          <w:numId w:val="17"/>
        </w:numPr>
        <w:rPr>
          <w:lang w:eastAsia="en-US"/>
        </w:rPr>
      </w:pPr>
      <w:r>
        <w:rPr>
          <w:lang w:eastAsia="en-US"/>
        </w:rPr>
        <w:t>provádění změn Software vyplývajících z úprav právních předpisů;</w:t>
      </w:r>
    </w:p>
    <w:p w14:paraId="2450C81E" w14:textId="77777777" w:rsidR="0051612E" w:rsidRDefault="0051612E" w:rsidP="0051612E">
      <w:pPr>
        <w:pStyle w:val="RLTextlnkuslovan"/>
        <w:numPr>
          <w:ilvl w:val="2"/>
          <w:numId w:val="17"/>
        </w:numPr>
        <w:rPr>
          <w:lang w:eastAsia="en-US"/>
        </w:rPr>
      </w:pPr>
      <w:r>
        <w:rPr>
          <w:lang w:eastAsia="en-US"/>
        </w:rPr>
        <w:t>o verzi Software Poskytovatel vždy informuje Nabyvatele, a to do 15 dnů od jejího uvolnění k distribuci.</w:t>
      </w:r>
    </w:p>
    <w:p w14:paraId="4A19EAB5" w14:textId="77777777" w:rsidR="0051612E" w:rsidRDefault="0051612E" w:rsidP="0051612E">
      <w:pPr>
        <w:pStyle w:val="RLTextlnkuslovan"/>
        <w:numPr>
          <w:ilvl w:val="2"/>
          <w:numId w:val="17"/>
        </w:numPr>
        <w:rPr>
          <w:lang w:eastAsia="en-US"/>
        </w:rPr>
      </w:pPr>
      <w:r>
        <w:rPr>
          <w:lang w:eastAsia="en-US"/>
        </w:rPr>
        <w:lastRenderedPageBreak/>
        <w:t>informování o změnách a nových funkcích v aktualizovaných verzích Software;</w:t>
      </w:r>
    </w:p>
    <w:p w14:paraId="5F4E0A5A" w14:textId="77777777" w:rsidR="0051612E" w:rsidRDefault="0051612E" w:rsidP="0051612E">
      <w:pPr>
        <w:pStyle w:val="RLTextlnkuslovan"/>
        <w:numPr>
          <w:ilvl w:val="2"/>
          <w:numId w:val="17"/>
        </w:numPr>
        <w:rPr>
          <w:lang w:eastAsia="en-US"/>
        </w:rPr>
      </w:pPr>
      <w:r>
        <w:rPr>
          <w:lang w:eastAsia="en-US"/>
        </w:rPr>
        <w:t>průběžnou aktualizaci dokumentace;</w:t>
      </w:r>
    </w:p>
    <w:p w14:paraId="4FF00E6A" w14:textId="77777777" w:rsidR="0051612E" w:rsidRDefault="0051612E" w:rsidP="0051612E">
      <w:pPr>
        <w:pStyle w:val="RLTextlnkuslovan"/>
        <w:numPr>
          <w:ilvl w:val="2"/>
          <w:numId w:val="17"/>
        </w:numPr>
        <w:rPr>
          <w:lang w:eastAsia="en-US"/>
        </w:rPr>
      </w:pPr>
      <w:bookmarkStart w:id="34" w:name="_Ref498955539"/>
      <w:bookmarkStart w:id="35" w:name="_Ref498955591"/>
      <w:r w:rsidRPr="00470547">
        <w:rPr>
          <w:lang w:eastAsia="en-US"/>
        </w:rPr>
        <w:t xml:space="preserve">průběžný upgrade a update Software při upgradu operačního či databázového systému na </w:t>
      </w:r>
      <w:r w:rsidRPr="00666DEB">
        <w:rPr>
          <w:lang w:eastAsia="en-US"/>
        </w:rPr>
        <w:t>vyšší verze v souladu se specifikacemi uvedenými ve Smlouvě a to do šesti (6) měsíců od uvedení takového upgradu do prodeje v České republice</w:t>
      </w:r>
      <w:r>
        <w:rPr>
          <w:lang w:eastAsia="en-US"/>
        </w:rPr>
        <w:t>;</w:t>
      </w:r>
      <w:bookmarkEnd w:id="34"/>
      <w:bookmarkEnd w:id="35"/>
    </w:p>
    <w:p w14:paraId="4765CBAE" w14:textId="77777777" w:rsidR="0051612E" w:rsidRDefault="0051612E" w:rsidP="0051612E">
      <w:pPr>
        <w:pStyle w:val="RLTextlnkuslovan"/>
        <w:numPr>
          <w:ilvl w:val="2"/>
          <w:numId w:val="17"/>
        </w:numPr>
        <w:rPr>
          <w:lang w:eastAsia="en-US"/>
        </w:rPr>
      </w:pPr>
      <w:r>
        <w:rPr>
          <w:lang w:eastAsia="en-US"/>
        </w:rPr>
        <w:t>možnost účasti Nabyvatele na schůzkách uživatelů pořádaných Poskytovatelem.</w:t>
      </w:r>
    </w:p>
    <w:p w14:paraId="27439D84" w14:textId="77777777" w:rsidR="0051612E" w:rsidRDefault="0051612E" w:rsidP="0051612E">
      <w:pPr>
        <w:pStyle w:val="RLTextlnkuslovan"/>
        <w:rPr>
          <w:lang w:eastAsia="en-US"/>
        </w:rPr>
      </w:pPr>
      <w:r>
        <w:rPr>
          <w:lang w:eastAsia="en-US"/>
        </w:rPr>
        <w:t>V rámci rozšířené Technické podpory systému má Nabyvatel nárok na poskytování služeb stanovených Smlouvou.</w:t>
      </w:r>
    </w:p>
    <w:p w14:paraId="67FE997B" w14:textId="77777777" w:rsidR="0051612E" w:rsidRDefault="0051612E" w:rsidP="0051612E">
      <w:pPr>
        <w:pStyle w:val="RLTextlnkuslovan"/>
        <w:rPr>
          <w:lang w:eastAsia="en-US"/>
        </w:rPr>
      </w:pPr>
      <w:r w:rsidRPr="00090769">
        <w:rPr>
          <w:lang w:eastAsia="en-US"/>
        </w:rPr>
        <w:t xml:space="preserve">Povinnost průběžného upgrade a update Software podle ustanovení </w:t>
      </w:r>
      <w:proofErr w:type="gramStart"/>
      <w:r w:rsidRPr="00090769">
        <w:rPr>
          <w:lang w:eastAsia="en-US"/>
        </w:rPr>
        <w:t xml:space="preserve">odstavce </w:t>
      </w:r>
      <w:r>
        <w:rPr>
          <w:lang w:eastAsia="en-US"/>
        </w:rPr>
        <w:fldChar w:fldCharType="begin"/>
      </w:r>
      <w:r>
        <w:rPr>
          <w:lang w:eastAsia="en-US"/>
        </w:rPr>
        <w:instrText xml:space="preserve"> REF _Ref498955591 \r \h </w:instrText>
      </w:r>
      <w:r>
        <w:rPr>
          <w:lang w:eastAsia="en-US"/>
        </w:rPr>
      </w:r>
      <w:r>
        <w:rPr>
          <w:lang w:eastAsia="en-US"/>
        </w:rPr>
        <w:fldChar w:fldCharType="separate"/>
      </w:r>
      <w:r>
        <w:rPr>
          <w:lang w:eastAsia="en-US"/>
        </w:rPr>
        <w:t>6.5.7</w:t>
      </w:r>
      <w:proofErr w:type="gramEnd"/>
      <w:r>
        <w:rPr>
          <w:lang w:eastAsia="en-US"/>
        </w:rPr>
        <w:fldChar w:fldCharType="end"/>
      </w:r>
      <w:r>
        <w:rPr>
          <w:lang w:eastAsia="en-US"/>
        </w:rPr>
        <w:t xml:space="preserve"> </w:t>
      </w:r>
      <w:r w:rsidRPr="00090769">
        <w:rPr>
          <w:lang w:eastAsia="en-US"/>
        </w:rPr>
        <w:t>se nevztahuje na případy, kdy upgrade produktů třetích stran vykazují takové vlastnosti, které omezují, či znemožňují provoz Software a jejich vzájemné užívání by proto bylo neslučitelné.</w:t>
      </w:r>
    </w:p>
    <w:p w14:paraId="2D52FD4B" w14:textId="77777777" w:rsidR="0051612E" w:rsidRDefault="0051612E" w:rsidP="0051612E">
      <w:pPr>
        <w:pStyle w:val="RLTextlnkuslovan"/>
        <w:rPr>
          <w:lang w:eastAsia="en-US"/>
        </w:rPr>
      </w:pPr>
      <w:r w:rsidRPr="00090769">
        <w:rPr>
          <w:lang w:eastAsia="en-US"/>
        </w:rPr>
        <w:t xml:space="preserve">Verze Software aktualizované v souvislosti se změnami právních předpisů budou Poskytovatelem dodány nejpozději 10 dnů před nabytím účinnosti příslušného právního předpisu. Pokud právní předpis nabude účinnosti dříve než 60 dnů po uveřejnění ve Sbírce zákonů, bude „distribuce“ „aktualizované verze“ provedena nejpozději do 60 dnů ode </w:t>
      </w:r>
      <w:r>
        <w:rPr>
          <w:lang w:eastAsia="en-US"/>
        </w:rPr>
        <w:t>dne uveřejnění ve Sbírce zákonů.</w:t>
      </w:r>
    </w:p>
    <w:p w14:paraId="63CBF884" w14:textId="77777777" w:rsidR="0051612E" w:rsidRPr="00C8266C" w:rsidRDefault="0051612E" w:rsidP="0051612E">
      <w:pPr>
        <w:pStyle w:val="RLTextlnkuslovan"/>
        <w:rPr>
          <w:lang w:eastAsia="en-US"/>
        </w:rPr>
      </w:pPr>
      <w:r>
        <w:rPr>
          <w:lang w:eastAsia="en-US"/>
        </w:rPr>
        <w:t xml:space="preserve">Činnosti potřebné k zavedení rozšířené funkcionality, požadované Nabyvatelem nad rámec aktualizací </w:t>
      </w:r>
      <w:r w:rsidRPr="00470547">
        <w:rPr>
          <w:lang w:eastAsia="en-US"/>
        </w:rPr>
        <w:t>dle</w:t>
      </w:r>
      <w:r>
        <w:rPr>
          <w:lang w:eastAsia="en-US"/>
        </w:rPr>
        <w:t xml:space="preserve"> </w:t>
      </w:r>
      <w:proofErr w:type="gramStart"/>
      <w:r w:rsidRPr="00470547">
        <w:rPr>
          <w:lang w:eastAsia="en-US"/>
        </w:rPr>
        <w:t>odst.</w:t>
      </w:r>
      <w:r>
        <w:rPr>
          <w:lang w:eastAsia="en-US"/>
        </w:rPr>
        <w:t xml:space="preserve"> </w:t>
      </w:r>
      <w:r w:rsidRPr="00470547">
        <w:rPr>
          <w:lang w:eastAsia="en-US"/>
        </w:rPr>
        <w:fldChar w:fldCharType="begin"/>
      </w:r>
      <w:r w:rsidRPr="00666DEB">
        <w:rPr>
          <w:lang w:eastAsia="en-US"/>
        </w:rPr>
        <w:instrText xml:space="preserve"> REF _Ref482752338 \r \h </w:instrText>
      </w:r>
      <w:r w:rsidRPr="001919C5">
        <w:rPr>
          <w:lang w:eastAsia="en-US"/>
        </w:rPr>
        <w:instrText xml:space="preserve"> \* MERGEFORMAT </w:instrText>
      </w:r>
      <w:r w:rsidRPr="00470547">
        <w:rPr>
          <w:lang w:eastAsia="en-US"/>
        </w:rPr>
      </w:r>
      <w:r w:rsidRPr="00470547">
        <w:rPr>
          <w:lang w:eastAsia="en-US"/>
        </w:rPr>
        <w:fldChar w:fldCharType="separate"/>
      </w:r>
      <w:r>
        <w:rPr>
          <w:lang w:eastAsia="en-US"/>
        </w:rPr>
        <w:t>6.5</w:t>
      </w:r>
      <w:r w:rsidRPr="00470547">
        <w:rPr>
          <w:lang w:eastAsia="en-US"/>
        </w:rPr>
        <w:fldChar w:fldCharType="end"/>
      </w:r>
      <w:r>
        <w:rPr>
          <w:lang w:eastAsia="en-US"/>
        </w:rPr>
        <w:t xml:space="preserve"> Podmínek</w:t>
      </w:r>
      <w:proofErr w:type="gramEnd"/>
      <w:r>
        <w:rPr>
          <w:lang w:eastAsia="en-US"/>
        </w:rPr>
        <w:t>, nejsou součástí Technické podpory a budou hrazeny jako doprovodná služba dle ceníku Poskytovatele.</w:t>
      </w:r>
    </w:p>
    <w:p w14:paraId="2309CABA" w14:textId="77777777" w:rsidR="0051612E" w:rsidRDefault="0051612E" w:rsidP="0051612E">
      <w:pPr>
        <w:pStyle w:val="RLTextlnkuslovan"/>
      </w:pPr>
      <w:r w:rsidRPr="00355437">
        <w:t xml:space="preserve">Poskytování služby </w:t>
      </w:r>
      <w:r>
        <w:t>T</w:t>
      </w:r>
      <w:r w:rsidRPr="00355437">
        <w:t xml:space="preserve">echnické podpory </w:t>
      </w:r>
      <w:r>
        <w:t>k Software</w:t>
      </w:r>
      <w:r w:rsidRPr="00355437">
        <w:t xml:space="preserve"> lze ukončit písemnou výpovědí. Ve výpovědi musí být uveden seznam agend a počet licencí, kterých se výpověď týká. Výpovědní lhůta </w:t>
      </w:r>
      <w:r>
        <w:t>trvá 6 měsíců</w:t>
      </w:r>
      <w:r w:rsidRPr="00355437">
        <w:t xml:space="preserve"> a počíná běžet od prvního dne měsíce následujícího po prokazatelném d</w:t>
      </w:r>
      <w:r>
        <w:t>oručení výpovědi.</w:t>
      </w:r>
    </w:p>
    <w:p w14:paraId="49B31531" w14:textId="77777777" w:rsidR="0051612E" w:rsidRDefault="0051612E" w:rsidP="0051612E">
      <w:pPr>
        <w:pStyle w:val="RLlneksmlouvy"/>
      </w:pPr>
      <w:r>
        <w:t>ODPOVĚDNOST ZA VADY A ÚROVEŇ POSKYTOVANÉ ZÁRUKY</w:t>
      </w:r>
    </w:p>
    <w:p w14:paraId="7640C78C" w14:textId="77777777" w:rsidR="0051612E" w:rsidRPr="005805CD" w:rsidRDefault="0051612E" w:rsidP="0051612E">
      <w:pPr>
        <w:pStyle w:val="RLTextlnkuslovan"/>
      </w:pPr>
      <w:r>
        <w:rPr>
          <w:lang w:eastAsia="en-US"/>
        </w:rPr>
        <w:t>Poskytovatel odpovídá za vady Software a služeb</w:t>
      </w:r>
      <w:r w:rsidRPr="00D14E63">
        <w:rPr>
          <w:lang w:eastAsia="en-US"/>
        </w:rPr>
        <w:t xml:space="preserve"> </w:t>
      </w:r>
      <w:r>
        <w:rPr>
          <w:lang w:eastAsia="en-US"/>
        </w:rPr>
        <w:t xml:space="preserve">po dobu poskytování Technické podpory. Smluvní strany se dohodly, že vady budou reklamovány níže popsaným způsobem a budou řešeny odstraněním vady.  V případě, že Poskytovatel sdělí Nabyvateli, </w:t>
      </w:r>
      <w:r w:rsidRPr="005805CD">
        <w:rPr>
          <w:lang w:eastAsia="en-US"/>
        </w:rPr>
        <w:t xml:space="preserve">že vada není odstranitelná a nedohodnou-li se na náhradním řešení, je Nabyvatel oprávněn požadovat slevu z ceny či odstoupení od smlouvy. </w:t>
      </w:r>
    </w:p>
    <w:p w14:paraId="2E344264" w14:textId="77777777" w:rsidR="0051612E" w:rsidRPr="001919C5" w:rsidRDefault="0051612E" w:rsidP="0051612E">
      <w:pPr>
        <w:pStyle w:val="RLTextlnkuslovan"/>
        <w:rPr>
          <w:lang w:eastAsia="en-US"/>
        </w:rPr>
      </w:pPr>
      <w:bookmarkStart w:id="36" w:name="_Ref481687985"/>
      <w:r w:rsidRPr="001919C5">
        <w:rPr>
          <w:lang w:eastAsia="en-US"/>
        </w:rPr>
        <w:t xml:space="preserve">Pro účely tohoto článku se vadou rozumí stav, kdy Software vykazuje </w:t>
      </w:r>
      <w:r w:rsidRPr="00EF6CF0">
        <w:rPr>
          <w:lang w:eastAsia="en-US"/>
        </w:rPr>
        <w:t>funkční vlastnosti,</w:t>
      </w:r>
      <w:r w:rsidRPr="001919C5">
        <w:rPr>
          <w:lang w:eastAsia="en-US"/>
        </w:rPr>
        <w:t xml:space="preserve"> které jsou v rozporu se Smlouvou.  </w:t>
      </w:r>
    </w:p>
    <w:p w14:paraId="25E3CBF9" w14:textId="77777777" w:rsidR="0051612E" w:rsidRDefault="0051612E" w:rsidP="0051612E">
      <w:pPr>
        <w:pStyle w:val="RLTextlnkuslovan"/>
        <w:rPr>
          <w:lang w:eastAsia="en-US"/>
        </w:rPr>
      </w:pPr>
      <w:r>
        <w:rPr>
          <w:lang w:eastAsia="en-US"/>
        </w:rPr>
        <w:t>Poskytovatel poskytuje záruku na Software po dobu šesti měsíců (dále jen „</w:t>
      </w:r>
      <w:r>
        <w:rPr>
          <w:b/>
          <w:lang w:eastAsia="en-US"/>
        </w:rPr>
        <w:t xml:space="preserve">Záruční </w:t>
      </w:r>
      <w:r w:rsidRPr="00AD5E9D">
        <w:rPr>
          <w:b/>
          <w:lang w:eastAsia="en-US"/>
        </w:rPr>
        <w:t>doba</w:t>
      </w:r>
      <w:r>
        <w:rPr>
          <w:lang w:eastAsia="en-US"/>
        </w:rPr>
        <w:t>“). Záruční doba počíná běžet ode dne předání Software či poskytnutí služeb dle Předávacího protokolu; v případě, že Software či služby budou Nabyvateli poskytnuty formou dálkového přenosu dat, běží záruční doba od okamžiku, kdy se Nabyvatel dozvěděl, že takovýto přenos dat je k dispozici.</w:t>
      </w:r>
    </w:p>
    <w:p w14:paraId="2F14DA89" w14:textId="77777777" w:rsidR="0051612E" w:rsidRDefault="0051612E" w:rsidP="0051612E">
      <w:pPr>
        <w:pStyle w:val="RLTextlnkuslovan"/>
        <w:rPr>
          <w:lang w:eastAsia="en-US"/>
        </w:rPr>
      </w:pPr>
      <w:bookmarkStart w:id="37" w:name="_Ref482756402"/>
      <w:r>
        <w:rPr>
          <w:lang w:eastAsia="en-US"/>
        </w:rPr>
        <w:t>Poskytovatel neodpovídá za vady způsobené:</w:t>
      </w:r>
      <w:bookmarkEnd w:id="37"/>
    </w:p>
    <w:p w14:paraId="4E1093C2" w14:textId="77777777" w:rsidR="0051612E" w:rsidRDefault="0051612E" w:rsidP="0051612E">
      <w:pPr>
        <w:pStyle w:val="RLTextlnkuslovan"/>
        <w:numPr>
          <w:ilvl w:val="2"/>
          <w:numId w:val="17"/>
        </w:numPr>
        <w:rPr>
          <w:lang w:eastAsia="en-US"/>
        </w:rPr>
      </w:pPr>
      <w:r>
        <w:rPr>
          <w:lang w:eastAsia="en-US"/>
        </w:rPr>
        <w:t xml:space="preserve">závadami používaného hardware, </w:t>
      </w:r>
    </w:p>
    <w:p w14:paraId="6D015915" w14:textId="77777777" w:rsidR="0051612E" w:rsidRDefault="0051612E" w:rsidP="0051612E">
      <w:pPr>
        <w:pStyle w:val="RLTextlnkuslovan"/>
        <w:numPr>
          <w:ilvl w:val="2"/>
          <w:numId w:val="17"/>
        </w:numPr>
        <w:rPr>
          <w:lang w:eastAsia="en-US"/>
        </w:rPr>
      </w:pPr>
      <w:r>
        <w:rPr>
          <w:lang w:eastAsia="en-US"/>
        </w:rPr>
        <w:lastRenderedPageBreak/>
        <w:t xml:space="preserve">vadnou obsluhou, </w:t>
      </w:r>
    </w:p>
    <w:p w14:paraId="67C37223" w14:textId="77777777" w:rsidR="0051612E" w:rsidRDefault="0051612E" w:rsidP="0051612E">
      <w:pPr>
        <w:pStyle w:val="RLTextlnkuslovan"/>
        <w:numPr>
          <w:ilvl w:val="2"/>
          <w:numId w:val="17"/>
        </w:numPr>
        <w:rPr>
          <w:lang w:eastAsia="en-US"/>
        </w:rPr>
      </w:pPr>
      <w:r>
        <w:rPr>
          <w:lang w:eastAsia="en-US"/>
        </w:rPr>
        <w:t xml:space="preserve">opomenutím nainstalovat aktualizaci Software, </w:t>
      </w:r>
    </w:p>
    <w:p w14:paraId="4FFE9E20" w14:textId="77777777" w:rsidR="0051612E" w:rsidRDefault="0051612E" w:rsidP="0051612E">
      <w:pPr>
        <w:pStyle w:val="RLTextlnkuslovan"/>
        <w:numPr>
          <w:ilvl w:val="2"/>
          <w:numId w:val="17"/>
        </w:numPr>
        <w:rPr>
          <w:lang w:eastAsia="en-US"/>
        </w:rPr>
      </w:pPr>
      <w:r>
        <w:rPr>
          <w:lang w:eastAsia="en-US"/>
        </w:rPr>
        <w:t xml:space="preserve">jiným zásahem Nabyvatele nebo třetí strany bez předchozího souhlasu Poskytovatele, </w:t>
      </w:r>
    </w:p>
    <w:p w14:paraId="760523AA" w14:textId="77777777" w:rsidR="0051612E" w:rsidRDefault="0051612E" w:rsidP="0051612E">
      <w:pPr>
        <w:pStyle w:val="RLTextlnkuslovan"/>
        <w:numPr>
          <w:ilvl w:val="2"/>
          <w:numId w:val="17"/>
        </w:numPr>
        <w:rPr>
          <w:lang w:eastAsia="en-US"/>
        </w:rPr>
      </w:pPr>
      <w:r>
        <w:rPr>
          <w:lang w:eastAsia="en-US"/>
        </w:rPr>
        <w:t xml:space="preserve">za chybné výsledky nebo chyby v datech způsobené vadou, na kterou byl Nabyvatel upozorněn, </w:t>
      </w:r>
    </w:p>
    <w:p w14:paraId="3E361C21" w14:textId="77777777" w:rsidR="0051612E" w:rsidRDefault="0051612E" w:rsidP="0051612E">
      <w:pPr>
        <w:pStyle w:val="RLTextlnkuslovan"/>
        <w:numPr>
          <w:ilvl w:val="2"/>
          <w:numId w:val="17"/>
        </w:numPr>
        <w:rPr>
          <w:lang w:eastAsia="en-US"/>
        </w:rPr>
      </w:pPr>
      <w:r>
        <w:rPr>
          <w:lang w:eastAsia="en-US"/>
        </w:rPr>
        <w:t>kolizí s ostatním programovým vybavením Nabyvatele, o jehož užívání Poskytovatel prokazatelně nevěděl nebo na možnost kolize Poskytovatel předem Nabyvatele upozornil.</w:t>
      </w:r>
    </w:p>
    <w:p w14:paraId="3CE20311" w14:textId="77777777" w:rsidR="0051612E" w:rsidRDefault="0051612E" w:rsidP="0051612E">
      <w:pPr>
        <w:pStyle w:val="RLTextlnkuslovan"/>
        <w:rPr>
          <w:lang w:eastAsia="en-US"/>
        </w:rPr>
      </w:pPr>
      <w:r>
        <w:rPr>
          <w:lang w:eastAsia="en-US"/>
        </w:rPr>
        <w:t xml:space="preserve">V případě, že Nabyvatel uplatní odstranění vady, za kterou Poskytovatel neodpovídá, považuje se uplatnění odstranění vady za objednávku služeb. Takováto služba bude dodána za cenu služby Poskytovatele platnou v době provedení služby. </w:t>
      </w:r>
    </w:p>
    <w:p w14:paraId="459C7E4A" w14:textId="77777777" w:rsidR="0051612E" w:rsidRDefault="0051612E" w:rsidP="0051612E">
      <w:pPr>
        <w:pStyle w:val="RLTextlnkuslovan"/>
        <w:rPr>
          <w:lang w:eastAsia="en-US"/>
        </w:rPr>
      </w:pPr>
      <w:r>
        <w:rPr>
          <w:lang w:eastAsia="en-US"/>
        </w:rPr>
        <w:t xml:space="preserve">Vady je Nabyvatel povinen uplatňovat prostřednictvím služby </w:t>
      </w:r>
      <w:proofErr w:type="spellStart"/>
      <w:r>
        <w:rPr>
          <w:lang w:eastAsia="en-US"/>
        </w:rPr>
        <w:t>Help</w:t>
      </w:r>
      <w:proofErr w:type="spellEnd"/>
      <w:r>
        <w:rPr>
          <w:lang w:eastAsia="en-US"/>
        </w:rPr>
        <w:t xml:space="preserve"> </w:t>
      </w:r>
      <w:proofErr w:type="spellStart"/>
      <w:r>
        <w:rPr>
          <w:lang w:eastAsia="en-US"/>
        </w:rPr>
        <w:t>Desk</w:t>
      </w:r>
      <w:proofErr w:type="spellEnd"/>
      <w:r>
        <w:rPr>
          <w:lang w:eastAsia="en-US"/>
        </w:rPr>
        <w:t xml:space="preserve"> nebo Hot Line dle Smlouvy s uvedením závažnosti problému, popisu vady a kdy a za jakých okolností se vada vyskytla, popisu předchozích kroků a ostatních vstupů. Nabyvatel dále uvede preferovanou variantu odstranění vady. Řešením může být:</w:t>
      </w:r>
    </w:p>
    <w:p w14:paraId="1FA5B1EE" w14:textId="77777777" w:rsidR="0051612E" w:rsidRDefault="0051612E" w:rsidP="0051612E">
      <w:pPr>
        <w:pStyle w:val="RLTextlnkuslovan"/>
        <w:numPr>
          <w:ilvl w:val="0"/>
          <w:numId w:val="49"/>
        </w:numPr>
        <w:tabs>
          <w:tab w:val="left" w:pos="1686"/>
        </w:tabs>
        <w:ind w:left="1985" w:hanging="425"/>
        <w:rPr>
          <w:lang w:eastAsia="en-US"/>
        </w:rPr>
      </w:pPr>
      <w:r>
        <w:rPr>
          <w:lang w:eastAsia="en-US"/>
        </w:rPr>
        <w:t>odstranění vady Software,</w:t>
      </w:r>
    </w:p>
    <w:p w14:paraId="32A7B128" w14:textId="77777777" w:rsidR="0051612E" w:rsidRDefault="0051612E" w:rsidP="0051612E">
      <w:pPr>
        <w:pStyle w:val="RLTextlnkuslovan"/>
        <w:numPr>
          <w:ilvl w:val="0"/>
          <w:numId w:val="49"/>
        </w:numPr>
        <w:ind w:left="1985" w:hanging="425"/>
        <w:rPr>
          <w:lang w:eastAsia="en-US"/>
        </w:rPr>
      </w:pPr>
      <w:r>
        <w:rPr>
          <w:lang w:eastAsia="en-US"/>
        </w:rPr>
        <w:t>poskytnutí přijatelného náhradního řešení problému.</w:t>
      </w:r>
    </w:p>
    <w:p w14:paraId="66442020" w14:textId="77777777" w:rsidR="0051612E" w:rsidRDefault="0051612E" w:rsidP="0051612E">
      <w:pPr>
        <w:pStyle w:val="RLTextlnkuslovan"/>
        <w:rPr>
          <w:lang w:eastAsia="en-US"/>
        </w:rPr>
      </w:pPr>
      <w:r w:rsidRPr="00D96107">
        <w:rPr>
          <w:lang w:eastAsia="en-US"/>
        </w:rPr>
        <w:t xml:space="preserve">Poskytovatel má výhradní právo stanovit, zda nahlášené události jsou </w:t>
      </w:r>
      <w:r>
        <w:rPr>
          <w:lang w:eastAsia="en-US"/>
        </w:rPr>
        <w:t xml:space="preserve">vadou </w:t>
      </w:r>
      <w:r w:rsidRPr="00D96107">
        <w:rPr>
          <w:lang w:eastAsia="en-US"/>
        </w:rPr>
        <w:t>Software</w:t>
      </w:r>
      <w:r>
        <w:rPr>
          <w:lang w:eastAsia="en-US"/>
        </w:rPr>
        <w:t>, za kterou Poskytovatel odpovídá</w:t>
      </w:r>
      <w:r w:rsidRPr="00D96107">
        <w:rPr>
          <w:lang w:eastAsia="en-US"/>
        </w:rPr>
        <w:t xml:space="preserve"> a jaká je její závažnost.</w:t>
      </w:r>
    </w:p>
    <w:bookmarkEnd w:id="36"/>
    <w:p w14:paraId="5E91483C" w14:textId="77777777" w:rsidR="0051612E" w:rsidRDefault="0051612E" w:rsidP="0051612E">
      <w:pPr>
        <w:pStyle w:val="RLlneksmlouvy"/>
      </w:pPr>
      <w:r>
        <w:t>PLATEBNÍ PODMÍNKY</w:t>
      </w:r>
    </w:p>
    <w:p w14:paraId="068D131F" w14:textId="77777777" w:rsidR="0051612E" w:rsidRDefault="0051612E" w:rsidP="0051612E">
      <w:pPr>
        <w:pStyle w:val="RLTextlnkuslovan"/>
        <w:rPr>
          <w:lang w:eastAsia="en-US"/>
        </w:rPr>
      </w:pPr>
      <w:r>
        <w:rPr>
          <w:lang w:eastAsia="en-US"/>
        </w:rPr>
        <w:t xml:space="preserve">Nabyvatel se zavazuje k úhradě ceny za dodání Software dle čl. </w:t>
      </w:r>
      <w:r>
        <w:rPr>
          <w:lang w:eastAsia="en-US"/>
        </w:rPr>
        <w:fldChar w:fldCharType="begin"/>
      </w:r>
      <w:r>
        <w:rPr>
          <w:lang w:eastAsia="en-US"/>
        </w:rPr>
        <w:instrText xml:space="preserve"> REF _Ref482752821 \r \h </w:instrText>
      </w:r>
      <w:r>
        <w:rPr>
          <w:lang w:eastAsia="en-US"/>
        </w:rPr>
      </w:r>
      <w:r>
        <w:rPr>
          <w:lang w:eastAsia="en-US"/>
        </w:rPr>
        <w:fldChar w:fldCharType="separate"/>
      </w:r>
      <w:r>
        <w:rPr>
          <w:lang w:eastAsia="en-US"/>
        </w:rPr>
        <w:t>3</w:t>
      </w:r>
      <w:r>
        <w:rPr>
          <w:lang w:eastAsia="en-US"/>
        </w:rPr>
        <w:fldChar w:fldCharType="end"/>
      </w:r>
      <w:r>
        <w:rPr>
          <w:lang w:eastAsia="en-US"/>
        </w:rPr>
        <w:t xml:space="preserve"> a 4 na základě daňového dokladu (dále jen „</w:t>
      </w:r>
      <w:r w:rsidRPr="00A425FB">
        <w:rPr>
          <w:b/>
          <w:lang w:eastAsia="en-US"/>
        </w:rPr>
        <w:t>faktura</w:t>
      </w:r>
      <w:r>
        <w:rPr>
          <w:lang w:eastAsia="en-US"/>
        </w:rPr>
        <w:t>“) vystaveného po dodání Software. Dnem uskutečnění zdanitelného plnění je den dodání Software.</w:t>
      </w:r>
    </w:p>
    <w:p w14:paraId="6D234042" w14:textId="77777777" w:rsidR="0051612E" w:rsidRDefault="0051612E" w:rsidP="0051612E">
      <w:pPr>
        <w:pStyle w:val="RLTextlnkuslovan"/>
        <w:rPr>
          <w:lang w:eastAsia="en-US"/>
        </w:rPr>
      </w:pPr>
      <w:r>
        <w:rPr>
          <w:lang w:eastAsia="en-US"/>
        </w:rPr>
        <w:t xml:space="preserve">Nabyvatel se zavazuje k úhradě ceny za Implementaci dle čl. 5 na základě faktur vystavených dle </w:t>
      </w:r>
      <w:r w:rsidRPr="005413CE">
        <w:rPr>
          <w:lang w:eastAsia="en-US"/>
        </w:rPr>
        <w:t>servisních listů</w:t>
      </w:r>
      <w:r>
        <w:rPr>
          <w:lang w:eastAsia="en-US"/>
        </w:rPr>
        <w:t xml:space="preserve"> </w:t>
      </w:r>
      <w:r w:rsidRPr="007C0338">
        <w:rPr>
          <w:lang w:eastAsia="en-US"/>
        </w:rPr>
        <w:t xml:space="preserve">nebo na základě akceptačního protokolu vystaveného dle </w:t>
      </w:r>
      <w:proofErr w:type="gramStart"/>
      <w:r w:rsidRPr="007C0338">
        <w:rPr>
          <w:lang w:eastAsia="en-US"/>
        </w:rPr>
        <w:t xml:space="preserve">odst. </w:t>
      </w:r>
      <w:r w:rsidRPr="00773DDE">
        <w:rPr>
          <w:lang w:eastAsia="en-US"/>
        </w:rPr>
        <w:fldChar w:fldCharType="begin"/>
      </w:r>
      <w:r w:rsidRPr="007C0338">
        <w:rPr>
          <w:lang w:eastAsia="en-US"/>
        </w:rPr>
        <w:instrText xml:space="preserve"> REF _Ref482753076 \r \h </w:instrText>
      </w:r>
      <w:r w:rsidRPr="001919C5">
        <w:rPr>
          <w:lang w:eastAsia="en-US"/>
        </w:rPr>
        <w:instrText xml:space="preserve"> \* MERGEFORMAT </w:instrText>
      </w:r>
      <w:r w:rsidRPr="00773DDE">
        <w:rPr>
          <w:lang w:eastAsia="en-US"/>
        </w:rPr>
      </w:r>
      <w:r w:rsidRPr="00773DDE">
        <w:rPr>
          <w:lang w:eastAsia="en-US"/>
        </w:rPr>
        <w:fldChar w:fldCharType="separate"/>
      </w:r>
      <w:r>
        <w:rPr>
          <w:lang w:eastAsia="en-US"/>
        </w:rPr>
        <w:t>5.2</w:t>
      </w:r>
      <w:r w:rsidRPr="00773DDE">
        <w:rPr>
          <w:lang w:eastAsia="en-US"/>
        </w:rPr>
        <w:fldChar w:fldCharType="end"/>
      </w:r>
      <w:r w:rsidRPr="007C0338">
        <w:rPr>
          <w:lang w:eastAsia="en-US"/>
        </w:rPr>
        <w:t>.</w:t>
      </w:r>
      <w:proofErr w:type="gramEnd"/>
      <w:r w:rsidRPr="007C0338">
        <w:rPr>
          <w:lang w:eastAsia="en-US"/>
        </w:rPr>
        <w:t xml:space="preserve"> Podmínek. Dnem uskutečnění zd</w:t>
      </w:r>
      <w:r>
        <w:rPr>
          <w:lang w:eastAsia="en-US"/>
        </w:rPr>
        <w:t>anitelného plnění je den poskytnutí služby uvedený v servisním listu či datum podpisu akceptačního protokolu.</w:t>
      </w:r>
    </w:p>
    <w:p w14:paraId="7C65266C" w14:textId="77777777" w:rsidR="0051612E" w:rsidRDefault="0051612E" w:rsidP="0051612E">
      <w:pPr>
        <w:pStyle w:val="RLTextlnkuslovan"/>
        <w:rPr>
          <w:lang w:eastAsia="en-US"/>
        </w:rPr>
      </w:pPr>
      <w:r>
        <w:rPr>
          <w:lang w:eastAsia="en-US"/>
        </w:rPr>
        <w:t xml:space="preserve">Nabyvatel se zavazuje k úhradě ceny za poskytování Technické podpory dle čl. </w:t>
      </w:r>
      <w:r>
        <w:rPr>
          <w:lang w:eastAsia="en-US"/>
        </w:rPr>
        <w:fldChar w:fldCharType="begin"/>
      </w:r>
      <w:r>
        <w:rPr>
          <w:lang w:eastAsia="en-US"/>
        </w:rPr>
        <w:instrText xml:space="preserve"> REF _Ref482749702 \r \h </w:instrText>
      </w:r>
      <w:r>
        <w:rPr>
          <w:lang w:eastAsia="en-US"/>
        </w:rPr>
      </w:r>
      <w:r>
        <w:rPr>
          <w:lang w:eastAsia="en-US"/>
        </w:rPr>
        <w:fldChar w:fldCharType="separate"/>
      </w:r>
      <w:r>
        <w:rPr>
          <w:lang w:eastAsia="en-US"/>
        </w:rPr>
        <w:t>6</w:t>
      </w:r>
      <w:r>
        <w:rPr>
          <w:lang w:eastAsia="en-US"/>
        </w:rPr>
        <w:fldChar w:fldCharType="end"/>
      </w:r>
      <w:r>
        <w:rPr>
          <w:lang w:eastAsia="en-US"/>
        </w:rPr>
        <w:t xml:space="preserve"> ve čtyřech čtvrtletních splátkách ve výši 1/4 roční ceny, a to na základě faktury vystavené vždy do 15. dne prvního měsíce kalendářního čtvrtletí, za které je prováděna platba. V případě, že technická podpora nebude poskytována celé čtvrtletí, vyfakturuje se poměrná část. Dnem uskutečnění zdanitelného plnění je datum vystavení daňového dokladu. Cena Technické podpory může být Poskytovatelem v každém roce platnosti Smlouvy upravována v souladu s oficiální mírou inflace definovanou Českým statistickým úřadem. Tato úprava o definovanou inflaci se promítne každoročně do faktury vystavené v lednu příslušného roku jako změna ceny.</w:t>
      </w:r>
    </w:p>
    <w:p w14:paraId="4F800694" w14:textId="77777777" w:rsidR="0051612E" w:rsidRDefault="0051612E" w:rsidP="0051612E">
      <w:pPr>
        <w:pStyle w:val="RLTextlnkuslovan"/>
        <w:rPr>
          <w:lang w:eastAsia="en-US"/>
        </w:rPr>
      </w:pPr>
      <w:r>
        <w:rPr>
          <w:lang w:eastAsia="en-US"/>
        </w:rPr>
        <w:t>Cena za poskytnutí samostatně objednaných dalších služeb bude fakturována na základě servisního listu, a to ve výši stanovené podle ceníku Poskytovatele platného v době poskytnutí služeb. Dnem zdanitelného plnění je den poskytnutí služby.</w:t>
      </w:r>
    </w:p>
    <w:p w14:paraId="7D8933A7" w14:textId="77777777" w:rsidR="0051612E" w:rsidRDefault="0051612E" w:rsidP="0051612E">
      <w:pPr>
        <w:pStyle w:val="RLTextlnkuslovan"/>
        <w:rPr>
          <w:lang w:eastAsia="en-US"/>
        </w:rPr>
      </w:pPr>
      <w:r>
        <w:rPr>
          <w:lang w:eastAsia="en-US"/>
        </w:rPr>
        <w:lastRenderedPageBreak/>
        <w:t>Faktury jsou splatné do 14 dnů ode dne doručení Nabyvateli a budou uhrazeny bezhotovostním převodem ve prospěch bankovního účtu Poskytovatele uvedeného v záhlaví faktury. Faktury se považují za zaplacené připsáním příslušné částky ve prospěch bankovního účtu Poskytovatele.</w:t>
      </w:r>
    </w:p>
    <w:p w14:paraId="138F9059" w14:textId="77777777" w:rsidR="0051612E" w:rsidRDefault="0051612E" w:rsidP="0051612E">
      <w:pPr>
        <w:pStyle w:val="RLTextlnkuslovan"/>
        <w:rPr>
          <w:lang w:eastAsia="en-US"/>
        </w:rPr>
      </w:pPr>
      <w:r>
        <w:rPr>
          <w:lang w:eastAsia="en-US"/>
        </w:rPr>
        <w:t xml:space="preserve">Smluvní strany souhlasí s vystavováním a zasíláním faktur v elektronické podobě. </w:t>
      </w:r>
    </w:p>
    <w:p w14:paraId="05A1516B" w14:textId="77777777" w:rsidR="0051612E" w:rsidRPr="009D4449" w:rsidRDefault="0051612E" w:rsidP="0051612E">
      <w:pPr>
        <w:pStyle w:val="RLTextlnkuslovan"/>
        <w:rPr>
          <w:lang w:eastAsia="en-US"/>
        </w:rPr>
      </w:pPr>
      <w:r>
        <w:rPr>
          <w:lang w:eastAsia="en-US"/>
        </w:rPr>
        <w:t>Smluvní st</w:t>
      </w:r>
      <w:r w:rsidRPr="009D4449">
        <w:rPr>
          <w:lang w:eastAsia="en-US"/>
        </w:rPr>
        <w:t>rany se dohodly, že dojde-li v průběhu plnění předmětu smlouvy ke změně zákonné sazby DPH, bude Poskytovatel od okamžiku nabytí účinnosti změny zákonné sazby DPH účtovat platnou sazbu DPH. O této skutečnosti není nutné uzavírat dodatek k této Smlouvě.</w:t>
      </w:r>
    </w:p>
    <w:p w14:paraId="18BD3A5C" w14:textId="77777777" w:rsidR="0051612E" w:rsidRPr="00355437" w:rsidRDefault="0051612E" w:rsidP="0051612E">
      <w:pPr>
        <w:pStyle w:val="RLTextlnkuslovan"/>
      </w:pPr>
      <w:r w:rsidRPr="00355437">
        <w:t xml:space="preserve">Poskytovatel je oprávněn pozastavit </w:t>
      </w:r>
      <w:r>
        <w:t xml:space="preserve">poskytování Služeb, včetně pozastavení účinnosti Licence, </w:t>
      </w:r>
      <w:r w:rsidRPr="00355437">
        <w:t>Nabyvateli bez náhrady, pokud bude Nabyvatel v prodlení s plněním jakéhokoliv peněžitého dluhu podle Smlouvy delším než 90 dnů, a to až do doby jeho úplného uhrazení.</w:t>
      </w:r>
    </w:p>
    <w:p w14:paraId="2E748FA6" w14:textId="77777777" w:rsidR="0051612E" w:rsidRDefault="0051612E" w:rsidP="0051612E">
      <w:pPr>
        <w:pStyle w:val="RLlneksmlouvy"/>
      </w:pPr>
      <w:r>
        <w:t>SANKCE A LIMITACE NÁHRADY ŠKODY</w:t>
      </w:r>
    </w:p>
    <w:p w14:paraId="48B79DEF" w14:textId="77777777" w:rsidR="0051612E" w:rsidRPr="00F01921" w:rsidRDefault="0051612E" w:rsidP="0051612E">
      <w:pPr>
        <w:pStyle w:val="RLTextlnkuslovan"/>
        <w:rPr>
          <w:lang w:eastAsia="en-US"/>
        </w:rPr>
      </w:pPr>
      <w:r w:rsidRPr="00F01921">
        <w:rPr>
          <w:lang w:eastAsia="en-US"/>
        </w:rPr>
        <w:t>V případě prodlení Nabyvatele se zaplacením jakéhokoliv dluhu podle této Smlouvy, je Poskytovatel oprávněn požadovat úrok z prodlení ve výši 0,05</w:t>
      </w:r>
      <w:r>
        <w:rPr>
          <w:lang w:eastAsia="en-US"/>
        </w:rPr>
        <w:t xml:space="preserve"> </w:t>
      </w:r>
      <w:r w:rsidRPr="00F01921">
        <w:rPr>
          <w:lang w:eastAsia="en-US"/>
        </w:rPr>
        <w:t xml:space="preserve">% z dlužné částky za </w:t>
      </w:r>
      <w:r>
        <w:rPr>
          <w:lang w:eastAsia="en-US"/>
        </w:rPr>
        <w:t xml:space="preserve">každý započatý </w:t>
      </w:r>
      <w:r w:rsidRPr="00F01921">
        <w:rPr>
          <w:lang w:eastAsia="en-US"/>
        </w:rPr>
        <w:t xml:space="preserve">den prodlení. </w:t>
      </w:r>
    </w:p>
    <w:p w14:paraId="4732B05E" w14:textId="77777777" w:rsidR="0051612E" w:rsidRDefault="0051612E" w:rsidP="0051612E">
      <w:pPr>
        <w:pStyle w:val="RLTextlnkuslovan"/>
        <w:rPr>
          <w:lang w:eastAsia="en-US"/>
        </w:rPr>
      </w:pPr>
      <w:r>
        <w:rPr>
          <w:lang w:eastAsia="en-US"/>
        </w:rPr>
        <w:t>Smluvní strany se dohodly, že výše jakékoliv škody vyplývající z porušení této Smlouvy anebo z plnění této Smlouvy, kterou jedna Strana může požadovat po druhé Straně, je pro všechny události (mající za následek vznik takové škody) jenž nastanou během jednoho roku, omezena částkou odpovídající výši ceny za poskytování Základní technické podpory.</w:t>
      </w:r>
    </w:p>
    <w:p w14:paraId="7EA4D81E" w14:textId="77777777" w:rsidR="0051612E" w:rsidRPr="00F01921" w:rsidRDefault="0051612E" w:rsidP="0051612E">
      <w:pPr>
        <w:pStyle w:val="RLTextlnkuslovan"/>
        <w:rPr>
          <w:lang w:eastAsia="en-US"/>
        </w:rPr>
      </w:pPr>
      <w:r>
        <w:rPr>
          <w:lang w:eastAsia="en-US"/>
        </w:rPr>
        <w:t>Nabyvatel bere na vědomí, že Poskytovatel neodpovídá za újmu Nabyvatele vzniklou Nabyvateli nesprávným zadáním, nesprávným použitím Software Nabyvateli nebo neoprávněným zásahem do Software ze strany Nabyvatele, či způsobenou mimořádnou nepředvídatelnou a nepřekonatelnou překážkou vzniklou nezávisle na vůli Poskytovatele.</w:t>
      </w:r>
    </w:p>
    <w:p w14:paraId="1503EC2A" w14:textId="77777777" w:rsidR="0051612E" w:rsidRDefault="0051612E" w:rsidP="0051612E">
      <w:pPr>
        <w:pStyle w:val="RLlneksmlouvy"/>
      </w:pPr>
      <w:r>
        <w:t>ODŠKODNĚNÍ PŘI NÁROKU TŘETÍ OSOBY</w:t>
      </w:r>
    </w:p>
    <w:p w14:paraId="5287C513" w14:textId="77777777" w:rsidR="0051612E" w:rsidRDefault="0051612E" w:rsidP="0051612E">
      <w:pPr>
        <w:pStyle w:val="RLTextlnkuslovan"/>
        <w:rPr>
          <w:lang w:eastAsia="en-US"/>
        </w:rPr>
      </w:pPr>
      <w:r>
        <w:rPr>
          <w:lang w:eastAsia="en-US"/>
        </w:rPr>
        <w:t xml:space="preserve">Software, testovací programy, dokumentace a související materiály dle této Smlouvy jsou chráněny právy duševního vlastnictví, která náležejí Poskytovateli. </w:t>
      </w:r>
    </w:p>
    <w:p w14:paraId="3DA03E1F" w14:textId="77777777" w:rsidR="0051612E" w:rsidRDefault="0051612E" w:rsidP="0051612E">
      <w:pPr>
        <w:pStyle w:val="RLTextlnkuslovan"/>
        <w:rPr>
          <w:lang w:eastAsia="en-US"/>
        </w:rPr>
      </w:pPr>
      <w:r>
        <w:rPr>
          <w:lang w:eastAsia="en-US"/>
        </w:rPr>
        <w:t>Vznese-li jakákoliv třetí osoba nárok, že v důsledku užívání Software Nabyvatelem podle této Smlouvy dochází k neoprávněnému zásahu do práv této třetí osoby, je Nabyvatel povinen Poskytovatele bez prodlení informovat. Poskytovatel podá Nabyvateli neprodleně stanovisko, ve kterém je povinen se zejména vyjádřit k oprávněnosti vznesených nároků a navrhnout další postup. Strany se zavazují spolupracovat při zjednání nápravy.</w:t>
      </w:r>
    </w:p>
    <w:p w14:paraId="477C0B65" w14:textId="77777777" w:rsidR="0051612E" w:rsidRDefault="0051612E" w:rsidP="0051612E">
      <w:pPr>
        <w:pStyle w:val="RLTextlnkuslovan"/>
        <w:rPr>
          <w:lang w:eastAsia="en-US"/>
        </w:rPr>
      </w:pPr>
      <w:bookmarkStart w:id="38" w:name="_Ref482754300"/>
      <w:r>
        <w:rPr>
          <w:lang w:eastAsia="en-US"/>
        </w:rPr>
        <w:t xml:space="preserve">Bude-li soudem či rozhodčím soudem pravomocně uznán nárok jakékoliv třetí osoby vyplývající z neoprávněného zásahu do jejích práv v důsledku užívání Software Nabyvatelem podle této Smlouvy, pak </w:t>
      </w:r>
      <w:proofErr w:type="gramStart"/>
      <w:r>
        <w:rPr>
          <w:lang w:eastAsia="en-US"/>
        </w:rPr>
        <w:t>se Poskytovatel</w:t>
      </w:r>
      <w:proofErr w:type="gramEnd"/>
      <w:r>
        <w:rPr>
          <w:lang w:eastAsia="en-US"/>
        </w:rPr>
        <w:t>, za podmínek že:</w:t>
      </w:r>
      <w:bookmarkEnd w:id="38"/>
    </w:p>
    <w:p w14:paraId="7CCDFD40" w14:textId="77777777" w:rsidR="0051612E" w:rsidRDefault="0051612E" w:rsidP="0051612E">
      <w:pPr>
        <w:pStyle w:val="RLTextlnkuslovan"/>
        <w:numPr>
          <w:ilvl w:val="2"/>
          <w:numId w:val="17"/>
        </w:numPr>
        <w:rPr>
          <w:lang w:eastAsia="en-US"/>
        </w:rPr>
      </w:pPr>
      <w:r>
        <w:rPr>
          <w:lang w:eastAsia="en-US"/>
        </w:rPr>
        <w:t>Nabyvatel o takovém nároku Poskytovatele vyrozuměl bez zbytečného odkladu poté, co se o něm dozvěděl,</w:t>
      </w:r>
    </w:p>
    <w:p w14:paraId="05797F1C" w14:textId="77777777" w:rsidR="0051612E" w:rsidRDefault="0051612E" w:rsidP="0051612E">
      <w:pPr>
        <w:pStyle w:val="RLTextlnkuslovan"/>
        <w:numPr>
          <w:ilvl w:val="2"/>
          <w:numId w:val="17"/>
        </w:numPr>
        <w:rPr>
          <w:lang w:eastAsia="en-US"/>
        </w:rPr>
      </w:pPr>
      <w:r>
        <w:rPr>
          <w:lang w:eastAsia="en-US"/>
        </w:rPr>
        <w:t xml:space="preserve">poskytl mu v souvislosti s tím veškeré potřebné informace a součinnost, </w:t>
      </w:r>
    </w:p>
    <w:p w14:paraId="210DF638" w14:textId="77777777" w:rsidR="0051612E" w:rsidRDefault="0051612E" w:rsidP="0051612E">
      <w:pPr>
        <w:pStyle w:val="RLTextlnkuslovan"/>
        <w:numPr>
          <w:ilvl w:val="2"/>
          <w:numId w:val="17"/>
        </w:numPr>
        <w:rPr>
          <w:lang w:eastAsia="en-US"/>
        </w:rPr>
      </w:pPr>
      <w:r>
        <w:rPr>
          <w:lang w:eastAsia="en-US"/>
        </w:rPr>
        <w:lastRenderedPageBreak/>
        <w:t xml:space="preserve">umožnil Poskytovateli se aktivně účastnit soudního nebo rozhodčího řízení na straně Nabyvatele, zejména uplatňovat tvrzení a předkládat důkazy na svou a Nabyvatelovu obranu </w:t>
      </w:r>
    </w:p>
    <w:p w14:paraId="2FAB79CB" w14:textId="77777777" w:rsidR="0051612E" w:rsidRDefault="0051612E" w:rsidP="0051612E">
      <w:pPr>
        <w:pStyle w:val="RLTextlnkuslovan"/>
        <w:numPr>
          <w:ilvl w:val="2"/>
          <w:numId w:val="17"/>
        </w:numPr>
        <w:rPr>
          <w:lang w:eastAsia="en-US"/>
        </w:rPr>
      </w:pPr>
      <w:r>
        <w:rPr>
          <w:lang w:eastAsia="en-US"/>
        </w:rPr>
        <w:t>Nabyvatel bez předchozího písemného souhlasu Poskytovatele neuznal nárok třetí osoby ani s ním neuzavřel soudní či mimosoudní smír</w:t>
      </w:r>
    </w:p>
    <w:p w14:paraId="606C241B" w14:textId="77777777" w:rsidR="0051612E" w:rsidRDefault="0051612E" w:rsidP="0051612E">
      <w:pPr>
        <w:pStyle w:val="RLTextlnkuslovan"/>
        <w:numPr>
          <w:ilvl w:val="0"/>
          <w:numId w:val="0"/>
        </w:numPr>
        <w:ind w:left="1474"/>
        <w:rPr>
          <w:lang w:eastAsia="en-US"/>
        </w:rPr>
      </w:pPr>
      <w:r>
        <w:rPr>
          <w:lang w:eastAsia="en-US"/>
        </w:rPr>
        <w:t>zavazuje Nabyvateli:</w:t>
      </w:r>
    </w:p>
    <w:p w14:paraId="2FB204F7" w14:textId="77777777" w:rsidR="0051612E" w:rsidRDefault="0051612E" w:rsidP="0051612E">
      <w:pPr>
        <w:pStyle w:val="RLTextlnkuslovan"/>
        <w:numPr>
          <w:ilvl w:val="2"/>
          <w:numId w:val="17"/>
        </w:numPr>
        <w:rPr>
          <w:lang w:eastAsia="en-US"/>
        </w:rPr>
      </w:pPr>
      <w:r>
        <w:rPr>
          <w:lang w:eastAsia="en-US"/>
        </w:rPr>
        <w:t>nahradit to, co bude Nabyvatel povinen podle pravomocného rozsudku či nálezu uhradit třetí osobě;</w:t>
      </w:r>
    </w:p>
    <w:p w14:paraId="5B753372" w14:textId="77777777" w:rsidR="0051612E" w:rsidRDefault="0051612E" w:rsidP="0051612E">
      <w:pPr>
        <w:pStyle w:val="RLTextlnkuslovan"/>
        <w:numPr>
          <w:ilvl w:val="2"/>
          <w:numId w:val="17"/>
        </w:numPr>
        <w:rPr>
          <w:lang w:eastAsia="en-US"/>
        </w:rPr>
      </w:pPr>
      <w:r>
        <w:rPr>
          <w:lang w:eastAsia="en-US"/>
        </w:rPr>
        <w:t xml:space="preserve">nahradit další škodu, která Nabyvateli prokazatelně vznikla, avšak pouze do výše Ceny za agendu Software, které se nárok třetí strany týká, a kterou Nabyvatel Poskytovateli podle této Smlouvy již uhradil; </w:t>
      </w:r>
    </w:p>
    <w:p w14:paraId="3A4393B3" w14:textId="77777777" w:rsidR="0051612E" w:rsidRDefault="0051612E" w:rsidP="0051612E">
      <w:pPr>
        <w:pStyle w:val="RLTextlnkuslovan"/>
        <w:numPr>
          <w:ilvl w:val="2"/>
          <w:numId w:val="17"/>
        </w:numPr>
        <w:rPr>
          <w:lang w:eastAsia="en-US"/>
        </w:rPr>
      </w:pPr>
      <w:r>
        <w:rPr>
          <w:lang w:eastAsia="en-US"/>
        </w:rPr>
        <w:t xml:space="preserve">podle svého rozhodnutí a na své náklady </w:t>
      </w:r>
    </w:p>
    <w:p w14:paraId="4D861A76" w14:textId="77777777" w:rsidR="0051612E" w:rsidRDefault="0051612E" w:rsidP="0051612E">
      <w:pPr>
        <w:pStyle w:val="RLTextlnkuslovan"/>
        <w:numPr>
          <w:ilvl w:val="3"/>
          <w:numId w:val="17"/>
        </w:numPr>
        <w:rPr>
          <w:lang w:eastAsia="en-US"/>
        </w:rPr>
      </w:pPr>
      <w:r>
        <w:rPr>
          <w:lang w:eastAsia="en-US"/>
        </w:rPr>
        <w:t xml:space="preserve">zajistit Nabyvateli oprávnění Software i nadále užívat; nebo </w:t>
      </w:r>
    </w:p>
    <w:p w14:paraId="2CB1F1F1" w14:textId="77777777" w:rsidR="0051612E" w:rsidRDefault="0051612E" w:rsidP="0051612E">
      <w:pPr>
        <w:pStyle w:val="RLTextlnkuslovan"/>
        <w:numPr>
          <w:ilvl w:val="3"/>
          <w:numId w:val="17"/>
        </w:numPr>
        <w:rPr>
          <w:lang w:eastAsia="en-US"/>
        </w:rPr>
      </w:pPr>
      <w:r>
        <w:rPr>
          <w:lang w:eastAsia="en-US"/>
        </w:rPr>
        <w:t>Software v nezbytně nutném rozsahu a v přiměřeném termínu upravit nebo nahradit tak, aby byla odstraněna příčina vzniku takového nároku, a aby užívání Software nebylo podstatným způsobem nepříznivě ovlivněno,</w:t>
      </w:r>
    </w:p>
    <w:p w14:paraId="419B728F" w14:textId="77777777" w:rsidR="0051612E" w:rsidRDefault="0051612E" w:rsidP="0051612E">
      <w:pPr>
        <w:pStyle w:val="RLTextlnkuslovan"/>
        <w:numPr>
          <w:ilvl w:val="3"/>
          <w:numId w:val="17"/>
        </w:numPr>
        <w:rPr>
          <w:lang w:eastAsia="en-US"/>
        </w:rPr>
      </w:pPr>
      <w:r>
        <w:rPr>
          <w:lang w:eastAsia="en-US"/>
        </w:rPr>
        <w:t>přičemž pokud Poskytovatel zjistí, že ani jedna z těchto dvou možností není realizovatelná, dohodne s Nabyvatelem písemně další postup.</w:t>
      </w:r>
    </w:p>
    <w:p w14:paraId="0386A0C9" w14:textId="77777777" w:rsidR="0051612E" w:rsidRDefault="0051612E" w:rsidP="0051612E">
      <w:pPr>
        <w:pStyle w:val="RLTextlnkuslovan"/>
        <w:rPr>
          <w:lang w:eastAsia="en-US"/>
        </w:rPr>
      </w:pPr>
      <w:r>
        <w:rPr>
          <w:lang w:eastAsia="en-US"/>
        </w:rPr>
        <w:t xml:space="preserve">Ujednání odst. </w:t>
      </w:r>
      <w:r>
        <w:rPr>
          <w:lang w:eastAsia="en-US"/>
        </w:rPr>
        <w:fldChar w:fldCharType="begin"/>
      </w:r>
      <w:r>
        <w:rPr>
          <w:lang w:eastAsia="en-US"/>
        </w:rPr>
        <w:instrText xml:space="preserve"> REF _Ref482754300 \r \h </w:instrText>
      </w:r>
      <w:r>
        <w:rPr>
          <w:lang w:eastAsia="en-US"/>
        </w:rPr>
      </w:r>
      <w:r>
        <w:rPr>
          <w:lang w:eastAsia="en-US"/>
        </w:rPr>
        <w:fldChar w:fldCharType="separate"/>
      </w:r>
      <w:proofErr w:type="gramStart"/>
      <w:r>
        <w:rPr>
          <w:lang w:eastAsia="en-US"/>
        </w:rPr>
        <w:t>10.3</w:t>
      </w:r>
      <w:r>
        <w:rPr>
          <w:lang w:eastAsia="en-US"/>
        </w:rPr>
        <w:fldChar w:fldCharType="end"/>
      </w:r>
      <w:r>
        <w:rPr>
          <w:lang w:eastAsia="en-US"/>
        </w:rPr>
        <w:t xml:space="preserve"> se</w:t>
      </w:r>
      <w:proofErr w:type="gramEnd"/>
      <w:r>
        <w:rPr>
          <w:lang w:eastAsia="en-US"/>
        </w:rPr>
        <w:t xml:space="preserve"> neuplatní v případech, kdy Nabyvatel užíval Software v rozporu s touto Smlouvou anebo jinými písemnými ujednáními mezi Stranami. </w:t>
      </w:r>
    </w:p>
    <w:p w14:paraId="5ED2E169" w14:textId="77777777" w:rsidR="0051612E" w:rsidRPr="00C40A6E" w:rsidRDefault="0051612E" w:rsidP="0051612E">
      <w:pPr>
        <w:pStyle w:val="RLTextlnkuslovan"/>
        <w:rPr>
          <w:lang w:eastAsia="en-US"/>
        </w:rPr>
      </w:pPr>
      <w:r>
        <w:rPr>
          <w:lang w:eastAsia="en-US"/>
        </w:rPr>
        <w:t xml:space="preserve">Ujednání odst. </w:t>
      </w:r>
      <w:r>
        <w:rPr>
          <w:lang w:eastAsia="en-US"/>
        </w:rPr>
        <w:fldChar w:fldCharType="begin"/>
      </w:r>
      <w:r>
        <w:rPr>
          <w:lang w:eastAsia="en-US"/>
        </w:rPr>
        <w:instrText xml:space="preserve"> REF _Ref482754300 \r \h </w:instrText>
      </w:r>
      <w:r>
        <w:rPr>
          <w:lang w:eastAsia="en-US"/>
        </w:rPr>
      </w:r>
      <w:r>
        <w:rPr>
          <w:lang w:eastAsia="en-US"/>
        </w:rPr>
        <w:fldChar w:fldCharType="separate"/>
      </w:r>
      <w:proofErr w:type="gramStart"/>
      <w:r>
        <w:rPr>
          <w:lang w:eastAsia="en-US"/>
        </w:rPr>
        <w:t>10.3</w:t>
      </w:r>
      <w:r>
        <w:rPr>
          <w:lang w:eastAsia="en-US"/>
        </w:rPr>
        <w:fldChar w:fldCharType="end"/>
      </w:r>
      <w:r>
        <w:rPr>
          <w:lang w:eastAsia="en-US"/>
        </w:rPr>
        <w:t xml:space="preserve"> představuje</w:t>
      </w:r>
      <w:proofErr w:type="gramEnd"/>
      <w:r>
        <w:rPr>
          <w:lang w:eastAsia="en-US"/>
        </w:rPr>
        <w:t xml:space="preserve"> veškeré nároky, které může Nabyvatel vůči Poskytovateli uplatnit v případě, kdy v důsledku užívání Software Nabyvatelem podle této Smlouvy dojde k neoprávněnému zásahu do práv třetí osoby.</w:t>
      </w:r>
    </w:p>
    <w:p w14:paraId="5B1E614B" w14:textId="77777777" w:rsidR="0051612E" w:rsidRDefault="0051612E" w:rsidP="0051612E">
      <w:pPr>
        <w:pStyle w:val="RLlneksmlouvy"/>
      </w:pPr>
      <w:r>
        <w:t>OCHRANA DŮVĚRNÝCH INFORMACÍ</w:t>
      </w:r>
    </w:p>
    <w:p w14:paraId="37876685" w14:textId="77777777" w:rsidR="0051612E" w:rsidRDefault="0051612E" w:rsidP="0051612E">
      <w:pPr>
        <w:pStyle w:val="RLTextlnkuslovan"/>
        <w:rPr>
          <w:lang w:eastAsia="en-US"/>
        </w:rPr>
      </w:pPr>
      <w:r>
        <w:rPr>
          <w:lang w:eastAsia="en-US"/>
        </w:rPr>
        <w:t>Pokud není v této Smlouvě uvedeno jinak, žádná ze Smluvních stran nesdělí žádné třetí osobě pro jakýkoli účel žádné informace, které tato Strana získá nebo dříve získala v souvislosti s plněním této Smlouvy nebo jejím projednáváním, a které byly označeny za důvěrné (dále jen „</w:t>
      </w:r>
      <w:r w:rsidRPr="00C40A6E">
        <w:rPr>
          <w:b/>
          <w:lang w:eastAsia="en-US"/>
        </w:rPr>
        <w:t>Důvěrné informace</w:t>
      </w:r>
      <w:r>
        <w:rPr>
          <w:lang w:eastAsia="en-US"/>
        </w:rPr>
        <w:t>“). Za Důvěrné informace se považují veškerá ustanovení této Smlouvy. Důvěrné informace však nezahrnují informace, které:</w:t>
      </w:r>
    </w:p>
    <w:p w14:paraId="6074C1D9" w14:textId="77777777" w:rsidR="0051612E" w:rsidRDefault="0051612E" w:rsidP="0051612E">
      <w:pPr>
        <w:pStyle w:val="RLTextlnkuslovan"/>
        <w:numPr>
          <w:ilvl w:val="2"/>
          <w:numId w:val="17"/>
        </w:numPr>
        <w:rPr>
          <w:lang w:eastAsia="en-US"/>
        </w:rPr>
      </w:pPr>
      <w:r>
        <w:rPr>
          <w:lang w:eastAsia="en-US"/>
        </w:rPr>
        <w:t>jsou v době použití nebo sdělení veřejně dostupné;</w:t>
      </w:r>
    </w:p>
    <w:p w14:paraId="7A3D913F" w14:textId="77777777" w:rsidR="0051612E" w:rsidRDefault="0051612E" w:rsidP="0051612E">
      <w:pPr>
        <w:pStyle w:val="RLTextlnkuslovan"/>
        <w:numPr>
          <w:ilvl w:val="2"/>
          <w:numId w:val="17"/>
        </w:numPr>
        <w:rPr>
          <w:lang w:eastAsia="en-US"/>
        </w:rPr>
      </w:pPr>
      <w:proofErr w:type="gramStart"/>
      <w:r>
        <w:rPr>
          <w:lang w:eastAsia="en-US"/>
        </w:rPr>
        <w:t>se stanou</w:t>
      </w:r>
      <w:proofErr w:type="gramEnd"/>
      <w:r>
        <w:rPr>
          <w:lang w:eastAsia="en-US"/>
        </w:rPr>
        <w:t xml:space="preserve"> veřejně dostupnými (jinak než nepovoleným zveřejněním nebo použitím); nebo</w:t>
      </w:r>
    </w:p>
    <w:p w14:paraId="26FA21EA" w14:textId="77777777" w:rsidR="0051612E" w:rsidRDefault="0051612E" w:rsidP="0051612E">
      <w:pPr>
        <w:pStyle w:val="RLTextlnkuslovan"/>
        <w:numPr>
          <w:ilvl w:val="2"/>
          <w:numId w:val="17"/>
        </w:numPr>
        <w:rPr>
          <w:lang w:eastAsia="en-US"/>
        </w:rPr>
      </w:pPr>
      <w:r>
        <w:rPr>
          <w:lang w:eastAsia="en-US"/>
        </w:rPr>
        <w:t>jsou poskytnuty Straně třetí stranou, která má k těmto informacím právo a je oprávněna je zpřístupnit nebo použít.</w:t>
      </w:r>
    </w:p>
    <w:p w14:paraId="64F3C394" w14:textId="77777777" w:rsidR="0051612E" w:rsidRDefault="0051612E" w:rsidP="0051612E">
      <w:pPr>
        <w:pStyle w:val="RLTextlnkuslovan"/>
        <w:rPr>
          <w:lang w:eastAsia="en-US"/>
        </w:rPr>
      </w:pPr>
      <w:r>
        <w:rPr>
          <w:lang w:eastAsia="en-US"/>
        </w:rPr>
        <w:t xml:space="preserve">Žádná ze Smluvních stran Důvěrné informace neposkytne žádné třetí osobě bez předchozího písemného souhlasu druhé Strany s výjimkou případů, kdy </w:t>
      </w:r>
    </w:p>
    <w:p w14:paraId="76A30018" w14:textId="77777777" w:rsidR="0051612E" w:rsidRDefault="0051612E" w:rsidP="0051612E">
      <w:pPr>
        <w:pStyle w:val="RLTextlnkuslovan"/>
        <w:numPr>
          <w:ilvl w:val="2"/>
          <w:numId w:val="17"/>
        </w:numPr>
        <w:rPr>
          <w:lang w:eastAsia="en-US"/>
        </w:rPr>
      </w:pPr>
      <w:r>
        <w:rPr>
          <w:lang w:eastAsia="en-US"/>
        </w:rPr>
        <w:lastRenderedPageBreak/>
        <w:t>zveřejnění nebo poskytnutí Důvěrné informace vyžaduje zákon nebo jiný právní předpis nebo je vyžadováno soudem či správním či podobným orgánem</w:t>
      </w:r>
    </w:p>
    <w:p w14:paraId="6647982B" w14:textId="77777777" w:rsidR="0051612E" w:rsidRDefault="0051612E" w:rsidP="0051612E">
      <w:pPr>
        <w:pStyle w:val="RLTextlnkuslovan"/>
        <w:numPr>
          <w:ilvl w:val="2"/>
          <w:numId w:val="17"/>
        </w:numPr>
        <w:rPr>
          <w:lang w:eastAsia="en-US"/>
        </w:rPr>
      </w:pPr>
      <w:r>
        <w:rPr>
          <w:lang w:eastAsia="en-US"/>
        </w:rPr>
        <w:t>Důvěrná informace je poskytována právním zástupcům, účetním, auditorům, odborným poradcům nebo agenturám provádějícím rating ke splnění jejich úkolů, které nejsou v rozporu s účelem této Smlouvy</w:t>
      </w:r>
    </w:p>
    <w:p w14:paraId="63A5A8C6" w14:textId="77777777" w:rsidR="0051612E" w:rsidRDefault="0051612E" w:rsidP="0051612E">
      <w:pPr>
        <w:pStyle w:val="RLTextlnkuslovan"/>
        <w:numPr>
          <w:ilvl w:val="2"/>
          <w:numId w:val="17"/>
        </w:numPr>
        <w:rPr>
          <w:lang w:eastAsia="en-US"/>
        </w:rPr>
      </w:pPr>
      <w:r>
        <w:rPr>
          <w:lang w:eastAsia="en-US"/>
        </w:rPr>
        <w:t xml:space="preserve">jde o sdělení informací smluvním partnerům Poskytovatele, a to v rozsahu nezbytně nutném pro účely plnění této Smlouvy </w:t>
      </w:r>
    </w:p>
    <w:p w14:paraId="65489722" w14:textId="77777777" w:rsidR="0051612E" w:rsidRDefault="0051612E" w:rsidP="0051612E">
      <w:pPr>
        <w:pStyle w:val="RLTextlnkuslovan"/>
        <w:rPr>
          <w:lang w:eastAsia="en-US"/>
        </w:rPr>
      </w:pPr>
      <w:r>
        <w:rPr>
          <w:lang w:eastAsia="en-US"/>
        </w:rPr>
        <w:t>Nabyvatel uděluje svolení, aby Poskytovatel vedl záznamy o své činnosti podle této Smlouvy, zejména uváděl Nabyvatele v seznamu zákazníků, vedl záznamy o rozsahu užití softwaru a poskytoval tyto informace svým smluvním partnerům, jsou-li jimi požadovány.</w:t>
      </w:r>
    </w:p>
    <w:p w14:paraId="2CDAE013" w14:textId="77777777" w:rsidR="0051612E" w:rsidRDefault="0051612E" w:rsidP="0051612E">
      <w:pPr>
        <w:pStyle w:val="RLTextlnkuslovan"/>
        <w:rPr>
          <w:lang w:eastAsia="en-US"/>
        </w:rPr>
      </w:pPr>
      <w:r>
        <w:rPr>
          <w:lang w:eastAsia="en-US"/>
        </w:rPr>
        <w:t xml:space="preserve">Ustanovení tohoto článku zůstávají platná i účinná i po zániku této Smlouvy. </w:t>
      </w:r>
    </w:p>
    <w:p w14:paraId="63D301E1" w14:textId="77777777" w:rsidR="0051612E" w:rsidRPr="00C40A6E" w:rsidRDefault="0051612E" w:rsidP="0051612E">
      <w:pPr>
        <w:pStyle w:val="RLTextlnkuslovan"/>
        <w:rPr>
          <w:lang w:eastAsia="en-US"/>
        </w:rPr>
      </w:pPr>
      <w:r>
        <w:rPr>
          <w:lang w:eastAsia="en-US"/>
        </w:rPr>
        <w:t xml:space="preserve">V případě porušení povinnosti plynoucích z tohoto článku Smlouvy je druhá Strana oprávněna účtovat Straně, jež se porušení dopustila, smluvní pokutu ve výši </w:t>
      </w:r>
      <w:r w:rsidRPr="005413CE">
        <w:rPr>
          <w:lang w:eastAsia="en-US"/>
        </w:rPr>
        <w:t>10.000 Kč</w:t>
      </w:r>
      <w:r>
        <w:rPr>
          <w:lang w:eastAsia="en-US"/>
        </w:rPr>
        <w:t xml:space="preserve"> za každý případ takového porušení. Tím není dotčeno právo na náhradu škody převyšující tuto smluvní pokutu.</w:t>
      </w:r>
    </w:p>
    <w:p w14:paraId="30FC11CB" w14:textId="77777777" w:rsidR="0051612E" w:rsidRDefault="0051612E" w:rsidP="0051612E">
      <w:pPr>
        <w:pStyle w:val="RLlneksmlouvy"/>
      </w:pPr>
      <w:r>
        <w:t>OCHRANA OSOBNÍCH ÚDAJŮ</w:t>
      </w:r>
    </w:p>
    <w:p w14:paraId="514378A7" w14:textId="77777777" w:rsidR="0051612E" w:rsidRDefault="0051612E" w:rsidP="0051612E">
      <w:pPr>
        <w:pStyle w:val="RLTextlnkuslovan"/>
      </w:pPr>
      <w:r>
        <w:t xml:space="preserve">S ohledem na předmět této Smlouvy smluvní strany předpokládají, že Poskytovatel může zpracovávat osobní údaje nebo zvláštní kategorie osobních údajů (citlivé </w:t>
      </w:r>
      <w:proofErr w:type="gramStart"/>
      <w:r>
        <w:t>údaje) (dále</w:t>
      </w:r>
      <w:proofErr w:type="gramEnd"/>
      <w:r>
        <w:t xml:space="preserve"> společně jen „</w:t>
      </w:r>
      <w:r>
        <w:rPr>
          <w:b/>
        </w:rPr>
        <w:t>osobní údaje</w:t>
      </w:r>
      <w:r>
        <w:t>“) obsažené v datech koncových uživatelů Software či osob evidovaných v Softwaru (dále jen „</w:t>
      </w:r>
      <w:r>
        <w:rPr>
          <w:b/>
        </w:rPr>
        <w:t>subjekty údajů</w:t>
      </w:r>
      <w:r>
        <w:t xml:space="preserve">“). </w:t>
      </w:r>
    </w:p>
    <w:p w14:paraId="24788BB1" w14:textId="77777777" w:rsidR="0051612E" w:rsidRDefault="0051612E" w:rsidP="0051612E">
      <w:pPr>
        <w:pStyle w:val="RLTextlnkuslovan"/>
      </w:pPr>
      <w:r>
        <w:t xml:space="preserve">Při zpracování osobních údajů vystupuje Poskytovatel jako zpracovatel, a to za podmínek uvedených níže v tomto článku. </w:t>
      </w:r>
    </w:p>
    <w:p w14:paraId="3F93C3CB" w14:textId="77777777" w:rsidR="0051612E" w:rsidRDefault="0051612E" w:rsidP="0051612E">
      <w:pPr>
        <w:pStyle w:val="RLTextlnkuslovan"/>
      </w:pPr>
      <w:r>
        <w:t>Pověření</w:t>
      </w:r>
    </w:p>
    <w:p w14:paraId="22CB08F5" w14:textId="77777777" w:rsidR="0051612E" w:rsidRDefault="0051612E" w:rsidP="0051612E">
      <w:pPr>
        <w:pStyle w:val="RLTextlnkuslovan"/>
        <w:numPr>
          <w:ilvl w:val="2"/>
          <w:numId w:val="17"/>
        </w:numPr>
      </w:pPr>
      <w:r>
        <w:t xml:space="preserve">Nabyvatel tímto pověřuje Poskytovatele zpracováním osobních údajů subjektů údajů v rámci plnění Smlouvy. Poskytovatel je povinen zpracovávat osobní údaje pro Nabyvatele na základě jeho pokynů a v rozsahu nezbytném k řádnému plnění povinností Poskytovatele vyplývajících ze Smlouvy. </w:t>
      </w:r>
    </w:p>
    <w:p w14:paraId="62235A0C" w14:textId="77777777" w:rsidR="0051612E" w:rsidRDefault="0051612E" w:rsidP="0051612E">
      <w:pPr>
        <w:pStyle w:val="RLTextlnkuslovan"/>
        <w:numPr>
          <w:ilvl w:val="2"/>
          <w:numId w:val="17"/>
        </w:numPr>
      </w:pPr>
      <w:r>
        <w:t>Nabyvatel uzavřením Smlouvy potvrzuje, že osobní údaje, které jsou předmětem zpracování, jsou přesné, byly shromážděny v souladu s právními předpisy na ochranu osobních údajů, jsou aktuálně Nabyvatelem zpracovávány v souladu s právními předpisy na ochranu osobních údajů a že Nabyvatel plní veškeré povinnosti správce dle právních předpisů na ochranu osobních údajů.</w:t>
      </w:r>
    </w:p>
    <w:p w14:paraId="01425D4C" w14:textId="77777777" w:rsidR="0051612E" w:rsidRDefault="0051612E" w:rsidP="0051612E">
      <w:pPr>
        <w:pStyle w:val="RLTextlnkuslovan"/>
      </w:pPr>
      <w:r>
        <w:t>Předmět zpracování, kategorie subjektů údajů a typ osobních údajů</w:t>
      </w:r>
    </w:p>
    <w:p w14:paraId="6A01E567" w14:textId="77777777" w:rsidR="0051612E" w:rsidRDefault="0051612E" w:rsidP="0051612E">
      <w:pPr>
        <w:pStyle w:val="RLTextlnkuslovan"/>
        <w:numPr>
          <w:ilvl w:val="2"/>
          <w:numId w:val="17"/>
        </w:numPr>
      </w:pPr>
      <w:r>
        <w:t>Předmětem zpracování jsou osobní údaje subjektů údajů, které jsou zpracovávány v rámci poskytovaného Software.</w:t>
      </w:r>
    </w:p>
    <w:p w14:paraId="65CA947B" w14:textId="77777777" w:rsidR="0051612E" w:rsidRDefault="0051612E" w:rsidP="0051612E">
      <w:pPr>
        <w:pStyle w:val="RLTextlnkuslovan"/>
        <w:numPr>
          <w:ilvl w:val="2"/>
          <w:numId w:val="17"/>
        </w:numPr>
      </w:pPr>
      <w:r>
        <w:t xml:space="preserve">O rozsahu zpracování rozhoduje vždy výhradně Nabyvatel. </w:t>
      </w:r>
    </w:p>
    <w:p w14:paraId="27AF25DA" w14:textId="77777777" w:rsidR="0051612E" w:rsidRDefault="0051612E" w:rsidP="0051612E">
      <w:pPr>
        <w:pStyle w:val="RLTextlnkuslovan"/>
      </w:pPr>
      <w:r>
        <w:t>Povaha a účel zpracování</w:t>
      </w:r>
    </w:p>
    <w:p w14:paraId="054BD6A5" w14:textId="77777777" w:rsidR="0051612E" w:rsidRDefault="0051612E" w:rsidP="0051612E">
      <w:pPr>
        <w:pStyle w:val="RLTextlnkuslovan"/>
        <w:numPr>
          <w:ilvl w:val="2"/>
          <w:numId w:val="17"/>
        </w:numPr>
      </w:pPr>
      <w:r>
        <w:t>Poskytovatel bude zpracovávat osobní údaje automatizovaně s přispěním výpočetní techniky. Příležitostně může docházet k ručnímu zpracování dat.</w:t>
      </w:r>
    </w:p>
    <w:p w14:paraId="49761F21" w14:textId="77777777" w:rsidR="0051612E" w:rsidRDefault="0051612E" w:rsidP="0051612E">
      <w:pPr>
        <w:pStyle w:val="RLTextlnkuslovan"/>
        <w:numPr>
          <w:ilvl w:val="2"/>
          <w:numId w:val="17"/>
        </w:numPr>
      </w:pPr>
      <w:r>
        <w:lastRenderedPageBreak/>
        <w:t>Účel zpracování je definován účelem Software.</w:t>
      </w:r>
    </w:p>
    <w:p w14:paraId="53950EC0" w14:textId="77777777" w:rsidR="0051612E" w:rsidRDefault="0051612E" w:rsidP="0051612E">
      <w:pPr>
        <w:pStyle w:val="RLTextlnkuslovan"/>
      </w:pPr>
      <w:r>
        <w:t xml:space="preserve">Doba zpracování </w:t>
      </w:r>
    </w:p>
    <w:p w14:paraId="1863CCD2" w14:textId="77777777" w:rsidR="0051612E" w:rsidRDefault="0051612E" w:rsidP="0051612E">
      <w:pPr>
        <w:pStyle w:val="RLTextlnkuslovan"/>
        <w:numPr>
          <w:ilvl w:val="2"/>
          <w:numId w:val="17"/>
        </w:numPr>
      </w:pPr>
      <w:r>
        <w:t>Zpracování osobních údajů bude probíhat po dobu účinnosti Smlouvy. Povinnosti Poskytovatele týkající se ochrany osobních údajů se Poskytovatel zavazuje plnit po celou dobu účinnosti Smlouvy, pokud ze Smlouvy nevyplývá, že mají trvat i po zániku její účinnosti.</w:t>
      </w:r>
    </w:p>
    <w:p w14:paraId="47B54B70" w14:textId="77777777" w:rsidR="0051612E" w:rsidRDefault="0051612E" w:rsidP="0051612E">
      <w:pPr>
        <w:pStyle w:val="RLTextlnkuslovan"/>
      </w:pPr>
      <w:r>
        <w:t>Nabyvatel, jako správce osobních údajů, uzavřením Smlouvy prohlašuje, že ke dni uzavření Smlouvy řádně plní všechny své povinnosti dle právních předpisů na ochranu osobních údajů, a zavazuje se tyto povinnosti plnit po celou dobu trvání Smlouvy.</w:t>
      </w:r>
    </w:p>
    <w:p w14:paraId="111BD58B" w14:textId="77777777" w:rsidR="0051612E" w:rsidRDefault="0051612E" w:rsidP="0051612E">
      <w:pPr>
        <w:pStyle w:val="RLTextlnkuslovan"/>
      </w:pPr>
      <w:r>
        <w:t>Vznikne-li Poskytovateli v důsledku nesplnění povinnosti Nabyvatele dle právních předpisů na ochranu osobních údajů újma (škoda i nemajetková újma), zavazuje se Nabyvatel Poskytovateli tuto újmu v plném rozsahu nahradit. Náhrada újmy bude zahrnovat zejména (i) náhradu újmy (škody i nemajetkové újmy) subjektům údajů ve smyslu právních předpisů na ochranu osobních údajů a (</w:t>
      </w:r>
      <w:proofErr w:type="spellStart"/>
      <w:r>
        <w:t>ii</w:t>
      </w:r>
      <w:proofErr w:type="spellEnd"/>
      <w:r>
        <w:t>) náhradu pokut uložených Poskytovateli ÚOOÚ či jiným orgánem veřejné moci.</w:t>
      </w:r>
    </w:p>
    <w:p w14:paraId="73DBDE67" w14:textId="77777777" w:rsidR="0051612E" w:rsidRDefault="0051612E" w:rsidP="0051612E">
      <w:pPr>
        <w:pStyle w:val="RLTextlnkuslovan"/>
      </w:pPr>
      <w:r>
        <w:t xml:space="preserve">Vzniknou-li Poskytovateli náklady v souvislosti s poskytováním součinnosti Nabyvateli, úřadům nebo subjektům údajů nebo v souvislosti s prováděním rozhodnutí Nabyvatele, k nimž je oprávněn, vzniká mu nárok na náhradu těchto nákladů, pokud byly vynaloženy účelně. </w:t>
      </w:r>
    </w:p>
    <w:p w14:paraId="54F01C5D" w14:textId="77777777" w:rsidR="0051612E" w:rsidRDefault="0051612E" w:rsidP="0051612E">
      <w:pPr>
        <w:pStyle w:val="RLTextlnkuslovan"/>
      </w:pPr>
      <w:r>
        <w:t>Další povinnosti Poskytovatele</w:t>
      </w:r>
    </w:p>
    <w:p w14:paraId="1A7CFADF" w14:textId="77777777" w:rsidR="0051612E" w:rsidRDefault="0051612E" w:rsidP="0051612E">
      <w:pPr>
        <w:pStyle w:val="RLTextlnkuslovan"/>
        <w:numPr>
          <w:ilvl w:val="2"/>
          <w:numId w:val="17"/>
        </w:numPr>
      </w:pPr>
      <w:r>
        <w:t>Poskytovatel je při zpracovávání osobních údajů povinen:</w:t>
      </w:r>
    </w:p>
    <w:p w14:paraId="47B103BE" w14:textId="77777777" w:rsidR="0051612E" w:rsidRDefault="0051612E" w:rsidP="0051612E">
      <w:pPr>
        <w:pStyle w:val="RLTextlnkuslovan"/>
        <w:numPr>
          <w:ilvl w:val="3"/>
          <w:numId w:val="17"/>
        </w:numPr>
        <w:tabs>
          <w:tab w:val="clear" w:pos="3062"/>
          <w:tab w:val="num" w:pos="3261"/>
        </w:tabs>
        <w:ind w:left="3261" w:hanging="993"/>
      </w:pPr>
      <w:r>
        <w:t>zpracovávat osobní údaje výlučně na základě doložených pokynů Nabyvatele; zpracovávání osobních údajů v souladu s popisem Software dohodnutým v rámci Smlouvy se považuje za prováděné v souladu s instrukcemi Nabyvatele;</w:t>
      </w:r>
    </w:p>
    <w:p w14:paraId="6CE97BD8" w14:textId="77777777" w:rsidR="0051612E" w:rsidRDefault="0051612E" w:rsidP="0051612E">
      <w:pPr>
        <w:pStyle w:val="RLTextlnkuslovan"/>
        <w:numPr>
          <w:ilvl w:val="3"/>
          <w:numId w:val="17"/>
        </w:numPr>
        <w:tabs>
          <w:tab w:val="clear" w:pos="3062"/>
          <w:tab w:val="num" w:pos="3261"/>
        </w:tabs>
        <w:ind w:left="3261" w:hanging="993"/>
      </w:pPr>
      <w:r>
        <w:t>řídit se instrukcemi Nabyvatele v otázkách předání osobních údajů do třetí země nebo mezinárodní organizaci, pokud mu toto zpracování již neukládá právo Evropské unie nebo členského státu, které se na Poskytovatele vztahuje; v takovém případě Poskytovatel Nabyvatele informuje o tomto právním požadavku před zpracováním, ledaže by tyto právní předpisy toto informování zakazovaly z důležitých důvodů veřejného zájmu;</w:t>
      </w:r>
    </w:p>
    <w:p w14:paraId="5440F5EB" w14:textId="77777777" w:rsidR="0051612E" w:rsidRDefault="0051612E" w:rsidP="0051612E">
      <w:pPr>
        <w:pStyle w:val="RLTextlnkuslovan"/>
        <w:numPr>
          <w:ilvl w:val="3"/>
          <w:numId w:val="17"/>
        </w:numPr>
        <w:tabs>
          <w:tab w:val="clear" w:pos="3062"/>
          <w:tab w:val="num" w:pos="3261"/>
        </w:tabs>
        <w:ind w:left="3261" w:hanging="993"/>
      </w:pPr>
      <w:r>
        <w:t>zajišťovat, aby se osoby oprávněné zpracovávat osobní údaje zavázaly k mlčenlivosti nebo aby se na ně vztahovala zákonná povinnost mlčenlivosti;</w:t>
      </w:r>
    </w:p>
    <w:p w14:paraId="5B271A4D" w14:textId="77777777" w:rsidR="0051612E" w:rsidRDefault="0051612E" w:rsidP="0051612E">
      <w:pPr>
        <w:pStyle w:val="RLTextlnkuslovan"/>
        <w:numPr>
          <w:ilvl w:val="3"/>
          <w:numId w:val="17"/>
        </w:numPr>
        <w:tabs>
          <w:tab w:val="clear" w:pos="3062"/>
          <w:tab w:val="num" w:pos="3261"/>
        </w:tabs>
        <w:ind w:left="3261" w:hanging="993"/>
      </w:pPr>
      <w:r>
        <w:t>nezapojit do zpracování žádného dalšího zpracovatele bez předchozího konkrétního nebo obecného písemného povolení Nabyvatele;</w:t>
      </w:r>
    </w:p>
    <w:p w14:paraId="0628E553" w14:textId="77777777" w:rsidR="0051612E" w:rsidRDefault="0051612E" w:rsidP="0051612E">
      <w:pPr>
        <w:pStyle w:val="RLTextlnkuslovan"/>
        <w:numPr>
          <w:ilvl w:val="3"/>
          <w:numId w:val="17"/>
        </w:numPr>
        <w:tabs>
          <w:tab w:val="clear" w:pos="3062"/>
          <w:tab w:val="num" w:pos="3261"/>
        </w:tabs>
        <w:ind w:left="3261" w:hanging="993"/>
      </w:pPr>
      <w:bookmarkStart w:id="39" w:name="_Ref497495761"/>
      <w:r>
        <w:t>při zohlednění povahy zpracování, být Nabyvateli nápomocen prostřednictvím vhodných technických a organizačních opatření, pokud je to možné, pro splnění Nabyvatelovy povinnosti reagovat na žádosti o výkon práv subjektů údajů;</w:t>
      </w:r>
      <w:bookmarkEnd w:id="39"/>
    </w:p>
    <w:p w14:paraId="69F26376" w14:textId="77777777" w:rsidR="0051612E" w:rsidRDefault="0051612E" w:rsidP="0051612E">
      <w:pPr>
        <w:pStyle w:val="RLTextlnkuslovan"/>
        <w:numPr>
          <w:ilvl w:val="3"/>
          <w:numId w:val="17"/>
        </w:numPr>
        <w:tabs>
          <w:tab w:val="clear" w:pos="3062"/>
          <w:tab w:val="num" w:pos="3261"/>
        </w:tabs>
        <w:ind w:left="3261" w:hanging="993"/>
      </w:pPr>
      <w:bookmarkStart w:id="40" w:name="_Ref497495766"/>
      <w:r>
        <w:lastRenderedPageBreak/>
        <w:t>být Nabyvateli nápomocen při zajišťování souladu s povinnostmi Nabyvatele zajistit úroveň zabezpečení zpracování, ohlašovat případy porušení zabezpečení osobních údajů ÚOOÚ a případně též subjektům údajů, posuzovat vliv na ochranu osobních údajů a realizovat předchozí konzultace s ÚOOÚ, a to při zohlednění povahy zpracování a informací, jež má Poskytovatel k dispozici;</w:t>
      </w:r>
      <w:bookmarkEnd w:id="40"/>
    </w:p>
    <w:p w14:paraId="12DE9C8F" w14:textId="77777777" w:rsidR="0051612E" w:rsidRDefault="0051612E" w:rsidP="0051612E">
      <w:pPr>
        <w:pStyle w:val="RLTextlnkuslovan"/>
        <w:numPr>
          <w:ilvl w:val="3"/>
          <w:numId w:val="17"/>
        </w:numPr>
        <w:tabs>
          <w:tab w:val="clear" w:pos="3062"/>
          <w:tab w:val="num" w:pos="3261"/>
        </w:tabs>
        <w:ind w:left="3261" w:hanging="993"/>
      </w:pPr>
      <w:r>
        <w:t>v souladu s rozhodnutím Nabyvatele všechny osobní údaje buď vymazat, nebo vrátit Nabyvateli po ukončení poskytování Služby, a vymazat existující kopie, pokud právo Evropské unie nebo členského státu nepožaduje uložení daných osobních údajů;  </w:t>
      </w:r>
    </w:p>
    <w:p w14:paraId="0128C2A4" w14:textId="77777777" w:rsidR="0051612E" w:rsidRDefault="0051612E" w:rsidP="0051612E">
      <w:pPr>
        <w:pStyle w:val="RLTextlnkuslovan"/>
        <w:numPr>
          <w:ilvl w:val="3"/>
          <w:numId w:val="17"/>
        </w:numPr>
        <w:tabs>
          <w:tab w:val="clear" w:pos="3062"/>
          <w:tab w:val="num" w:pos="3261"/>
        </w:tabs>
        <w:ind w:left="3261" w:hanging="993"/>
      </w:pPr>
      <w:bookmarkStart w:id="41" w:name="_Ref497495770"/>
      <w:r>
        <w:t>poskytnout Nabyvateli veškeré informace potřebné k doložení toho, že byly splněny povinnosti stanovené právními předpisy na ochranu osobních údajů, a umožnit audity, včetně inspekcí, prováděné Nabyvatelem nebo jiným auditorem, kterého Nabyvatel pověřil, a k těmto auditům přispívat;</w:t>
      </w:r>
      <w:bookmarkEnd w:id="41"/>
    </w:p>
    <w:p w14:paraId="13BFB2E5" w14:textId="77777777" w:rsidR="0051612E" w:rsidRDefault="0051612E" w:rsidP="0051612E">
      <w:pPr>
        <w:pStyle w:val="RLTextlnkuslovan"/>
        <w:numPr>
          <w:ilvl w:val="0"/>
          <w:numId w:val="0"/>
        </w:numPr>
        <w:tabs>
          <w:tab w:val="left" w:pos="708"/>
        </w:tabs>
        <w:ind w:left="2211"/>
      </w:pPr>
      <w:r>
        <w:t xml:space="preserve">přičemž činnosti Poskytovatele dle bodů </w:t>
      </w:r>
      <w:r>
        <w:fldChar w:fldCharType="begin"/>
      </w:r>
      <w:r>
        <w:instrText xml:space="preserve"> REF _Ref497495761 \r \h </w:instrText>
      </w:r>
      <w:r>
        <w:fldChar w:fldCharType="separate"/>
      </w:r>
      <w:proofErr w:type="gramStart"/>
      <w:r>
        <w:t>12.10.1.5</w:t>
      </w:r>
      <w:proofErr w:type="gramEnd"/>
      <w:r>
        <w:fldChar w:fldCharType="end"/>
      </w:r>
      <w:r>
        <w:t xml:space="preserve">, </w:t>
      </w:r>
      <w:r>
        <w:fldChar w:fldCharType="begin"/>
      </w:r>
      <w:r>
        <w:instrText xml:space="preserve"> REF _Ref497495766 \r \h </w:instrText>
      </w:r>
      <w:r>
        <w:fldChar w:fldCharType="separate"/>
      </w:r>
      <w:r>
        <w:t>12.10.1.6</w:t>
      </w:r>
      <w:r>
        <w:fldChar w:fldCharType="end"/>
      </w:r>
      <w:r>
        <w:t xml:space="preserve"> a </w:t>
      </w:r>
      <w:r>
        <w:fldChar w:fldCharType="begin"/>
      </w:r>
      <w:r>
        <w:instrText xml:space="preserve"> REF _Ref497495770 \r \h </w:instrText>
      </w:r>
      <w:r>
        <w:fldChar w:fldCharType="separate"/>
      </w:r>
      <w:r>
        <w:t>12.10.1.8</w:t>
      </w:r>
      <w:r>
        <w:fldChar w:fldCharType="end"/>
      </w:r>
      <w:r>
        <w:t xml:space="preserve"> budou hrazeny dle cen pro poskytování </w:t>
      </w:r>
      <w:r w:rsidRPr="007E7D90">
        <w:t>těchto činností dle ceníku Poskytovatele.</w:t>
      </w:r>
      <w:r>
        <w:t xml:space="preserve">  </w:t>
      </w:r>
    </w:p>
    <w:p w14:paraId="3C3EC034" w14:textId="77777777" w:rsidR="0051612E" w:rsidRDefault="0051612E" w:rsidP="0051612E">
      <w:pPr>
        <w:pStyle w:val="RLTextlnkuslovan"/>
      </w:pPr>
      <w:r>
        <w:t>Zabezpečení osobních údajů</w:t>
      </w:r>
    </w:p>
    <w:p w14:paraId="4E605508" w14:textId="77777777" w:rsidR="0051612E" w:rsidRDefault="0051612E" w:rsidP="0051612E">
      <w:pPr>
        <w:pStyle w:val="RLTextlnkuslovan"/>
        <w:numPr>
          <w:ilvl w:val="2"/>
          <w:numId w:val="17"/>
        </w:numPr>
      </w:pPr>
      <w:r>
        <w:t>Poskytovatel přijal a udržuje taková technická a organizační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60AAF6A9" w14:textId="77777777" w:rsidR="0051612E" w:rsidRDefault="0051612E" w:rsidP="0051612E">
      <w:pPr>
        <w:pStyle w:val="RLTextlnkuslovan"/>
        <w:numPr>
          <w:ilvl w:val="2"/>
          <w:numId w:val="17"/>
        </w:numPr>
      </w:pPr>
      <w:r>
        <w:t>V případě, že Poskytovatel zjistí porušení zabezpečení osobních údajů, ohlásí je bez zbytečného odkladu Nabyvateli.</w:t>
      </w:r>
    </w:p>
    <w:p w14:paraId="19C59AAC" w14:textId="77777777" w:rsidR="0051612E" w:rsidRDefault="0051612E" w:rsidP="0051612E">
      <w:pPr>
        <w:pStyle w:val="RLTextlnkuslovan"/>
      </w:pPr>
      <w:r>
        <w:t>V případě ukončení Smlouvy nejsou Poskytovatel, resp. jeho zaměstnanci, popř. pověřené třetí osoby, které přišly do styku s osobními údaji, zbaveni mlčenlivosti. Povinnost mlčenlivosti u nich v takovémto případě trvá i po ukončení účinnosti Smlouvy, bez ohledu na trvání poměru uvedených osob k Poskytovateli.</w:t>
      </w:r>
    </w:p>
    <w:p w14:paraId="4CCB73D4" w14:textId="77777777" w:rsidR="0051612E" w:rsidRPr="001D0344" w:rsidRDefault="0051612E" w:rsidP="0051612E">
      <w:pPr>
        <w:pStyle w:val="RLTextlnkuslovan"/>
        <w:rPr>
          <w:lang w:eastAsia="en-US"/>
        </w:rPr>
      </w:pPr>
      <w:r>
        <w:t>Osobní údaje budou Poskytovatelem vymazány na pokyn Nabyvatele, nejpozději však po uplynutí 30 dnů od ukončení účinnosti Smlouvy; do tohoto okamžiku je Nabyvatel oprávněn si kopii osobních údajů stáhnout.</w:t>
      </w:r>
    </w:p>
    <w:p w14:paraId="34276076" w14:textId="77777777" w:rsidR="0051612E" w:rsidRDefault="0051612E" w:rsidP="0051612E">
      <w:pPr>
        <w:pStyle w:val="RLlneksmlouvy"/>
      </w:pPr>
      <w:r>
        <w:t>DORUČOVÁNÍ</w:t>
      </w:r>
    </w:p>
    <w:p w14:paraId="65AC5D8A" w14:textId="77777777" w:rsidR="0051612E" w:rsidRDefault="0051612E" w:rsidP="0051612E">
      <w:pPr>
        <w:pStyle w:val="RLTextlnkuslovan"/>
        <w:rPr>
          <w:lang w:eastAsia="en-US"/>
        </w:rPr>
      </w:pPr>
      <w:r>
        <w:rPr>
          <w:lang w:eastAsia="en-US"/>
        </w:rPr>
        <w:t>Doručování mezi Smluvními stranami se uskutečňuje na kontaktní adresu a další kontaktní údaje uvedené v záhlaví Smlouvy. Každá Smluvní strana má povinnost oznámit do 5 dnů druhé Smluvní straně změnu své adresy, popř. jiných kontaktních údajů. V případě neoznámení takové změny jsou rozhodné údaje uvedené ve Smlouvě.</w:t>
      </w:r>
    </w:p>
    <w:p w14:paraId="208D6CB3" w14:textId="77777777" w:rsidR="0051612E" w:rsidRDefault="0051612E" w:rsidP="0051612E">
      <w:pPr>
        <w:pStyle w:val="RLTextlnkuslovan"/>
        <w:rPr>
          <w:lang w:eastAsia="en-US"/>
        </w:rPr>
      </w:pPr>
      <w:r>
        <w:rPr>
          <w:lang w:eastAsia="en-US"/>
        </w:rPr>
        <w:t>Oznámení o udělení dálkového přístupu Nabyvatele k serveru Poskytovatele za účelem stažení Software bude zasláno elektronicky na kontaktní e-mail Nabyvatele a považuje se za doručené dnem jeho odeslání.</w:t>
      </w:r>
    </w:p>
    <w:p w14:paraId="6C8FC247" w14:textId="77777777" w:rsidR="0051612E" w:rsidRDefault="0051612E" w:rsidP="0051612E">
      <w:pPr>
        <w:pStyle w:val="RLTextlnkuslovan"/>
        <w:rPr>
          <w:lang w:eastAsia="en-US"/>
        </w:rPr>
      </w:pPr>
      <w:r>
        <w:rPr>
          <w:lang w:eastAsia="en-US"/>
        </w:rPr>
        <w:t xml:space="preserve">Všechna oznámení a další úkony, které mají za přímý následek vznik práv a povinností (např. odstoupení od Smlouvy uplatnění smluvní pokuty, výzvy k zaplacení atp.) musí být učiněny v písemné formě a druhé Straně doručeny osobně, </w:t>
      </w:r>
      <w:r>
        <w:rPr>
          <w:lang w:eastAsia="en-US"/>
        </w:rPr>
        <w:lastRenderedPageBreak/>
        <w:t xml:space="preserve">kurýrem, doporučeným dopisem, prostřednictvím datové schránky nebo elektronickou poštou se zaručeným elektronickým podpisem.  </w:t>
      </w:r>
    </w:p>
    <w:p w14:paraId="621D00EC" w14:textId="77777777" w:rsidR="0051612E" w:rsidRDefault="0051612E" w:rsidP="0051612E">
      <w:pPr>
        <w:pStyle w:val="RLTextlnkuslovan"/>
        <w:rPr>
          <w:lang w:eastAsia="en-US"/>
        </w:rPr>
      </w:pPr>
      <w:r>
        <w:rPr>
          <w:lang w:eastAsia="en-US"/>
        </w:rPr>
        <w:t>Ostatní oznámení a jiné úkony, které nemají za následek přímý vznik práv a povinností (např. oznámení technické povahy, oznámení o změně kontaktních údajů atp.) mohou být vedle výše uvedených způsobů doručeny běžnou elektronickou poštou na kontaktní e-mail Nabyvatele.</w:t>
      </w:r>
    </w:p>
    <w:p w14:paraId="0DB94391" w14:textId="77777777" w:rsidR="0051612E" w:rsidRPr="007E7D90" w:rsidRDefault="0051612E" w:rsidP="0051612E">
      <w:pPr>
        <w:pStyle w:val="RLTextlnkuslovan"/>
        <w:rPr>
          <w:lang w:eastAsia="en-US"/>
        </w:rPr>
      </w:pPr>
      <w:r w:rsidRPr="007E7D90">
        <w:rPr>
          <w:lang w:eastAsia="en-US"/>
        </w:rPr>
        <w:t>Objednávky doprovodných služeb či jiných služeb Poskytovatele je možné učinit a Poskytovatelem potvrdit e</w:t>
      </w:r>
      <w:r w:rsidRPr="003A1B25">
        <w:rPr>
          <w:lang w:eastAsia="en-US"/>
        </w:rPr>
        <w:t>-</w:t>
      </w:r>
      <w:r w:rsidRPr="007E7D90">
        <w:rPr>
          <w:lang w:eastAsia="en-US"/>
        </w:rPr>
        <w:t>mailem bez zaručeného elektronického podpisu</w:t>
      </w:r>
      <w:r w:rsidRPr="003A1B25">
        <w:rPr>
          <w:lang w:eastAsia="en-US"/>
        </w:rPr>
        <w:t xml:space="preserve">, ústně nebo prostřednictvím </w:t>
      </w:r>
      <w:proofErr w:type="spellStart"/>
      <w:r w:rsidRPr="003A1B25">
        <w:rPr>
          <w:lang w:eastAsia="en-US"/>
        </w:rPr>
        <w:t>Help</w:t>
      </w:r>
      <w:proofErr w:type="spellEnd"/>
      <w:r w:rsidRPr="003A1B25">
        <w:rPr>
          <w:lang w:eastAsia="en-US"/>
        </w:rPr>
        <w:t xml:space="preserve"> </w:t>
      </w:r>
      <w:proofErr w:type="spellStart"/>
      <w:r w:rsidRPr="003A1B25">
        <w:rPr>
          <w:lang w:eastAsia="en-US"/>
        </w:rPr>
        <w:t>Desk</w:t>
      </w:r>
      <w:proofErr w:type="spellEnd"/>
      <w:r w:rsidRPr="003A1B25">
        <w:rPr>
          <w:lang w:eastAsia="en-US"/>
        </w:rPr>
        <w:t xml:space="preserve"> a Hot Line.</w:t>
      </w:r>
    </w:p>
    <w:p w14:paraId="1761BF63" w14:textId="77777777" w:rsidR="0051612E" w:rsidRPr="001C3849" w:rsidRDefault="0051612E" w:rsidP="0051612E">
      <w:pPr>
        <w:pStyle w:val="RLlneksmlouvy"/>
        <w:numPr>
          <w:ilvl w:val="0"/>
          <w:numId w:val="31"/>
        </w:numPr>
      </w:pPr>
      <w:r w:rsidRPr="001C3849">
        <w:t>ZÁVĚREČNÁ USTANOVENÍ</w:t>
      </w:r>
    </w:p>
    <w:p w14:paraId="1BF7E4CD" w14:textId="77777777" w:rsidR="0051612E" w:rsidRPr="001C3849" w:rsidRDefault="0051612E" w:rsidP="0051612E">
      <w:pPr>
        <w:pStyle w:val="RLTextlnkuslovan"/>
      </w:pPr>
      <w:r w:rsidRPr="001C3849">
        <w:t>Smlouva představuje úplnou dohodu smluvních stran o předmětu Smlouvy a nahrazuje veškerá předešlá ujednání smluvních stran</w:t>
      </w:r>
      <w:r w:rsidRPr="003A1B25">
        <w:t xml:space="preserve"> o předmětu Smlouvy,</w:t>
      </w:r>
      <w:r w:rsidRPr="001C3849">
        <w:t xml:space="preserve"> ústní i</w:t>
      </w:r>
      <w:r w:rsidRPr="003A1B25">
        <w:t> </w:t>
      </w:r>
      <w:r w:rsidRPr="001C3849">
        <w:t>písemná.</w:t>
      </w:r>
    </w:p>
    <w:p w14:paraId="101149EB" w14:textId="77777777" w:rsidR="0051612E" w:rsidRDefault="0051612E" w:rsidP="0051612E">
      <w:pPr>
        <w:pStyle w:val="RLTextlnkuslovan"/>
      </w:pPr>
      <w:r w:rsidRPr="001C3849">
        <w:t>Smlouvu je možné měnit pouze písemnou dohodou smluvních stran ve formě</w:t>
      </w:r>
      <w:r w:rsidRPr="00AF0C99">
        <w:t xml:space="preserve"> číslovaných dodatků Smlouvy, podepsaných za každou smluvní stranu osobou nebo osobami oprávněnými jednat jménem smluvních stran.</w:t>
      </w:r>
    </w:p>
    <w:p w14:paraId="024D6DC1" w14:textId="77777777" w:rsidR="0051612E" w:rsidRDefault="0051612E" w:rsidP="0051612E">
      <w:pPr>
        <w:pStyle w:val="RLTextlnkuslovan"/>
        <w:rPr>
          <w:lang w:eastAsia="en-US"/>
        </w:rPr>
      </w:pPr>
      <w:r>
        <w:rPr>
          <w:lang w:eastAsia="en-US"/>
        </w:rPr>
        <w:t>Odlišně od principu dle 14.2 mohou smluvní strany uzavřít dohodu, která upraví předmět smlouvy či harmonogram plnění. Tato dohoda bude nazvána detailní realizační projekt a bude mít přednost před Smlouvou (dále jen Detailní realizační projekt). V případě, že Detailní realizační projekt rozšíří předmět plnění, stane se účinným až dohodou o ceně plnění, která bude provedena objednávkou nebo dodatkem této Smlouvy.</w:t>
      </w:r>
    </w:p>
    <w:p w14:paraId="6F782D1F" w14:textId="77777777" w:rsidR="0051612E" w:rsidRDefault="0051612E" w:rsidP="0051612E">
      <w:pPr>
        <w:pStyle w:val="RLTextlnkuslovan"/>
        <w:rPr>
          <w:lang w:eastAsia="en-US"/>
        </w:rPr>
      </w:pPr>
      <w:r>
        <w:t>Ž</w:t>
      </w:r>
      <w:r w:rsidRPr="00874ACA">
        <w:t xml:space="preserve">ádná </w:t>
      </w:r>
      <w:r>
        <w:t xml:space="preserve">ze smluvních stran není oprávněna </w:t>
      </w:r>
      <w:r w:rsidRPr="00874ACA">
        <w:t>postoupit svá práva a</w:t>
      </w:r>
      <w:r>
        <w:t xml:space="preserve"> povinnosti vyplývající ze Smlouvy</w:t>
      </w:r>
      <w:r w:rsidRPr="006E704F">
        <w:t xml:space="preserve"> </w:t>
      </w:r>
      <w:r w:rsidRPr="00874ACA">
        <w:t xml:space="preserve">třetí </w:t>
      </w:r>
      <w:r>
        <w:t>osobě</w:t>
      </w:r>
      <w:r w:rsidRPr="00874ACA">
        <w:t xml:space="preserve"> bez předchozího písemného souhlasu druhé smluvní</w:t>
      </w:r>
      <w:r>
        <w:t xml:space="preserve"> </w:t>
      </w:r>
      <w:r w:rsidRPr="00874ACA">
        <w:t>strany</w:t>
      </w:r>
      <w:r>
        <w:t>.</w:t>
      </w:r>
    </w:p>
    <w:p w14:paraId="7067FE50" w14:textId="77777777" w:rsidR="0051612E" w:rsidRPr="00784040" w:rsidRDefault="0051612E" w:rsidP="0051612E">
      <w:pPr>
        <w:pStyle w:val="RLTextlnkuslovan"/>
        <w:rPr>
          <w:lang w:eastAsia="en-US"/>
        </w:rPr>
      </w:pPr>
      <w:r w:rsidRPr="00CC4120">
        <w:t>Veškerá p</w:t>
      </w:r>
      <w:r>
        <w:t xml:space="preserve">ráva a povinnosti vyplývající ze </w:t>
      </w:r>
      <w:r w:rsidRPr="00CC4120">
        <w:t>Smlouvy přecházejí, pokud to povaha těchto práv</w:t>
      </w:r>
      <w:r w:rsidRPr="006E704F">
        <w:t xml:space="preserve"> </w:t>
      </w:r>
      <w:r w:rsidRPr="00CC4120">
        <w:t>a povinností nevylučuje, na právní nástupce smluvních stran.</w:t>
      </w:r>
    </w:p>
    <w:p w14:paraId="6094442A" w14:textId="77777777" w:rsidR="0051612E" w:rsidRPr="005C3559" w:rsidRDefault="0051612E" w:rsidP="0051612E">
      <w:pPr>
        <w:rPr>
          <w:lang w:eastAsia="en-US"/>
        </w:rPr>
      </w:pPr>
    </w:p>
    <w:p w14:paraId="3307D7E6" w14:textId="77777777" w:rsidR="0051612E" w:rsidRPr="005C3559" w:rsidRDefault="0051612E" w:rsidP="0051612E">
      <w:pPr>
        <w:rPr>
          <w:lang w:eastAsia="en-US"/>
        </w:rPr>
      </w:pPr>
    </w:p>
    <w:p w14:paraId="107014AC" w14:textId="6A7417E7" w:rsidR="005C3559" w:rsidRPr="005C3559" w:rsidRDefault="005C3559" w:rsidP="00B83208">
      <w:pPr>
        <w:jc w:val="center"/>
        <w:rPr>
          <w:lang w:eastAsia="en-US"/>
        </w:rPr>
      </w:pPr>
    </w:p>
    <w:sectPr w:rsidR="005C3559" w:rsidRPr="005C3559" w:rsidSect="009A73A3">
      <w:headerReference w:type="first" r:id="rId14"/>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DFBC3" w14:textId="77777777" w:rsidR="00BC0764" w:rsidRDefault="00BC0764">
      <w:r>
        <w:separator/>
      </w:r>
    </w:p>
  </w:endnote>
  <w:endnote w:type="continuationSeparator" w:id="0">
    <w:p w14:paraId="7A53C970" w14:textId="77777777" w:rsidR="00BC0764" w:rsidRDefault="00BC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3D5D1" w14:textId="2CA62FCD" w:rsidR="00E21EE5" w:rsidRDefault="00E21EE5" w:rsidP="00416F25">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550FFB">
      <w:rPr>
        <w:rStyle w:val="slostrnky"/>
        <w:noProof/>
      </w:rPr>
      <w:t>1</w:t>
    </w:r>
    <w:r>
      <w:rPr>
        <w:rStyle w:val="slostrnky"/>
      </w:rPr>
      <w:fldChar w:fldCharType="end"/>
    </w:r>
    <w:r>
      <w:rPr>
        <w:rStyle w:val="slostrnky"/>
      </w:rPr>
      <w:t xml:space="preserve"> / </w:t>
    </w:r>
    <w:fldSimple w:instr=" SECTIONPAGES  \* Arabic  \* MERGEFORMAT ">
      <w:r w:rsidR="00550FFB" w:rsidRPr="00550FFB">
        <w:rPr>
          <w:rStyle w:val="slostrnky"/>
          <w:noProof/>
        </w:rPr>
        <w:t>1</w:t>
      </w:r>
    </w:fldSimple>
  </w:p>
  <w:p w14:paraId="5175C789" w14:textId="77777777" w:rsidR="00E21EE5" w:rsidRPr="00416F25" w:rsidRDefault="00E21EE5" w:rsidP="00416F2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760B2" w14:textId="6CB89919" w:rsidR="0051612E" w:rsidRDefault="0051612E" w:rsidP="00416F25">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550FFB">
      <w:rPr>
        <w:rStyle w:val="slostrnky"/>
        <w:noProof/>
      </w:rPr>
      <w:t>1</w:t>
    </w:r>
    <w:r>
      <w:rPr>
        <w:rStyle w:val="slostrnky"/>
      </w:rPr>
      <w:fldChar w:fldCharType="end"/>
    </w:r>
    <w:r>
      <w:rPr>
        <w:rStyle w:val="slostrnky"/>
      </w:rPr>
      <w:t xml:space="preserve"> / </w:t>
    </w:r>
    <w:fldSimple w:instr=" SECTIONPAGES  \* Arabic  \* MERGEFORMAT ">
      <w:r w:rsidR="00550FFB" w:rsidRPr="00550FFB">
        <w:rPr>
          <w:rStyle w:val="slostrnky"/>
          <w:noProof/>
        </w:rPr>
        <w:t>1</w:t>
      </w:r>
    </w:fldSimple>
  </w:p>
  <w:p w14:paraId="4EA55B1D" w14:textId="77777777" w:rsidR="0051612E" w:rsidRPr="00416F25" w:rsidRDefault="0051612E" w:rsidP="00416F2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82CDE" w14:textId="77777777" w:rsidR="00BC0764" w:rsidRDefault="00BC0764">
      <w:r>
        <w:separator/>
      </w:r>
    </w:p>
  </w:footnote>
  <w:footnote w:type="continuationSeparator" w:id="0">
    <w:p w14:paraId="3EB6D596" w14:textId="77777777" w:rsidR="00BC0764" w:rsidRDefault="00BC07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DFC6F" w14:textId="154EF9ED" w:rsidR="00F978A6" w:rsidRPr="004C3C6C" w:rsidRDefault="00F978A6" w:rsidP="0051612E">
    <w:pPr>
      <w:pStyle w:val="Zhlav"/>
      <w:tabs>
        <w:tab w:val="clear" w:pos="4536"/>
        <w:tab w:val="clear" w:pos="9072"/>
        <w:tab w:val="left" w:pos="1455"/>
        <w:tab w:val="left" w:pos="4740"/>
      </w:tabs>
    </w:pPr>
    <w:r>
      <w:t>Smlouva o implementaci software a poskytování dalších služeb</w:t>
    </w:r>
    <w:r w:rsidR="0051612E">
      <w:t xml:space="preserve"> – Příloha </w:t>
    </w:r>
    <w:proofErr w:type="gramStart"/>
    <w:r w:rsidR="0051612E">
      <w:t>č.3</w:t>
    </w:r>
    <w:proofErr w:type="gramEnd"/>
    <w:r w:rsidR="0051612E">
      <w:tab/>
    </w:r>
  </w:p>
  <w:p w14:paraId="0B6A4B1F" w14:textId="77777777" w:rsidR="00F978A6" w:rsidRDefault="00F978A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D78D3" w14:textId="00BE7AEC" w:rsidR="00E21EE5" w:rsidRDefault="00E21EE5" w:rsidP="005C3559">
    <w:pPr>
      <w:pStyle w:val="Zhlav"/>
      <w:tabs>
        <w:tab w:val="clear" w:pos="4536"/>
        <w:tab w:val="clear" w:pos="9072"/>
        <w:tab w:val="left" w:pos="1455"/>
      </w:tabs>
    </w:pPr>
    <w:r>
      <w:t>Smlouva o dodání Software a poskyt</w:t>
    </w:r>
    <w:r w:rsidR="00B83208">
      <w:t xml:space="preserve">ování </w:t>
    </w:r>
    <w:r>
      <w:t>dalších služeb – Příloha č.</w:t>
    </w:r>
    <w:r w:rsidR="00B83208">
      <w:t xml:space="preserve">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A5EA5" w14:textId="2C5E61E3" w:rsidR="0051612E" w:rsidRDefault="0051612E" w:rsidP="005C3559">
    <w:pPr>
      <w:pStyle w:val="Zhlav"/>
      <w:tabs>
        <w:tab w:val="clear" w:pos="4536"/>
        <w:tab w:val="clear" w:pos="9072"/>
        <w:tab w:val="left" w:pos="1455"/>
      </w:tabs>
    </w:pPr>
    <w:r>
      <w:t>Smlouva o dodání Software a poskytnutí licence a dalších služeb – Příloha č. 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3D1A4" w14:textId="355F72E0" w:rsidR="00E21EE5" w:rsidRPr="00EE3C2E" w:rsidRDefault="00EE3C2E" w:rsidP="00EE3C2E">
    <w:pPr>
      <w:pStyle w:val="Zhlav"/>
    </w:pPr>
    <w:r>
      <w:t xml:space="preserve">Smlouva o dodání Software a poskytování dalších služeb – Příloha č. </w:t>
    </w:r>
    <w:r w:rsidR="0051612E">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98A876"/>
    <w:lvl w:ilvl="0">
      <w:start w:val="1"/>
      <w:numFmt w:val="decimal"/>
      <w:lvlText w:val="%1."/>
      <w:lvlJc w:val="left"/>
      <w:pPr>
        <w:tabs>
          <w:tab w:val="num" w:pos="1492"/>
        </w:tabs>
        <w:ind w:left="1492" w:hanging="360"/>
      </w:pPr>
    </w:lvl>
  </w:abstractNum>
  <w:abstractNum w:abstractNumId="1">
    <w:nsid w:val="FFFFFF7D"/>
    <w:multiLevelType w:val="singleLevel"/>
    <w:tmpl w:val="3A344538"/>
    <w:lvl w:ilvl="0">
      <w:start w:val="1"/>
      <w:numFmt w:val="decimal"/>
      <w:lvlText w:val="%1."/>
      <w:lvlJc w:val="left"/>
      <w:pPr>
        <w:tabs>
          <w:tab w:val="num" w:pos="1209"/>
        </w:tabs>
        <w:ind w:left="1209" w:hanging="360"/>
      </w:pPr>
    </w:lvl>
  </w:abstractNum>
  <w:abstractNum w:abstractNumId="2">
    <w:nsid w:val="FFFFFF7E"/>
    <w:multiLevelType w:val="singleLevel"/>
    <w:tmpl w:val="D20EF964"/>
    <w:lvl w:ilvl="0">
      <w:start w:val="1"/>
      <w:numFmt w:val="decimal"/>
      <w:lvlText w:val="%1."/>
      <w:lvlJc w:val="left"/>
      <w:pPr>
        <w:tabs>
          <w:tab w:val="num" w:pos="926"/>
        </w:tabs>
        <w:ind w:left="926" w:hanging="360"/>
      </w:pPr>
    </w:lvl>
  </w:abstractNum>
  <w:abstractNum w:abstractNumId="3">
    <w:nsid w:val="FFFFFF7F"/>
    <w:multiLevelType w:val="singleLevel"/>
    <w:tmpl w:val="83EA0B0A"/>
    <w:lvl w:ilvl="0">
      <w:start w:val="1"/>
      <w:numFmt w:val="decimal"/>
      <w:lvlText w:val="%1."/>
      <w:lvlJc w:val="left"/>
      <w:pPr>
        <w:tabs>
          <w:tab w:val="num" w:pos="643"/>
        </w:tabs>
        <w:ind w:left="643" w:hanging="360"/>
      </w:pPr>
    </w:lvl>
  </w:abstractNum>
  <w:abstractNum w:abstractNumId="4">
    <w:nsid w:val="FFFFFF88"/>
    <w:multiLevelType w:val="singleLevel"/>
    <w:tmpl w:val="C7548B74"/>
    <w:lvl w:ilvl="0">
      <w:start w:val="1"/>
      <w:numFmt w:val="decimal"/>
      <w:lvlText w:val="%1."/>
      <w:lvlJc w:val="left"/>
      <w:pPr>
        <w:tabs>
          <w:tab w:val="num" w:pos="360"/>
        </w:tabs>
        <w:ind w:left="360" w:hanging="360"/>
      </w:pPr>
    </w:lvl>
  </w:abstractNum>
  <w:abstractNum w:abstractNumId="5">
    <w:nsid w:val="033D70F7"/>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7A85FA9"/>
    <w:multiLevelType w:val="multilevel"/>
    <w:tmpl w:val="4D7870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0AED532B"/>
    <w:multiLevelType w:val="multilevel"/>
    <w:tmpl w:val="AC4674AE"/>
    <w:lvl w:ilvl="0">
      <w:start w:val="1"/>
      <w:numFmt w:val="decimal"/>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3A26648"/>
    <w:multiLevelType w:val="hybridMultilevel"/>
    <w:tmpl w:val="15EE88EA"/>
    <w:lvl w:ilvl="0" w:tplc="6D968CA4">
      <w:start w:val="2"/>
      <w:numFmt w:val="lowerLetter"/>
      <w:lvlText w:val="%1-"/>
      <w:lvlJc w:val="left"/>
      <w:pPr>
        <w:ind w:left="3195" w:hanging="36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9">
    <w:nsid w:val="160B6529"/>
    <w:multiLevelType w:val="hybridMultilevel"/>
    <w:tmpl w:val="503ED26E"/>
    <w:lvl w:ilvl="0" w:tplc="9D8A4D0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CEE7F93"/>
    <w:multiLevelType w:val="hybridMultilevel"/>
    <w:tmpl w:val="DD023026"/>
    <w:lvl w:ilvl="0" w:tplc="04050001">
      <w:start w:val="1"/>
      <w:numFmt w:val="bullet"/>
      <w:lvlText w:val=""/>
      <w:lvlJc w:val="left"/>
      <w:pPr>
        <w:tabs>
          <w:tab w:val="num" w:pos="823"/>
        </w:tabs>
        <w:ind w:left="823" w:hanging="360"/>
      </w:pPr>
      <w:rPr>
        <w:rFonts w:ascii="Symbol" w:hAnsi="Symbol" w:hint="default"/>
      </w:rPr>
    </w:lvl>
    <w:lvl w:ilvl="1" w:tplc="04050003" w:tentative="1">
      <w:start w:val="1"/>
      <w:numFmt w:val="bullet"/>
      <w:lvlText w:val="o"/>
      <w:lvlJc w:val="left"/>
      <w:pPr>
        <w:tabs>
          <w:tab w:val="num" w:pos="1543"/>
        </w:tabs>
        <w:ind w:left="1543" w:hanging="360"/>
      </w:pPr>
      <w:rPr>
        <w:rFonts w:ascii="Courier New" w:hAnsi="Courier New" w:cs="Courier New" w:hint="default"/>
      </w:rPr>
    </w:lvl>
    <w:lvl w:ilvl="2" w:tplc="04050005" w:tentative="1">
      <w:start w:val="1"/>
      <w:numFmt w:val="bullet"/>
      <w:lvlText w:val=""/>
      <w:lvlJc w:val="left"/>
      <w:pPr>
        <w:tabs>
          <w:tab w:val="num" w:pos="2263"/>
        </w:tabs>
        <w:ind w:left="2263" w:hanging="360"/>
      </w:pPr>
      <w:rPr>
        <w:rFonts w:ascii="Wingdings" w:hAnsi="Wingdings" w:hint="default"/>
      </w:rPr>
    </w:lvl>
    <w:lvl w:ilvl="3" w:tplc="04050001" w:tentative="1">
      <w:start w:val="1"/>
      <w:numFmt w:val="bullet"/>
      <w:lvlText w:val=""/>
      <w:lvlJc w:val="left"/>
      <w:pPr>
        <w:tabs>
          <w:tab w:val="num" w:pos="2983"/>
        </w:tabs>
        <w:ind w:left="2983" w:hanging="360"/>
      </w:pPr>
      <w:rPr>
        <w:rFonts w:ascii="Symbol" w:hAnsi="Symbol" w:hint="default"/>
      </w:rPr>
    </w:lvl>
    <w:lvl w:ilvl="4" w:tplc="04050003" w:tentative="1">
      <w:start w:val="1"/>
      <w:numFmt w:val="bullet"/>
      <w:lvlText w:val="o"/>
      <w:lvlJc w:val="left"/>
      <w:pPr>
        <w:tabs>
          <w:tab w:val="num" w:pos="3703"/>
        </w:tabs>
        <w:ind w:left="3703" w:hanging="360"/>
      </w:pPr>
      <w:rPr>
        <w:rFonts w:ascii="Courier New" w:hAnsi="Courier New" w:cs="Courier New" w:hint="default"/>
      </w:rPr>
    </w:lvl>
    <w:lvl w:ilvl="5" w:tplc="04050005" w:tentative="1">
      <w:start w:val="1"/>
      <w:numFmt w:val="bullet"/>
      <w:lvlText w:val=""/>
      <w:lvlJc w:val="left"/>
      <w:pPr>
        <w:tabs>
          <w:tab w:val="num" w:pos="4423"/>
        </w:tabs>
        <w:ind w:left="4423" w:hanging="360"/>
      </w:pPr>
      <w:rPr>
        <w:rFonts w:ascii="Wingdings" w:hAnsi="Wingdings" w:hint="default"/>
      </w:rPr>
    </w:lvl>
    <w:lvl w:ilvl="6" w:tplc="04050001" w:tentative="1">
      <w:start w:val="1"/>
      <w:numFmt w:val="bullet"/>
      <w:lvlText w:val=""/>
      <w:lvlJc w:val="left"/>
      <w:pPr>
        <w:tabs>
          <w:tab w:val="num" w:pos="5143"/>
        </w:tabs>
        <w:ind w:left="5143" w:hanging="360"/>
      </w:pPr>
      <w:rPr>
        <w:rFonts w:ascii="Symbol" w:hAnsi="Symbol" w:hint="default"/>
      </w:rPr>
    </w:lvl>
    <w:lvl w:ilvl="7" w:tplc="04050003" w:tentative="1">
      <w:start w:val="1"/>
      <w:numFmt w:val="bullet"/>
      <w:lvlText w:val="o"/>
      <w:lvlJc w:val="left"/>
      <w:pPr>
        <w:tabs>
          <w:tab w:val="num" w:pos="5863"/>
        </w:tabs>
        <w:ind w:left="5863" w:hanging="360"/>
      </w:pPr>
      <w:rPr>
        <w:rFonts w:ascii="Courier New" w:hAnsi="Courier New" w:cs="Courier New" w:hint="default"/>
      </w:rPr>
    </w:lvl>
    <w:lvl w:ilvl="8" w:tplc="04050005" w:tentative="1">
      <w:start w:val="1"/>
      <w:numFmt w:val="bullet"/>
      <w:lvlText w:val=""/>
      <w:lvlJc w:val="left"/>
      <w:pPr>
        <w:tabs>
          <w:tab w:val="num" w:pos="6583"/>
        </w:tabs>
        <w:ind w:left="6583" w:hanging="360"/>
      </w:pPr>
      <w:rPr>
        <w:rFonts w:ascii="Wingdings" w:hAnsi="Wingdings" w:hint="default"/>
      </w:rPr>
    </w:lvl>
  </w:abstractNum>
  <w:abstractNum w:abstractNumId="11">
    <w:nsid w:val="1E2075E9"/>
    <w:multiLevelType w:val="multilevel"/>
    <w:tmpl w:val="5628C7DA"/>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EEF6F59"/>
    <w:multiLevelType w:val="hybridMultilevel"/>
    <w:tmpl w:val="DA1E5240"/>
    <w:lvl w:ilvl="0" w:tplc="52701F7E">
      <w:start w:val="1"/>
      <w:numFmt w:val="decimal"/>
      <w:lvlText w:val="%1."/>
      <w:lvlJc w:val="left"/>
      <w:pPr>
        <w:tabs>
          <w:tab w:val="num" w:pos="360"/>
        </w:tabs>
        <w:ind w:left="360" w:hanging="360"/>
      </w:pPr>
      <w:rPr>
        <w:rFonts w:hint="default"/>
      </w:rPr>
    </w:lvl>
    <w:lvl w:ilvl="1" w:tplc="04050019">
      <w:start w:val="1"/>
      <w:numFmt w:val="lowerLetter"/>
      <w:lvlText w:val="%2."/>
      <w:lvlJc w:val="left"/>
      <w:pPr>
        <w:ind w:left="-360" w:hanging="360"/>
      </w:pPr>
    </w:lvl>
    <w:lvl w:ilvl="2" w:tplc="0405001B" w:tentative="1">
      <w:start w:val="1"/>
      <w:numFmt w:val="lowerRoman"/>
      <w:lvlText w:val="%3."/>
      <w:lvlJc w:val="right"/>
      <w:pPr>
        <w:ind w:left="360" w:hanging="180"/>
      </w:pPr>
    </w:lvl>
    <w:lvl w:ilvl="3" w:tplc="0405000F" w:tentative="1">
      <w:start w:val="1"/>
      <w:numFmt w:val="decimal"/>
      <w:lvlText w:val="%4."/>
      <w:lvlJc w:val="left"/>
      <w:pPr>
        <w:ind w:left="1080" w:hanging="360"/>
      </w:pPr>
    </w:lvl>
    <w:lvl w:ilvl="4" w:tplc="04050019" w:tentative="1">
      <w:start w:val="1"/>
      <w:numFmt w:val="lowerLetter"/>
      <w:lvlText w:val="%5."/>
      <w:lvlJc w:val="left"/>
      <w:pPr>
        <w:ind w:left="1800" w:hanging="360"/>
      </w:pPr>
    </w:lvl>
    <w:lvl w:ilvl="5" w:tplc="0405001B" w:tentative="1">
      <w:start w:val="1"/>
      <w:numFmt w:val="lowerRoman"/>
      <w:lvlText w:val="%6."/>
      <w:lvlJc w:val="right"/>
      <w:pPr>
        <w:ind w:left="2520" w:hanging="180"/>
      </w:pPr>
    </w:lvl>
    <w:lvl w:ilvl="6" w:tplc="0405000F" w:tentative="1">
      <w:start w:val="1"/>
      <w:numFmt w:val="decimal"/>
      <w:lvlText w:val="%7."/>
      <w:lvlJc w:val="left"/>
      <w:pPr>
        <w:ind w:left="3240" w:hanging="360"/>
      </w:pPr>
    </w:lvl>
    <w:lvl w:ilvl="7" w:tplc="04050019" w:tentative="1">
      <w:start w:val="1"/>
      <w:numFmt w:val="lowerLetter"/>
      <w:lvlText w:val="%8."/>
      <w:lvlJc w:val="left"/>
      <w:pPr>
        <w:ind w:left="3960" w:hanging="360"/>
      </w:pPr>
    </w:lvl>
    <w:lvl w:ilvl="8" w:tplc="0405001B" w:tentative="1">
      <w:start w:val="1"/>
      <w:numFmt w:val="lowerRoman"/>
      <w:lvlText w:val="%9."/>
      <w:lvlJc w:val="right"/>
      <w:pPr>
        <w:ind w:left="4680" w:hanging="180"/>
      </w:pPr>
    </w:lvl>
  </w:abstractNum>
  <w:abstractNum w:abstractNumId="13">
    <w:nsid w:val="20BE5CE2"/>
    <w:multiLevelType w:val="multilevel"/>
    <w:tmpl w:val="CC72D3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5111C31"/>
    <w:multiLevelType w:val="hybridMultilevel"/>
    <w:tmpl w:val="50182482"/>
    <w:lvl w:ilvl="0" w:tplc="04050017">
      <w:start w:val="1"/>
      <w:numFmt w:val="lowerLetter"/>
      <w:lvlText w:val="%1)"/>
      <w:lvlJc w:val="left"/>
      <w:pPr>
        <w:ind w:left="2931" w:hanging="360"/>
      </w:pPr>
    </w:lvl>
    <w:lvl w:ilvl="1" w:tplc="04050019" w:tentative="1">
      <w:start w:val="1"/>
      <w:numFmt w:val="lowerLetter"/>
      <w:lvlText w:val="%2."/>
      <w:lvlJc w:val="left"/>
      <w:pPr>
        <w:ind w:left="3651" w:hanging="360"/>
      </w:pPr>
    </w:lvl>
    <w:lvl w:ilvl="2" w:tplc="0405001B" w:tentative="1">
      <w:start w:val="1"/>
      <w:numFmt w:val="lowerRoman"/>
      <w:lvlText w:val="%3."/>
      <w:lvlJc w:val="right"/>
      <w:pPr>
        <w:ind w:left="4371" w:hanging="180"/>
      </w:pPr>
    </w:lvl>
    <w:lvl w:ilvl="3" w:tplc="0405000F" w:tentative="1">
      <w:start w:val="1"/>
      <w:numFmt w:val="decimal"/>
      <w:lvlText w:val="%4."/>
      <w:lvlJc w:val="left"/>
      <w:pPr>
        <w:ind w:left="5091" w:hanging="360"/>
      </w:pPr>
    </w:lvl>
    <w:lvl w:ilvl="4" w:tplc="04050019" w:tentative="1">
      <w:start w:val="1"/>
      <w:numFmt w:val="lowerLetter"/>
      <w:lvlText w:val="%5."/>
      <w:lvlJc w:val="left"/>
      <w:pPr>
        <w:ind w:left="5811" w:hanging="360"/>
      </w:pPr>
    </w:lvl>
    <w:lvl w:ilvl="5" w:tplc="0405001B" w:tentative="1">
      <w:start w:val="1"/>
      <w:numFmt w:val="lowerRoman"/>
      <w:lvlText w:val="%6."/>
      <w:lvlJc w:val="right"/>
      <w:pPr>
        <w:ind w:left="6531" w:hanging="180"/>
      </w:pPr>
    </w:lvl>
    <w:lvl w:ilvl="6" w:tplc="0405000F" w:tentative="1">
      <w:start w:val="1"/>
      <w:numFmt w:val="decimal"/>
      <w:lvlText w:val="%7."/>
      <w:lvlJc w:val="left"/>
      <w:pPr>
        <w:ind w:left="7251" w:hanging="360"/>
      </w:pPr>
    </w:lvl>
    <w:lvl w:ilvl="7" w:tplc="04050019" w:tentative="1">
      <w:start w:val="1"/>
      <w:numFmt w:val="lowerLetter"/>
      <w:lvlText w:val="%8."/>
      <w:lvlJc w:val="left"/>
      <w:pPr>
        <w:ind w:left="7971" w:hanging="360"/>
      </w:pPr>
    </w:lvl>
    <w:lvl w:ilvl="8" w:tplc="0405001B" w:tentative="1">
      <w:start w:val="1"/>
      <w:numFmt w:val="lowerRoman"/>
      <w:lvlText w:val="%9."/>
      <w:lvlJc w:val="right"/>
      <w:pPr>
        <w:ind w:left="8691" w:hanging="180"/>
      </w:pPr>
    </w:lvl>
  </w:abstractNum>
  <w:abstractNum w:abstractNumId="16">
    <w:nsid w:val="362C6FCD"/>
    <w:multiLevelType w:val="multilevel"/>
    <w:tmpl w:val="7F30DB0E"/>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94974E0"/>
    <w:multiLevelType w:val="hybridMultilevel"/>
    <w:tmpl w:val="3AC04912"/>
    <w:lvl w:ilvl="0" w:tplc="2A0EE7D2">
      <w:start w:val="2"/>
      <w:numFmt w:val="decimal"/>
      <w:lvlText w:val="%1."/>
      <w:lvlJc w:val="left"/>
      <w:pPr>
        <w:tabs>
          <w:tab w:val="num" w:pos="454"/>
        </w:tabs>
        <w:ind w:left="454" w:hanging="454"/>
      </w:pPr>
      <w:rPr>
        <w:rFonts w:ascii="Times New Roman" w:hAnsi="Times New Roman" w:hint="default"/>
        <w:b/>
        <w:i w:val="0"/>
        <w:sz w:val="28"/>
        <w:szCs w:val="28"/>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E6A1EFF"/>
    <w:multiLevelType w:val="hybridMultilevel"/>
    <w:tmpl w:val="CD64F6BE"/>
    <w:lvl w:ilvl="0" w:tplc="0405000F">
      <w:start w:val="1"/>
      <w:numFmt w:val="bullet"/>
      <w:lvlText w:val=""/>
      <w:lvlJc w:val="left"/>
      <w:pPr>
        <w:tabs>
          <w:tab w:val="num" w:pos="823"/>
        </w:tabs>
        <w:ind w:left="823" w:hanging="360"/>
      </w:pPr>
      <w:rPr>
        <w:rFonts w:ascii="Symbol" w:hAnsi="Symbol" w:hint="default"/>
      </w:rPr>
    </w:lvl>
    <w:lvl w:ilvl="1" w:tplc="04050019" w:tentative="1">
      <w:start w:val="1"/>
      <w:numFmt w:val="bullet"/>
      <w:lvlText w:val="o"/>
      <w:lvlJc w:val="left"/>
      <w:pPr>
        <w:tabs>
          <w:tab w:val="num" w:pos="1543"/>
        </w:tabs>
        <w:ind w:left="1543" w:hanging="360"/>
      </w:pPr>
      <w:rPr>
        <w:rFonts w:ascii="Courier New" w:hAnsi="Courier New" w:cs="Courier New" w:hint="default"/>
      </w:rPr>
    </w:lvl>
    <w:lvl w:ilvl="2" w:tplc="0405001B" w:tentative="1">
      <w:start w:val="1"/>
      <w:numFmt w:val="bullet"/>
      <w:lvlText w:val=""/>
      <w:lvlJc w:val="left"/>
      <w:pPr>
        <w:tabs>
          <w:tab w:val="num" w:pos="2263"/>
        </w:tabs>
        <w:ind w:left="2263" w:hanging="360"/>
      </w:pPr>
      <w:rPr>
        <w:rFonts w:ascii="Wingdings" w:hAnsi="Wingdings" w:hint="default"/>
      </w:rPr>
    </w:lvl>
    <w:lvl w:ilvl="3" w:tplc="0405000F" w:tentative="1">
      <w:start w:val="1"/>
      <w:numFmt w:val="bullet"/>
      <w:lvlText w:val=""/>
      <w:lvlJc w:val="left"/>
      <w:pPr>
        <w:tabs>
          <w:tab w:val="num" w:pos="2983"/>
        </w:tabs>
        <w:ind w:left="2983" w:hanging="360"/>
      </w:pPr>
      <w:rPr>
        <w:rFonts w:ascii="Symbol" w:hAnsi="Symbol" w:hint="default"/>
      </w:rPr>
    </w:lvl>
    <w:lvl w:ilvl="4" w:tplc="04050019" w:tentative="1">
      <w:start w:val="1"/>
      <w:numFmt w:val="bullet"/>
      <w:lvlText w:val="o"/>
      <w:lvlJc w:val="left"/>
      <w:pPr>
        <w:tabs>
          <w:tab w:val="num" w:pos="3703"/>
        </w:tabs>
        <w:ind w:left="3703" w:hanging="360"/>
      </w:pPr>
      <w:rPr>
        <w:rFonts w:ascii="Courier New" w:hAnsi="Courier New" w:cs="Courier New" w:hint="default"/>
      </w:rPr>
    </w:lvl>
    <w:lvl w:ilvl="5" w:tplc="0405001B" w:tentative="1">
      <w:start w:val="1"/>
      <w:numFmt w:val="bullet"/>
      <w:lvlText w:val=""/>
      <w:lvlJc w:val="left"/>
      <w:pPr>
        <w:tabs>
          <w:tab w:val="num" w:pos="4423"/>
        </w:tabs>
        <w:ind w:left="4423" w:hanging="360"/>
      </w:pPr>
      <w:rPr>
        <w:rFonts w:ascii="Wingdings" w:hAnsi="Wingdings" w:hint="default"/>
      </w:rPr>
    </w:lvl>
    <w:lvl w:ilvl="6" w:tplc="0405000F" w:tentative="1">
      <w:start w:val="1"/>
      <w:numFmt w:val="bullet"/>
      <w:lvlText w:val=""/>
      <w:lvlJc w:val="left"/>
      <w:pPr>
        <w:tabs>
          <w:tab w:val="num" w:pos="5143"/>
        </w:tabs>
        <w:ind w:left="5143" w:hanging="360"/>
      </w:pPr>
      <w:rPr>
        <w:rFonts w:ascii="Symbol" w:hAnsi="Symbol" w:hint="default"/>
      </w:rPr>
    </w:lvl>
    <w:lvl w:ilvl="7" w:tplc="04050019" w:tentative="1">
      <w:start w:val="1"/>
      <w:numFmt w:val="bullet"/>
      <w:lvlText w:val="o"/>
      <w:lvlJc w:val="left"/>
      <w:pPr>
        <w:tabs>
          <w:tab w:val="num" w:pos="5863"/>
        </w:tabs>
        <w:ind w:left="5863" w:hanging="360"/>
      </w:pPr>
      <w:rPr>
        <w:rFonts w:ascii="Courier New" w:hAnsi="Courier New" w:cs="Courier New" w:hint="default"/>
      </w:rPr>
    </w:lvl>
    <w:lvl w:ilvl="8" w:tplc="0405001B" w:tentative="1">
      <w:start w:val="1"/>
      <w:numFmt w:val="bullet"/>
      <w:lvlText w:val=""/>
      <w:lvlJc w:val="left"/>
      <w:pPr>
        <w:tabs>
          <w:tab w:val="num" w:pos="6583"/>
        </w:tabs>
        <w:ind w:left="6583" w:hanging="360"/>
      </w:pPr>
      <w:rPr>
        <w:rFonts w:ascii="Wingdings" w:hAnsi="Wingdings" w:hint="default"/>
      </w:rPr>
    </w:lvl>
  </w:abstractNum>
  <w:abstractNum w:abstractNumId="20">
    <w:nsid w:val="47513532"/>
    <w:multiLevelType w:val="multilevel"/>
    <w:tmpl w:val="C234BA4A"/>
    <w:lvl w:ilvl="0">
      <w:start w:val="1"/>
      <w:numFmt w:val="decimal"/>
      <w:lvlText w:val="%1."/>
      <w:lvlJc w:val="left"/>
      <w:pPr>
        <w:tabs>
          <w:tab w:val="num" w:pos="737"/>
        </w:tabs>
        <w:ind w:left="397" w:hanging="39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C7731E9"/>
    <w:multiLevelType w:val="multilevel"/>
    <w:tmpl w:val="66E83192"/>
    <w:lvl w:ilvl="0">
      <w:start w:val="1"/>
      <w:numFmt w:val="decimal"/>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D5872EA"/>
    <w:multiLevelType w:val="multilevel"/>
    <w:tmpl w:val="D328478E"/>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18A71D4"/>
    <w:multiLevelType w:val="hybridMultilevel"/>
    <w:tmpl w:val="1E9464C4"/>
    <w:lvl w:ilvl="0" w:tplc="52701F7E">
      <w:start w:val="1"/>
      <w:numFmt w:val="decimal"/>
      <w:lvlText w:val="%1."/>
      <w:lvlJc w:val="left"/>
      <w:pPr>
        <w:tabs>
          <w:tab w:val="num" w:pos="2160"/>
        </w:tabs>
        <w:ind w:left="2160" w:hanging="360"/>
      </w:pPr>
      <w:rPr>
        <w:rFonts w:hint="default"/>
      </w:rPr>
    </w:lvl>
    <w:lvl w:ilvl="1" w:tplc="239A3820"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69848F2"/>
    <w:multiLevelType w:val="multilevel"/>
    <w:tmpl w:val="BF2211C8"/>
    <w:lvl w:ilvl="0">
      <w:start w:val="1"/>
      <w:numFmt w:val="decimal"/>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6D7359B"/>
    <w:multiLevelType w:val="multilevel"/>
    <w:tmpl w:val="DA14F520"/>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9B12EC2"/>
    <w:multiLevelType w:val="multilevel"/>
    <w:tmpl w:val="75ACB400"/>
    <w:lvl w:ilvl="0">
      <w:start w:val="1"/>
      <w:numFmt w:val="decimal"/>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C015F5F"/>
    <w:multiLevelType w:val="multilevel"/>
    <w:tmpl w:val="943C6FF6"/>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2C84DC1"/>
    <w:multiLevelType w:val="multilevel"/>
    <w:tmpl w:val="6A0A57E4"/>
    <w:lvl w:ilvl="0">
      <w:start w:val="3"/>
      <w:numFmt w:val="decimal"/>
      <w:lvlText w:val="%1"/>
      <w:lvlJc w:val="left"/>
      <w:pPr>
        <w:tabs>
          <w:tab w:val="num" w:pos="360"/>
        </w:tabs>
        <w:ind w:left="360" w:hanging="360"/>
      </w:pPr>
      <w:rPr>
        <w:rFonts w:cs="Tahoma" w:hint="default"/>
      </w:rPr>
    </w:lvl>
    <w:lvl w:ilvl="1">
      <w:start w:val="1"/>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1080"/>
        </w:tabs>
        <w:ind w:left="1080" w:hanging="108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440"/>
        </w:tabs>
        <w:ind w:left="1440" w:hanging="144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800"/>
        </w:tabs>
        <w:ind w:left="1800" w:hanging="180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29">
    <w:nsid w:val="6C024B0F"/>
    <w:multiLevelType w:val="multilevel"/>
    <w:tmpl w:val="C6B23862"/>
    <w:lvl w:ilvl="0">
      <w:start w:val="1"/>
      <w:numFmt w:val="decimal"/>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C973E51"/>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F6A105A"/>
    <w:multiLevelType w:val="hybridMultilevel"/>
    <w:tmpl w:val="780E3BC0"/>
    <w:lvl w:ilvl="0" w:tplc="3F2498B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5260493"/>
    <w:multiLevelType w:val="hybridMultilevel"/>
    <w:tmpl w:val="191E06EC"/>
    <w:lvl w:ilvl="0" w:tplc="612A14C4">
      <w:start w:val="1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A65391E"/>
    <w:multiLevelType w:val="multilevel"/>
    <w:tmpl w:val="C6B23862"/>
    <w:lvl w:ilvl="0">
      <w:start w:val="1"/>
      <w:numFmt w:val="decimal"/>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BD456F2"/>
    <w:multiLevelType w:val="hybridMultilevel"/>
    <w:tmpl w:val="C49C2F2A"/>
    <w:lvl w:ilvl="0" w:tplc="2AB83048">
      <w:start w:val="1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20"/>
  </w:num>
  <w:num w:numId="4">
    <w:abstractNumId w:val="20"/>
  </w:num>
  <w:num w:numId="5">
    <w:abstractNumId w:val="20"/>
  </w:num>
  <w:num w:numId="6">
    <w:abstractNumId w:val="18"/>
  </w:num>
  <w:num w:numId="7">
    <w:abstractNumId w:val="18"/>
  </w:num>
  <w:num w:numId="8">
    <w:abstractNumId w:val="20"/>
  </w:num>
  <w:num w:numId="9">
    <w:abstractNumId w:val="18"/>
  </w:num>
  <w:num w:numId="10">
    <w:abstractNumId w:val="18"/>
  </w:num>
  <w:num w:numId="11">
    <w:abstractNumId w:val="18"/>
  </w:num>
  <w:num w:numId="12">
    <w:abstractNumId w:val="18"/>
  </w:num>
  <w:num w:numId="13">
    <w:abstractNumId w:val="27"/>
  </w:num>
  <w:num w:numId="14">
    <w:abstractNumId w:val="22"/>
  </w:num>
  <w:num w:numId="15">
    <w:abstractNumId w:val="11"/>
  </w:num>
  <w:num w:numId="16">
    <w:abstractNumId w:val="30"/>
  </w:num>
  <w:num w:numId="17">
    <w:abstractNumId w:val="16"/>
  </w:num>
  <w:num w:numId="18">
    <w:abstractNumId w:val="25"/>
  </w:num>
  <w:num w:numId="19">
    <w:abstractNumId w:val="26"/>
  </w:num>
  <w:num w:numId="20">
    <w:abstractNumId w:val="5"/>
  </w:num>
  <w:num w:numId="21">
    <w:abstractNumId w:val="24"/>
  </w:num>
  <w:num w:numId="22">
    <w:abstractNumId w:val="21"/>
  </w:num>
  <w:num w:numId="23">
    <w:abstractNumId w:val="33"/>
  </w:num>
  <w:num w:numId="24">
    <w:abstractNumId w:val="29"/>
  </w:num>
  <w:num w:numId="25">
    <w:abstractNumId w:val="7"/>
  </w:num>
  <w:num w:numId="26">
    <w:abstractNumId w:val="4"/>
  </w:num>
  <w:num w:numId="27">
    <w:abstractNumId w:val="3"/>
  </w:num>
  <w:num w:numId="28">
    <w:abstractNumId w:val="2"/>
  </w:num>
  <w:num w:numId="29">
    <w:abstractNumId w:val="1"/>
  </w:num>
  <w:num w:numId="30">
    <w:abstractNumId w:val="0"/>
  </w:num>
  <w:num w:numId="31">
    <w:abstractNumId w:val="16"/>
    <w:lvlOverride w:ilvl="0">
      <w:lvl w:ilvl="0">
        <w:start w:val="1"/>
        <w:numFmt w:val="decimal"/>
        <w:pStyle w:val="RLlneksmlouvy"/>
        <w:lvlText w:val="%1."/>
        <w:lvlJc w:val="left"/>
        <w:pPr>
          <w:tabs>
            <w:tab w:val="num" w:pos="737"/>
          </w:tabs>
          <w:ind w:left="737" w:hanging="737"/>
        </w:pPr>
        <w:rPr>
          <w:rFonts w:hint="default"/>
          <w:b/>
          <w:i w:val="0"/>
          <w:caps/>
          <w:strike w:val="0"/>
          <w:dstrike w:val="0"/>
          <w:outline w:val="0"/>
          <w:shadow w:val="0"/>
          <w:emboss w:val="0"/>
          <w:imprint w:val="0"/>
          <w:vanish w:val="0"/>
          <w:sz w:val="22"/>
          <w:szCs w:val="24"/>
          <w:vertAlign w:val="baseline"/>
        </w:rPr>
      </w:lvl>
    </w:lvlOverride>
    <w:lvlOverride w:ilvl="1">
      <w:lvl w:ilvl="1">
        <w:start w:val="1"/>
        <w:numFmt w:val="decimal"/>
        <w:pStyle w:val="RLTextlnkuslovan"/>
        <w:lvlText w:val="%1.%2"/>
        <w:lvlJc w:val="left"/>
        <w:pPr>
          <w:tabs>
            <w:tab w:val="num" w:pos="1474"/>
          </w:tabs>
          <w:ind w:left="1474" w:hanging="737"/>
        </w:pPr>
        <w:rPr>
          <w:rFonts w:hint="default"/>
        </w:rPr>
      </w:lvl>
    </w:lvlOverride>
    <w:lvlOverride w:ilvl="2">
      <w:lvl w:ilvl="2">
        <w:start w:val="1"/>
        <w:numFmt w:val="decimal"/>
        <w:lvlText w:val="%1.%2.%3"/>
        <w:lvlJc w:val="left"/>
        <w:pPr>
          <w:tabs>
            <w:tab w:val="num" w:pos="2211"/>
          </w:tabs>
          <w:ind w:left="2211" w:hanging="737"/>
        </w:pPr>
        <w:rPr>
          <w:rFonts w:hint="default"/>
        </w:rPr>
      </w:lvl>
    </w:lvlOverride>
    <w:lvlOverride w:ilvl="3">
      <w:lvl w:ilvl="3">
        <w:start w:val="1"/>
        <w:numFmt w:val="decimal"/>
        <w:lvlText w:val="%1.%2.%3.%4"/>
        <w:lvlJc w:val="left"/>
        <w:pPr>
          <w:tabs>
            <w:tab w:val="num" w:pos="3062"/>
          </w:tabs>
          <w:ind w:left="3062" w:hanging="851"/>
        </w:pPr>
        <w:rPr>
          <w:rFonts w:hint="default"/>
        </w:rPr>
      </w:lvl>
    </w:lvlOverride>
    <w:lvlOverride w:ilvl="4">
      <w:lvl w:ilvl="4">
        <w:start w:val="1"/>
        <w:numFmt w:val="decimal"/>
        <w:lvlText w:val="%1.%2.%3.%4.%5"/>
        <w:lvlJc w:val="left"/>
        <w:pPr>
          <w:tabs>
            <w:tab w:val="num" w:pos="3799"/>
          </w:tabs>
          <w:ind w:left="3799" w:hanging="737"/>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2">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6"/>
  </w:num>
  <w:num w:numId="35">
    <w:abstractNumId w:val="9"/>
  </w:num>
  <w:num w:numId="36">
    <w:abstractNumId w:val="17"/>
  </w:num>
  <w:num w:numId="37">
    <w:abstractNumId w:val="6"/>
  </w:num>
  <w:num w:numId="38">
    <w:abstractNumId w:val="28"/>
  </w:num>
  <w:num w:numId="39">
    <w:abstractNumId w:val="13"/>
  </w:num>
  <w:num w:numId="40">
    <w:abstractNumId w:val="23"/>
  </w:num>
  <w:num w:numId="41">
    <w:abstractNumId w:val="12"/>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2"/>
  </w:num>
  <w:num w:numId="45">
    <w:abstractNumId w:val="34"/>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19"/>
  </w:num>
  <w:num w:numId="49">
    <w:abstractNumId w:val="15"/>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4EC"/>
    <w:rsid w:val="00005E8A"/>
    <w:rsid w:val="0001126A"/>
    <w:rsid w:val="00011674"/>
    <w:rsid w:val="00011D4D"/>
    <w:rsid w:val="000168A9"/>
    <w:rsid w:val="000234EC"/>
    <w:rsid w:val="00027169"/>
    <w:rsid w:val="0003019F"/>
    <w:rsid w:val="000369B6"/>
    <w:rsid w:val="00046603"/>
    <w:rsid w:val="00050F37"/>
    <w:rsid w:val="0005271C"/>
    <w:rsid w:val="00055FEF"/>
    <w:rsid w:val="00061D58"/>
    <w:rsid w:val="0006213E"/>
    <w:rsid w:val="0006293C"/>
    <w:rsid w:val="00065633"/>
    <w:rsid w:val="00070D5A"/>
    <w:rsid w:val="00076868"/>
    <w:rsid w:val="000809B7"/>
    <w:rsid w:val="00083360"/>
    <w:rsid w:val="00094A1C"/>
    <w:rsid w:val="000C2F79"/>
    <w:rsid w:val="000C36A7"/>
    <w:rsid w:val="000C3F5E"/>
    <w:rsid w:val="000C4368"/>
    <w:rsid w:val="000D2B04"/>
    <w:rsid w:val="000D61C6"/>
    <w:rsid w:val="000D64B4"/>
    <w:rsid w:val="000E415A"/>
    <w:rsid w:val="000E6BE0"/>
    <w:rsid w:val="000F5535"/>
    <w:rsid w:val="000F7E77"/>
    <w:rsid w:val="00110EA8"/>
    <w:rsid w:val="00142FC0"/>
    <w:rsid w:val="00153F41"/>
    <w:rsid w:val="00164313"/>
    <w:rsid w:val="00172911"/>
    <w:rsid w:val="001747E2"/>
    <w:rsid w:val="00174D92"/>
    <w:rsid w:val="00182164"/>
    <w:rsid w:val="001861BC"/>
    <w:rsid w:val="0019207A"/>
    <w:rsid w:val="00192A2F"/>
    <w:rsid w:val="001A1E34"/>
    <w:rsid w:val="001A322F"/>
    <w:rsid w:val="001A3787"/>
    <w:rsid w:val="001A55B7"/>
    <w:rsid w:val="001A66B2"/>
    <w:rsid w:val="001B1E93"/>
    <w:rsid w:val="001C2005"/>
    <w:rsid w:val="001C3E5B"/>
    <w:rsid w:val="001C67E2"/>
    <w:rsid w:val="001D122D"/>
    <w:rsid w:val="001D7F82"/>
    <w:rsid w:val="001E038B"/>
    <w:rsid w:val="001E2BA8"/>
    <w:rsid w:val="001E55DB"/>
    <w:rsid w:val="001F5FDA"/>
    <w:rsid w:val="001F7F1B"/>
    <w:rsid w:val="00202ACA"/>
    <w:rsid w:val="00212ABD"/>
    <w:rsid w:val="00212D38"/>
    <w:rsid w:val="002161D8"/>
    <w:rsid w:val="00230B12"/>
    <w:rsid w:val="002346DE"/>
    <w:rsid w:val="00244380"/>
    <w:rsid w:val="00245456"/>
    <w:rsid w:val="002470B8"/>
    <w:rsid w:val="00262DA5"/>
    <w:rsid w:val="00275250"/>
    <w:rsid w:val="00275284"/>
    <w:rsid w:val="002A2208"/>
    <w:rsid w:val="002A391A"/>
    <w:rsid w:val="002B5ADC"/>
    <w:rsid w:val="002C24F0"/>
    <w:rsid w:val="002C2891"/>
    <w:rsid w:val="002D1AF7"/>
    <w:rsid w:val="002D3288"/>
    <w:rsid w:val="002E718D"/>
    <w:rsid w:val="0030472B"/>
    <w:rsid w:val="00307414"/>
    <w:rsid w:val="00326DF7"/>
    <w:rsid w:val="003366A0"/>
    <w:rsid w:val="00337AB7"/>
    <w:rsid w:val="003552BA"/>
    <w:rsid w:val="00356FBC"/>
    <w:rsid w:val="0037013B"/>
    <w:rsid w:val="003726C9"/>
    <w:rsid w:val="00374490"/>
    <w:rsid w:val="00374D93"/>
    <w:rsid w:val="00375516"/>
    <w:rsid w:val="0038072D"/>
    <w:rsid w:val="003875BF"/>
    <w:rsid w:val="00387936"/>
    <w:rsid w:val="00390948"/>
    <w:rsid w:val="00392630"/>
    <w:rsid w:val="003947BD"/>
    <w:rsid w:val="00394E24"/>
    <w:rsid w:val="00396E41"/>
    <w:rsid w:val="003A0A76"/>
    <w:rsid w:val="003A0E9D"/>
    <w:rsid w:val="003A13FD"/>
    <w:rsid w:val="003A1D52"/>
    <w:rsid w:val="003A77D4"/>
    <w:rsid w:val="003B5956"/>
    <w:rsid w:val="003C284C"/>
    <w:rsid w:val="003C4406"/>
    <w:rsid w:val="003C4B1E"/>
    <w:rsid w:val="003C4CD3"/>
    <w:rsid w:val="003D297B"/>
    <w:rsid w:val="003E11CF"/>
    <w:rsid w:val="003E3092"/>
    <w:rsid w:val="003E5E1F"/>
    <w:rsid w:val="003F49FE"/>
    <w:rsid w:val="00402FEC"/>
    <w:rsid w:val="00414FB4"/>
    <w:rsid w:val="00416F25"/>
    <w:rsid w:val="004238CC"/>
    <w:rsid w:val="00433DF1"/>
    <w:rsid w:val="00442DD9"/>
    <w:rsid w:val="0045695F"/>
    <w:rsid w:val="004644F9"/>
    <w:rsid w:val="00467C94"/>
    <w:rsid w:val="004802B3"/>
    <w:rsid w:val="00480F30"/>
    <w:rsid w:val="00482139"/>
    <w:rsid w:val="00486C5E"/>
    <w:rsid w:val="00487A22"/>
    <w:rsid w:val="004910DD"/>
    <w:rsid w:val="00492DCB"/>
    <w:rsid w:val="00492FD5"/>
    <w:rsid w:val="00494F43"/>
    <w:rsid w:val="004973BA"/>
    <w:rsid w:val="004A1C62"/>
    <w:rsid w:val="004A299E"/>
    <w:rsid w:val="004B5C6B"/>
    <w:rsid w:val="004B7E64"/>
    <w:rsid w:val="004C3C6C"/>
    <w:rsid w:val="004C5B7B"/>
    <w:rsid w:val="004C69B5"/>
    <w:rsid w:val="004F13DA"/>
    <w:rsid w:val="004F3675"/>
    <w:rsid w:val="004F7112"/>
    <w:rsid w:val="004F790C"/>
    <w:rsid w:val="00504089"/>
    <w:rsid w:val="0051612E"/>
    <w:rsid w:val="00523BE2"/>
    <w:rsid w:val="00525DA6"/>
    <w:rsid w:val="005328EE"/>
    <w:rsid w:val="005361B2"/>
    <w:rsid w:val="00543915"/>
    <w:rsid w:val="00544B8E"/>
    <w:rsid w:val="005454C2"/>
    <w:rsid w:val="00546376"/>
    <w:rsid w:val="00547744"/>
    <w:rsid w:val="00550FFB"/>
    <w:rsid w:val="00552481"/>
    <w:rsid w:val="00553FED"/>
    <w:rsid w:val="00556CC7"/>
    <w:rsid w:val="005575F0"/>
    <w:rsid w:val="00560C2A"/>
    <w:rsid w:val="005627FC"/>
    <w:rsid w:val="00580C5B"/>
    <w:rsid w:val="0059080A"/>
    <w:rsid w:val="00595D83"/>
    <w:rsid w:val="005A5E6F"/>
    <w:rsid w:val="005C22CB"/>
    <w:rsid w:val="005C3559"/>
    <w:rsid w:val="005C6C08"/>
    <w:rsid w:val="005E1D37"/>
    <w:rsid w:val="005F0B9B"/>
    <w:rsid w:val="005F76F9"/>
    <w:rsid w:val="00600442"/>
    <w:rsid w:val="00604B6B"/>
    <w:rsid w:val="00610277"/>
    <w:rsid w:val="00622A02"/>
    <w:rsid w:val="006254AF"/>
    <w:rsid w:val="0062698A"/>
    <w:rsid w:val="0064019C"/>
    <w:rsid w:val="006403C3"/>
    <w:rsid w:val="006702D6"/>
    <w:rsid w:val="00670EBE"/>
    <w:rsid w:val="00680C7A"/>
    <w:rsid w:val="0068108A"/>
    <w:rsid w:val="00686EDF"/>
    <w:rsid w:val="006969B1"/>
    <w:rsid w:val="006A557A"/>
    <w:rsid w:val="006B0F96"/>
    <w:rsid w:val="006B1851"/>
    <w:rsid w:val="006B3B3C"/>
    <w:rsid w:val="006C426C"/>
    <w:rsid w:val="006C4F63"/>
    <w:rsid w:val="006C609D"/>
    <w:rsid w:val="006D39DE"/>
    <w:rsid w:val="006E010E"/>
    <w:rsid w:val="006E2C73"/>
    <w:rsid w:val="006E40C7"/>
    <w:rsid w:val="006E6181"/>
    <w:rsid w:val="006E668C"/>
    <w:rsid w:val="007006FF"/>
    <w:rsid w:val="00703A1F"/>
    <w:rsid w:val="00704B72"/>
    <w:rsid w:val="0071540B"/>
    <w:rsid w:val="00716A29"/>
    <w:rsid w:val="00720E64"/>
    <w:rsid w:val="00722D8D"/>
    <w:rsid w:val="0072785B"/>
    <w:rsid w:val="00727F05"/>
    <w:rsid w:val="00755495"/>
    <w:rsid w:val="007651F7"/>
    <w:rsid w:val="007726EF"/>
    <w:rsid w:val="00775514"/>
    <w:rsid w:val="00785C43"/>
    <w:rsid w:val="00793380"/>
    <w:rsid w:val="007970B9"/>
    <w:rsid w:val="007A4F82"/>
    <w:rsid w:val="007B5197"/>
    <w:rsid w:val="007B55CD"/>
    <w:rsid w:val="007C446A"/>
    <w:rsid w:val="007D3349"/>
    <w:rsid w:val="007D3B11"/>
    <w:rsid w:val="007E0D61"/>
    <w:rsid w:val="007E24E0"/>
    <w:rsid w:val="007F2F8D"/>
    <w:rsid w:val="008057D8"/>
    <w:rsid w:val="008146B2"/>
    <w:rsid w:val="00816AD9"/>
    <w:rsid w:val="0081757F"/>
    <w:rsid w:val="008424C1"/>
    <w:rsid w:val="00844527"/>
    <w:rsid w:val="00853B86"/>
    <w:rsid w:val="008612A1"/>
    <w:rsid w:val="00872DB9"/>
    <w:rsid w:val="00874ACA"/>
    <w:rsid w:val="008919F3"/>
    <w:rsid w:val="00892402"/>
    <w:rsid w:val="008A53F9"/>
    <w:rsid w:val="008A5D59"/>
    <w:rsid w:val="008B395E"/>
    <w:rsid w:val="008C6DFE"/>
    <w:rsid w:val="008C7D9C"/>
    <w:rsid w:val="008D0748"/>
    <w:rsid w:val="008D21E2"/>
    <w:rsid w:val="008D3529"/>
    <w:rsid w:val="008D4D89"/>
    <w:rsid w:val="008E42DB"/>
    <w:rsid w:val="008F4619"/>
    <w:rsid w:val="0090512C"/>
    <w:rsid w:val="009078AD"/>
    <w:rsid w:val="00914C9D"/>
    <w:rsid w:val="00921C95"/>
    <w:rsid w:val="00925DC5"/>
    <w:rsid w:val="009402DC"/>
    <w:rsid w:val="0094351E"/>
    <w:rsid w:val="0094380D"/>
    <w:rsid w:val="0095669D"/>
    <w:rsid w:val="00965E55"/>
    <w:rsid w:val="00966BD6"/>
    <w:rsid w:val="00972A3B"/>
    <w:rsid w:val="0098390A"/>
    <w:rsid w:val="009962F9"/>
    <w:rsid w:val="009A0EE7"/>
    <w:rsid w:val="009A122F"/>
    <w:rsid w:val="009A2526"/>
    <w:rsid w:val="009A3732"/>
    <w:rsid w:val="009A73A3"/>
    <w:rsid w:val="009B55ED"/>
    <w:rsid w:val="009B58E2"/>
    <w:rsid w:val="009B722D"/>
    <w:rsid w:val="009B77E6"/>
    <w:rsid w:val="009C0352"/>
    <w:rsid w:val="009C3194"/>
    <w:rsid w:val="009C3FA6"/>
    <w:rsid w:val="009F398C"/>
    <w:rsid w:val="00A01B3B"/>
    <w:rsid w:val="00A02DFC"/>
    <w:rsid w:val="00A1281A"/>
    <w:rsid w:val="00A1531F"/>
    <w:rsid w:val="00A20374"/>
    <w:rsid w:val="00A31314"/>
    <w:rsid w:val="00A322DC"/>
    <w:rsid w:val="00A32CA2"/>
    <w:rsid w:val="00A47261"/>
    <w:rsid w:val="00A52230"/>
    <w:rsid w:val="00A570B8"/>
    <w:rsid w:val="00A76E30"/>
    <w:rsid w:val="00A8192A"/>
    <w:rsid w:val="00A87837"/>
    <w:rsid w:val="00A9061D"/>
    <w:rsid w:val="00A90DEB"/>
    <w:rsid w:val="00A9282E"/>
    <w:rsid w:val="00AA0C6E"/>
    <w:rsid w:val="00AA0C6F"/>
    <w:rsid w:val="00AA11E6"/>
    <w:rsid w:val="00AA4C92"/>
    <w:rsid w:val="00AA5951"/>
    <w:rsid w:val="00AB00F3"/>
    <w:rsid w:val="00AB2AB5"/>
    <w:rsid w:val="00AB4C93"/>
    <w:rsid w:val="00AC6A12"/>
    <w:rsid w:val="00AC7B1E"/>
    <w:rsid w:val="00AD4BB9"/>
    <w:rsid w:val="00AF0C99"/>
    <w:rsid w:val="00AF35F4"/>
    <w:rsid w:val="00AF369C"/>
    <w:rsid w:val="00AF63AE"/>
    <w:rsid w:val="00B03812"/>
    <w:rsid w:val="00B03A1E"/>
    <w:rsid w:val="00B16633"/>
    <w:rsid w:val="00B247E8"/>
    <w:rsid w:val="00B26686"/>
    <w:rsid w:val="00B27B2E"/>
    <w:rsid w:val="00B33FD3"/>
    <w:rsid w:val="00B376B5"/>
    <w:rsid w:val="00B37790"/>
    <w:rsid w:val="00B416DE"/>
    <w:rsid w:val="00B42378"/>
    <w:rsid w:val="00B45273"/>
    <w:rsid w:val="00B511E2"/>
    <w:rsid w:val="00B5131A"/>
    <w:rsid w:val="00B539C3"/>
    <w:rsid w:val="00B56223"/>
    <w:rsid w:val="00B6067F"/>
    <w:rsid w:val="00B60DA2"/>
    <w:rsid w:val="00B6136C"/>
    <w:rsid w:val="00B675E0"/>
    <w:rsid w:val="00B779DC"/>
    <w:rsid w:val="00B83208"/>
    <w:rsid w:val="00B844BC"/>
    <w:rsid w:val="00B86CD3"/>
    <w:rsid w:val="00B90423"/>
    <w:rsid w:val="00B94165"/>
    <w:rsid w:val="00BA53D3"/>
    <w:rsid w:val="00BA5BF0"/>
    <w:rsid w:val="00BB11EA"/>
    <w:rsid w:val="00BB3C38"/>
    <w:rsid w:val="00BC0764"/>
    <w:rsid w:val="00BC2087"/>
    <w:rsid w:val="00BC765C"/>
    <w:rsid w:val="00BD0C16"/>
    <w:rsid w:val="00BD1F8D"/>
    <w:rsid w:val="00BD2119"/>
    <w:rsid w:val="00BD6795"/>
    <w:rsid w:val="00BF3634"/>
    <w:rsid w:val="00BF6432"/>
    <w:rsid w:val="00C00B36"/>
    <w:rsid w:val="00C05F8D"/>
    <w:rsid w:val="00C12AE7"/>
    <w:rsid w:val="00C14C24"/>
    <w:rsid w:val="00C161AA"/>
    <w:rsid w:val="00C2495A"/>
    <w:rsid w:val="00C250BC"/>
    <w:rsid w:val="00C37501"/>
    <w:rsid w:val="00C42F02"/>
    <w:rsid w:val="00C52D29"/>
    <w:rsid w:val="00C5550B"/>
    <w:rsid w:val="00C6153D"/>
    <w:rsid w:val="00C65C80"/>
    <w:rsid w:val="00C70F7A"/>
    <w:rsid w:val="00C81CEC"/>
    <w:rsid w:val="00C8464B"/>
    <w:rsid w:val="00C84808"/>
    <w:rsid w:val="00C8681E"/>
    <w:rsid w:val="00C9680C"/>
    <w:rsid w:val="00CA53F7"/>
    <w:rsid w:val="00CB3621"/>
    <w:rsid w:val="00CB364B"/>
    <w:rsid w:val="00CB4254"/>
    <w:rsid w:val="00CB7DEA"/>
    <w:rsid w:val="00CC2E81"/>
    <w:rsid w:val="00CC332A"/>
    <w:rsid w:val="00CC4813"/>
    <w:rsid w:val="00CC728E"/>
    <w:rsid w:val="00CC7635"/>
    <w:rsid w:val="00CD0732"/>
    <w:rsid w:val="00CD186D"/>
    <w:rsid w:val="00CD4B69"/>
    <w:rsid w:val="00CD5431"/>
    <w:rsid w:val="00CF12A7"/>
    <w:rsid w:val="00CF1EE8"/>
    <w:rsid w:val="00D131E3"/>
    <w:rsid w:val="00D13496"/>
    <w:rsid w:val="00D14A38"/>
    <w:rsid w:val="00D16519"/>
    <w:rsid w:val="00D25916"/>
    <w:rsid w:val="00D41B0C"/>
    <w:rsid w:val="00D54953"/>
    <w:rsid w:val="00D5512E"/>
    <w:rsid w:val="00D55E54"/>
    <w:rsid w:val="00D6100A"/>
    <w:rsid w:val="00D73CC6"/>
    <w:rsid w:val="00D804BC"/>
    <w:rsid w:val="00D809D4"/>
    <w:rsid w:val="00D80DA9"/>
    <w:rsid w:val="00D86F01"/>
    <w:rsid w:val="00D872EC"/>
    <w:rsid w:val="00D91DE6"/>
    <w:rsid w:val="00DA0700"/>
    <w:rsid w:val="00DB2187"/>
    <w:rsid w:val="00DD4277"/>
    <w:rsid w:val="00DD439A"/>
    <w:rsid w:val="00DE1911"/>
    <w:rsid w:val="00DE3253"/>
    <w:rsid w:val="00DF4332"/>
    <w:rsid w:val="00DF46DB"/>
    <w:rsid w:val="00E02C0A"/>
    <w:rsid w:val="00E0501A"/>
    <w:rsid w:val="00E113C2"/>
    <w:rsid w:val="00E156E9"/>
    <w:rsid w:val="00E21EE5"/>
    <w:rsid w:val="00E34772"/>
    <w:rsid w:val="00E35489"/>
    <w:rsid w:val="00E363C0"/>
    <w:rsid w:val="00E404F9"/>
    <w:rsid w:val="00E43F5C"/>
    <w:rsid w:val="00E46E75"/>
    <w:rsid w:val="00E57CA6"/>
    <w:rsid w:val="00E64814"/>
    <w:rsid w:val="00E87F37"/>
    <w:rsid w:val="00E93DBE"/>
    <w:rsid w:val="00E96A02"/>
    <w:rsid w:val="00EA24BD"/>
    <w:rsid w:val="00EA3674"/>
    <w:rsid w:val="00EB50E2"/>
    <w:rsid w:val="00EC1E27"/>
    <w:rsid w:val="00EC245F"/>
    <w:rsid w:val="00ED1BE7"/>
    <w:rsid w:val="00EE3C2E"/>
    <w:rsid w:val="00EE728B"/>
    <w:rsid w:val="00EE7F33"/>
    <w:rsid w:val="00F00826"/>
    <w:rsid w:val="00F021AC"/>
    <w:rsid w:val="00F1021B"/>
    <w:rsid w:val="00F17811"/>
    <w:rsid w:val="00F20DAE"/>
    <w:rsid w:val="00F2138F"/>
    <w:rsid w:val="00F22159"/>
    <w:rsid w:val="00F225C9"/>
    <w:rsid w:val="00F23367"/>
    <w:rsid w:val="00F3040F"/>
    <w:rsid w:val="00F42A54"/>
    <w:rsid w:val="00F47B96"/>
    <w:rsid w:val="00F514A7"/>
    <w:rsid w:val="00F54577"/>
    <w:rsid w:val="00F57AEC"/>
    <w:rsid w:val="00F622AA"/>
    <w:rsid w:val="00F67724"/>
    <w:rsid w:val="00F85FF9"/>
    <w:rsid w:val="00F907D7"/>
    <w:rsid w:val="00F96C79"/>
    <w:rsid w:val="00F978A6"/>
    <w:rsid w:val="00F97FB5"/>
    <w:rsid w:val="00FA22D5"/>
    <w:rsid w:val="00FA25E9"/>
    <w:rsid w:val="00FA34D4"/>
    <w:rsid w:val="00FB2231"/>
    <w:rsid w:val="00FB5D55"/>
    <w:rsid w:val="00FC6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3B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annotation reference" w:uiPriority="99"/>
    <w:lsdException w:name="end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21AC"/>
    <w:pPr>
      <w:spacing w:after="120" w:line="280" w:lineRule="exact"/>
    </w:pPr>
    <w:rPr>
      <w:rFonts w:ascii="Calibri" w:hAnsi="Calibri"/>
      <w:sz w:val="22"/>
      <w:szCs w:val="24"/>
    </w:rPr>
  </w:style>
  <w:style w:type="paragraph" w:styleId="Nadpis1">
    <w:name w:val="heading 1"/>
    <w:basedOn w:val="Normln"/>
    <w:next w:val="Normln"/>
    <w:uiPriority w:val="9"/>
    <w:qFormat/>
    <w:rsid w:val="005F76F9"/>
    <w:pPr>
      <w:keepNext/>
      <w:spacing w:before="240" w:after="60"/>
      <w:outlineLvl w:val="0"/>
    </w:pPr>
    <w:rPr>
      <w:rFonts w:ascii="Arial" w:hAnsi="Arial" w:cs="Arial"/>
      <w:b/>
      <w:bCs/>
      <w:kern w:val="32"/>
      <w:sz w:val="32"/>
      <w:szCs w:val="32"/>
    </w:rPr>
  </w:style>
  <w:style w:type="paragraph" w:styleId="Nadpis2">
    <w:name w:val="heading 2"/>
    <w:aliases w:val="Podkapitola1,H2,hlavicka,V_Head2,h2,l2,list2,head2,G2,Podkapitola 1,Podkapitola 11,Podkapitola 12,Podkapitola 13,Podkapitola 14,Podkapitola 15,Podkapitola 111,Podkapitola 121,Podkapitola 131,Podkapitola 141,Podkapitola 16,Podkapitola 112,F2,2"/>
    <w:basedOn w:val="Normln"/>
    <w:next w:val="Normln"/>
    <w:link w:val="Nadpis2Char"/>
    <w:autoRedefine/>
    <w:uiPriority w:val="9"/>
    <w:qFormat/>
    <w:rsid w:val="001E038B"/>
    <w:pPr>
      <w:keepNext/>
      <w:spacing w:before="240" w:line="240" w:lineRule="auto"/>
      <w:ind w:left="720" w:hanging="180"/>
      <w:jc w:val="both"/>
      <w:outlineLvl w:val="1"/>
    </w:pPr>
    <w:rPr>
      <w:rFonts w:ascii="Arial" w:hAnsi="Arial" w:cs="Arial"/>
      <w:b/>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E43F5C"/>
    <w:pPr>
      <w:numPr>
        <w:ilvl w:val="1"/>
        <w:numId w:val="17"/>
      </w:numPr>
      <w:jc w:val="both"/>
    </w:pPr>
  </w:style>
  <w:style w:type="paragraph" w:customStyle="1" w:styleId="RLlneksmlouvy">
    <w:name w:val="RL Článek smlouvy"/>
    <w:basedOn w:val="Normln"/>
    <w:next w:val="RLTextlnkuslovan"/>
    <w:link w:val="RLlneksmlouvyCharChar"/>
    <w:qFormat/>
    <w:rsid w:val="00EC245F"/>
    <w:pPr>
      <w:keepNext/>
      <w:numPr>
        <w:numId w:val="17"/>
      </w:numPr>
      <w:suppressAutoHyphens/>
      <w:spacing w:before="360"/>
      <w:jc w:val="both"/>
      <w:outlineLvl w:val="0"/>
    </w:pPr>
    <w:rPr>
      <w:b/>
      <w:lang w:eastAsia="en-US"/>
    </w:rPr>
  </w:style>
  <w:style w:type="character" w:customStyle="1" w:styleId="RLlneksmlouvyCharChar">
    <w:name w:val="RL Článek smlouvy Char Char"/>
    <w:basedOn w:val="Standardnpsmoodstavce"/>
    <w:link w:val="RLlneksmlouvy"/>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rPr>
  </w:style>
  <w:style w:type="character" w:styleId="Hypertextovodkaz">
    <w:name w:val="Hyperlink"/>
    <w:basedOn w:val="Standardnpsmoodstavce"/>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RLSeznamploh">
    <w:name w:val="RL 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rsid w:val="0094351E"/>
    <w:pPr>
      <w:pBdr>
        <w:top w:val="dotted" w:sz="6" w:space="6" w:color="auto"/>
      </w:pBdr>
      <w:spacing w:after="0"/>
      <w:jc w:val="center"/>
    </w:pPr>
    <w:rPr>
      <w:color w:val="808080"/>
      <w:sz w:val="16"/>
    </w:rPr>
  </w:style>
  <w:style w:type="paragraph" w:styleId="Zhlav">
    <w:name w:val="header"/>
    <w:basedOn w:val="Normln"/>
    <w:rsid w:val="0094351E"/>
    <w:pPr>
      <w:pBdr>
        <w:bottom w:val="single" w:sz="6" w:space="6" w:color="808080"/>
      </w:pBdr>
      <w:tabs>
        <w:tab w:val="center" w:pos="4536"/>
        <w:tab w:val="right" w:pos="9072"/>
      </w:tabs>
      <w:spacing w:after="0"/>
    </w:pPr>
    <w:rPr>
      <w:b/>
      <w:sz w:val="16"/>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rsid w:val="00094A1C"/>
    <w:rPr>
      <w:i/>
    </w:rPr>
  </w:style>
  <w:style w:type="character" w:customStyle="1" w:styleId="RLProhlensmluvnchstranChar">
    <w:name w:val="RL Prohlášení smluvních stran Char"/>
    <w:basedOn w:val="Standardnpsmoodstavce"/>
    <w:link w:val="RLProhlensmluvnchstran"/>
    <w:rsid w:val="00F021AC"/>
    <w:rPr>
      <w:rFonts w:ascii="Calibri" w:hAnsi="Calibri"/>
      <w:b/>
      <w:sz w:val="22"/>
      <w:szCs w:val="24"/>
    </w:rPr>
  </w:style>
  <w:style w:type="paragraph" w:styleId="Textkomente">
    <w:name w:val="annotation text"/>
    <w:aliases w:val="RL Text komentáře"/>
    <w:basedOn w:val="Normln"/>
    <w:link w:val="TextkomenteChar"/>
    <w:rsid w:val="00EC245F"/>
    <w:rPr>
      <w:sz w:val="20"/>
      <w:szCs w:val="20"/>
    </w:rPr>
  </w:style>
  <w:style w:type="character" w:styleId="slostrnky">
    <w:name w:val="page number"/>
    <w:basedOn w:val="Standardnpsmoodstavce"/>
    <w:rsid w:val="00F2138F"/>
  </w:style>
  <w:style w:type="paragraph" w:styleId="Pedmtkomente">
    <w:name w:val="annotation subject"/>
    <w:basedOn w:val="Textkomente"/>
    <w:next w:val="Textkomente"/>
    <w:semiHidden/>
    <w:rsid w:val="00EC245F"/>
    <w:rPr>
      <w:b/>
      <w:bCs/>
    </w:rPr>
  </w:style>
  <w:style w:type="table" w:styleId="Mkatabulky">
    <w:name w:val="Table Grid"/>
    <w:aliases w:val="ZÁKLADNÍ TABULKA"/>
    <w:basedOn w:val="Normlntabulka"/>
    <w:rsid w:val="00CB4254"/>
    <w:pPr>
      <w:spacing w:after="120"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semiHidden/>
    <w:rsid w:val="00EC245F"/>
    <w:rPr>
      <w:rFonts w:ascii="Tahoma" w:hAnsi="Tahoma" w:cs="Tahoma"/>
      <w:sz w:val="16"/>
      <w:szCs w:val="16"/>
    </w:r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table" w:customStyle="1" w:styleId="Svtltabulkasmkou1zvraznn11">
    <w:name w:val="Světlá tabulka s mřížkou 1 – zvýraznění 11"/>
    <w:basedOn w:val="Normlntabulka"/>
    <w:uiPriority w:val="46"/>
    <w:rsid w:val="00467C94"/>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extkomenteChar">
    <w:name w:val="Text komentáře Char"/>
    <w:aliases w:val="RL Text komentáře Char"/>
    <w:basedOn w:val="Standardnpsmoodstavce"/>
    <w:link w:val="Textkomente"/>
    <w:rsid w:val="00492DCB"/>
    <w:rPr>
      <w:rFonts w:ascii="Calibri" w:hAnsi="Calibri"/>
    </w:rPr>
  </w:style>
  <w:style w:type="paragraph" w:styleId="Odstavecseseznamem">
    <w:name w:val="List Paragraph"/>
    <w:basedOn w:val="Normln"/>
    <w:uiPriority w:val="34"/>
    <w:qFormat/>
    <w:rsid w:val="00E34772"/>
    <w:pPr>
      <w:ind w:left="720"/>
      <w:contextualSpacing/>
    </w:pPr>
  </w:style>
  <w:style w:type="character" w:customStyle="1" w:styleId="Nadpis2Char">
    <w:name w:val="Nadpis 2 Char"/>
    <w:aliases w:val="Podkapitola1 Char,H2 Char,hlavicka Char,V_Head2 Char,h2 Char,l2 Char,list2 Char,head2 Char,G2 Char,Podkapitola 1 Char,Podkapitola 11 Char,Podkapitola 12 Char,Podkapitola 13 Char,Podkapitola 14 Char,Podkapitola 15 Char,Podkapitola 111 Char"/>
    <w:basedOn w:val="Standardnpsmoodstavce"/>
    <w:link w:val="Nadpis2"/>
    <w:uiPriority w:val="9"/>
    <w:rsid w:val="001E038B"/>
    <w:rPr>
      <w:rFonts w:ascii="Arial" w:hAnsi="Arial" w:cs="Arial"/>
      <w:b/>
      <w:sz w:val="22"/>
      <w:szCs w:val="18"/>
    </w:rPr>
  </w:style>
  <w:style w:type="paragraph" w:styleId="Textpoznpodarou">
    <w:name w:val="footnote text"/>
    <w:basedOn w:val="Normln"/>
    <w:link w:val="TextpoznpodarouChar"/>
    <w:uiPriority w:val="99"/>
    <w:rsid w:val="001E038B"/>
    <w:pPr>
      <w:spacing w:after="0" w:line="240" w:lineRule="auto"/>
    </w:pPr>
    <w:rPr>
      <w:rFonts w:ascii="Arial" w:hAnsi="Arial"/>
      <w:color w:val="003366"/>
      <w:sz w:val="18"/>
      <w:szCs w:val="20"/>
    </w:rPr>
  </w:style>
  <w:style w:type="character" w:customStyle="1" w:styleId="TextpoznpodarouChar">
    <w:name w:val="Text pozn. pod čarou Char"/>
    <w:basedOn w:val="Standardnpsmoodstavce"/>
    <w:link w:val="Textpoznpodarou"/>
    <w:uiPriority w:val="99"/>
    <w:rsid w:val="001E038B"/>
    <w:rPr>
      <w:rFonts w:ascii="Arial" w:hAnsi="Arial"/>
      <w:color w:val="003366"/>
      <w:sz w:val="18"/>
    </w:rPr>
  </w:style>
  <w:style w:type="character" w:styleId="Znakapoznpodarou">
    <w:name w:val="footnote reference"/>
    <w:rsid w:val="001E038B"/>
    <w:rPr>
      <w:vertAlign w:val="superscript"/>
    </w:rPr>
  </w:style>
  <w:style w:type="paragraph" w:customStyle="1" w:styleId="StylTahoma9bZa7b">
    <w:name w:val="Styl Tahoma 9 b. Za:  7 b."/>
    <w:basedOn w:val="Normln"/>
    <w:rsid w:val="001E038B"/>
    <w:pPr>
      <w:spacing w:after="140" w:line="240" w:lineRule="auto"/>
    </w:pPr>
    <w:rPr>
      <w:rFonts w:ascii="Tahoma" w:eastAsia="Calibri" w:hAnsi="Tahoma"/>
      <w:color w:val="232D6E"/>
      <w:sz w:val="18"/>
      <w:szCs w:val="20"/>
      <w:lang w:eastAsia="en-US"/>
    </w:rPr>
  </w:style>
  <w:style w:type="paragraph" w:styleId="Revize">
    <w:name w:val="Revision"/>
    <w:hidden/>
    <w:uiPriority w:val="99"/>
    <w:semiHidden/>
    <w:rsid w:val="0006213E"/>
    <w:rPr>
      <w:rFonts w:ascii="Calibri" w:hAnsi="Calibri"/>
      <w:sz w:val="22"/>
      <w:szCs w:val="24"/>
    </w:rPr>
  </w:style>
  <w:style w:type="paragraph" w:styleId="Bezmezer">
    <w:name w:val="No Spacing"/>
    <w:basedOn w:val="Normln"/>
    <w:next w:val="Normln"/>
    <w:link w:val="BezmezerChar"/>
    <w:uiPriority w:val="1"/>
    <w:qFormat/>
    <w:rsid w:val="00DE3253"/>
    <w:pPr>
      <w:spacing w:after="0" w:line="276" w:lineRule="auto"/>
      <w:jc w:val="both"/>
    </w:pPr>
    <w:rPr>
      <w:rFonts w:asciiTheme="minorHAnsi" w:eastAsiaTheme="minorHAnsi" w:hAnsiTheme="minorHAnsi" w:cstheme="minorBidi"/>
      <w:color w:val="000000" w:themeColor="text1"/>
      <w:sz w:val="21"/>
      <w:szCs w:val="22"/>
      <w:lang w:eastAsia="en-US"/>
    </w:rPr>
  </w:style>
  <w:style w:type="character" w:customStyle="1" w:styleId="Text-Tun">
    <w:name w:val="Text - Tučné"/>
    <w:basedOn w:val="Standardnpsmoodstavce"/>
    <w:uiPriority w:val="1"/>
    <w:qFormat/>
    <w:rsid w:val="00DE3253"/>
    <w:rPr>
      <w:b/>
      <w:bCs/>
    </w:rPr>
  </w:style>
  <w:style w:type="character" w:customStyle="1" w:styleId="BezmezerChar">
    <w:name w:val="Bez mezer Char"/>
    <w:basedOn w:val="Standardnpsmoodstavce"/>
    <w:link w:val="Bezmezer"/>
    <w:uiPriority w:val="1"/>
    <w:rsid w:val="00DE3253"/>
    <w:rPr>
      <w:rFonts w:asciiTheme="minorHAnsi" w:eastAsiaTheme="minorHAnsi" w:hAnsiTheme="minorHAnsi" w:cstheme="minorBidi"/>
      <w:color w:val="000000" w:themeColor="text1"/>
      <w:sz w:val="21"/>
      <w:szCs w:val="22"/>
      <w:lang w:eastAsia="en-US"/>
    </w:rPr>
  </w:style>
  <w:style w:type="character" w:styleId="Odkaznavysvtlivky">
    <w:name w:val="endnote reference"/>
    <w:basedOn w:val="Standardnpsmoodstavce"/>
    <w:uiPriority w:val="99"/>
    <w:unhideWhenUsed/>
    <w:rsid w:val="00DE3253"/>
    <w:rPr>
      <w:rFonts w:asciiTheme="minorHAnsi" w:hAnsiTheme="minorHAnsi"/>
      <w:vertAlign w:val="superscript"/>
    </w:rPr>
  </w:style>
  <w:style w:type="character" w:styleId="Siln">
    <w:name w:val="Strong"/>
    <w:qFormat/>
    <w:rsid w:val="00704B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annotation reference" w:uiPriority="99"/>
    <w:lsdException w:name="end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21AC"/>
    <w:pPr>
      <w:spacing w:after="120" w:line="280" w:lineRule="exact"/>
    </w:pPr>
    <w:rPr>
      <w:rFonts w:ascii="Calibri" w:hAnsi="Calibri"/>
      <w:sz w:val="22"/>
      <w:szCs w:val="24"/>
    </w:rPr>
  </w:style>
  <w:style w:type="paragraph" w:styleId="Nadpis1">
    <w:name w:val="heading 1"/>
    <w:basedOn w:val="Normln"/>
    <w:next w:val="Normln"/>
    <w:uiPriority w:val="9"/>
    <w:qFormat/>
    <w:rsid w:val="005F76F9"/>
    <w:pPr>
      <w:keepNext/>
      <w:spacing w:before="240" w:after="60"/>
      <w:outlineLvl w:val="0"/>
    </w:pPr>
    <w:rPr>
      <w:rFonts w:ascii="Arial" w:hAnsi="Arial" w:cs="Arial"/>
      <w:b/>
      <w:bCs/>
      <w:kern w:val="32"/>
      <w:sz w:val="32"/>
      <w:szCs w:val="32"/>
    </w:rPr>
  </w:style>
  <w:style w:type="paragraph" w:styleId="Nadpis2">
    <w:name w:val="heading 2"/>
    <w:aliases w:val="Podkapitola1,H2,hlavicka,V_Head2,h2,l2,list2,head2,G2,Podkapitola 1,Podkapitola 11,Podkapitola 12,Podkapitola 13,Podkapitola 14,Podkapitola 15,Podkapitola 111,Podkapitola 121,Podkapitola 131,Podkapitola 141,Podkapitola 16,Podkapitola 112,F2,2"/>
    <w:basedOn w:val="Normln"/>
    <w:next w:val="Normln"/>
    <w:link w:val="Nadpis2Char"/>
    <w:autoRedefine/>
    <w:uiPriority w:val="9"/>
    <w:qFormat/>
    <w:rsid w:val="001E038B"/>
    <w:pPr>
      <w:keepNext/>
      <w:spacing w:before="240" w:line="240" w:lineRule="auto"/>
      <w:ind w:left="720" w:hanging="180"/>
      <w:jc w:val="both"/>
      <w:outlineLvl w:val="1"/>
    </w:pPr>
    <w:rPr>
      <w:rFonts w:ascii="Arial" w:hAnsi="Arial" w:cs="Arial"/>
      <w:b/>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E43F5C"/>
    <w:pPr>
      <w:numPr>
        <w:ilvl w:val="1"/>
        <w:numId w:val="17"/>
      </w:numPr>
      <w:jc w:val="both"/>
    </w:pPr>
  </w:style>
  <w:style w:type="paragraph" w:customStyle="1" w:styleId="RLlneksmlouvy">
    <w:name w:val="RL Článek smlouvy"/>
    <w:basedOn w:val="Normln"/>
    <w:next w:val="RLTextlnkuslovan"/>
    <w:link w:val="RLlneksmlouvyCharChar"/>
    <w:qFormat/>
    <w:rsid w:val="00EC245F"/>
    <w:pPr>
      <w:keepNext/>
      <w:numPr>
        <w:numId w:val="17"/>
      </w:numPr>
      <w:suppressAutoHyphens/>
      <w:spacing w:before="360"/>
      <w:jc w:val="both"/>
      <w:outlineLvl w:val="0"/>
    </w:pPr>
    <w:rPr>
      <w:b/>
      <w:lang w:eastAsia="en-US"/>
    </w:rPr>
  </w:style>
  <w:style w:type="character" w:customStyle="1" w:styleId="RLlneksmlouvyCharChar">
    <w:name w:val="RL Článek smlouvy Char Char"/>
    <w:basedOn w:val="Standardnpsmoodstavce"/>
    <w:link w:val="RLlneksmlouvy"/>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rPr>
  </w:style>
  <w:style w:type="character" w:styleId="Hypertextovodkaz">
    <w:name w:val="Hyperlink"/>
    <w:basedOn w:val="Standardnpsmoodstavce"/>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RLSeznamploh">
    <w:name w:val="RL 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rsid w:val="0094351E"/>
    <w:pPr>
      <w:pBdr>
        <w:top w:val="dotted" w:sz="6" w:space="6" w:color="auto"/>
      </w:pBdr>
      <w:spacing w:after="0"/>
      <w:jc w:val="center"/>
    </w:pPr>
    <w:rPr>
      <w:color w:val="808080"/>
      <w:sz w:val="16"/>
    </w:rPr>
  </w:style>
  <w:style w:type="paragraph" w:styleId="Zhlav">
    <w:name w:val="header"/>
    <w:basedOn w:val="Normln"/>
    <w:rsid w:val="0094351E"/>
    <w:pPr>
      <w:pBdr>
        <w:bottom w:val="single" w:sz="6" w:space="6" w:color="808080"/>
      </w:pBdr>
      <w:tabs>
        <w:tab w:val="center" w:pos="4536"/>
        <w:tab w:val="right" w:pos="9072"/>
      </w:tabs>
      <w:spacing w:after="0"/>
    </w:pPr>
    <w:rPr>
      <w:b/>
      <w:sz w:val="16"/>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rsid w:val="00094A1C"/>
    <w:rPr>
      <w:i/>
    </w:rPr>
  </w:style>
  <w:style w:type="character" w:customStyle="1" w:styleId="RLProhlensmluvnchstranChar">
    <w:name w:val="RL Prohlášení smluvních stran Char"/>
    <w:basedOn w:val="Standardnpsmoodstavce"/>
    <w:link w:val="RLProhlensmluvnchstran"/>
    <w:rsid w:val="00F021AC"/>
    <w:rPr>
      <w:rFonts w:ascii="Calibri" w:hAnsi="Calibri"/>
      <w:b/>
      <w:sz w:val="22"/>
      <w:szCs w:val="24"/>
    </w:rPr>
  </w:style>
  <w:style w:type="paragraph" w:styleId="Textkomente">
    <w:name w:val="annotation text"/>
    <w:aliases w:val="RL Text komentáře"/>
    <w:basedOn w:val="Normln"/>
    <w:link w:val="TextkomenteChar"/>
    <w:rsid w:val="00EC245F"/>
    <w:rPr>
      <w:sz w:val="20"/>
      <w:szCs w:val="20"/>
    </w:rPr>
  </w:style>
  <w:style w:type="character" w:styleId="slostrnky">
    <w:name w:val="page number"/>
    <w:basedOn w:val="Standardnpsmoodstavce"/>
    <w:rsid w:val="00F2138F"/>
  </w:style>
  <w:style w:type="paragraph" w:styleId="Pedmtkomente">
    <w:name w:val="annotation subject"/>
    <w:basedOn w:val="Textkomente"/>
    <w:next w:val="Textkomente"/>
    <w:semiHidden/>
    <w:rsid w:val="00EC245F"/>
    <w:rPr>
      <w:b/>
      <w:bCs/>
    </w:rPr>
  </w:style>
  <w:style w:type="table" w:styleId="Mkatabulky">
    <w:name w:val="Table Grid"/>
    <w:aliases w:val="ZÁKLADNÍ TABULKA"/>
    <w:basedOn w:val="Normlntabulka"/>
    <w:rsid w:val="00CB4254"/>
    <w:pPr>
      <w:spacing w:after="120"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semiHidden/>
    <w:rsid w:val="00EC245F"/>
    <w:rPr>
      <w:rFonts w:ascii="Tahoma" w:hAnsi="Tahoma" w:cs="Tahoma"/>
      <w:sz w:val="16"/>
      <w:szCs w:val="16"/>
    </w:r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table" w:customStyle="1" w:styleId="Svtltabulkasmkou1zvraznn11">
    <w:name w:val="Světlá tabulka s mřížkou 1 – zvýraznění 11"/>
    <w:basedOn w:val="Normlntabulka"/>
    <w:uiPriority w:val="46"/>
    <w:rsid w:val="00467C94"/>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extkomenteChar">
    <w:name w:val="Text komentáře Char"/>
    <w:aliases w:val="RL Text komentáře Char"/>
    <w:basedOn w:val="Standardnpsmoodstavce"/>
    <w:link w:val="Textkomente"/>
    <w:rsid w:val="00492DCB"/>
    <w:rPr>
      <w:rFonts w:ascii="Calibri" w:hAnsi="Calibri"/>
    </w:rPr>
  </w:style>
  <w:style w:type="paragraph" w:styleId="Odstavecseseznamem">
    <w:name w:val="List Paragraph"/>
    <w:basedOn w:val="Normln"/>
    <w:uiPriority w:val="34"/>
    <w:qFormat/>
    <w:rsid w:val="00E34772"/>
    <w:pPr>
      <w:ind w:left="720"/>
      <w:contextualSpacing/>
    </w:pPr>
  </w:style>
  <w:style w:type="character" w:customStyle="1" w:styleId="Nadpis2Char">
    <w:name w:val="Nadpis 2 Char"/>
    <w:aliases w:val="Podkapitola1 Char,H2 Char,hlavicka Char,V_Head2 Char,h2 Char,l2 Char,list2 Char,head2 Char,G2 Char,Podkapitola 1 Char,Podkapitola 11 Char,Podkapitola 12 Char,Podkapitola 13 Char,Podkapitola 14 Char,Podkapitola 15 Char,Podkapitola 111 Char"/>
    <w:basedOn w:val="Standardnpsmoodstavce"/>
    <w:link w:val="Nadpis2"/>
    <w:uiPriority w:val="9"/>
    <w:rsid w:val="001E038B"/>
    <w:rPr>
      <w:rFonts w:ascii="Arial" w:hAnsi="Arial" w:cs="Arial"/>
      <w:b/>
      <w:sz w:val="22"/>
      <w:szCs w:val="18"/>
    </w:rPr>
  </w:style>
  <w:style w:type="paragraph" w:styleId="Textpoznpodarou">
    <w:name w:val="footnote text"/>
    <w:basedOn w:val="Normln"/>
    <w:link w:val="TextpoznpodarouChar"/>
    <w:uiPriority w:val="99"/>
    <w:rsid w:val="001E038B"/>
    <w:pPr>
      <w:spacing w:after="0" w:line="240" w:lineRule="auto"/>
    </w:pPr>
    <w:rPr>
      <w:rFonts w:ascii="Arial" w:hAnsi="Arial"/>
      <w:color w:val="003366"/>
      <w:sz w:val="18"/>
      <w:szCs w:val="20"/>
    </w:rPr>
  </w:style>
  <w:style w:type="character" w:customStyle="1" w:styleId="TextpoznpodarouChar">
    <w:name w:val="Text pozn. pod čarou Char"/>
    <w:basedOn w:val="Standardnpsmoodstavce"/>
    <w:link w:val="Textpoznpodarou"/>
    <w:uiPriority w:val="99"/>
    <w:rsid w:val="001E038B"/>
    <w:rPr>
      <w:rFonts w:ascii="Arial" w:hAnsi="Arial"/>
      <w:color w:val="003366"/>
      <w:sz w:val="18"/>
    </w:rPr>
  </w:style>
  <w:style w:type="character" w:styleId="Znakapoznpodarou">
    <w:name w:val="footnote reference"/>
    <w:rsid w:val="001E038B"/>
    <w:rPr>
      <w:vertAlign w:val="superscript"/>
    </w:rPr>
  </w:style>
  <w:style w:type="paragraph" w:customStyle="1" w:styleId="StylTahoma9bZa7b">
    <w:name w:val="Styl Tahoma 9 b. Za:  7 b."/>
    <w:basedOn w:val="Normln"/>
    <w:rsid w:val="001E038B"/>
    <w:pPr>
      <w:spacing w:after="140" w:line="240" w:lineRule="auto"/>
    </w:pPr>
    <w:rPr>
      <w:rFonts w:ascii="Tahoma" w:eastAsia="Calibri" w:hAnsi="Tahoma"/>
      <w:color w:val="232D6E"/>
      <w:sz w:val="18"/>
      <w:szCs w:val="20"/>
      <w:lang w:eastAsia="en-US"/>
    </w:rPr>
  </w:style>
  <w:style w:type="paragraph" w:styleId="Revize">
    <w:name w:val="Revision"/>
    <w:hidden/>
    <w:uiPriority w:val="99"/>
    <w:semiHidden/>
    <w:rsid w:val="0006213E"/>
    <w:rPr>
      <w:rFonts w:ascii="Calibri" w:hAnsi="Calibri"/>
      <w:sz w:val="22"/>
      <w:szCs w:val="24"/>
    </w:rPr>
  </w:style>
  <w:style w:type="paragraph" w:styleId="Bezmezer">
    <w:name w:val="No Spacing"/>
    <w:basedOn w:val="Normln"/>
    <w:next w:val="Normln"/>
    <w:link w:val="BezmezerChar"/>
    <w:uiPriority w:val="1"/>
    <w:qFormat/>
    <w:rsid w:val="00DE3253"/>
    <w:pPr>
      <w:spacing w:after="0" w:line="276" w:lineRule="auto"/>
      <w:jc w:val="both"/>
    </w:pPr>
    <w:rPr>
      <w:rFonts w:asciiTheme="minorHAnsi" w:eastAsiaTheme="minorHAnsi" w:hAnsiTheme="minorHAnsi" w:cstheme="minorBidi"/>
      <w:color w:val="000000" w:themeColor="text1"/>
      <w:sz w:val="21"/>
      <w:szCs w:val="22"/>
      <w:lang w:eastAsia="en-US"/>
    </w:rPr>
  </w:style>
  <w:style w:type="character" w:customStyle="1" w:styleId="Text-Tun">
    <w:name w:val="Text - Tučné"/>
    <w:basedOn w:val="Standardnpsmoodstavce"/>
    <w:uiPriority w:val="1"/>
    <w:qFormat/>
    <w:rsid w:val="00DE3253"/>
    <w:rPr>
      <w:b/>
      <w:bCs/>
    </w:rPr>
  </w:style>
  <w:style w:type="character" w:customStyle="1" w:styleId="BezmezerChar">
    <w:name w:val="Bez mezer Char"/>
    <w:basedOn w:val="Standardnpsmoodstavce"/>
    <w:link w:val="Bezmezer"/>
    <w:uiPriority w:val="1"/>
    <w:rsid w:val="00DE3253"/>
    <w:rPr>
      <w:rFonts w:asciiTheme="minorHAnsi" w:eastAsiaTheme="minorHAnsi" w:hAnsiTheme="minorHAnsi" w:cstheme="minorBidi"/>
      <w:color w:val="000000" w:themeColor="text1"/>
      <w:sz w:val="21"/>
      <w:szCs w:val="22"/>
      <w:lang w:eastAsia="en-US"/>
    </w:rPr>
  </w:style>
  <w:style w:type="character" w:styleId="Odkaznavysvtlivky">
    <w:name w:val="endnote reference"/>
    <w:basedOn w:val="Standardnpsmoodstavce"/>
    <w:uiPriority w:val="99"/>
    <w:unhideWhenUsed/>
    <w:rsid w:val="00DE3253"/>
    <w:rPr>
      <w:rFonts w:asciiTheme="minorHAnsi" w:hAnsiTheme="minorHAnsi"/>
      <w:vertAlign w:val="superscript"/>
    </w:rPr>
  </w:style>
  <w:style w:type="character" w:styleId="Siln">
    <w:name w:val="Strong"/>
    <w:qFormat/>
    <w:rsid w:val="00704B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0774">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133687">
      <w:bodyDiv w:val="1"/>
      <w:marLeft w:val="0"/>
      <w:marRight w:val="0"/>
      <w:marTop w:val="0"/>
      <w:marBottom w:val="0"/>
      <w:divBdr>
        <w:top w:val="none" w:sz="0" w:space="0" w:color="auto"/>
        <w:left w:val="none" w:sz="0" w:space="0" w:color="auto"/>
        <w:bottom w:val="none" w:sz="0" w:space="0" w:color="auto"/>
        <w:right w:val="none" w:sz="0" w:space="0" w:color="auto"/>
      </w:divBdr>
    </w:div>
    <w:div w:id="1778066026">
      <w:bodyDiv w:val="1"/>
      <w:marLeft w:val="0"/>
      <w:marRight w:val="0"/>
      <w:marTop w:val="0"/>
      <w:marBottom w:val="0"/>
      <w:divBdr>
        <w:top w:val="none" w:sz="0" w:space="0" w:color="auto"/>
        <w:left w:val="none" w:sz="0" w:space="0" w:color="auto"/>
        <w:bottom w:val="none" w:sz="0" w:space="0" w:color="auto"/>
        <w:right w:val="none" w:sz="0" w:space="0" w:color="auto"/>
      </w:divBdr>
    </w:div>
    <w:div w:id="212672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F9E20-B236-4684-BF7F-1AB6B6EFD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4889</Words>
  <Characters>28846</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33668</CharactersWithSpaces>
  <SharedDoc>false</SharedDoc>
  <HLinks>
    <vt:vector size="126" baseType="variant">
      <vt:variant>
        <vt:i4>3801207</vt:i4>
      </vt:variant>
      <vt:variant>
        <vt:i4>119</vt:i4>
      </vt:variant>
      <vt:variant>
        <vt:i4>0</vt:i4>
      </vt:variant>
      <vt:variant>
        <vt:i4>5</vt:i4>
      </vt:variant>
      <vt:variant>
        <vt:lpwstr/>
      </vt:variant>
      <vt:variant>
        <vt:lpwstr>Annex15</vt:lpwstr>
      </vt:variant>
      <vt:variant>
        <vt:i4>3801207</vt:i4>
      </vt:variant>
      <vt:variant>
        <vt:i4>116</vt:i4>
      </vt:variant>
      <vt:variant>
        <vt:i4>0</vt:i4>
      </vt:variant>
      <vt:variant>
        <vt:i4>5</vt:i4>
      </vt:variant>
      <vt:variant>
        <vt:lpwstr/>
      </vt:variant>
      <vt:variant>
        <vt:lpwstr>Annex14</vt:lpwstr>
      </vt:variant>
      <vt:variant>
        <vt:i4>3801207</vt:i4>
      </vt:variant>
      <vt:variant>
        <vt:i4>113</vt:i4>
      </vt:variant>
      <vt:variant>
        <vt:i4>0</vt:i4>
      </vt:variant>
      <vt:variant>
        <vt:i4>5</vt:i4>
      </vt:variant>
      <vt:variant>
        <vt:lpwstr/>
      </vt:variant>
      <vt:variant>
        <vt:lpwstr>Annex13</vt:lpwstr>
      </vt:variant>
      <vt:variant>
        <vt:i4>3801207</vt:i4>
      </vt:variant>
      <vt:variant>
        <vt:i4>110</vt:i4>
      </vt:variant>
      <vt:variant>
        <vt:i4>0</vt:i4>
      </vt:variant>
      <vt:variant>
        <vt:i4>5</vt:i4>
      </vt:variant>
      <vt:variant>
        <vt:lpwstr/>
      </vt:variant>
      <vt:variant>
        <vt:lpwstr>Annex12</vt:lpwstr>
      </vt:variant>
      <vt:variant>
        <vt:i4>3801207</vt:i4>
      </vt:variant>
      <vt:variant>
        <vt:i4>107</vt:i4>
      </vt:variant>
      <vt:variant>
        <vt:i4>0</vt:i4>
      </vt:variant>
      <vt:variant>
        <vt:i4>5</vt:i4>
      </vt:variant>
      <vt:variant>
        <vt:lpwstr/>
      </vt:variant>
      <vt:variant>
        <vt:lpwstr>Annex11</vt:lpwstr>
      </vt:variant>
      <vt:variant>
        <vt:i4>3801207</vt:i4>
      </vt:variant>
      <vt:variant>
        <vt:i4>104</vt:i4>
      </vt:variant>
      <vt:variant>
        <vt:i4>0</vt:i4>
      </vt:variant>
      <vt:variant>
        <vt:i4>5</vt:i4>
      </vt:variant>
      <vt:variant>
        <vt:lpwstr/>
      </vt:variant>
      <vt:variant>
        <vt:lpwstr>Annex10</vt:lpwstr>
      </vt:variant>
      <vt:variant>
        <vt:i4>3866743</vt:i4>
      </vt:variant>
      <vt:variant>
        <vt:i4>101</vt:i4>
      </vt:variant>
      <vt:variant>
        <vt:i4>0</vt:i4>
      </vt:variant>
      <vt:variant>
        <vt:i4>5</vt:i4>
      </vt:variant>
      <vt:variant>
        <vt:lpwstr/>
      </vt:variant>
      <vt:variant>
        <vt:lpwstr>Annex09</vt:lpwstr>
      </vt:variant>
      <vt:variant>
        <vt:i4>3866743</vt:i4>
      </vt:variant>
      <vt:variant>
        <vt:i4>98</vt:i4>
      </vt:variant>
      <vt:variant>
        <vt:i4>0</vt:i4>
      </vt:variant>
      <vt:variant>
        <vt:i4>5</vt:i4>
      </vt:variant>
      <vt:variant>
        <vt:lpwstr/>
      </vt:variant>
      <vt:variant>
        <vt:lpwstr>Annex08</vt:lpwstr>
      </vt:variant>
      <vt:variant>
        <vt:i4>3866743</vt:i4>
      </vt:variant>
      <vt:variant>
        <vt:i4>95</vt:i4>
      </vt:variant>
      <vt:variant>
        <vt:i4>0</vt:i4>
      </vt:variant>
      <vt:variant>
        <vt:i4>5</vt:i4>
      </vt:variant>
      <vt:variant>
        <vt:lpwstr/>
      </vt:variant>
      <vt:variant>
        <vt:lpwstr>Annex07</vt:lpwstr>
      </vt:variant>
      <vt:variant>
        <vt:i4>3866743</vt:i4>
      </vt:variant>
      <vt:variant>
        <vt:i4>92</vt:i4>
      </vt:variant>
      <vt:variant>
        <vt:i4>0</vt:i4>
      </vt:variant>
      <vt:variant>
        <vt:i4>5</vt:i4>
      </vt:variant>
      <vt:variant>
        <vt:lpwstr/>
      </vt:variant>
      <vt:variant>
        <vt:lpwstr>Annex06</vt:lpwstr>
      </vt:variant>
      <vt:variant>
        <vt:i4>3866743</vt:i4>
      </vt:variant>
      <vt:variant>
        <vt:i4>89</vt:i4>
      </vt:variant>
      <vt:variant>
        <vt:i4>0</vt:i4>
      </vt:variant>
      <vt:variant>
        <vt:i4>5</vt:i4>
      </vt:variant>
      <vt:variant>
        <vt:lpwstr/>
      </vt:variant>
      <vt:variant>
        <vt:lpwstr>Annex05</vt:lpwstr>
      </vt:variant>
      <vt:variant>
        <vt:i4>3866743</vt:i4>
      </vt:variant>
      <vt:variant>
        <vt:i4>86</vt:i4>
      </vt:variant>
      <vt:variant>
        <vt:i4>0</vt:i4>
      </vt:variant>
      <vt:variant>
        <vt:i4>5</vt:i4>
      </vt:variant>
      <vt:variant>
        <vt:lpwstr/>
      </vt:variant>
      <vt:variant>
        <vt:lpwstr>Annex04</vt:lpwstr>
      </vt:variant>
      <vt:variant>
        <vt:i4>3866743</vt:i4>
      </vt:variant>
      <vt:variant>
        <vt:i4>83</vt:i4>
      </vt:variant>
      <vt:variant>
        <vt:i4>0</vt:i4>
      </vt:variant>
      <vt:variant>
        <vt:i4>5</vt:i4>
      </vt:variant>
      <vt:variant>
        <vt:lpwstr/>
      </vt:variant>
      <vt:variant>
        <vt:lpwstr>Annex03</vt:lpwstr>
      </vt:variant>
      <vt:variant>
        <vt:i4>3866743</vt:i4>
      </vt:variant>
      <vt:variant>
        <vt:i4>80</vt:i4>
      </vt:variant>
      <vt:variant>
        <vt:i4>0</vt:i4>
      </vt:variant>
      <vt:variant>
        <vt:i4>5</vt:i4>
      </vt:variant>
      <vt:variant>
        <vt:lpwstr/>
      </vt:variant>
      <vt:variant>
        <vt:lpwstr>Annex02</vt:lpwstr>
      </vt:variant>
      <vt:variant>
        <vt:i4>3866743</vt:i4>
      </vt:variant>
      <vt:variant>
        <vt:i4>77</vt:i4>
      </vt:variant>
      <vt:variant>
        <vt:i4>0</vt:i4>
      </vt:variant>
      <vt:variant>
        <vt:i4>5</vt:i4>
      </vt:variant>
      <vt:variant>
        <vt:lpwstr/>
      </vt:variant>
      <vt:variant>
        <vt:lpwstr>Annex01</vt:lpwstr>
      </vt:variant>
      <vt:variant>
        <vt:i4>5963856</vt:i4>
      </vt:variant>
      <vt:variant>
        <vt:i4>15</vt:i4>
      </vt:variant>
      <vt:variant>
        <vt:i4>0</vt:i4>
      </vt:variant>
      <vt:variant>
        <vt:i4>5</vt:i4>
      </vt:variant>
      <vt:variant>
        <vt:lpwstr>http://www.statistics.sk/pls/wregis/dotaz</vt:lpwstr>
      </vt:variant>
      <vt:variant>
        <vt:lpwstr/>
      </vt:variant>
      <vt:variant>
        <vt:i4>5308483</vt:i4>
      </vt:variant>
      <vt:variant>
        <vt:i4>12</vt:i4>
      </vt:variant>
      <vt:variant>
        <vt:i4>0</vt:i4>
      </vt:variant>
      <vt:variant>
        <vt:i4>5</vt:i4>
      </vt:variant>
      <vt:variant>
        <vt:lpwstr>http://dw.czso.cz/rswj/dotaz.jsp</vt:lpwstr>
      </vt:variant>
      <vt:variant>
        <vt:lpwstr/>
      </vt:variant>
      <vt:variant>
        <vt:i4>3211389</vt:i4>
      </vt:variant>
      <vt:variant>
        <vt:i4>9</vt:i4>
      </vt:variant>
      <vt:variant>
        <vt:i4>0</vt:i4>
      </vt:variant>
      <vt:variant>
        <vt:i4>5</vt:i4>
      </vt:variant>
      <vt:variant>
        <vt:lpwstr>http://drsr.sk/wps/portal/</vt:lpwstr>
      </vt:variant>
      <vt:variant>
        <vt:lpwstr/>
      </vt:variant>
      <vt:variant>
        <vt:i4>5898276</vt:i4>
      </vt:variant>
      <vt:variant>
        <vt:i4>6</vt:i4>
      </vt:variant>
      <vt:variant>
        <vt:i4>0</vt:i4>
      </vt:variant>
      <vt:variant>
        <vt:i4>5</vt:i4>
      </vt:variant>
      <vt:variant>
        <vt:lpwstr>http://ec.europa.eu/taxation_customs/vies/vieshome.do?selectedLanguage=EN</vt:lpwstr>
      </vt:variant>
      <vt:variant>
        <vt:lpwstr/>
      </vt:variant>
      <vt:variant>
        <vt:i4>7667730</vt:i4>
      </vt:variant>
      <vt:variant>
        <vt:i4>3</vt:i4>
      </vt:variant>
      <vt:variant>
        <vt:i4>0</vt:i4>
      </vt:variant>
      <vt:variant>
        <vt:i4>5</vt:i4>
      </vt:variant>
      <vt:variant>
        <vt:lpwstr>http://www.orsr.sk/search_subjekt.asp</vt:lpwstr>
      </vt:variant>
      <vt:variant>
        <vt:lpwstr/>
      </vt:variant>
      <vt:variant>
        <vt:i4>3932267</vt:i4>
      </vt:variant>
      <vt:variant>
        <vt:i4>0</vt:i4>
      </vt:variant>
      <vt:variant>
        <vt:i4>0</vt:i4>
      </vt:variant>
      <vt:variant>
        <vt:i4>5</vt:i4>
      </vt:variant>
      <vt:variant>
        <vt:lpwstr>http://www.justice.cz/xqw/xervlet/insl/index?sysinf.@typ=or&amp;sysinf.@strana=searchSubject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2025-09-10T04:49:00Z</dcterms:created>
  <dcterms:modified xsi:type="dcterms:W3CDTF">2025-10-21T12:03:00Z</dcterms:modified>
</cp:coreProperties>
</file>