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4517" w14:textId="706D6D7A" w:rsidR="00B21BFB" w:rsidRPr="00DA1CF7" w:rsidRDefault="00B21BFB" w:rsidP="00B21BFB">
      <w:pPr>
        <w:spacing w:after="120"/>
        <w:jc w:val="center"/>
        <w:rPr>
          <w:rFonts w:ascii="Arial" w:hAnsi="Arial" w:cs="Arial"/>
          <w:b/>
          <w:spacing w:val="70"/>
          <w:sz w:val="28"/>
          <w:szCs w:val="28"/>
        </w:rPr>
      </w:pPr>
      <w:r w:rsidRPr="00DA1CF7">
        <w:rPr>
          <w:rFonts w:ascii="Arial" w:hAnsi="Arial" w:cs="Arial"/>
          <w:b/>
          <w:spacing w:val="70"/>
          <w:sz w:val="28"/>
          <w:szCs w:val="28"/>
        </w:rPr>
        <w:t>SMLOUVA O DÍLO</w:t>
      </w:r>
    </w:p>
    <w:p w14:paraId="64CA68EA" w14:textId="7F61B3E7" w:rsidR="00B21BFB" w:rsidRPr="00B21BFB" w:rsidRDefault="00357184" w:rsidP="00B21BFB">
      <w:pPr>
        <w:widowControl w:val="0"/>
        <w:spacing w:before="46" w:after="120"/>
        <w:jc w:val="center"/>
        <w:rPr>
          <w:rFonts w:ascii="Arial" w:hAnsi="Arial" w:cs="Arial"/>
          <w:sz w:val="22"/>
          <w:szCs w:val="22"/>
        </w:rPr>
      </w:pPr>
      <w:r>
        <w:rPr>
          <w:rFonts w:ascii="Arial" w:hAnsi="Arial" w:cs="Arial"/>
          <w:b/>
          <w:sz w:val="20"/>
          <w:szCs w:val="20"/>
        </w:rPr>
        <w:t xml:space="preserve">Na provedení stavebních prací </w:t>
      </w:r>
      <w:r>
        <w:rPr>
          <w:rFonts w:ascii="Arial" w:hAnsi="Arial" w:cs="Arial"/>
          <w:b/>
          <w:sz w:val="20"/>
          <w:szCs w:val="20"/>
        </w:rPr>
        <w:br/>
      </w:r>
      <w:r w:rsidR="00B21BFB" w:rsidRPr="00AD7566">
        <w:rPr>
          <w:rFonts w:ascii="Arial" w:hAnsi="Arial" w:cs="Arial"/>
          <w:sz w:val="20"/>
          <w:szCs w:val="20"/>
        </w:rPr>
        <w:t>na akci</w:t>
      </w:r>
    </w:p>
    <w:p w14:paraId="6CB9F192" w14:textId="78DA9C4C" w:rsidR="00AD7566" w:rsidRPr="0050502E" w:rsidRDefault="0050502E" w:rsidP="00AD7566">
      <w:pPr>
        <w:jc w:val="center"/>
        <w:rPr>
          <w:rFonts w:ascii="Arial" w:hAnsi="Arial" w:cs="Arial"/>
          <w:b/>
          <w:sz w:val="20"/>
          <w:szCs w:val="20"/>
        </w:rPr>
      </w:pPr>
      <w:r w:rsidRPr="0050502E">
        <w:rPr>
          <w:rFonts w:ascii="Arial" w:hAnsi="Arial" w:cs="Arial"/>
          <w:b/>
          <w:sz w:val="20"/>
          <w:szCs w:val="20"/>
        </w:rPr>
        <w:t>Přelivná váza – Svoboda, Zámecký pramen – výroba a montáž pitných stojanů</w:t>
      </w:r>
    </w:p>
    <w:p w14:paraId="1E53233A" w14:textId="77777777" w:rsidR="00AD7566" w:rsidRDefault="00AD7566" w:rsidP="00B21BFB">
      <w:pPr>
        <w:rPr>
          <w:rFonts w:ascii="Arial" w:hAnsi="Arial" w:cs="Arial"/>
          <w:color w:val="auto"/>
          <w:sz w:val="20"/>
          <w:szCs w:val="20"/>
        </w:rPr>
      </w:pPr>
    </w:p>
    <w:p w14:paraId="24175636" w14:textId="4CF2D71B" w:rsidR="00B21BFB" w:rsidRPr="00B21BFB" w:rsidRDefault="00AD7566" w:rsidP="00B21BFB">
      <w:pPr>
        <w:rPr>
          <w:rFonts w:ascii="Arial" w:hAnsi="Arial" w:cs="Arial"/>
          <w:color w:val="auto"/>
          <w:sz w:val="20"/>
          <w:szCs w:val="20"/>
        </w:rPr>
      </w:pPr>
      <w:r>
        <w:rPr>
          <w:rFonts w:ascii="Arial" w:hAnsi="Arial" w:cs="Arial"/>
          <w:color w:val="auto"/>
          <w:sz w:val="20"/>
          <w:szCs w:val="20"/>
        </w:rPr>
        <w:t>Dnešního dne, měsíce a roku</w:t>
      </w:r>
      <w:r w:rsidR="00B21BFB" w:rsidRPr="00B21BFB">
        <w:rPr>
          <w:rFonts w:ascii="Arial" w:hAnsi="Arial" w:cs="Arial"/>
          <w:color w:val="auto"/>
          <w:sz w:val="20"/>
          <w:szCs w:val="20"/>
        </w:rPr>
        <w:t>:</w:t>
      </w:r>
    </w:p>
    <w:p w14:paraId="43AD4296" w14:textId="2A97DA36" w:rsidR="00B21BFB" w:rsidRDefault="00B21BFB" w:rsidP="00B21BFB">
      <w:pPr>
        <w:rPr>
          <w:rFonts w:ascii="Arial" w:hAnsi="Arial" w:cs="Arial"/>
          <w:color w:val="auto"/>
          <w:sz w:val="22"/>
          <w:szCs w:val="22"/>
        </w:rPr>
      </w:pPr>
    </w:p>
    <w:p w14:paraId="1E9B05C9" w14:textId="77777777" w:rsidR="00A82BC9" w:rsidRPr="00B21BFB" w:rsidRDefault="00A82BC9" w:rsidP="00B21BFB">
      <w:pPr>
        <w:rPr>
          <w:rFonts w:ascii="Arial" w:hAnsi="Arial" w:cs="Arial"/>
          <w:color w:val="auto"/>
          <w:sz w:val="22"/>
          <w:szCs w:val="22"/>
        </w:rPr>
      </w:pPr>
    </w:p>
    <w:p w14:paraId="5BA92741" w14:textId="35DA78FD" w:rsidR="007A014B" w:rsidRPr="007A014B" w:rsidRDefault="002878D0" w:rsidP="007A014B">
      <w:pPr>
        <w:rPr>
          <w:rFonts w:ascii="Arial" w:hAnsi="Arial" w:cs="Arial"/>
          <w:b/>
          <w:iCs/>
          <w:color w:val="auto"/>
          <w:sz w:val="20"/>
          <w:szCs w:val="20"/>
        </w:rPr>
      </w:pPr>
      <w:r>
        <w:rPr>
          <w:rFonts w:ascii="Arial" w:hAnsi="Arial" w:cs="Arial"/>
          <w:b/>
          <w:iCs/>
          <w:color w:val="auto"/>
          <w:sz w:val="20"/>
          <w:szCs w:val="20"/>
        </w:rPr>
        <w:t>Správa přírodních léčivých zdrojů a kolonád, příspěvková organizace</w:t>
      </w:r>
    </w:p>
    <w:p w14:paraId="0353BD10" w14:textId="2050806B"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se sídlem: </w:t>
      </w:r>
      <w:r w:rsidRPr="007A014B">
        <w:rPr>
          <w:rFonts w:ascii="Arial" w:hAnsi="Arial" w:cs="Arial"/>
          <w:iCs/>
          <w:color w:val="auto"/>
          <w:sz w:val="20"/>
          <w:szCs w:val="20"/>
        </w:rPr>
        <w:tab/>
      </w:r>
      <w:r w:rsidRPr="007A014B">
        <w:rPr>
          <w:rFonts w:ascii="Arial" w:hAnsi="Arial" w:cs="Arial"/>
          <w:iCs/>
          <w:color w:val="auto"/>
          <w:sz w:val="20"/>
          <w:szCs w:val="20"/>
        </w:rPr>
        <w:tab/>
      </w:r>
      <w:r w:rsidR="002878D0">
        <w:rPr>
          <w:rFonts w:ascii="Arial" w:hAnsi="Arial" w:cs="Arial"/>
          <w:iCs/>
          <w:color w:val="auto"/>
          <w:sz w:val="20"/>
          <w:szCs w:val="20"/>
        </w:rPr>
        <w:t>Lázeňská 18/2, 360 01 Karlovy Vary</w:t>
      </w:r>
    </w:p>
    <w:p w14:paraId="3E88B720" w14:textId="78600894"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IČO: </w:t>
      </w:r>
      <w:r w:rsidRPr="007A014B">
        <w:rPr>
          <w:rFonts w:ascii="Arial" w:hAnsi="Arial" w:cs="Arial"/>
          <w:iCs/>
          <w:color w:val="auto"/>
          <w:sz w:val="20"/>
          <w:szCs w:val="20"/>
        </w:rPr>
        <w:tab/>
      </w:r>
      <w:r w:rsidRPr="007A014B">
        <w:rPr>
          <w:rFonts w:ascii="Arial" w:hAnsi="Arial" w:cs="Arial"/>
          <w:iCs/>
          <w:color w:val="auto"/>
          <w:sz w:val="20"/>
          <w:szCs w:val="20"/>
        </w:rPr>
        <w:tab/>
      </w:r>
      <w:r w:rsidRPr="007A014B">
        <w:rPr>
          <w:rFonts w:ascii="Arial" w:hAnsi="Arial" w:cs="Arial"/>
          <w:iCs/>
          <w:color w:val="auto"/>
          <w:sz w:val="20"/>
          <w:szCs w:val="20"/>
        </w:rPr>
        <w:tab/>
      </w:r>
      <w:r w:rsidR="002878D0">
        <w:rPr>
          <w:rFonts w:ascii="Arial" w:hAnsi="Arial" w:cs="Arial"/>
          <w:iCs/>
          <w:color w:val="auto"/>
          <w:sz w:val="20"/>
          <w:szCs w:val="20"/>
        </w:rPr>
        <w:t>00872113</w:t>
      </w:r>
    </w:p>
    <w:p w14:paraId="1DE615D4" w14:textId="07BEC2A4"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DIČ: </w:t>
      </w:r>
      <w:r w:rsidRPr="007A014B">
        <w:rPr>
          <w:rFonts w:ascii="Arial" w:hAnsi="Arial" w:cs="Arial"/>
          <w:iCs/>
          <w:color w:val="auto"/>
          <w:sz w:val="20"/>
          <w:szCs w:val="20"/>
        </w:rPr>
        <w:tab/>
      </w:r>
      <w:r w:rsidRPr="007A014B">
        <w:rPr>
          <w:rFonts w:ascii="Arial" w:hAnsi="Arial" w:cs="Arial"/>
          <w:iCs/>
          <w:color w:val="auto"/>
          <w:sz w:val="20"/>
          <w:szCs w:val="20"/>
        </w:rPr>
        <w:tab/>
      </w:r>
      <w:r w:rsidRPr="007A014B">
        <w:rPr>
          <w:rFonts w:ascii="Arial" w:hAnsi="Arial" w:cs="Arial"/>
          <w:iCs/>
          <w:color w:val="auto"/>
          <w:sz w:val="20"/>
          <w:szCs w:val="20"/>
        </w:rPr>
        <w:tab/>
      </w:r>
      <w:r w:rsidR="002878D0">
        <w:rPr>
          <w:rFonts w:ascii="Arial" w:hAnsi="Arial" w:cs="Arial"/>
          <w:iCs/>
          <w:color w:val="auto"/>
          <w:sz w:val="20"/>
          <w:szCs w:val="20"/>
        </w:rPr>
        <w:t>CZ00872113</w:t>
      </w:r>
    </w:p>
    <w:p w14:paraId="1EE03046" w14:textId="588774E4"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bankovní spojení: </w:t>
      </w:r>
      <w:r w:rsidR="00C82799">
        <w:rPr>
          <w:rFonts w:ascii="Arial" w:hAnsi="Arial" w:cs="Arial"/>
          <w:iCs/>
          <w:color w:val="auto"/>
          <w:sz w:val="20"/>
          <w:szCs w:val="20"/>
        </w:rPr>
        <w:tab/>
      </w:r>
      <w:r w:rsidR="002878D0" w:rsidRPr="002878D0">
        <w:rPr>
          <w:rFonts w:ascii="Arial" w:hAnsi="Arial" w:cs="Arial"/>
          <w:iCs/>
          <w:color w:val="auto"/>
          <w:sz w:val="20"/>
          <w:szCs w:val="20"/>
        </w:rPr>
        <w:t>č.ú. 0800465359/0800</w:t>
      </w:r>
      <w:r w:rsidRPr="007A014B">
        <w:rPr>
          <w:rFonts w:ascii="Arial" w:hAnsi="Arial" w:cs="Arial"/>
          <w:iCs/>
          <w:color w:val="auto"/>
          <w:sz w:val="20"/>
          <w:szCs w:val="20"/>
        </w:rPr>
        <w:tab/>
      </w:r>
    </w:p>
    <w:p w14:paraId="7789FDBF" w14:textId="25AD5E40" w:rsidR="00B21BFB" w:rsidRDefault="007A014B" w:rsidP="007A014B">
      <w:pPr>
        <w:rPr>
          <w:rFonts w:ascii="Arial" w:hAnsi="Arial" w:cs="Arial"/>
          <w:iCs/>
          <w:color w:val="auto"/>
          <w:sz w:val="20"/>
          <w:szCs w:val="20"/>
        </w:rPr>
      </w:pPr>
      <w:r w:rsidRPr="00F25CE8">
        <w:rPr>
          <w:rFonts w:ascii="Arial" w:hAnsi="Arial" w:cs="Arial"/>
          <w:iCs/>
          <w:color w:val="auto"/>
          <w:sz w:val="20"/>
          <w:szCs w:val="20"/>
        </w:rPr>
        <w:t xml:space="preserve">zastoupený:  </w:t>
      </w:r>
      <w:r w:rsidRPr="00F25CE8">
        <w:rPr>
          <w:rFonts w:ascii="Arial" w:hAnsi="Arial" w:cs="Arial"/>
          <w:iCs/>
          <w:color w:val="auto"/>
          <w:sz w:val="20"/>
          <w:szCs w:val="20"/>
        </w:rPr>
        <w:tab/>
      </w:r>
      <w:r w:rsidRPr="00F25CE8">
        <w:rPr>
          <w:rFonts w:ascii="Arial" w:hAnsi="Arial" w:cs="Arial"/>
          <w:iCs/>
          <w:color w:val="auto"/>
          <w:sz w:val="20"/>
          <w:szCs w:val="20"/>
        </w:rPr>
        <w:tab/>
      </w:r>
      <w:r w:rsidR="002878D0">
        <w:rPr>
          <w:rFonts w:ascii="Arial" w:hAnsi="Arial" w:cs="Arial"/>
          <w:iCs/>
          <w:color w:val="auto"/>
          <w:sz w:val="20"/>
          <w:szCs w:val="20"/>
        </w:rPr>
        <w:t>Ing. Václav Benedikt, ředitel</w:t>
      </w:r>
    </w:p>
    <w:p w14:paraId="7BA2BAFF" w14:textId="77777777" w:rsidR="007A014B" w:rsidRPr="007A014B" w:rsidRDefault="007A014B" w:rsidP="007A014B">
      <w:pPr>
        <w:rPr>
          <w:rFonts w:ascii="Arial" w:hAnsi="Arial" w:cs="Arial"/>
          <w:color w:val="auto"/>
          <w:sz w:val="20"/>
          <w:szCs w:val="20"/>
        </w:rPr>
      </w:pPr>
    </w:p>
    <w:p w14:paraId="03D881B3" w14:textId="77777777" w:rsidR="00B21BFB" w:rsidRPr="00B21BFB" w:rsidRDefault="00B21BFB" w:rsidP="00B21BFB">
      <w:pPr>
        <w:rPr>
          <w:rFonts w:ascii="Arial" w:hAnsi="Arial" w:cs="Arial"/>
          <w:i/>
          <w:color w:val="auto"/>
          <w:sz w:val="20"/>
          <w:szCs w:val="20"/>
        </w:rPr>
      </w:pPr>
      <w:r w:rsidRPr="00B21BFB">
        <w:rPr>
          <w:rFonts w:ascii="Arial" w:hAnsi="Arial" w:cs="Arial"/>
          <w:i/>
          <w:color w:val="auto"/>
          <w:sz w:val="20"/>
          <w:szCs w:val="20"/>
        </w:rPr>
        <w:t>na straně jedné jako objednatel (dále jen „objednatel“)</w:t>
      </w:r>
    </w:p>
    <w:p w14:paraId="133DADB8" w14:textId="3C39C464" w:rsidR="007A014B" w:rsidRDefault="007A014B" w:rsidP="00B21BFB">
      <w:pPr>
        <w:rPr>
          <w:rFonts w:ascii="Arial" w:hAnsi="Arial" w:cs="Arial"/>
          <w:color w:val="auto"/>
          <w:sz w:val="20"/>
          <w:szCs w:val="20"/>
        </w:rPr>
      </w:pPr>
    </w:p>
    <w:p w14:paraId="720D185C"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a</w:t>
      </w:r>
    </w:p>
    <w:p w14:paraId="68932E18" w14:textId="77777777" w:rsidR="00A82BC9" w:rsidRPr="00B21BFB" w:rsidRDefault="00A82BC9" w:rsidP="00B21BFB">
      <w:pPr>
        <w:rPr>
          <w:rFonts w:ascii="Arial" w:hAnsi="Arial" w:cs="Arial"/>
          <w:b/>
          <w:color w:val="auto"/>
          <w:sz w:val="20"/>
          <w:szCs w:val="20"/>
        </w:rPr>
      </w:pPr>
    </w:p>
    <w:p w14:paraId="39CEAA6A" w14:textId="77777777" w:rsidR="00F20110" w:rsidRPr="00F8721D" w:rsidRDefault="00F20110" w:rsidP="00F20110">
      <w:pPr>
        <w:autoSpaceDE w:val="0"/>
        <w:autoSpaceDN w:val="0"/>
        <w:adjustRightInd w:val="0"/>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 xml:space="preserve">FINAL ALFA - stavební, s.r.o. </w:t>
      </w:r>
    </w:p>
    <w:p w14:paraId="486C870A" w14:textId="77777777" w:rsidR="00F20110" w:rsidRPr="00F8721D" w:rsidRDefault="00F20110" w:rsidP="00F20110">
      <w:pPr>
        <w:autoSpaceDE w:val="0"/>
        <w:autoSpaceDN w:val="0"/>
        <w:adjustRightInd w:val="0"/>
        <w:rPr>
          <w:rFonts w:ascii="ArialMT" w:eastAsiaTheme="minorHAnsi" w:hAnsi="ArialMT" w:cs="ArialMT"/>
          <w:color w:val="auto"/>
          <w:sz w:val="20"/>
          <w:szCs w:val="20"/>
          <w:lang w:eastAsia="en-US"/>
        </w:rPr>
      </w:pPr>
      <w:r w:rsidRPr="00F8721D">
        <w:rPr>
          <w:rFonts w:ascii="ArialMT" w:eastAsiaTheme="minorHAnsi" w:hAnsi="ArialMT" w:cs="ArialMT"/>
          <w:color w:val="auto"/>
          <w:sz w:val="20"/>
          <w:szCs w:val="20"/>
          <w:lang w:eastAsia="en-US"/>
        </w:rPr>
        <w:t xml:space="preserve">sídlo: </w:t>
      </w:r>
      <w:r w:rsidRPr="00F8721D">
        <w:rPr>
          <w:rFonts w:ascii="ArialMT" w:eastAsiaTheme="minorHAnsi" w:hAnsi="ArialMT" w:cs="ArialMT"/>
          <w:color w:val="auto"/>
          <w:sz w:val="20"/>
          <w:szCs w:val="20"/>
          <w:lang w:eastAsia="en-US"/>
        </w:rPr>
        <w:tab/>
      </w:r>
      <w:r w:rsidRPr="00F8721D">
        <w:rPr>
          <w:rFonts w:ascii="ArialMT" w:eastAsiaTheme="minorHAnsi" w:hAnsi="ArialMT" w:cs="ArialMT"/>
          <w:color w:val="auto"/>
          <w:sz w:val="20"/>
          <w:szCs w:val="20"/>
          <w:lang w:eastAsia="en-US"/>
        </w:rPr>
        <w:tab/>
      </w:r>
      <w:r w:rsidRPr="00F8721D">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Husovy sady 2044, Sokolov 356 01</w:t>
      </w:r>
    </w:p>
    <w:p w14:paraId="06855F02" w14:textId="77777777" w:rsidR="00F20110" w:rsidRPr="00F8721D" w:rsidRDefault="00F20110" w:rsidP="00F20110">
      <w:pPr>
        <w:autoSpaceDE w:val="0"/>
        <w:autoSpaceDN w:val="0"/>
        <w:adjustRightInd w:val="0"/>
        <w:rPr>
          <w:rFonts w:ascii="Arial" w:eastAsiaTheme="minorHAnsi" w:hAnsi="Arial" w:cs="Arial"/>
          <w:color w:val="auto"/>
          <w:sz w:val="20"/>
          <w:szCs w:val="20"/>
          <w:lang w:eastAsia="en-US"/>
        </w:rPr>
      </w:pPr>
      <w:r w:rsidRPr="00F8721D">
        <w:rPr>
          <w:rFonts w:ascii="ArialMT" w:eastAsiaTheme="minorHAnsi" w:hAnsi="ArialMT" w:cs="ArialMT"/>
          <w:color w:val="auto"/>
          <w:sz w:val="20"/>
          <w:szCs w:val="20"/>
          <w:lang w:eastAsia="en-US"/>
        </w:rPr>
        <w:t>IČO:</w:t>
      </w:r>
      <w:r w:rsidRPr="00F8721D">
        <w:rPr>
          <w:rFonts w:ascii="ArialMT" w:eastAsiaTheme="minorHAnsi" w:hAnsi="ArialMT" w:cs="ArialMT"/>
          <w:color w:val="auto"/>
          <w:sz w:val="20"/>
          <w:szCs w:val="20"/>
          <w:lang w:eastAsia="en-US"/>
        </w:rPr>
        <w:tab/>
      </w:r>
      <w:r w:rsidRPr="00F8721D">
        <w:rPr>
          <w:rFonts w:ascii="ArialMT" w:eastAsiaTheme="minorHAnsi" w:hAnsi="ArialMT" w:cs="ArialMT"/>
          <w:color w:val="auto"/>
          <w:sz w:val="20"/>
          <w:szCs w:val="20"/>
          <w:lang w:eastAsia="en-US"/>
        </w:rPr>
        <w:tab/>
      </w:r>
      <w:r w:rsidRPr="00F8721D">
        <w:rPr>
          <w:rFonts w:ascii="ArialMT" w:eastAsiaTheme="minorHAnsi" w:hAnsi="ArialMT" w:cs="ArialMT"/>
          <w:color w:val="auto"/>
          <w:sz w:val="20"/>
          <w:szCs w:val="20"/>
          <w:lang w:eastAsia="en-US"/>
        </w:rPr>
        <w:tab/>
      </w:r>
      <w:r>
        <w:rPr>
          <w:rFonts w:ascii="Arial" w:eastAsiaTheme="minorHAnsi" w:hAnsi="Arial" w:cs="Arial"/>
          <w:color w:val="auto"/>
          <w:sz w:val="20"/>
          <w:szCs w:val="20"/>
          <w:lang w:eastAsia="en-US"/>
        </w:rPr>
        <w:t>07537280</w:t>
      </w:r>
    </w:p>
    <w:p w14:paraId="459A7112" w14:textId="77777777" w:rsidR="00F20110" w:rsidRPr="00F8721D" w:rsidRDefault="00F20110" w:rsidP="00F20110">
      <w:pPr>
        <w:autoSpaceDE w:val="0"/>
        <w:autoSpaceDN w:val="0"/>
        <w:adjustRightInd w:val="0"/>
        <w:rPr>
          <w:rFonts w:ascii="Arial" w:eastAsiaTheme="minorHAnsi" w:hAnsi="Arial" w:cs="Arial"/>
          <w:color w:val="auto"/>
          <w:sz w:val="20"/>
          <w:szCs w:val="20"/>
          <w:lang w:eastAsia="en-US"/>
        </w:rPr>
      </w:pPr>
      <w:r w:rsidRPr="00F8721D">
        <w:rPr>
          <w:rFonts w:ascii="ArialMT" w:eastAsiaTheme="minorHAnsi" w:hAnsi="ArialMT" w:cs="ArialMT"/>
          <w:color w:val="auto"/>
          <w:sz w:val="20"/>
          <w:szCs w:val="20"/>
          <w:lang w:eastAsia="en-US"/>
        </w:rPr>
        <w:t xml:space="preserve">DIČ: </w:t>
      </w:r>
      <w:r w:rsidRPr="00F8721D">
        <w:rPr>
          <w:rFonts w:ascii="ArialMT" w:eastAsiaTheme="minorHAnsi" w:hAnsi="ArialMT" w:cs="ArialMT"/>
          <w:color w:val="auto"/>
          <w:sz w:val="20"/>
          <w:szCs w:val="20"/>
          <w:lang w:eastAsia="en-US"/>
        </w:rPr>
        <w:tab/>
      </w:r>
      <w:r w:rsidRPr="00F8721D">
        <w:rPr>
          <w:rFonts w:ascii="ArialMT" w:eastAsiaTheme="minorHAnsi" w:hAnsi="ArialMT" w:cs="ArialMT"/>
          <w:color w:val="auto"/>
          <w:sz w:val="20"/>
          <w:szCs w:val="20"/>
          <w:lang w:eastAsia="en-US"/>
        </w:rPr>
        <w:tab/>
      </w:r>
      <w:r w:rsidRPr="00F8721D">
        <w:rPr>
          <w:rFonts w:ascii="ArialMT" w:eastAsiaTheme="minorHAnsi" w:hAnsi="ArialMT" w:cs="ArialMT"/>
          <w:color w:val="auto"/>
          <w:sz w:val="20"/>
          <w:szCs w:val="20"/>
          <w:lang w:eastAsia="en-US"/>
        </w:rPr>
        <w:tab/>
      </w:r>
      <w:r>
        <w:rPr>
          <w:rFonts w:ascii="Arial" w:eastAsiaTheme="minorHAnsi" w:hAnsi="Arial" w:cs="Arial"/>
          <w:color w:val="auto"/>
          <w:sz w:val="20"/>
          <w:szCs w:val="20"/>
          <w:lang w:eastAsia="en-US"/>
        </w:rPr>
        <w:t>CZ 07537280</w:t>
      </w:r>
    </w:p>
    <w:p w14:paraId="50F092DC" w14:textId="77777777" w:rsidR="00F20110" w:rsidRPr="00F8721D" w:rsidRDefault="00F20110" w:rsidP="00F20110">
      <w:pPr>
        <w:autoSpaceDE w:val="0"/>
        <w:autoSpaceDN w:val="0"/>
        <w:adjustRightInd w:val="0"/>
        <w:rPr>
          <w:rFonts w:ascii="ArialMT" w:eastAsiaTheme="minorHAnsi" w:hAnsi="ArialMT" w:cs="ArialMT"/>
          <w:color w:val="auto"/>
          <w:sz w:val="20"/>
          <w:szCs w:val="20"/>
          <w:lang w:eastAsia="en-US"/>
        </w:rPr>
      </w:pPr>
      <w:r w:rsidRPr="00F8721D">
        <w:rPr>
          <w:rFonts w:ascii="ArialMT" w:eastAsiaTheme="minorHAnsi" w:hAnsi="ArialMT" w:cs="ArialMT"/>
          <w:color w:val="auto"/>
          <w:sz w:val="20"/>
          <w:szCs w:val="20"/>
          <w:lang w:eastAsia="en-US"/>
        </w:rPr>
        <w:t xml:space="preserve">bankovní spojení: </w:t>
      </w:r>
      <w:r w:rsidRPr="00F8721D">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Česká spořitelna a.s., pobočka Sokolov, B. Němcové 2042, 356 18 Sokolov</w:t>
      </w:r>
    </w:p>
    <w:p w14:paraId="383EDB2A" w14:textId="77777777" w:rsidR="00F20110" w:rsidRPr="00F8721D" w:rsidRDefault="00F20110" w:rsidP="00F20110">
      <w:pPr>
        <w:autoSpaceDE w:val="0"/>
        <w:autoSpaceDN w:val="0"/>
        <w:adjustRightInd w:val="0"/>
        <w:rPr>
          <w:rFonts w:ascii="Arial" w:eastAsiaTheme="minorHAnsi" w:hAnsi="Arial" w:cs="Arial"/>
          <w:color w:val="auto"/>
          <w:sz w:val="20"/>
          <w:szCs w:val="20"/>
          <w:lang w:eastAsia="en-US"/>
        </w:rPr>
      </w:pPr>
      <w:r w:rsidRPr="00F8721D">
        <w:rPr>
          <w:rFonts w:ascii="ArialMT" w:eastAsiaTheme="minorHAnsi" w:hAnsi="ArialMT" w:cs="ArialMT"/>
          <w:color w:val="auto"/>
          <w:sz w:val="20"/>
          <w:szCs w:val="20"/>
          <w:lang w:eastAsia="en-US"/>
        </w:rPr>
        <w:t xml:space="preserve">číslo účtu: </w:t>
      </w:r>
      <w:r w:rsidRPr="00F8721D">
        <w:rPr>
          <w:rFonts w:ascii="ArialMT" w:eastAsiaTheme="minorHAnsi" w:hAnsi="ArialMT" w:cs="ArialMT"/>
          <w:color w:val="auto"/>
          <w:sz w:val="20"/>
          <w:szCs w:val="20"/>
          <w:lang w:eastAsia="en-US"/>
        </w:rPr>
        <w:tab/>
      </w:r>
      <w:r w:rsidRPr="00F8721D">
        <w:rPr>
          <w:rFonts w:ascii="ArialMT" w:eastAsiaTheme="minorHAnsi" w:hAnsi="ArialMT" w:cs="ArialMT"/>
          <w:color w:val="auto"/>
          <w:sz w:val="20"/>
          <w:szCs w:val="20"/>
          <w:lang w:eastAsia="en-US"/>
        </w:rPr>
        <w:tab/>
      </w:r>
      <w:r>
        <w:rPr>
          <w:rFonts w:ascii="Arial" w:eastAsiaTheme="minorHAnsi" w:hAnsi="Arial" w:cs="Arial"/>
          <w:color w:val="auto"/>
          <w:sz w:val="20"/>
          <w:szCs w:val="20"/>
          <w:lang w:eastAsia="en-US"/>
        </w:rPr>
        <w:t>5430153309/0800</w:t>
      </w:r>
    </w:p>
    <w:p w14:paraId="5E6A9A8B" w14:textId="77777777" w:rsidR="00F20110" w:rsidRPr="00F8721D" w:rsidRDefault="00F20110" w:rsidP="00F20110">
      <w:pPr>
        <w:autoSpaceDE w:val="0"/>
        <w:autoSpaceDN w:val="0"/>
        <w:adjustRightInd w:val="0"/>
        <w:rPr>
          <w:rFonts w:ascii="ArialMT" w:eastAsiaTheme="minorHAnsi" w:hAnsi="ArialMT" w:cs="ArialMT"/>
          <w:color w:val="auto"/>
          <w:sz w:val="20"/>
          <w:szCs w:val="20"/>
          <w:lang w:eastAsia="en-US"/>
        </w:rPr>
      </w:pPr>
      <w:r w:rsidRPr="00F8721D">
        <w:rPr>
          <w:rFonts w:ascii="ArialMT" w:eastAsiaTheme="minorHAnsi" w:hAnsi="ArialMT" w:cs="ArialMT"/>
          <w:color w:val="auto"/>
          <w:sz w:val="20"/>
          <w:szCs w:val="20"/>
          <w:lang w:eastAsia="en-US"/>
        </w:rPr>
        <w:t xml:space="preserve">zastoupený: </w:t>
      </w:r>
      <w:r w:rsidRPr="00F8721D">
        <w:rPr>
          <w:rFonts w:ascii="ArialMT" w:eastAsiaTheme="minorHAnsi" w:hAnsi="ArialMT" w:cs="ArialMT"/>
          <w:color w:val="auto"/>
          <w:sz w:val="20"/>
          <w:szCs w:val="20"/>
          <w:lang w:eastAsia="en-US"/>
        </w:rPr>
        <w:tab/>
      </w:r>
      <w:r w:rsidRPr="00F8721D">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Mgr. Jiří Stádník, jednatel</w:t>
      </w:r>
    </w:p>
    <w:p w14:paraId="3AB7C0DB" w14:textId="77777777" w:rsidR="00F20110" w:rsidRPr="00B21BFB" w:rsidRDefault="00F20110" w:rsidP="00F20110">
      <w:pPr>
        <w:jc w:val="both"/>
        <w:rPr>
          <w:rFonts w:ascii="Arial" w:hAnsi="Arial" w:cs="Arial"/>
          <w:color w:val="auto"/>
          <w:sz w:val="20"/>
          <w:szCs w:val="20"/>
        </w:rPr>
      </w:pPr>
      <w:r w:rsidRPr="00F8721D">
        <w:rPr>
          <w:rFonts w:ascii="ArialMT" w:eastAsiaTheme="minorHAnsi" w:hAnsi="ArialMT" w:cs="ArialMT"/>
          <w:color w:val="auto"/>
          <w:sz w:val="20"/>
          <w:szCs w:val="20"/>
          <w:lang w:eastAsia="en-US"/>
        </w:rPr>
        <w:t xml:space="preserve">zapsaný v obchodním rejstříku vedeném Městským soudem v </w:t>
      </w:r>
      <w:r>
        <w:rPr>
          <w:rFonts w:ascii="ArialMT" w:eastAsiaTheme="minorHAnsi" w:hAnsi="ArialMT" w:cs="ArialMT"/>
          <w:color w:val="auto"/>
          <w:sz w:val="20"/>
          <w:szCs w:val="20"/>
          <w:lang w:eastAsia="en-US"/>
        </w:rPr>
        <w:t>Plzni</w:t>
      </w:r>
      <w:r w:rsidRPr="00F8721D">
        <w:rPr>
          <w:rFonts w:ascii="ArialMT" w:eastAsiaTheme="minorHAnsi" w:hAnsi="ArialMT" w:cs="ArialMT"/>
          <w:color w:val="auto"/>
          <w:sz w:val="20"/>
          <w:szCs w:val="20"/>
          <w:lang w:eastAsia="en-US"/>
        </w:rPr>
        <w:t xml:space="preserve">, oddíl </w:t>
      </w:r>
      <w:r>
        <w:rPr>
          <w:rFonts w:ascii="ArialMT" w:eastAsiaTheme="minorHAnsi" w:hAnsi="ArialMT" w:cs="ArialMT"/>
          <w:color w:val="auto"/>
          <w:sz w:val="20"/>
          <w:szCs w:val="20"/>
          <w:lang w:eastAsia="en-US"/>
        </w:rPr>
        <w:t>C</w:t>
      </w:r>
      <w:r w:rsidRPr="00F8721D">
        <w:rPr>
          <w:rFonts w:ascii="ArialMT" w:eastAsiaTheme="minorHAnsi" w:hAnsi="ArialMT" w:cs="ArialMT"/>
          <w:color w:val="auto"/>
          <w:sz w:val="20"/>
          <w:szCs w:val="20"/>
          <w:lang w:eastAsia="en-US"/>
        </w:rPr>
        <w:t xml:space="preserve">, vložka </w:t>
      </w:r>
      <w:r>
        <w:rPr>
          <w:rFonts w:ascii="ArialMT" w:eastAsiaTheme="minorHAnsi" w:hAnsi="ArialMT" w:cs="ArialMT"/>
          <w:color w:val="auto"/>
          <w:sz w:val="20"/>
          <w:szCs w:val="20"/>
          <w:lang w:eastAsia="en-US"/>
        </w:rPr>
        <w:t>36942</w:t>
      </w:r>
      <w:r w:rsidRPr="00F8721D">
        <w:rPr>
          <w:rFonts w:ascii="ArialMT" w:eastAsiaTheme="minorHAnsi" w:hAnsi="ArialMT" w:cs="ArialMT"/>
          <w:color w:val="auto"/>
          <w:sz w:val="20"/>
          <w:szCs w:val="20"/>
          <w:lang w:eastAsia="en-US"/>
        </w:rPr>
        <w:t>.</w:t>
      </w:r>
    </w:p>
    <w:p w14:paraId="366E5CCA" w14:textId="77777777" w:rsidR="00F20110" w:rsidRDefault="00F20110" w:rsidP="00F20110">
      <w:pPr>
        <w:jc w:val="both"/>
        <w:rPr>
          <w:rFonts w:ascii="Arial" w:hAnsi="Arial" w:cs="Arial"/>
          <w:i/>
          <w:snapToGrid w:val="0"/>
          <w:color w:val="auto"/>
          <w:sz w:val="20"/>
          <w:szCs w:val="20"/>
        </w:rPr>
      </w:pPr>
    </w:p>
    <w:p w14:paraId="49165C4F" w14:textId="77777777" w:rsidR="00FE5798" w:rsidRDefault="00FE5798" w:rsidP="00B21BFB">
      <w:pPr>
        <w:jc w:val="both"/>
        <w:rPr>
          <w:rFonts w:ascii="Arial" w:hAnsi="Arial" w:cs="Arial"/>
          <w:i/>
          <w:snapToGrid w:val="0"/>
          <w:color w:val="auto"/>
          <w:sz w:val="20"/>
          <w:szCs w:val="20"/>
        </w:rPr>
      </w:pPr>
    </w:p>
    <w:p w14:paraId="773DE4D3" w14:textId="460857A0" w:rsidR="00B21BFB" w:rsidRPr="00B21BFB" w:rsidRDefault="00B21BFB" w:rsidP="00B21BFB">
      <w:pPr>
        <w:jc w:val="both"/>
        <w:rPr>
          <w:rFonts w:ascii="Arial" w:hAnsi="Arial" w:cs="Arial"/>
          <w:i/>
          <w:snapToGrid w:val="0"/>
          <w:color w:val="auto"/>
          <w:sz w:val="20"/>
          <w:szCs w:val="20"/>
        </w:rPr>
      </w:pPr>
      <w:r w:rsidRPr="00B21BFB">
        <w:rPr>
          <w:rFonts w:ascii="Arial" w:hAnsi="Arial" w:cs="Arial"/>
          <w:i/>
          <w:snapToGrid w:val="0"/>
          <w:color w:val="auto"/>
          <w:sz w:val="20"/>
          <w:szCs w:val="20"/>
        </w:rPr>
        <w:t>na straně druhé jako zhotovitel (dále jen „zhotovitel“)</w:t>
      </w:r>
    </w:p>
    <w:p w14:paraId="1C8079C0" w14:textId="77777777" w:rsidR="00B21BFB" w:rsidRPr="00B21BFB" w:rsidRDefault="00B21BFB" w:rsidP="00B21BFB">
      <w:pPr>
        <w:jc w:val="both"/>
        <w:rPr>
          <w:rFonts w:ascii="Arial" w:hAnsi="Arial" w:cs="Arial"/>
          <w:i/>
          <w:snapToGrid w:val="0"/>
          <w:color w:val="auto"/>
          <w:sz w:val="20"/>
          <w:szCs w:val="20"/>
        </w:rPr>
      </w:pPr>
    </w:p>
    <w:p w14:paraId="07CB8169" w14:textId="77777777" w:rsidR="00B21BFB" w:rsidRPr="00B21BFB" w:rsidRDefault="00B21BFB" w:rsidP="00B21BFB">
      <w:pPr>
        <w:jc w:val="both"/>
        <w:rPr>
          <w:rFonts w:ascii="Arial" w:hAnsi="Arial" w:cs="Arial"/>
          <w:color w:val="auto"/>
          <w:sz w:val="20"/>
          <w:szCs w:val="20"/>
        </w:rPr>
      </w:pPr>
      <w:r w:rsidRPr="00B21BFB">
        <w:rPr>
          <w:rFonts w:ascii="Arial" w:hAnsi="Arial" w:cs="Arial"/>
          <w:i/>
          <w:snapToGrid w:val="0"/>
          <w:color w:val="auto"/>
          <w:sz w:val="20"/>
          <w:szCs w:val="20"/>
        </w:rPr>
        <w:t>(společně jako „smluvní strany“)</w:t>
      </w:r>
    </w:p>
    <w:p w14:paraId="4A9ECE6C" w14:textId="26063A1A" w:rsidR="00B21BFB" w:rsidRDefault="00B21BFB" w:rsidP="00B21BFB">
      <w:pPr>
        <w:jc w:val="both"/>
        <w:rPr>
          <w:rFonts w:ascii="Arial" w:hAnsi="Arial" w:cs="Arial"/>
          <w:color w:val="auto"/>
          <w:sz w:val="22"/>
          <w:szCs w:val="20"/>
        </w:rPr>
      </w:pPr>
    </w:p>
    <w:p w14:paraId="57EFB183" w14:textId="715C355E" w:rsidR="00DA1CF7" w:rsidRDefault="00DA1CF7" w:rsidP="00B21BFB">
      <w:pPr>
        <w:jc w:val="both"/>
        <w:rPr>
          <w:rFonts w:ascii="Arial" w:hAnsi="Arial" w:cs="Arial"/>
          <w:color w:val="auto"/>
          <w:sz w:val="22"/>
          <w:szCs w:val="20"/>
        </w:rPr>
      </w:pPr>
    </w:p>
    <w:p w14:paraId="79785181" w14:textId="77777777" w:rsidR="00A82BC9" w:rsidRPr="00B21BFB" w:rsidRDefault="00A82BC9" w:rsidP="00B21BFB">
      <w:pPr>
        <w:jc w:val="both"/>
        <w:rPr>
          <w:rFonts w:ascii="Arial" w:hAnsi="Arial" w:cs="Arial"/>
          <w:color w:val="auto"/>
          <w:sz w:val="22"/>
          <w:szCs w:val="20"/>
        </w:rPr>
      </w:pPr>
    </w:p>
    <w:p w14:paraId="4961E6A4" w14:textId="77777777" w:rsidR="00B21BFB" w:rsidRPr="00B21BFB" w:rsidRDefault="00B21BFB" w:rsidP="00B21BFB">
      <w:pPr>
        <w:spacing w:after="120" w:line="276" w:lineRule="auto"/>
        <w:jc w:val="both"/>
        <w:rPr>
          <w:rFonts w:ascii="Arial" w:hAnsi="Arial" w:cs="Arial"/>
          <w:color w:val="auto"/>
          <w:sz w:val="22"/>
          <w:szCs w:val="20"/>
        </w:rPr>
      </w:pPr>
      <w:r w:rsidRPr="00B21BFB">
        <w:rPr>
          <w:rFonts w:ascii="Arial" w:hAnsi="Arial" w:cs="Arial"/>
          <w:color w:val="auto"/>
          <w:sz w:val="22"/>
          <w:szCs w:val="20"/>
        </w:rPr>
        <w:t>PREAMBULE</w:t>
      </w:r>
    </w:p>
    <w:p w14:paraId="4BDA008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Vzhledem k tomu, že:</w:t>
      </w:r>
    </w:p>
    <w:p w14:paraId="055280C1"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je držitelem potřebného živnostenského oprávnění a má řádné vybavení, zkušenosti a schopnosti, aby řádně a včas provedl dílo dle této smlouvy; a</w:t>
      </w:r>
    </w:p>
    <w:p w14:paraId="49221373" w14:textId="03AC92D9" w:rsidR="00B21BFB" w:rsidRPr="001128E5" w:rsidRDefault="00B21BFB" w:rsidP="00545135">
      <w:pPr>
        <w:numPr>
          <w:ilvl w:val="0"/>
          <w:numId w:val="1"/>
        </w:numPr>
        <w:spacing w:after="120" w:line="276" w:lineRule="auto"/>
        <w:jc w:val="both"/>
        <w:rPr>
          <w:rFonts w:ascii="Arial" w:hAnsi="Arial" w:cs="Arial"/>
          <w:color w:val="auto"/>
          <w:sz w:val="20"/>
          <w:szCs w:val="20"/>
        </w:rPr>
      </w:pPr>
      <w:r w:rsidRPr="00D557A1">
        <w:rPr>
          <w:rFonts w:ascii="Arial" w:hAnsi="Arial" w:cs="Arial"/>
          <w:color w:val="auto"/>
          <w:sz w:val="20"/>
          <w:szCs w:val="20"/>
        </w:rPr>
        <w:t xml:space="preserve">Zhotovitel je </w:t>
      </w:r>
      <w:r w:rsidR="008B658A" w:rsidRPr="00D557A1">
        <w:rPr>
          <w:rFonts w:ascii="Arial" w:hAnsi="Arial" w:cs="Arial"/>
          <w:color w:val="auto"/>
          <w:sz w:val="20"/>
          <w:szCs w:val="20"/>
        </w:rPr>
        <w:t>vybraným dodavatelem</w:t>
      </w:r>
      <w:r w:rsidR="001128E5">
        <w:rPr>
          <w:rFonts w:ascii="Arial" w:hAnsi="Arial" w:cs="Arial"/>
          <w:color w:val="auto"/>
          <w:sz w:val="20"/>
          <w:szCs w:val="20"/>
        </w:rPr>
        <w:t xml:space="preserve"> veřejné zakázky </w:t>
      </w:r>
      <w:r w:rsidR="00467106" w:rsidRPr="00467106">
        <w:rPr>
          <w:rFonts w:ascii="Arial" w:hAnsi="Arial" w:cs="Arial"/>
          <w:b/>
          <w:sz w:val="20"/>
          <w:szCs w:val="20"/>
        </w:rPr>
        <w:t>Přelivná váza – Svoboda, Zámecký pramen – výroba a montáž pitných stojanů</w:t>
      </w:r>
      <w:r w:rsidRPr="001128E5">
        <w:rPr>
          <w:rFonts w:ascii="Arial" w:hAnsi="Arial" w:cs="Arial"/>
          <w:color w:val="auto"/>
          <w:sz w:val="20"/>
          <w:szCs w:val="20"/>
        </w:rPr>
        <w:t xml:space="preserve">, vyhlášené dne </w:t>
      </w:r>
      <w:r w:rsidR="006F7E37">
        <w:rPr>
          <w:rFonts w:ascii="Arial" w:hAnsi="Arial" w:cs="Arial"/>
          <w:color w:val="auto"/>
          <w:sz w:val="20"/>
          <w:szCs w:val="20"/>
        </w:rPr>
        <w:t>26</w:t>
      </w:r>
      <w:r w:rsidR="00D24444">
        <w:rPr>
          <w:rFonts w:ascii="Arial" w:hAnsi="Arial" w:cs="Arial"/>
          <w:color w:val="auto"/>
          <w:sz w:val="20"/>
          <w:szCs w:val="20"/>
        </w:rPr>
        <w:t xml:space="preserve">. </w:t>
      </w:r>
      <w:r w:rsidR="003E198B">
        <w:rPr>
          <w:rFonts w:ascii="Arial" w:hAnsi="Arial" w:cs="Arial"/>
          <w:color w:val="auto"/>
          <w:sz w:val="20"/>
          <w:szCs w:val="20"/>
        </w:rPr>
        <w:t>9</w:t>
      </w:r>
      <w:r w:rsidR="00D24444">
        <w:rPr>
          <w:rFonts w:ascii="Arial" w:hAnsi="Arial" w:cs="Arial"/>
          <w:color w:val="auto"/>
          <w:sz w:val="20"/>
          <w:szCs w:val="20"/>
        </w:rPr>
        <w:t xml:space="preserve">. </w:t>
      </w:r>
      <w:r w:rsidR="00106D73">
        <w:rPr>
          <w:rFonts w:ascii="Arial" w:hAnsi="Arial" w:cs="Arial"/>
          <w:color w:val="auto"/>
          <w:sz w:val="20"/>
          <w:szCs w:val="20"/>
        </w:rPr>
        <w:t>2025</w:t>
      </w:r>
      <w:r w:rsidR="00106D73" w:rsidRPr="00FE5798">
        <w:rPr>
          <w:rFonts w:ascii="Arial" w:hAnsi="Arial" w:cs="Arial"/>
          <w:color w:val="auto"/>
          <w:sz w:val="20"/>
          <w:szCs w:val="20"/>
        </w:rPr>
        <w:t xml:space="preserve"> </w:t>
      </w:r>
      <w:r w:rsidR="00106D73" w:rsidRPr="001128E5">
        <w:rPr>
          <w:rFonts w:ascii="Arial" w:hAnsi="Arial" w:cs="Arial"/>
          <w:color w:val="auto"/>
          <w:sz w:val="20"/>
          <w:szCs w:val="20"/>
        </w:rPr>
        <w:t>objednatelem</w:t>
      </w:r>
      <w:r w:rsidR="0036359C">
        <w:rPr>
          <w:rFonts w:ascii="Arial" w:hAnsi="Arial" w:cs="Arial"/>
          <w:color w:val="auto"/>
          <w:sz w:val="20"/>
          <w:szCs w:val="20"/>
        </w:rPr>
        <w:t xml:space="preserve"> je</w:t>
      </w:r>
      <w:r w:rsidRPr="001128E5">
        <w:rPr>
          <w:rFonts w:ascii="Arial" w:hAnsi="Arial" w:cs="Arial"/>
          <w:color w:val="auto"/>
          <w:sz w:val="20"/>
          <w:szCs w:val="20"/>
        </w:rPr>
        <w:t xml:space="preserve"> zadavatelem </w:t>
      </w:r>
      <w:r w:rsidR="0036359C">
        <w:rPr>
          <w:rFonts w:ascii="Arial" w:hAnsi="Arial" w:cs="Arial"/>
          <w:color w:val="auto"/>
          <w:sz w:val="20"/>
          <w:szCs w:val="20"/>
        </w:rPr>
        <w:t>zakázky malého rozsahu I</w:t>
      </w:r>
      <w:r w:rsidR="003E198B">
        <w:rPr>
          <w:rFonts w:ascii="Arial" w:hAnsi="Arial" w:cs="Arial"/>
          <w:color w:val="auto"/>
          <w:sz w:val="20"/>
          <w:szCs w:val="20"/>
        </w:rPr>
        <w:t>I</w:t>
      </w:r>
      <w:r w:rsidR="0036359C">
        <w:rPr>
          <w:rFonts w:ascii="Arial" w:hAnsi="Arial" w:cs="Arial"/>
          <w:color w:val="auto"/>
          <w:sz w:val="20"/>
          <w:szCs w:val="20"/>
        </w:rPr>
        <w:t xml:space="preserve">I. </w:t>
      </w:r>
      <w:r w:rsidR="003E198B">
        <w:rPr>
          <w:rFonts w:ascii="Arial" w:hAnsi="Arial" w:cs="Arial"/>
          <w:color w:val="auto"/>
          <w:sz w:val="20"/>
          <w:szCs w:val="20"/>
        </w:rPr>
        <w:t>k</w:t>
      </w:r>
      <w:r w:rsidR="0036359C">
        <w:rPr>
          <w:rFonts w:ascii="Arial" w:hAnsi="Arial" w:cs="Arial"/>
          <w:color w:val="auto"/>
          <w:sz w:val="20"/>
          <w:szCs w:val="20"/>
        </w:rPr>
        <w:t>ategorie dle Zásad pro zadávání veřejných zakázek statutárního města Karlovy Vary</w:t>
      </w:r>
      <w:r w:rsidRPr="001128E5">
        <w:rPr>
          <w:rFonts w:ascii="Arial" w:hAnsi="Arial" w:cs="Arial"/>
          <w:color w:val="auto"/>
          <w:sz w:val="20"/>
          <w:szCs w:val="20"/>
        </w:rPr>
        <w:t>; a</w:t>
      </w:r>
    </w:p>
    <w:p w14:paraId="2F0BD325"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73B010B3" w14:textId="29DCA761" w:rsidR="00B21BFB" w:rsidRDefault="00B21BFB" w:rsidP="00B21BFB">
      <w:pPr>
        <w:spacing w:after="120" w:line="276" w:lineRule="auto"/>
        <w:jc w:val="both"/>
        <w:rPr>
          <w:rFonts w:ascii="Arial" w:hAnsi="Arial" w:cs="Arial"/>
          <w:color w:val="auto"/>
          <w:sz w:val="20"/>
          <w:szCs w:val="20"/>
        </w:rPr>
      </w:pPr>
    </w:p>
    <w:p w14:paraId="110E089C" w14:textId="626D1060" w:rsidR="00E571BD" w:rsidRDefault="00E571BD" w:rsidP="00B21BFB">
      <w:pPr>
        <w:spacing w:after="120" w:line="276" w:lineRule="auto"/>
        <w:jc w:val="both"/>
        <w:rPr>
          <w:rFonts w:ascii="Arial" w:hAnsi="Arial" w:cs="Arial"/>
          <w:color w:val="auto"/>
          <w:sz w:val="20"/>
          <w:szCs w:val="20"/>
        </w:rPr>
      </w:pPr>
    </w:p>
    <w:p w14:paraId="0D1A2C90" w14:textId="552C9109" w:rsidR="00E571BD" w:rsidRDefault="00E571BD" w:rsidP="00B21BFB">
      <w:pPr>
        <w:spacing w:after="120" w:line="276" w:lineRule="auto"/>
        <w:jc w:val="both"/>
        <w:rPr>
          <w:rFonts w:ascii="Arial" w:hAnsi="Arial" w:cs="Arial"/>
          <w:color w:val="auto"/>
          <w:sz w:val="20"/>
          <w:szCs w:val="20"/>
        </w:rPr>
      </w:pPr>
    </w:p>
    <w:p w14:paraId="29C4E5F4" w14:textId="01B699C3" w:rsidR="00346A14" w:rsidRDefault="00346A14" w:rsidP="00B21BFB">
      <w:pPr>
        <w:spacing w:after="120" w:line="276" w:lineRule="auto"/>
        <w:jc w:val="both"/>
        <w:rPr>
          <w:rFonts w:ascii="Arial" w:hAnsi="Arial" w:cs="Arial"/>
          <w:color w:val="auto"/>
          <w:sz w:val="20"/>
          <w:szCs w:val="20"/>
        </w:rPr>
      </w:pPr>
    </w:p>
    <w:p w14:paraId="55357254" w14:textId="77777777" w:rsidR="00346A14" w:rsidRDefault="00346A14" w:rsidP="00B21BFB">
      <w:pPr>
        <w:spacing w:after="120" w:line="276" w:lineRule="auto"/>
        <w:jc w:val="both"/>
        <w:rPr>
          <w:rFonts w:ascii="Arial" w:hAnsi="Arial" w:cs="Arial"/>
          <w:color w:val="auto"/>
          <w:sz w:val="20"/>
          <w:szCs w:val="20"/>
        </w:rPr>
      </w:pPr>
    </w:p>
    <w:p w14:paraId="7D1A6F16" w14:textId="77777777" w:rsidR="00E571BD" w:rsidRPr="00B21BFB" w:rsidRDefault="00E571BD" w:rsidP="00B21BFB">
      <w:pPr>
        <w:spacing w:after="120" w:line="276" w:lineRule="auto"/>
        <w:jc w:val="both"/>
        <w:rPr>
          <w:rFonts w:ascii="Arial" w:hAnsi="Arial" w:cs="Arial"/>
          <w:color w:val="auto"/>
          <w:sz w:val="20"/>
          <w:szCs w:val="20"/>
        </w:rPr>
      </w:pPr>
    </w:p>
    <w:p w14:paraId="447D903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dohodly se smluvní strany na uzavření této</w:t>
      </w:r>
    </w:p>
    <w:p w14:paraId="4A575A24" w14:textId="677FB8AD" w:rsidR="00B21BFB" w:rsidRPr="00B21BFB" w:rsidRDefault="00B21BFB" w:rsidP="00B21BFB">
      <w:pPr>
        <w:spacing w:after="120" w:line="276" w:lineRule="auto"/>
        <w:jc w:val="center"/>
        <w:rPr>
          <w:rFonts w:ascii="Arial" w:hAnsi="Arial" w:cs="Arial"/>
          <w:color w:val="auto"/>
        </w:rPr>
      </w:pPr>
      <w:r w:rsidRPr="00B21BFB">
        <w:rPr>
          <w:rFonts w:ascii="Arial" w:hAnsi="Arial" w:cs="Arial"/>
          <w:color w:val="auto"/>
        </w:rPr>
        <w:t>S M L O U V</w:t>
      </w:r>
      <w:r w:rsidR="00E571BD">
        <w:rPr>
          <w:rFonts w:ascii="Arial" w:hAnsi="Arial" w:cs="Arial"/>
          <w:color w:val="auto"/>
        </w:rPr>
        <w:t> </w:t>
      </w:r>
      <w:r w:rsidR="00C6024F" w:rsidRPr="00B21BFB">
        <w:rPr>
          <w:rFonts w:ascii="Arial" w:hAnsi="Arial" w:cs="Arial"/>
          <w:color w:val="auto"/>
        </w:rPr>
        <w:t>Y</w:t>
      </w:r>
      <w:r w:rsidR="00E571BD">
        <w:rPr>
          <w:rFonts w:ascii="Arial" w:hAnsi="Arial" w:cs="Arial"/>
          <w:color w:val="auto"/>
        </w:rPr>
        <w:t xml:space="preserve">  </w:t>
      </w:r>
      <w:r w:rsidR="00106D73">
        <w:rPr>
          <w:rFonts w:ascii="Arial" w:hAnsi="Arial" w:cs="Arial"/>
          <w:color w:val="auto"/>
        </w:rPr>
        <w:t xml:space="preserve"> </w:t>
      </w:r>
      <w:r w:rsidR="00C6024F" w:rsidRPr="00B21BFB">
        <w:rPr>
          <w:rFonts w:ascii="Arial" w:hAnsi="Arial" w:cs="Arial"/>
          <w:color w:val="auto"/>
        </w:rPr>
        <w:t>O</w:t>
      </w:r>
      <w:r w:rsidR="00E571BD">
        <w:rPr>
          <w:rFonts w:ascii="Arial" w:hAnsi="Arial" w:cs="Arial"/>
          <w:color w:val="auto"/>
        </w:rPr>
        <w:t xml:space="preserve">  </w:t>
      </w:r>
      <w:r w:rsidR="00C6024F" w:rsidRPr="00B21BFB">
        <w:rPr>
          <w:rFonts w:ascii="Arial" w:hAnsi="Arial" w:cs="Arial"/>
          <w:color w:val="auto"/>
        </w:rPr>
        <w:t xml:space="preserve"> D</w:t>
      </w:r>
      <w:r w:rsidRPr="00B21BFB">
        <w:rPr>
          <w:rFonts w:ascii="Arial" w:hAnsi="Arial" w:cs="Arial"/>
          <w:color w:val="auto"/>
        </w:rPr>
        <w:t xml:space="preserve"> Í L O</w:t>
      </w:r>
    </w:p>
    <w:p w14:paraId="1429EF59" w14:textId="77777777" w:rsidR="00B21BFB" w:rsidRPr="00B21BFB"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B21BFB">
        <w:rPr>
          <w:rFonts w:ascii="Arial" w:eastAsiaTheme="minorHAnsi" w:hAnsi="Arial" w:cs="Arial"/>
          <w:sz w:val="20"/>
          <w:szCs w:val="20"/>
          <w:lang w:eastAsia="en-US"/>
        </w:rPr>
        <w:t>(dále jen „smlouva“)</w:t>
      </w:r>
    </w:p>
    <w:p w14:paraId="27CFDBC3" w14:textId="4B3AFD0D" w:rsidR="00B21BFB" w:rsidRPr="00B21BFB" w:rsidRDefault="00B21BFB" w:rsidP="00B21BFB">
      <w:pPr>
        <w:spacing w:after="120" w:line="276" w:lineRule="auto"/>
        <w:jc w:val="center"/>
        <w:rPr>
          <w:rFonts w:ascii="Arial" w:hAnsi="Arial" w:cs="Arial"/>
          <w:snapToGrid w:val="0"/>
          <w:color w:val="auto"/>
          <w:sz w:val="20"/>
          <w:szCs w:val="20"/>
        </w:rPr>
      </w:pPr>
      <w:r w:rsidRPr="00B21BFB">
        <w:rPr>
          <w:rFonts w:ascii="Arial" w:hAnsi="Arial" w:cs="Arial"/>
          <w:snapToGrid w:val="0"/>
          <w:color w:val="auto"/>
          <w:sz w:val="20"/>
          <w:szCs w:val="20"/>
        </w:rPr>
        <w:t>dle § 2586 a následujících zákona č. 89/2012 Sb., občanský zákoník</w:t>
      </w:r>
      <w:r w:rsidR="008B658A">
        <w:rPr>
          <w:rFonts w:ascii="Arial" w:hAnsi="Arial" w:cs="Arial"/>
          <w:snapToGrid w:val="0"/>
          <w:color w:val="auto"/>
          <w:sz w:val="20"/>
          <w:szCs w:val="20"/>
        </w:rPr>
        <w:t>, ve znění pozdějších předpisů</w:t>
      </w:r>
    </w:p>
    <w:p w14:paraId="6C2E84AE" w14:textId="77777777" w:rsidR="00B21BFB" w:rsidRPr="00F30033" w:rsidRDefault="00B21BFB">
      <w:pPr>
        <w:rPr>
          <w:rFonts w:ascii="Arial" w:hAnsi="Arial" w:cs="Arial"/>
          <w:sz w:val="20"/>
          <w:szCs w:val="20"/>
        </w:rPr>
      </w:pPr>
    </w:p>
    <w:p w14:paraId="4FA4F3EE" w14:textId="77777777" w:rsidR="008F60E9" w:rsidRPr="00F30033" w:rsidRDefault="008F60E9" w:rsidP="002B7978">
      <w:pPr>
        <w:pStyle w:val="Nadpis1"/>
        <w:numPr>
          <w:ilvl w:val="0"/>
          <w:numId w:val="3"/>
        </w:numPr>
        <w:spacing w:after="120"/>
        <w:ind w:left="567" w:hanging="210"/>
        <w:jc w:val="center"/>
        <w:rPr>
          <w:rFonts w:ascii="Arial" w:hAnsi="Arial" w:cs="Arial"/>
          <w:color w:val="auto"/>
          <w:sz w:val="20"/>
          <w:szCs w:val="20"/>
        </w:rPr>
      </w:pPr>
      <w:r w:rsidRPr="00F30033">
        <w:rPr>
          <w:rFonts w:ascii="Arial" w:hAnsi="Arial" w:cs="Arial"/>
          <w:color w:val="auto"/>
          <w:sz w:val="20"/>
          <w:szCs w:val="20"/>
        </w:rPr>
        <w:t>Předmět smlouvy</w:t>
      </w:r>
    </w:p>
    <w:p w14:paraId="4F75F566" w14:textId="77777777" w:rsidR="008F60E9" w:rsidRPr="00224034" w:rsidRDefault="008F60E9" w:rsidP="003F3263">
      <w:pPr>
        <w:pStyle w:val="Zkladntext2"/>
        <w:numPr>
          <w:ilvl w:val="0"/>
          <w:numId w:val="2"/>
        </w:numPr>
        <w:spacing w:after="240"/>
        <w:rPr>
          <w:rFonts w:ascii="Arial" w:hAnsi="Arial" w:cs="Arial"/>
          <w:color w:val="auto"/>
          <w:sz w:val="20"/>
          <w:szCs w:val="20"/>
        </w:rPr>
      </w:pPr>
      <w:r w:rsidRPr="00F30033">
        <w:rPr>
          <w:rFonts w:ascii="Arial" w:hAnsi="Arial" w:cs="Arial"/>
          <w:color w:val="auto"/>
          <w:sz w:val="20"/>
          <w:szCs w:val="20"/>
        </w:rPr>
        <w:t>Zhotovitel se touto smlouvou zavazuje provést pro objednatele řádně a včas, na svůj náklad a nebezpečí</w:t>
      </w:r>
      <w:r w:rsidR="00D674D9">
        <w:rPr>
          <w:rFonts w:ascii="Arial" w:hAnsi="Arial" w:cs="Arial"/>
          <w:color w:val="auto"/>
          <w:sz w:val="20"/>
          <w:szCs w:val="20"/>
        </w:rPr>
        <w:t>,</w:t>
      </w:r>
      <w:r w:rsidRPr="00F30033">
        <w:rPr>
          <w:rFonts w:ascii="Arial" w:hAnsi="Arial" w:cs="Arial"/>
          <w:color w:val="auto"/>
          <w:sz w:val="20"/>
          <w:szCs w:val="20"/>
        </w:rPr>
        <w:t xml:space="preserve"> sjednané dílo dle této smlouvy a objednatel se zavazuje za provedené dílo zaplatit </w:t>
      </w:r>
      <w:r w:rsidRPr="00224034">
        <w:rPr>
          <w:rFonts w:ascii="Arial" w:hAnsi="Arial" w:cs="Arial"/>
          <w:color w:val="auto"/>
          <w:sz w:val="20"/>
          <w:szCs w:val="20"/>
        </w:rPr>
        <w:t>zhotoviteli cenu ve výši a za podmínek sjednaných v této smlouvě.</w:t>
      </w:r>
    </w:p>
    <w:p w14:paraId="7EB14207" w14:textId="7AA628FD" w:rsidR="00C4360B" w:rsidRPr="00C4360B" w:rsidRDefault="008F60E9" w:rsidP="00C4360B">
      <w:pPr>
        <w:pStyle w:val="Odstavecseseznamem"/>
        <w:spacing w:after="200" w:line="276" w:lineRule="auto"/>
        <w:ind w:left="709"/>
        <w:contextualSpacing/>
        <w:rPr>
          <w:rFonts w:ascii="Arial" w:hAnsi="Arial" w:cs="Arial"/>
          <w:b/>
          <w:sz w:val="20"/>
          <w:szCs w:val="20"/>
        </w:rPr>
      </w:pPr>
      <w:r w:rsidRPr="00C4360B">
        <w:rPr>
          <w:rFonts w:ascii="Arial" w:hAnsi="Arial" w:cs="Arial"/>
          <w:color w:val="auto"/>
          <w:sz w:val="20"/>
          <w:szCs w:val="20"/>
        </w:rPr>
        <w:t>Zhotovitel provede dílo</w:t>
      </w:r>
      <w:r w:rsidR="00587BD1" w:rsidRPr="00C4360B">
        <w:rPr>
          <w:rFonts w:ascii="Arial" w:hAnsi="Arial" w:cs="Arial"/>
          <w:color w:val="auto"/>
          <w:sz w:val="20"/>
          <w:szCs w:val="20"/>
        </w:rPr>
        <w:t xml:space="preserve"> v rozsahu: </w:t>
      </w:r>
      <w:r w:rsidR="00C4360B" w:rsidRPr="00C4360B">
        <w:rPr>
          <w:rFonts w:ascii="Arial" w:hAnsi="Arial" w:cs="Arial"/>
          <w:b/>
          <w:sz w:val="20"/>
          <w:szCs w:val="20"/>
        </w:rPr>
        <w:t>Zakázka se skládá z několika kapitol souvisejících s</w:t>
      </w:r>
      <w:r w:rsidR="00AD7566">
        <w:rPr>
          <w:rFonts w:ascii="Arial" w:hAnsi="Arial" w:cs="Arial"/>
          <w:b/>
          <w:sz w:val="20"/>
          <w:szCs w:val="20"/>
        </w:rPr>
        <w:t> plněním celého předmětu díla a odpovídá plně rozsahu nabídkového rozpočtu zhotovitele, který je přílohou Smlouvy</w:t>
      </w:r>
      <w:r w:rsidR="00C4360B" w:rsidRPr="00C4360B">
        <w:rPr>
          <w:rFonts w:ascii="Arial" w:hAnsi="Arial" w:cs="Arial"/>
          <w:b/>
          <w:sz w:val="20"/>
          <w:szCs w:val="20"/>
        </w:rPr>
        <w:t xml:space="preserve">. </w:t>
      </w:r>
    </w:p>
    <w:p w14:paraId="01BEC7D8" w14:textId="022A04FA" w:rsidR="00C4360B" w:rsidRDefault="00C4360B" w:rsidP="00C4360B">
      <w:pPr>
        <w:spacing w:after="200" w:line="276" w:lineRule="auto"/>
        <w:ind w:left="709"/>
        <w:contextualSpacing/>
        <w:rPr>
          <w:rFonts w:ascii="Arial" w:hAnsi="Arial" w:cs="Arial"/>
          <w:b/>
          <w:sz w:val="20"/>
          <w:szCs w:val="20"/>
        </w:rPr>
      </w:pPr>
    </w:p>
    <w:p w14:paraId="502CB32F" w14:textId="77777777" w:rsidR="00033216" w:rsidRPr="007224C5" w:rsidRDefault="00033216" w:rsidP="00033216">
      <w:pPr>
        <w:pStyle w:val="Bezmezer"/>
        <w:numPr>
          <w:ilvl w:val="0"/>
          <w:numId w:val="48"/>
        </w:numPr>
        <w:jc w:val="both"/>
        <w:rPr>
          <w:rFonts w:ascii="Calibri" w:hAnsi="Calibri" w:cs="Calibri"/>
        </w:rPr>
      </w:pPr>
      <w:r w:rsidRPr="007224C5">
        <w:rPr>
          <w:rFonts w:ascii="Calibri" w:hAnsi="Calibri" w:cs="Calibri"/>
        </w:rPr>
        <w:t>3 ks pitných stojanů s elipsovitou mísou (vzor: stojan Pramene Rusalka)</w:t>
      </w:r>
    </w:p>
    <w:p w14:paraId="5DE30311" w14:textId="77777777" w:rsidR="00033216" w:rsidRPr="007224C5" w:rsidRDefault="00033216" w:rsidP="00033216">
      <w:pPr>
        <w:pStyle w:val="Bezmezer"/>
        <w:numPr>
          <w:ilvl w:val="0"/>
          <w:numId w:val="48"/>
        </w:numPr>
        <w:jc w:val="both"/>
        <w:rPr>
          <w:rFonts w:ascii="Calibri" w:hAnsi="Calibri" w:cs="Calibri"/>
        </w:rPr>
      </w:pPr>
      <w:r w:rsidRPr="007224C5">
        <w:rPr>
          <w:rFonts w:ascii="Calibri" w:hAnsi="Calibri" w:cs="Calibri"/>
        </w:rPr>
        <w:t xml:space="preserve">1 ks pitného stojanu s kruhovou mísou (vzor: Pramen Svobody – pro vanu; Pramen Rusalka </w:t>
      </w:r>
      <w:r>
        <w:rPr>
          <w:rFonts w:ascii="Calibri" w:hAnsi="Calibri" w:cs="Calibri"/>
        </w:rPr>
        <w:br/>
      </w:r>
      <w:r w:rsidRPr="007224C5">
        <w:rPr>
          <w:rFonts w:ascii="Calibri" w:hAnsi="Calibri" w:cs="Calibri"/>
        </w:rPr>
        <w:t>pro nerez stojan)</w:t>
      </w:r>
    </w:p>
    <w:p w14:paraId="68F979B7" w14:textId="77777777" w:rsidR="00033216" w:rsidRPr="007224C5" w:rsidRDefault="00033216" w:rsidP="00033216">
      <w:pPr>
        <w:pStyle w:val="Bezmezer"/>
        <w:numPr>
          <w:ilvl w:val="0"/>
          <w:numId w:val="48"/>
        </w:numPr>
        <w:jc w:val="both"/>
        <w:rPr>
          <w:rFonts w:ascii="Calibri" w:hAnsi="Calibri" w:cs="Calibri"/>
        </w:rPr>
      </w:pPr>
      <w:r w:rsidRPr="007224C5">
        <w:rPr>
          <w:rFonts w:ascii="Calibri" w:hAnsi="Calibri" w:cs="Calibri"/>
        </w:rPr>
        <w:t>2 ks žulových podstavců (vzor: podstavec Pramene Karla IV.) vnější povrch leštěný, povrch pod nerezovou vanou hrubě opracovaný. Materiál žula BALMORAL RED. Dále vytvoření oválného otvoru cca 100x300mm ve dně podstavce – otvor bude prostupovat i podlahou pod podstavcem</w:t>
      </w:r>
    </w:p>
    <w:p w14:paraId="45BF59D1" w14:textId="77777777" w:rsidR="00033216" w:rsidRPr="007224C5" w:rsidRDefault="00033216" w:rsidP="00033216">
      <w:pPr>
        <w:pStyle w:val="Bezmezer"/>
        <w:numPr>
          <w:ilvl w:val="0"/>
          <w:numId w:val="48"/>
        </w:numPr>
        <w:jc w:val="both"/>
        <w:rPr>
          <w:rFonts w:ascii="Calibri" w:hAnsi="Calibri" w:cs="Calibri"/>
        </w:rPr>
      </w:pPr>
      <w:r w:rsidRPr="007224C5">
        <w:rPr>
          <w:rFonts w:ascii="Calibri" w:hAnsi="Calibri" w:cs="Calibri"/>
        </w:rPr>
        <w:t xml:space="preserve">2 x leštění a napouštění stávajících podstavců Pramene Svobody a Pramene Karla IV. + úprava dna podstavce (vytvoření oválného otvoru cca 100x300mm – otvor bude prostupovat </w:t>
      </w:r>
      <w:r>
        <w:rPr>
          <w:rFonts w:ascii="Calibri" w:hAnsi="Calibri" w:cs="Calibri"/>
        </w:rPr>
        <w:br/>
      </w:r>
      <w:r w:rsidRPr="007224C5">
        <w:rPr>
          <w:rFonts w:ascii="Calibri" w:hAnsi="Calibri" w:cs="Calibri"/>
        </w:rPr>
        <w:t>i podlahou pod podstavcem)</w:t>
      </w:r>
    </w:p>
    <w:p w14:paraId="210DA5B7" w14:textId="142AF6BB" w:rsidR="00033216" w:rsidRDefault="00033216" w:rsidP="00033216">
      <w:pPr>
        <w:spacing w:after="200" w:line="276" w:lineRule="auto"/>
        <w:ind w:left="709"/>
        <w:contextualSpacing/>
        <w:rPr>
          <w:rFonts w:ascii="Calibri" w:hAnsi="Calibri" w:cs="Calibri"/>
        </w:rPr>
      </w:pPr>
      <w:r w:rsidRPr="007224C5">
        <w:rPr>
          <w:rFonts w:ascii="Calibri" w:hAnsi="Calibri" w:cs="Calibri"/>
        </w:rPr>
        <w:t>1x leštění a napouštění stávající podstavce Pramene Tržní a jeho transport do 5 km včetně naložení a vyložení</w:t>
      </w:r>
      <w:r>
        <w:rPr>
          <w:rFonts w:ascii="Calibri" w:hAnsi="Calibri" w:cs="Calibri"/>
        </w:rPr>
        <w:t>.</w:t>
      </w:r>
    </w:p>
    <w:p w14:paraId="4F4821E6" w14:textId="1E78B681" w:rsidR="00033216" w:rsidRPr="00C4360B" w:rsidRDefault="00033216" w:rsidP="00033216">
      <w:pPr>
        <w:spacing w:after="200" w:line="276" w:lineRule="auto"/>
        <w:ind w:left="709"/>
        <w:contextualSpacing/>
        <w:rPr>
          <w:rFonts w:ascii="Arial" w:hAnsi="Arial" w:cs="Arial"/>
          <w:b/>
          <w:sz w:val="20"/>
          <w:szCs w:val="20"/>
        </w:rPr>
      </w:pPr>
      <w:r>
        <w:rPr>
          <w:rFonts w:ascii="Arial" w:hAnsi="Arial" w:cs="Arial"/>
          <w:b/>
          <w:sz w:val="20"/>
          <w:szCs w:val="20"/>
        </w:rPr>
        <w:t>Detailní specifikace předmětu díla je uvedena v zadávací dokumentaci veřejného výběrového řízení, která je nedílnou součástí smlouvy – „Příloha 1“</w:t>
      </w:r>
    </w:p>
    <w:p w14:paraId="2656B1C9" w14:textId="203667D9" w:rsidR="001128E5" w:rsidRDefault="008F60E9" w:rsidP="00AD7566">
      <w:pPr>
        <w:pStyle w:val="Zkladntext2"/>
        <w:numPr>
          <w:ilvl w:val="0"/>
          <w:numId w:val="2"/>
        </w:numPr>
        <w:spacing w:after="240"/>
        <w:jc w:val="left"/>
        <w:rPr>
          <w:rFonts w:ascii="Arial" w:hAnsi="Arial" w:cs="Arial"/>
          <w:color w:val="auto"/>
          <w:sz w:val="20"/>
          <w:szCs w:val="20"/>
        </w:rPr>
      </w:pPr>
      <w:r w:rsidRPr="00AD7566">
        <w:rPr>
          <w:rFonts w:ascii="Arial" w:hAnsi="Arial" w:cs="Arial"/>
          <w:sz w:val="20"/>
          <w:szCs w:val="20"/>
        </w:rPr>
        <w:t xml:space="preserve">Podkladem pro uzavření smlouvy je nabídka zhotovitele </w:t>
      </w:r>
      <w:r w:rsidR="00224034" w:rsidRPr="00AD7566">
        <w:rPr>
          <w:rFonts w:ascii="Arial" w:hAnsi="Arial" w:cs="Arial"/>
          <w:sz w:val="20"/>
          <w:szCs w:val="20"/>
        </w:rPr>
        <w:t>podaná</w:t>
      </w:r>
      <w:r w:rsidR="003E02A4" w:rsidRPr="00AD7566">
        <w:rPr>
          <w:rFonts w:ascii="Arial" w:hAnsi="Arial" w:cs="Arial"/>
          <w:sz w:val="20"/>
          <w:szCs w:val="20"/>
        </w:rPr>
        <w:t xml:space="preserve"> do</w:t>
      </w:r>
      <w:r w:rsidRPr="00AD7566">
        <w:rPr>
          <w:rFonts w:ascii="Arial" w:hAnsi="Arial" w:cs="Arial"/>
          <w:sz w:val="20"/>
          <w:szCs w:val="20"/>
        </w:rPr>
        <w:t xml:space="preserve"> dne </w:t>
      </w:r>
      <w:r w:rsidR="006F7E37">
        <w:rPr>
          <w:rFonts w:ascii="Arial" w:hAnsi="Arial" w:cs="Arial"/>
          <w:sz w:val="20"/>
          <w:szCs w:val="20"/>
        </w:rPr>
        <w:t>07</w:t>
      </w:r>
      <w:r w:rsidR="0036359C" w:rsidRPr="00AD7566">
        <w:rPr>
          <w:rFonts w:ascii="Arial" w:hAnsi="Arial" w:cs="Arial"/>
          <w:sz w:val="20"/>
          <w:szCs w:val="20"/>
        </w:rPr>
        <w:t xml:space="preserve">. </w:t>
      </w:r>
      <w:r w:rsidR="006F7E37">
        <w:rPr>
          <w:rFonts w:ascii="Arial" w:hAnsi="Arial" w:cs="Arial"/>
          <w:sz w:val="20"/>
          <w:szCs w:val="20"/>
        </w:rPr>
        <w:t>11</w:t>
      </w:r>
      <w:r w:rsidR="0036359C" w:rsidRPr="00AD7566">
        <w:rPr>
          <w:rFonts w:ascii="Arial" w:hAnsi="Arial" w:cs="Arial"/>
          <w:sz w:val="20"/>
          <w:szCs w:val="20"/>
        </w:rPr>
        <w:t>. 202</w:t>
      </w:r>
      <w:r w:rsidR="00106D73" w:rsidRPr="00AD7566">
        <w:rPr>
          <w:rFonts w:ascii="Arial" w:hAnsi="Arial" w:cs="Arial"/>
          <w:sz w:val="20"/>
          <w:szCs w:val="20"/>
        </w:rPr>
        <w:t>5</w:t>
      </w:r>
      <w:r w:rsidR="00D24444" w:rsidRPr="00AD7566">
        <w:rPr>
          <w:rFonts w:ascii="Arial" w:hAnsi="Arial" w:cs="Arial"/>
          <w:sz w:val="20"/>
          <w:szCs w:val="20"/>
        </w:rPr>
        <w:t xml:space="preserve"> do 11:00 hodin</w:t>
      </w:r>
      <w:r w:rsidRPr="00AD7566">
        <w:rPr>
          <w:rFonts w:ascii="Arial" w:hAnsi="Arial" w:cs="Arial"/>
          <w:sz w:val="20"/>
          <w:szCs w:val="20"/>
        </w:rPr>
        <w:t xml:space="preserve"> na </w:t>
      </w:r>
      <w:r w:rsidR="00224034" w:rsidRPr="00AD7566">
        <w:rPr>
          <w:rFonts w:ascii="Arial" w:hAnsi="Arial" w:cs="Arial"/>
          <w:sz w:val="20"/>
          <w:szCs w:val="20"/>
        </w:rPr>
        <w:t>veřejnou zakázku</w:t>
      </w:r>
      <w:r w:rsidRPr="00AD7566">
        <w:rPr>
          <w:rFonts w:ascii="Arial" w:hAnsi="Arial" w:cs="Arial"/>
          <w:sz w:val="20"/>
          <w:szCs w:val="20"/>
        </w:rPr>
        <w:t xml:space="preserve">: </w:t>
      </w:r>
      <w:r w:rsidR="007A3984" w:rsidRPr="007A3984">
        <w:rPr>
          <w:rFonts w:ascii="Arial" w:hAnsi="Arial" w:cs="Arial"/>
          <w:b/>
          <w:sz w:val="20"/>
          <w:szCs w:val="20"/>
        </w:rPr>
        <w:t>Přelivná váza – Svoboda, Zámecký pramen – výroba a montáž pitných stojanů.</w:t>
      </w:r>
      <w:r w:rsidR="00AD7566">
        <w:rPr>
          <w:rFonts w:ascii="Arial" w:hAnsi="Arial" w:cs="Arial"/>
          <w:sz w:val="20"/>
          <w:szCs w:val="20"/>
        </w:rPr>
        <w:br/>
      </w:r>
    </w:p>
    <w:p w14:paraId="663C9680" w14:textId="05BFB385" w:rsidR="008F60E9" w:rsidRPr="003A3605" w:rsidRDefault="008F60E9" w:rsidP="001128E5">
      <w:pPr>
        <w:pStyle w:val="Zkladntext2"/>
        <w:numPr>
          <w:ilvl w:val="0"/>
          <w:numId w:val="2"/>
        </w:numPr>
        <w:spacing w:after="240"/>
        <w:rPr>
          <w:rFonts w:ascii="Arial" w:hAnsi="Arial" w:cs="Arial"/>
          <w:color w:val="auto"/>
          <w:sz w:val="20"/>
          <w:szCs w:val="20"/>
        </w:rPr>
      </w:pPr>
      <w:r w:rsidRPr="003A3605">
        <w:rPr>
          <w:rFonts w:ascii="Arial" w:hAnsi="Arial" w:cs="Arial"/>
          <w:color w:val="auto"/>
          <w:sz w:val="20"/>
          <w:szCs w:val="20"/>
        </w:rPr>
        <w:t>Dílem se rozumí především</w:t>
      </w:r>
      <w:r w:rsidR="00025F54" w:rsidRPr="003A3605">
        <w:rPr>
          <w:rFonts w:ascii="Arial" w:hAnsi="Arial" w:cs="Arial"/>
          <w:color w:val="auto"/>
          <w:sz w:val="20"/>
          <w:szCs w:val="20"/>
        </w:rPr>
        <w:t>:</w:t>
      </w:r>
    </w:p>
    <w:tbl>
      <w:tblPr>
        <w:tblW w:w="7813" w:type="dxa"/>
        <w:tblInd w:w="9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
        <w:gridCol w:w="6251"/>
        <w:gridCol w:w="1118"/>
      </w:tblGrid>
      <w:tr w:rsidR="00033216" w:rsidRPr="007224C5" w14:paraId="504BB94A" w14:textId="77777777" w:rsidTr="00061E13">
        <w:trPr>
          <w:trHeight w:val="309"/>
        </w:trPr>
        <w:tc>
          <w:tcPr>
            <w:tcW w:w="444" w:type="dxa"/>
            <w:tcBorders>
              <w:top w:val="single" w:sz="6" w:space="0" w:color="auto"/>
              <w:left w:val="single" w:sz="6" w:space="0" w:color="auto"/>
              <w:bottom w:val="single" w:sz="6" w:space="0" w:color="auto"/>
              <w:right w:val="single" w:sz="6" w:space="0" w:color="auto"/>
            </w:tcBorders>
            <w:hideMark/>
          </w:tcPr>
          <w:p w14:paraId="1DD01DE4" w14:textId="77777777" w:rsidR="00033216" w:rsidRPr="007224C5" w:rsidRDefault="00033216" w:rsidP="00061E13">
            <w:pPr>
              <w:pStyle w:val="Bezmezer"/>
              <w:rPr>
                <w:rFonts w:ascii="Calibri" w:hAnsi="Calibri" w:cs="Calibri"/>
                <w:b/>
                <w:bCs/>
              </w:rPr>
            </w:pPr>
            <w:r w:rsidRPr="007224C5">
              <w:rPr>
                <w:rFonts w:ascii="Calibri" w:hAnsi="Calibri" w:cs="Calibri"/>
                <w:b/>
                <w:bCs/>
              </w:rPr>
              <w:t> </w:t>
            </w:r>
          </w:p>
        </w:tc>
        <w:tc>
          <w:tcPr>
            <w:tcW w:w="6251" w:type="dxa"/>
            <w:tcBorders>
              <w:top w:val="single" w:sz="6" w:space="0" w:color="auto"/>
              <w:left w:val="single" w:sz="6" w:space="0" w:color="auto"/>
              <w:bottom w:val="single" w:sz="6" w:space="0" w:color="auto"/>
              <w:right w:val="single" w:sz="6" w:space="0" w:color="auto"/>
            </w:tcBorders>
            <w:hideMark/>
          </w:tcPr>
          <w:p w14:paraId="541769ED" w14:textId="77777777" w:rsidR="00033216" w:rsidRPr="007224C5" w:rsidRDefault="00033216" w:rsidP="00061E13">
            <w:pPr>
              <w:pStyle w:val="Bezmezer"/>
              <w:rPr>
                <w:rFonts w:ascii="Calibri" w:hAnsi="Calibri" w:cs="Calibri"/>
                <w:b/>
                <w:bCs/>
              </w:rPr>
            </w:pPr>
            <w:r w:rsidRPr="007224C5">
              <w:rPr>
                <w:rFonts w:ascii="Calibri" w:hAnsi="Calibri" w:cs="Calibri"/>
                <w:b/>
                <w:bCs/>
              </w:rPr>
              <w:t>popis </w:t>
            </w:r>
          </w:p>
        </w:tc>
        <w:tc>
          <w:tcPr>
            <w:tcW w:w="1118" w:type="dxa"/>
            <w:tcBorders>
              <w:top w:val="single" w:sz="6" w:space="0" w:color="auto"/>
              <w:left w:val="single" w:sz="6" w:space="0" w:color="auto"/>
              <w:bottom w:val="single" w:sz="6" w:space="0" w:color="auto"/>
              <w:right w:val="single" w:sz="6" w:space="0" w:color="auto"/>
            </w:tcBorders>
            <w:hideMark/>
          </w:tcPr>
          <w:p w14:paraId="2147887C" w14:textId="77777777" w:rsidR="00033216" w:rsidRPr="007224C5" w:rsidRDefault="00033216" w:rsidP="00061E13">
            <w:pPr>
              <w:pStyle w:val="Bezmezer"/>
              <w:rPr>
                <w:rFonts w:ascii="Calibri" w:hAnsi="Calibri" w:cs="Calibri"/>
                <w:b/>
                <w:bCs/>
              </w:rPr>
            </w:pPr>
            <w:r w:rsidRPr="007224C5">
              <w:rPr>
                <w:rFonts w:ascii="Calibri" w:hAnsi="Calibri" w:cs="Calibri"/>
                <w:b/>
                <w:bCs/>
              </w:rPr>
              <w:t>Množství  </w:t>
            </w:r>
          </w:p>
        </w:tc>
      </w:tr>
      <w:tr w:rsidR="00033216" w:rsidRPr="007224C5" w14:paraId="0D67C459" w14:textId="77777777" w:rsidTr="00061E13">
        <w:trPr>
          <w:trHeight w:val="309"/>
        </w:trPr>
        <w:tc>
          <w:tcPr>
            <w:tcW w:w="444" w:type="dxa"/>
            <w:tcBorders>
              <w:top w:val="single" w:sz="6" w:space="0" w:color="auto"/>
              <w:left w:val="single" w:sz="6" w:space="0" w:color="auto"/>
              <w:bottom w:val="single" w:sz="6" w:space="0" w:color="auto"/>
              <w:right w:val="single" w:sz="6" w:space="0" w:color="auto"/>
            </w:tcBorders>
            <w:vAlign w:val="center"/>
            <w:hideMark/>
          </w:tcPr>
          <w:p w14:paraId="04102739" w14:textId="77777777" w:rsidR="00033216" w:rsidRPr="007224C5" w:rsidRDefault="00033216" w:rsidP="00061E13">
            <w:pPr>
              <w:pStyle w:val="Bezmezer"/>
              <w:jc w:val="center"/>
              <w:rPr>
                <w:rFonts w:ascii="Calibri" w:hAnsi="Calibri" w:cs="Calibri"/>
                <w:b/>
                <w:bCs/>
              </w:rPr>
            </w:pPr>
            <w:r w:rsidRPr="007224C5">
              <w:rPr>
                <w:rFonts w:ascii="Calibri" w:hAnsi="Calibri" w:cs="Calibri"/>
                <w:b/>
                <w:bCs/>
              </w:rPr>
              <w:t>1</w:t>
            </w:r>
          </w:p>
        </w:tc>
        <w:tc>
          <w:tcPr>
            <w:tcW w:w="6251" w:type="dxa"/>
            <w:tcBorders>
              <w:top w:val="single" w:sz="6" w:space="0" w:color="auto"/>
              <w:left w:val="single" w:sz="6" w:space="0" w:color="auto"/>
              <w:bottom w:val="single" w:sz="6" w:space="0" w:color="auto"/>
              <w:right w:val="single" w:sz="6" w:space="0" w:color="auto"/>
            </w:tcBorders>
            <w:vAlign w:val="center"/>
            <w:hideMark/>
          </w:tcPr>
          <w:p w14:paraId="7ABD794A" w14:textId="77777777" w:rsidR="00033216" w:rsidRPr="007224C5" w:rsidRDefault="00033216" w:rsidP="00061E13">
            <w:pPr>
              <w:pStyle w:val="Bezmezer"/>
              <w:rPr>
                <w:rFonts w:ascii="Calibri" w:hAnsi="Calibri" w:cs="Calibri"/>
                <w:b/>
                <w:bCs/>
              </w:rPr>
            </w:pPr>
            <w:r w:rsidRPr="007224C5">
              <w:rPr>
                <w:rFonts w:ascii="Calibri" w:hAnsi="Calibri" w:cs="Calibri"/>
                <w:b/>
                <w:bCs/>
              </w:rPr>
              <w:t>Výroba a montáž pitných stojanů s elipsovitou mísou</w:t>
            </w:r>
          </w:p>
        </w:tc>
        <w:tc>
          <w:tcPr>
            <w:tcW w:w="1118" w:type="dxa"/>
            <w:tcBorders>
              <w:top w:val="single" w:sz="6" w:space="0" w:color="auto"/>
              <w:left w:val="single" w:sz="6" w:space="0" w:color="auto"/>
              <w:bottom w:val="single" w:sz="6" w:space="0" w:color="auto"/>
              <w:right w:val="single" w:sz="6" w:space="0" w:color="auto"/>
            </w:tcBorders>
            <w:vAlign w:val="center"/>
            <w:hideMark/>
          </w:tcPr>
          <w:p w14:paraId="51E305F1" w14:textId="77777777" w:rsidR="00033216" w:rsidRPr="007224C5" w:rsidRDefault="00033216" w:rsidP="00061E13">
            <w:pPr>
              <w:pStyle w:val="Bezmezer"/>
              <w:jc w:val="right"/>
              <w:rPr>
                <w:rFonts w:ascii="Calibri" w:hAnsi="Calibri" w:cs="Calibri"/>
                <w:b/>
                <w:bCs/>
              </w:rPr>
            </w:pPr>
            <w:r w:rsidRPr="007224C5">
              <w:rPr>
                <w:rFonts w:ascii="Calibri" w:hAnsi="Calibri" w:cs="Calibri"/>
                <w:b/>
                <w:bCs/>
              </w:rPr>
              <w:t>3ks </w:t>
            </w:r>
          </w:p>
        </w:tc>
      </w:tr>
      <w:tr w:rsidR="00033216" w:rsidRPr="007224C5" w14:paraId="0C41B66B" w14:textId="77777777" w:rsidTr="00061E13">
        <w:trPr>
          <w:trHeight w:val="309"/>
        </w:trPr>
        <w:tc>
          <w:tcPr>
            <w:tcW w:w="444" w:type="dxa"/>
            <w:tcBorders>
              <w:top w:val="single" w:sz="6" w:space="0" w:color="auto"/>
              <w:left w:val="single" w:sz="6" w:space="0" w:color="auto"/>
              <w:bottom w:val="single" w:sz="6" w:space="0" w:color="auto"/>
              <w:right w:val="single" w:sz="6" w:space="0" w:color="auto"/>
            </w:tcBorders>
            <w:vAlign w:val="center"/>
            <w:hideMark/>
          </w:tcPr>
          <w:p w14:paraId="60E43CFB" w14:textId="77777777" w:rsidR="00033216" w:rsidRPr="007224C5" w:rsidRDefault="00033216" w:rsidP="00061E13">
            <w:pPr>
              <w:pStyle w:val="Bezmezer"/>
              <w:jc w:val="center"/>
              <w:rPr>
                <w:rFonts w:ascii="Calibri" w:hAnsi="Calibri" w:cs="Calibri"/>
                <w:b/>
                <w:bCs/>
              </w:rPr>
            </w:pPr>
            <w:r w:rsidRPr="007224C5">
              <w:rPr>
                <w:rFonts w:ascii="Calibri" w:hAnsi="Calibri" w:cs="Calibri"/>
                <w:b/>
                <w:bCs/>
              </w:rPr>
              <w:t>2</w:t>
            </w:r>
          </w:p>
        </w:tc>
        <w:tc>
          <w:tcPr>
            <w:tcW w:w="6251" w:type="dxa"/>
            <w:tcBorders>
              <w:top w:val="single" w:sz="6" w:space="0" w:color="auto"/>
              <w:left w:val="single" w:sz="6" w:space="0" w:color="auto"/>
              <w:bottom w:val="single" w:sz="6" w:space="0" w:color="auto"/>
              <w:right w:val="single" w:sz="6" w:space="0" w:color="auto"/>
            </w:tcBorders>
            <w:vAlign w:val="center"/>
            <w:hideMark/>
          </w:tcPr>
          <w:p w14:paraId="2F04614C" w14:textId="77777777" w:rsidR="00033216" w:rsidRPr="007224C5" w:rsidRDefault="00033216" w:rsidP="00061E13">
            <w:pPr>
              <w:pStyle w:val="Bezmezer"/>
              <w:rPr>
                <w:rFonts w:ascii="Calibri" w:hAnsi="Calibri" w:cs="Calibri"/>
                <w:b/>
                <w:bCs/>
              </w:rPr>
            </w:pPr>
            <w:r w:rsidRPr="007224C5">
              <w:rPr>
                <w:rFonts w:ascii="Calibri" w:hAnsi="Calibri" w:cs="Calibri"/>
                <w:b/>
                <w:bCs/>
              </w:rPr>
              <w:t>Výroba a montáž pitného stojanu s kruhovou mísou</w:t>
            </w:r>
          </w:p>
        </w:tc>
        <w:tc>
          <w:tcPr>
            <w:tcW w:w="1118" w:type="dxa"/>
            <w:tcBorders>
              <w:top w:val="single" w:sz="6" w:space="0" w:color="auto"/>
              <w:left w:val="single" w:sz="6" w:space="0" w:color="auto"/>
              <w:bottom w:val="single" w:sz="6" w:space="0" w:color="auto"/>
              <w:right w:val="single" w:sz="6" w:space="0" w:color="auto"/>
            </w:tcBorders>
            <w:vAlign w:val="center"/>
            <w:hideMark/>
          </w:tcPr>
          <w:p w14:paraId="56155A9A" w14:textId="77777777" w:rsidR="00033216" w:rsidRPr="007224C5" w:rsidRDefault="00033216" w:rsidP="00061E13">
            <w:pPr>
              <w:pStyle w:val="Bezmezer"/>
              <w:jc w:val="right"/>
              <w:rPr>
                <w:rFonts w:ascii="Calibri" w:hAnsi="Calibri" w:cs="Calibri"/>
                <w:b/>
                <w:bCs/>
              </w:rPr>
            </w:pPr>
            <w:r w:rsidRPr="007224C5">
              <w:rPr>
                <w:rFonts w:ascii="Calibri" w:hAnsi="Calibri" w:cs="Calibri"/>
                <w:b/>
                <w:bCs/>
              </w:rPr>
              <w:t>1ks </w:t>
            </w:r>
          </w:p>
        </w:tc>
      </w:tr>
      <w:tr w:rsidR="00033216" w:rsidRPr="007224C5" w14:paraId="108FB23C" w14:textId="77777777" w:rsidTr="00061E13">
        <w:trPr>
          <w:trHeight w:val="309"/>
        </w:trPr>
        <w:tc>
          <w:tcPr>
            <w:tcW w:w="444" w:type="dxa"/>
            <w:tcBorders>
              <w:top w:val="single" w:sz="6" w:space="0" w:color="auto"/>
              <w:left w:val="single" w:sz="6" w:space="0" w:color="auto"/>
              <w:bottom w:val="single" w:sz="6" w:space="0" w:color="auto"/>
              <w:right w:val="single" w:sz="6" w:space="0" w:color="auto"/>
            </w:tcBorders>
            <w:vAlign w:val="center"/>
            <w:hideMark/>
          </w:tcPr>
          <w:p w14:paraId="4FFFCCA2" w14:textId="77777777" w:rsidR="00033216" w:rsidRPr="007224C5" w:rsidRDefault="00033216" w:rsidP="00061E13">
            <w:pPr>
              <w:pStyle w:val="Bezmezer"/>
              <w:jc w:val="center"/>
              <w:rPr>
                <w:rFonts w:ascii="Calibri" w:hAnsi="Calibri" w:cs="Calibri"/>
                <w:b/>
                <w:bCs/>
              </w:rPr>
            </w:pPr>
            <w:r w:rsidRPr="007224C5">
              <w:rPr>
                <w:rFonts w:ascii="Calibri" w:hAnsi="Calibri" w:cs="Calibri"/>
                <w:b/>
                <w:bCs/>
              </w:rPr>
              <w:t>3</w:t>
            </w:r>
          </w:p>
        </w:tc>
        <w:tc>
          <w:tcPr>
            <w:tcW w:w="6251" w:type="dxa"/>
            <w:tcBorders>
              <w:top w:val="single" w:sz="6" w:space="0" w:color="auto"/>
              <w:left w:val="single" w:sz="6" w:space="0" w:color="auto"/>
              <w:bottom w:val="single" w:sz="6" w:space="0" w:color="auto"/>
              <w:right w:val="single" w:sz="6" w:space="0" w:color="auto"/>
            </w:tcBorders>
            <w:vAlign w:val="center"/>
          </w:tcPr>
          <w:p w14:paraId="235A51AC" w14:textId="77777777" w:rsidR="00033216" w:rsidRPr="007224C5" w:rsidRDefault="00033216" w:rsidP="00061E13">
            <w:pPr>
              <w:pStyle w:val="Bezmezer"/>
              <w:rPr>
                <w:rFonts w:ascii="Calibri" w:hAnsi="Calibri" w:cs="Calibri"/>
                <w:b/>
                <w:bCs/>
              </w:rPr>
            </w:pPr>
            <w:r w:rsidRPr="007224C5">
              <w:rPr>
                <w:rFonts w:ascii="Calibri" w:hAnsi="Calibri" w:cs="Calibri"/>
                <w:b/>
                <w:bCs/>
              </w:rPr>
              <w:t>Výroba a osazení žulových podstavců</w:t>
            </w:r>
          </w:p>
        </w:tc>
        <w:tc>
          <w:tcPr>
            <w:tcW w:w="1118" w:type="dxa"/>
            <w:tcBorders>
              <w:top w:val="single" w:sz="6" w:space="0" w:color="auto"/>
              <w:left w:val="single" w:sz="6" w:space="0" w:color="auto"/>
              <w:bottom w:val="single" w:sz="6" w:space="0" w:color="auto"/>
              <w:right w:val="single" w:sz="6" w:space="0" w:color="auto"/>
            </w:tcBorders>
            <w:vAlign w:val="center"/>
          </w:tcPr>
          <w:p w14:paraId="5AFBFFC3" w14:textId="77777777" w:rsidR="00033216" w:rsidRPr="007224C5" w:rsidRDefault="00033216" w:rsidP="00061E13">
            <w:pPr>
              <w:pStyle w:val="Bezmezer"/>
              <w:jc w:val="right"/>
              <w:rPr>
                <w:rFonts w:ascii="Calibri" w:hAnsi="Calibri" w:cs="Calibri"/>
                <w:b/>
                <w:bCs/>
              </w:rPr>
            </w:pPr>
            <w:r w:rsidRPr="007224C5">
              <w:rPr>
                <w:rFonts w:ascii="Calibri" w:hAnsi="Calibri" w:cs="Calibri"/>
                <w:b/>
                <w:bCs/>
              </w:rPr>
              <w:t>3ks</w:t>
            </w:r>
          </w:p>
        </w:tc>
      </w:tr>
      <w:tr w:rsidR="00033216" w:rsidRPr="007224C5" w14:paraId="239CD0A7" w14:textId="77777777" w:rsidTr="00061E13">
        <w:trPr>
          <w:trHeight w:val="309"/>
        </w:trPr>
        <w:tc>
          <w:tcPr>
            <w:tcW w:w="444" w:type="dxa"/>
            <w:tcBorders>
              <w:top w:val="single" w:sz="6" w:space="0" w:color="auto"/>
              <w:left w:val="single" w:sz="6" w:space="0" w:color="auto"/>
              <w:bottom w:val="single" w:sz="6" w:space="0" w:color="auto"/>
              <w:right w:val="single" w:sz="6" w:space="0" w:color="auto"/>
            </w:tcBorders>
            <w:vAlign w:val="center"/>
            <w:hideMark/>
          </w:tcPr>
          <w:p w14:paraId="73B56BD4" w14:textId="77777777" w:rsidR="00033216" w:rsidRPr="007224C5" w:rsidRDefault="00033216" w:rsidP="00061E13">
            <w:pPr>
              <w:pStyle w:val="Bezmezer"/>
              <w:jc w:val="center"/>
              <w:rPr>
                <w:rFonts w:ascii="Calibri" w:hAnsi="Calibri" w:cs="Calibri"/>
                <w:b/>
                <w:bCs/>
              </w:rPr>
            </w:pPr>
            <w:r w:rsidRPr="007224C5">
              <w:rPr>
                <w:rFonts w:ascii="Calibri" w:hAnsi="Calibri" w:cs="Calibri"/>
                <w:b/>
                <w:bCs/>
              </w:rPr>
              <w:t>4</w:t>
            </w:r>
          </w:p>
        </w:tc>
        <w:tc>
          <w:tcPr>
            <w:tcW w:w="6251" w:type="dxa"/>
            <w:tcBorders>
              <w:top w:val="single" w:sz="6" w:space="0" w:color="auto"/>
              <w:left w:val="single" w:sz="6" w:space="0" w:color="auto"/>
              <w:bottom w:val="single" w:sz="6" w:space="0" w:color="auto"/>
              <w:right w:val="single" w:sz="6" w:space="0" w:color="auto"/>
            </w:tcBorders>
            <w:vAlign w:val="center"/>
          </w:tcPr>
          <w:p w14:paraId="11F6A186" w14:textId="77777777" w:rsidR="00033216" w:rsidRPr="007224C5" w:rsidRDefault="00033216" w:rsidP="00061E13">
            <w:pPr>
              <w:pStyle w:val="Bezmezer"/>
              <w:rPr>
                <w:rFonts w:ascii="Calibri" w:hAnsi="Calibri" w:cs="Calibri"/>
                <w:b/>
                <w:bCs/>
              </w:rPr>
            </w:pPr>
            <w:r w:rsidRPr="007224C5">
              <w:rPr>
                <w:rFonts w:ascii="Calibri" w:hAnsi="Calibri" w:cs="Calibri"/>
                <w:b/>
                <w:bCs/>
              </w:rPr>
              <w:t xml:space="preserve">Repasování stávajícího elipsovitého podstavce </w:t>
            </w:r>
          </w:p>
        </w:tc>
        <w:tc>
          <w:tcPr>
            <w:tcW w:w="1118" w:type="dxa"/>
            <w:tcBorders>
              <w:top w:val="single" w:sz="6" w:space="0" w:color="auto"/>
              <w:left w:val="single" w:sz="6" w:space="0" w:color="auto"/>
              <w:bottom w:val="single" w:sz="6" w:space="0" w:color="auto"/>
              <w:right w:val="single" w:sz="6" w:space="0" w:color="auto"/>
            </w:tcBorders>
            <w:vAlign w:val="center"/>
          </w:tcPr>
          <w:p w14:paraId="3D9F4EBF" w14:textId="77777777" w:rsidR="00033216" w:rsidRPr="007224C5" w:rsidRDefault="00033216" w:rsidP="00061E13">
            <w:pPr>
              <w:pStyle w:val="Bezmezer"/>
              <w:jc w:val="right"/>
              <w:rPr>
                <w:rFonts w:ascii="Calibri" w:hAnsi="Calibri" w:cs="Calibri"/>
                <w:b/>
                <w:bCs/>
              </w:rPr>
            </w:pPr>
            <w:r w:rsidRPr="007224C5">
              <w:rPr>
                <w:rFonts w:ascii="Calibri" w:hAnsi="Calibri" w:cs="Calibri"/>
                <w:b/>
                <w:bCs/>
              </w:rPr>
              <w:t>1ks</w:t>
            </w:r>
          </w:p>
        </w:tc>
      </w:tr>
      <w:tr w:rsidR="00033216" w:rsidRPr="007224C5" w14:paraId="3CE9CF23" w14:textId="77777777" w:rsidTr="00061E13">
        <w:trPr>
          <w:trHeight w:val="309"/>
        </w:trPr>
        <w:tc>
          <w:tcPr>
            <w:tcW w:w="444" w:type="dxa"/>
            <w:tcBorders>
              <w:top w:val="single" w:sz="6" w:space="0" w:color="auto"/>
              <w:left w:val="single" w:sz="6" w:space="0" w:color="auto"/>
              <w:bottom w:val="single" w:sz="6" w:space="0" w:color="auto"/>
              <w:right w:val="single" w:sz="6" w:space="0" w:color="auto"/>
            </w:tcBorders>
            <w:vAlign w:val="center"/>
            <w:hideMark/>
          </w:tcPr>
          <w:p w14:paraId="51FD5349" w14:textId="77777777" w:rsidR="00033216" w:rsidRPr="007224C5" w:rsidRDefault="00033216" w:rsidP="00061E13">
            <w:pPr>
              <w:pStyle w:val="Bezmezer"/>
              <w:jc w:val="center"/>
              <w:rPr>
                <w:rFonts w:ascii="Calibri" w:hAnsi="Calibri" w:cs="Calibri"/>
                <w:b/>
                <w:bCs/>
              </w:rPr>
            </w:pPr>
            <w:r w:rsidRPr="007224C5">
              <w:rPr>
                <w:rFonts w:ascii="Calibri" w:hAnsi="Calibri" w:cs="Calibri"/>
                <w:b/>
                <w:bCs/>
              </w:rPr>
              <w:t>5</w:t>
            </w:r>
          </w:p>
        </w:tc>
        <w:tc>
          <w:tcPr>
            <w:tcW w:w="6251" w:type="dxa"/>
            <w:tcBorders>
              <w:top w:val="single" w:sz="6" w:space="0" w:color="auto"/>
              <w:left w:val="single" w:sz="6" w:space="0" w:color="auto"/>
              <w:bottom w:val="single" w:sz="6" w:space="0" w:color="auto"/>
              <w:right w:val="single" w:sz="6" w:space="0" w:color="auto"/>
            </w:tcBorders>
            <w:vAlign w:val="center"/>
          </w:tcPr>
          <w:p w14:paraId="7E70EF55" w14:textId="77777777" w:rsidR="00033216" w:rsidRPr="007224C5" w:rsidRDefault="00033216" w:rsidP="00061E13">
            <w:pPr>
              <w:pStyle w:val="Bezmezer"/>
              <w:rPr>
                <w:rFonts w:ascii="Calibri" w:hAnsi="Calibri" w:cs="Calibri"/>
                <w:b/>
                <w:bCs/>
              </w:rPr>
            </w:pPr>
            <w:r w:rsidRPr="007224C5">
              <w:rPr>
                <w:rFonts w:ascii="Calibri" w:hAnsi="Calibri" w:cs="Calibri"/>
                <w:b/>
                <w:bCs/>
              </w:rPr>
              <w:t>Repasování stávajícího kruhového podstavce + úprava otvoru</w:t>
            </w:r>
          </w:p>
        </w:tc>
        <w:tc>
          <w:tcPr>
            <w:tcW w:w="1118" w:type="dxa"/>
            <w:tcBorders>
              <w:top w:val="single" w:sz="6" w:space="0" w:color="auto"/>
              <w:left w:val="single" w:sz="6" w:space="0" w:color="auto"/>
              <w:bottom w:val="single" w:sz="6" w:space="0" w:color="auto"/>
              <w:right w:val="single" w:sz="6" w:space="0" w:color="auto"/>
            </w:tcBorders>
            <w:vAlign w:val="center"/>
          </w:tcPr>
          <w:p w14:paraId="4D9A8B96" w14:textId="77777777" w:rsidR="00033216" w:rsidRPr="007224C5" w:rsidRDefault="00033216" w:rsidP="00061E13">
            <w:pPr>
              <w:pStyle w:val="Bezmezer"/>
              <w:jc w:val="right"/>
              <w:rPr>
                <w:rFonts w:ascii="Calibri" w:hAnsi="Calibri" w:cs="Calibri"/>
                <w:b/>
                <w:bCs/>
              </w:rPr>
            </w:pPr>
            <w:r w:rsidRPr="007224C5">
              <w:rPr>
                <w:rFonts w:ascii="Calibri" w:hAnsi="Calibri" w:cs="Calibri"/>
                <w:b/>
                <w:bCs/>
              </w:rPr>
              <w:t>1ks</w:t>
            </w:r>
          </w:p>
        </w:tc>
      </w:tr>
      <w:tr w:rsidR="00033216" w:rsidRPr="007224C5" w14:paraId="0934CD4E" w14:textId="77777777" w:rsidTr="00061E13">
        <w:trPr>
          <w:trHeight w:val="309"/>
        </w:trPr>
        <w:tc>
          <w:tcPr>
            <w:tcW w:w="444" w:type="dxa"/>
            <w:tcBorders>
              <w:top w:val="single" w:sz="6" w:space="0" w:color="auto"/>
              <w:left w:val="single" w:sz="6" w:space="0" w:color="auto"/>
              <w:bottom w:val="single" w:sz="6" w:space="0" w:color="auto"/>
              <w:right w:val="single" w:sz="6" w:space="0" w:color="auto"/>
            </w:tcBorders>
            <w:vAlign w:val="center"/>
            <w:hideMark/>
          </w:tcPr>
          <w:p w14:paraId="70BC3CCA" w14:textId="77777777" w:rsidR="00033216" w:rsidRPr="007224C5" w:rsidRDefault="00033216" w:rsidP="00061E13">
            <w:pPr>
              <w:pStyle w:val="Bezmezer"/>
              <w:jc w:val="center"/>
              <w:rPr>
                <w:rFonts w:ascii="Calibri" w:hAnsi="Calibri" w:cs="Calibri"/>
                <w:b/>
                <w:bCs/>
              </w:rPr>
            </w:pPr>
            <w:r w:rsidRPr="007224C5">
              <w:rPr>
                <w:rFonts w:ascii="Calibri" w:hAnsi="Calibri" w:cs="Calibri"/>
                <w:b/>
                <w:bCs/>
              </w:rPr>
              <w:t>6</w:t>
            </w:r>
          </w:p>
        </w:tc>
        <w:tc>
          <w:tcPr>
            <w:tcW w:w="6251" w:type="dxa"/>
            <w:tcBorders>
              <w:top w:val="single" w:sz="6" w:space="0" w:color="auto"/>
              <w:left w:val="single" w:sz="6" w:space="0" w:color="auto"/>
              <w:bottom w:val="single" w:sz="6" w:space="0" w:color="auto"/>
              <w:right w:val="single" w:sz="6" w:space="0" w:color="auto"/>
            </w:tcBorders>
            <w:vAlign w:val="center"/>
          </w:tcPr>
          <w:p w14:paraId="007511BD" w14:textId="77777777" w:rsidR="00033216" w:rsidRPr="007224C5" w:rsidRDefault="00033216" w:rsidP="00061E13">
            <w:pPr>
              <w:pStyle w:val="Bezmezer"/>
              <w:rPr>
                <w:rFonts w:ascii="Calibri" w:hAnsi="Calibri" w:cs="Calibri"/>
                <w:b/>
                <w:bCs/>
              </w:rPr>
            </w:pPr>
            <w:r w:rsidRPr="007224C5">
              <w:rPr>
                <w:rFonts w:ascii="Calibri" w:hAnsi="Calibri" w:cs="Calibri"/>
                <w:b/>
                <w:bCs/>
              </w:rPr>
              <w:t>Zhotovení dokumentace pro výrobu a předchozí odsouhlasení</w:t>
            </w:r>
          </w:p>
        </w:tc>
        <w:tc>
          <w:tcPr>
            <w:tcW w:w="1118" w:type="dxa"/>
            <w:tcBorders>
              <w:top w:val="single" w:sz="6" w:space="0" w:color="auto"/>
              <w:left w:val="single" w:sz="6" w:space="0" w:color="auto"/>
              <w:bottom w:val="single" w:sz="6" w:space="0" w:color="auto"/>
              <w:right w:val="single" w:sz="6" w:space="0" w:color="auto"/>
            </w:tcBorders>
            <w:vAlign w:val="center"/>
          </w:tcPr>
          <w:p w14:paraId="263638FB" w14:textId="77777777" w:rsidR="00033216" w:rsidRPr="007224C5" w:rsidRDefault="00033216" w:rsidP="00061E13">
            <w:pPr>
              <w:pStyle w:val="Bezmezer"/>
              <w:jc w:val="right"/>
              <w:rPr>
                <w:rFonts w:ascii="Calibri" w:hAnsi="Calibri" w:cs="Calibri"/>
                <w:b/>
                <w:bCs/>
              </w:rPr>
            </w:pPr>
            <w:r w:rsidRPr="007224C5">
              <w:rPr>
                <w:rFonts w:ascii="Calibri" w:hAnsi="Calibri" w:cs="Calibri"/>
                <w:b/>
                <w:bCs/>
              </w:rPr>
              <w:t>1 soubor</w:t>
            </w:r>
          </w:p>
        </w:tc>
      </w:tr>
      <w:tr w:rsidR="00033216" w:rsidRPr="007224C5" w14:paraId="794A0A4C" w14:textId="77777777" w:rsidTr="00061E13">
        <w:trPr>
          <w:trHeight w:val="309"/>
        </w:trPr>
        <w:tc>
          <w:tcPr>
            <w:tcW w:w="444" w:type="dxa"/>
            <w:tcBorders>
              <w:top w:val="single" w:sz="6" w:space="0" w:color="auto"/>
              <w:left w:val="single" w:sz="6" w:space="0" w:color="auto"/>
              <w:bottom w:val="single" w:sz="6" w:space="0" w:color="auto"/>
              <w:right w:val="single" w:sz="6" w:space="0" w:color="auto"/>
            </w:tcBorders>
            <w:vAlign w:val="center"/>
          </w:tcPr>
          <w:p w14:paraId="49B4D954" w14:textId="77777777" w:rsidR="00033216" w:rsidRPr="007224C5" w:rsidRDefault="00033216" w:rsidP="00061E13">
            <w:pPr>
              <w:pStyle w:val="Bezmezer"/>
              <w:jc w:val="center"/>
              <w:rPr>
                <w:rFonts w:ascii="Calibri" w:hAnsi="Calibri" w:cs="Calibri"/>
                <w:b/>
                <w:bCs/>
              </w:rPr>
            </w:pPr>
            <w:r w:rsidRPr="007224C5">
              <w:rPr>
                <w:rFonts w:ascii="Calibri" w:hAnsi="Calibri" w:cs="Calibri"/>
                <w:b/>
                <w:bCs/>
              </w:rPr>
              <w:t>7</w:t>
            </w:r>
          </w:p>
        </w:tc>
        <w:tc>
          <w:tcPr>
            <w:tcW w:w="6251" w:type="dxa"/>
            <w:tcBorders>
              <w:top w:val="single" w:sz="6" w:space="0" w:color="auto"/>
              <w:left w:val="single" w:sz="6" w:space="0" w:color="auto"/>
              <w:bottom w:val="single" w:sz="6" w:space="0" w:color="auto"/>
              <w:right w:val="single" w:sz="6" w:space="0" w:color="auto"/>
            </w:tcBorders>
            <w:vAlign w:val="center"/>
          </w:tcPr>
          <w:p w14:paraId="3A023F40" w14:textId="77777777" w:rsidR="00033216" w:rsidRPr="007224C5" w:rsidRDefault="00033216" w:rsidP="00061E13">
            <w:pPr>
              <w:pStyle w:val="Bezmezer"/>
              <w:rPr>
                <w:rFonts w:ascii="Calibri" w:hAnsi="Calibri" w:cs="Calibri"/>
                <w:b/>
                <w:bCs/>
              </w:rPr>
            </w:pPr>
            <w:r w:rsidRPr="007224C5">
              <w:rPr>
                <w:rFonts w:ascii="Calibri" w:hAnsi="Calibri" w:cs="Calibri"/>
                <w:b/>
                <w:bCs/>
              </w:rPr>
              <w:t>Demontážní práce a zabezpečení místa stavby</w:t>
            </w:r>
          </w:p>
        </w:tc>
        <w:tc>
          <w:tcPr>
            <w:tcW w:w="1118" w:type="dxa"/>
            <w:tcBorders>
              <w:top w:val="single" w:sz="6" w:space="0" w:color="auto"/>
              <w:left w:val="single" w:sz="6" w:space="0" w:color="auto"/>
              <w:bottom w:val="single" w:sz="6" w:space="0" w:color="auto"/>
              <w:right w:val="single" w:sz="6" w:space="0" w:color="auto"/>
            </w:tcBorders>
            <w:vAlign w:val="center"/>
          </w:tcPr>
          <w:p w14:paraId="0341403D" w14:textId="77777777" w:rsidR="00033216" w:rsidRPr="007224C5" w:rsidRDefault="00033216" w:rsidP="00061E13">
            <w:pPr>
              <w:pStyle w:val="Bezmezer"/>
              <w:jc w:val="right"/>
              <w:rPr>
                <w:rFonts w:ascii="Calibri" w:hAnsi="Calibri" w:cs="Calibri"/>
                <w:b/>
                <w:bCs/>
              </w:rPr>
            </w:pPr>
            <w:r w:rsidRPr="007224C5">
              <w:rPr>
                <w:rFonts w:ascii="Calibri" w:hAnsi="Calibri" w:cs="Calibri"/>
                <w:b/>
                <w:bCs/>
              </w:rPr>
              <w:t>1 soubor</w:t>
            </w:r>
          </w:p>
        </w:tc>
      </w:tr>
      <w:tr w:rsidR="00033216" w:rsidRPr="007224C5" w14:paraId="1415D66B" w14:textId="77777777" w:rsidTr="00061E13">
        <w:trPr>
          <w:trHeight w:val="309"/>
        </w:trPr>
        <w:tc>
          <w:tcPr>
            <w:tcW w:w="444" w:type="dxa"/>
            <w:tcBorders>
              <w:top w:val="single" w:sz="6" w:space="0" w:color="auto"/>
              <w:left w:val="single" w:sz="6" w:space="0" w:color="auto"/>
              <w:bottom w:val="single" w:sz="6" w:space="0" w:color="auto"/>
              <w:right w:val="single" w:sz="6" w:space="0" w:color="auto"/>
            </w:tcBorders>
            <w:vAlign w:val="center"/>
            <w:hideMark/>
          </w:tcPr>
          <w:p w14:paraId="2879F0E9" w14:textId="77777777" w:rsidR="00033216" w:rsidRPr="007224C5" w:rsidRDefault="00033216" w:rsidP="00061E13">
            <w:pPr>
              <w:pStyle w:val="Bezmezer"/>
              <w:jc w:val="center"/>
              <w:rPr>
                <w:rFonts w:ascii="Calibri" w:hAnsi="Calibri" w:cs="Calibri"/>
                <w:b/>
                <w:bCs/>
              </w:rPr>
            </w:pPr>
            <w:r w:rsidRPr="007224C5">
              <w:rPr>
                <w:rFonts w:ascii="Calibri" w:hAnsi="Calibri" w:cs="Calibri"/>
                <w:b/>
                <w:bCs/>
              </w:rPr>
              <w:t>8</w:t>
            </w:r>
          </w:p>
        </w:tc>
        <w:tc>
          <w:tcPr>
            <w:tcW w:w="6251" w:type="dxa"/>
            <w:tcBorders>
              <w:top w:val="single" w:sz="6" w:space="0" w:color="auto"/>
              <w:left w:val="single" w:sz="6" w:space="0" w:color="auto"/>
              <w:bottom w:val="single" w:sz="6" w:space="0" w:color="auto"/>
              <w:right w:val="single" w:sz="6" w:space="0" w:color="auto"/>
            </w:tcBorders>
            <w:vAlign w:val="center"/>
          </w:tcPr>
          <w:p w14:paraId="691BE964" w14:textId="77777777" w:rsidR="00033216" w:rsidRPr="007224C5" w:rsidRDefault="00033216" w:rsidP="00061E13">
            <w:pPr>
              <w:pStyle w:val="Bezmezer"/>
              <w:rPr>
                <w:rFonts w:ascii="Calibri" w:hAnsi="Calibri" w:cs="Calibri"/>
                <w:b/>
                <w:bCs/>
              </w:rPr>
            </w:pPr>
            <w:r w:rsidRPr="007224C5">
              <w:rPr>
                <w:rFonts w:ascii="Calibri" w:hAnsi="Calibri" w:cs="Calibri"/>
                <w:b/>
                <w:bCs/>
              </w:rPr>
              <w:t xml:space="preserve">Doprava a manipulace </w:t>
            </w:r>
          </w:p>
        </w:tc>
        <w:tc>
          <w:tcPr>
            <w:tcW w:w="1118" w:type="dxa"/>
            <w:tcBorders>
              <w:top w:val="single" w:sz="6" w:space="0" w:color="auto"/>
              <w:left w:val="single" w:sz="6" w:space="0" w:color="auto"/>
              <w:bottom w:val="single" w:sz="6" w:space="0" w:color="auto"/>
              <w:right w:val="single" w:sz="6" w:space="0" w:color="auto"/>
            </w:tcBorders>
            <w:vAlign w:val="center"/>
          </w:tcPr>
          <w:p w14:paraId="6ED59DDB" w14:textId="77777777" w:rsidR="00033216" w:rsidRPr="007224C5" w:rsidRDefault="00033216" w:rsidP="00061E13">
            <w:pPr>
              <w:pStyle w:val="Bezmezer"/>
              <w:jc w:val="right"/>
              <w:rPr>
                <w:rFonts w:ascii="Calibri" w:hAnsi="Calibri" w:cs="Calibri"/>
                <w:b/>
                <w:bCs/>
              </w:rPr>
            </w:pPr>
            <w:r w:rsidRPr="007224C5">
              <w:rPr>
                <w:rFonts w:ascii="Calibri" w:hAnsi="Calibri" w:cs="Calibri"/>
                <w:b/>
                <w:bCs/>
              </w:rPr>
              <w:t>1 soubor</w:t>
            </w:r>
          </w:p>
        </w:tc>
      </w:tr>
      <w:tr w:rsidR="00033216" w:rsidRPr="007224C5" w14:paraId="55EBE1B2" w14:textId="77777777" w:rsidTr="00061E13">
        <w:trPr>
          <w:trHeight w:val="309"/>
        </w:trPr>
        <w:tc>
          <w:tcPr>
            <w:tcW w:w="444" w:type="dxa"/>
            <w:tcBorders>
              <w:top w:val="single" w:sz="6" w:space="0" w:color="auto"/>
              <w:left w:val="single" w:sz="6" w:space="0" w:color="auto"/>
              <w:bottom w:val="single" w:sz="6" w:space="0" w:color="auto"/>
              <w:right w:val="single" w:sz="6" w:space="0" w:color="auto"/>
            </w:tcBorders>
            <w:vAlign w:val="center"/>
          </w:tcPr>
          <w:p w14:paraId="24CF8417" w14:textId="77777777" w:rsidR="00033216" w:rsidRPr="007224C5" w:rsidRDefault="00033216" w:rsidP="00061E13">
            <w:pPr>
              <w:pStyle w:val="Bezmezer"/>
              <w:jc w:val="center"/>
              <w:rPr>
                <w:rFonts w:ascii="Calibri" w:hAnsi="Calibri" w:cs="Calibri"/>
                <w:b/>
                <w:bCs/>
              </w:rPr>
            </w:pPr>
            <w:r w:rsidRPr="007224C5">
              <w:rPr>
                <w:rFonts w:ascii="Calibri" w:hAnsi="Calibri" w:cs="Calibri"/>
                <w:b/>
                <w:bCs/>
              </w:rPr>
              <w:t>9</w:t>
            </w:r>
          </w:p>
        </w:tc>
        <w:tc>
          <w:tcPr>
            <w:tcW w:w="6251" w:type="dxa"/>
            <w:tcBorders>
              <w:top w:val="single" w:sz="6" w:space="0" w:color="auto"/>
              <w:left w:val="single" w:sz="6" w:space="0" w:color="auto"/>
              <w:bottom w:val="single" w:sz="6" w:space="0" w:color="auto"/>
              <w:right w:val="single" w:sz="6" w:space="0" w:color="auto"/>
            </w:tcBorders>
            <w:vAlign w:val="center"/>
          </w:tcPr>
          <w:p w14:paraId="480B2931" w14:textId="77777777" w:rsidR="00033216" w:rsidRPr="007224C5" w:rsidRDefault="00033216" w:rsidP="00061E13">
            <w:pPr>
              <w:pStyle w:val="Bezmezer"/>
              <w:rPr>
                <w:rFonts w:ascii="Calibri" w:hAnsi="Calibri" w:cs="Calibri"/>
                <w:b/>
                <w:bCs/>
              </w:rPr>
            </w:pPr>
            <w:r w:rsidRPr="007224C5">
              <w:rPr>
                <w:rFonts w:ascii="Calibri" w:hAnsi="Calibri" w:cs="Calibri"/>
                <w:b/>
                <w:bCs/>
              </w:rPr>
              <w:t>Zkušební provoz a nastavení</w:t>
            </w:r>
          </w:p>
        </w:tc>
        <w:tc>
          <w:tcPr>
            <w:tcW w:w="1118" w:type="dxa"/>
            <w:tcBorders>
              <w:top w:val="single" w:sz="6" w:space="0" w:color="auto"/>
              <w:left w:val="single" w:sz="6" w:space="0" w:color="auto"/>
              <w:bottom w:val="single" w:sz="6" w:space="0" w:color="auto"/>
              <w:right w:val="single" w:sz="6" w:space="0" w:color="auto"/>
            </w:tcBorders>
            <w:vAlign w:val="center"/>
          </w:tcPr>
          <w:p w14:paraId="6F381789" w14:textId="77777777" w:rsidR="00033216" w:rsidRPr="007224C5" w:rsidRDefault="00033216" w:rsidP="00061E13">
            <w:pPr>
              <w:pStyle w:val="Bezmezer"/>
              <w:jc w:val="right"/>
              <w:rPr>
                <w:rFonts w:ascii="Calibri" w:hAnsi="Calibri" w:cs="Calibri"/>
                <w:b/>
                <w:bCs/>
              </w:rPr>
            </w:pPr>
            <w:r w:rsidRPr="007224C5">
              <w:rPr>
                <w:rFonts w:ascii="Calibri" w:hAnsi="Calibri" w:cs="Calibri"/>
                <w:b/>
                <w:bCs/>
              </w:rPr>
              <w:t>1 soubor</w:t>
            </w:r>
          </w:p>
        </w:tc>
      </w:tr>
    </w:tbl>
    <w:p w14:paraId="5DD0A68D" w14:textId="17E71391" w:rsidR="003E2A22" w:rsidRPr="00802EB3" w:rsidRDefault="00D96524" w:rsidP="00D72F74">
      <w:pPr>
        <w:pStyle w:val="Zkladntext2"/>
        <w:autoSpaceDE w:val="0"/>
        <w:autoSpaceDN w:val="0"/>
        <w:adjustRightInd w:val="0"/>
        <w:spacing w:after="240"/>
        <w:ind w:left="360"/>
        <w:contextualSpacing/>
        <w:rPr>
          <w:rFonts w:ascii="Arial" w:hAnsi="Arial" w:cs="Arial"/>
          <w:bCs/>
          <w:sz w:val="20"/>
          <w:szCs w:val="20"/>
        </w:rPr>
      </w:pPr>
      <w:r w:rsidRPr="001E7816">
        <w:rPr>
          <w:rFonts w:ascii="Arial" w:hAnsi="Arial" w:cs="Arial"/>
          <w:bCs/>
          <w:color w:val="auto"/>
          <w:sz w:val="20"/>
          <w:szCs w:val="20"/>
        </w:rPr>
        <w:lastRenderedPageBreak/>
        <w:br/>
      </w:r>
    </w:p>
    <w:p w14:paraId="55D6D979" w14:textId="14819413" w:rsidR="005645C3" w:rsidRPr="005645C3" w:rsidRDefault="005645C3" w:rsidP="005645C3">
      <w:pPr>
        <w:pStyle w:val="Zkladntext2"/>
        <w:numPr>
          <w:ilvl w:val="0"/>
          <w:numId w:val="2"/>
        </w:numPr>
        <w:spacing w:after="240"/>
        <w:rPr>
          <w:rFonts w:ascii="Arial" w:hAnsi="Arial" w:cs="Arial"/>
          <w:color w:val="auto"/>
          <w:sz w:val="20"/>
          <w:szCs w:val="20"/>
        </w:rPr>
      </w:pPr>
      <w:r w:rsidRPr="005645C3">
        <w:rPr>
          <w:rFonts w:ascii="Arial" w:hAnsi="Arial" w:cs="Arial"/>
          <w:color w:val="auto"/>
          <w:sz w:val="20"/>
          <w:szCs w:val="20"/>
        </w:rPr>
        <w:t>Ostatní nutné náležitosti a podmínky předmětu plnění</w:t>
      </w:r>
      <w:r>
        <w:rPr>
          <w:rFonts w:ascii="Arial" w:hAnsi="Arial" w:cs="Arial"/>
          <w:color w:val="auto"/>
          <w:sz w:val="20"/>
          <w:szCs w:val="20"/>
        </w:rPr>
        <w:t>:</w:t>
      </w:r>
    </w:p>
    <w:p w14:paraId="1FE642DF" w14:textId="5E7194C1" w:rsidR="005645C3" w:rsidRPr="006D14B4" w:rsidRDefault="00D72F74" w:rsidP="00D72F74">
      <w:pPr>
        <w:numPr>
          <w:ilvl w:val="0"/>
          <w:numId w:val="38"/>
        </w:numPr>
        <w:autoSpaceDE w:val="0"/>
        <w:autoSpaceDN w:val="0"/>
        <w:adjustRightInd w:val="0"/>
        <w:ind w:left="425" w:hanging="425"/>
        <w:contextualSpacing/>
        <w:rPr>
          <w:rFonts w:ascii="Arial" w:hAnsi="Arial" w:cs="Arial"/>
          <w:bCs/>
          <w:color w:val="auto"/>
          <w:sz w:val="20"/>
          <w:szCs w:val="20"/>
        </w:rPr>
      </w:pPr>
      <w:r>
        <w:rPr>
          <w:rFonts w:ascii="Arial" w:hAnsi="Arial" w:cs="Arial"/>
          <w:bCs/>
          <w:color w:val="auto"/>
          <w:sz w:val="20"/>
          <w:szCs w:val="20"/>
        </w:rPr>
        <w:t>Prováděné</w:t>
      </w:r>
      <w:r w:rsidR="00033216">
        <w:rPr>
          <w:rFonts w:ascii="Arial" w:hAnsi="Arial" w:cs="Arial"/>
          <w:bCs/>
          <w:color w:val="auto"/>
          <w:sz w:val="20"/>
          <w:szCs w:val="20"/>
        </w:rPr>
        <w:t xml:space="preserve"> dodávky a</w:t>
      </w:r>
      <w:r>
        <w:rPr>
          <w:rFonts w:ascii="Arial" w:hAnsi="Arial" w:cs="Arial"/>
          <w:bCs/>
          <w:color w:val="auto"/>
          <w:sz w:val="20"/>
          <w:szCs w:val="20"/>
        </w:rPr>
        <w:t xml:space="preserve"> práce budou</w:t>
      </w:r>
      <w:r w:rsidR="005645C3" w:rsidRPr="006D14B4">
        <w:rPr>
          <w:rFonts w:ascii="Arial" w:hAnsi="Arial" w:cs="Arial"/>
          <w:bCs/>
          <w:color w:val="auto"/>
          <w:sz w:val="20"/>
          <w:szCs w:val="20"/>
        </w:rPr>
        <w:t xml:space="preserve"> v souladu s jakýmkoliv účinným obecně závazným právním předpisem, který je součástí českého právního řádu nebo právního řádu Evropské unie, včetně obchodních zvyklostí na příslušných trzích a zásad, na nichž řečené obecně závazné právní předpisy spočívají (dále jen „závazné předpisy“). Dílo bude provedeno za použití standardů, postupů, metod a procedur, které jsou v souladu se závaznými předpisy, včetně použití právně závazných i nezávazných technických norem (např. ČSN, ČN a EN), a vynaložení takového stupně dovedností, péče, pečlivosti, opatrnosti a předvídavosti, která by byla běžně a rozumně očekávána od odborně kvalifikované, schopné a zkušené osoby zabývající se příslušnou činností za stejných nebo podobných podmínek. </w:t>
      </w:r>
      <w:r>
        <w:rPr>
          <w:rFonts w:ascii="Arial" w:hAnsi="Arial" w:cs="Arial"/>
          <w:bCs/>
          <w:color w:val="auto"/>
          <w:sz w:val="20"/>
          <w:szCs w:val="20"/>
        </w:rPr>
        <w:br/>
      </w:r>
      <w:r>
        <w:rPr>
          <w:rFonts w:ascii="Arial" w:hAnsi="Arial" w:cs="Arial"/>
          <w:bCs/>
          <w:color w:val="auto"/>
          <w:sz w:val="20"/>
          <w:szCs w:val="20"/>
        </w:rPr>
        <w:br/>
      </w:r>
    </w:p>
    <w:p w14:paraId="4A209574" w14:textId="5D110C19" w:rsidR="00A12AE7" w:rsidRPr="00326751" w:rsidRDefault="009F24EE" w:rsidP="008F60E9">
      <w:pPr>
        <w:pStyle w:val="Zkladntext2"/>
        <w:numPr>
          <w:ilvl w:val="0"/>
          <w:numId w:val="2"/>
        </w:numPr>
        <w:spacing w:after="240"/>
        <w:jc w:val="left"/>
        <w:rPr>
          <w:rFonts w:ascii="Arial" w:hAnsi="Arial" w:cs="Arial"/>
          <w:sz w:val="20"/>
          <w:szCs w:val="20"/>
        </w:rPr>
      </w:pPr>
      <w:r w:rsidRPr="00326751">
        <w:rPr>
          <w:rFonts w:ascii="Arial" w:hAnsi="Arial" w:cs="Arial"/>
          <w:sz w:val="20"/>
          <w:szCs w:val="20"/>
        </w:rPr>
        <w:t xml:space="preserve">Zhotovitel se zavazuje provést dílo svým jménem a na vlastní zodpovědnost. </w:t>
      </w:r>
      <w:r w:rsidR="00D72F74" w:rsidRPr="00326751">
        <w:rPr>
          <w:rFonts w:ascii="Arial" w:hAnsi="Arial" w:cs="Arial"/>
          <w:sz w:val="20"/>
          <w:szCs w:val="20"/>
        </w:rPr>
        <w:br/>
      </w:r>
      <w:r w:rsidR="00D72F74" w:rsidRPr="00326751">
        <w:rPr>
          <w:rFonts w:ascii="Arial" w:hAnsi="Arial" w:cs="Arial"/>
          <w:sz w:val="20"/>
          <w:szCs w:val="20"/>
        </w:rPr>
        <w:br/>
      </w:r>
    </w:p>
    <w:p w14:paraId="4B78F05A" w14:textId="490E2E85" w:rsidR="000A2317" w:rsidRPr="000A2317" w:rsidRDefault="000A2317" w:rsidP="002B7978">
      <w:pPr>
        <w:pStyle w:val="Nadpis1"/>
        <w:numPr>
          <w:ilvl w:val="0"/>
          <w:numId w:val="3"/>
        </w:numPr>
        <w:spacing w:after="120"/>
        <w:ind w:left="567" w:hanging="210"/>
        <w:jc w:val="center"/>
        <w:rPr>
          <w:rFonts w:ascii="Arial" w:hAnsi="Arial" w:cs="Arial"/>
          <w:color w:val="auto"/>
          <w:sz w:val="20"/>
          <w:szCs w:val="20"/>
        </w:rPr>
      </w:pPr>
      <w:r w:rsidRPr="000A2317">
        <w:rPr>
          <w:rFonts w:ascii="Arial" w:hAnsi="Arial" w:cs="Arial"/>
          <w:color w:val="auto"/>
          <w:sz w:val="20"/>
          <w:szCs w:val="20"/>
        </w:rPr>
        <w:t>Cena za dílo</w:t>
      </w:r>
    </w:p>
    <w:p w14:paraId="768713DB" w14:textId="78A0CFDD" w:rsidR="000A2317" w:rsidRPr="000A2317" w:rsidRDefault="000A2317" w:rsidP="002B7978">
      <w:pPr>
        <w:pStyle w:val="Zkladntext2"/>
        <w:numPr>
          <w:ilvl w:val="0"/>
          <w:numId w:val="4"/>
        </w:numPr>
        <w:spacing w:after="120" w:line="259" w:lineRule="exact"/>
        <w:rPr>
          <w:rStyle w:val="FontStyle29"/>
          <w:rFonts w:ascii="Arial" w:hAnsi="Arial" w:cs="Arial"/>
          <w:color w:val="auto"/>
        </w:rPr>
      </w:pPr>
      <w:r w:rsidRPr="000A2317">
        <w:rPr>
          <w:rStyle w:val="FontStyle29"/>
          <w:rFonts w:ascii="Arial" w:hAnsi="Arial" w:cs="Arial"/>
          <w:color w:val="auto"/>
        </w:rPr>
        <w:t>Objednatel se zavazuje zaplatit zhotoviteli za předmět plnění dle čl. I. této smlouvy po jeho řádném provedení a předání sjednanou cenu:</w:t>
      </w:r>
    </w:p>
    <w:p w14:paraId="1A00DE96" w14:textId="59A9DA30" w:rsidR="00FE6B30" w:rsidRPr="00FE6B30" w:rsidRDefault="00FE6B30" w:rsidP="00FE6B30">
      <w:pPr>
        <w:spacing w:after="120"/>
        <w:ind w:left="1134"/>
        <w:rPr>
          <w:rFonts w:ascii="Arial" w:hAnsi="Arial" w:cs="Arial"/>
          <w:sz w:val="20"/>
          <w:szCs w:val="20"/>
        </w:rPr>
      </w:pPr>
      <w:r w:rsidRPr="00FE6B30">
        <w:rPr>
          <w:rFonts w:ascii="Arial" w:hAnsi="Arial" w:cs="Arial"/>
          <w:sz w:val="20"/>
          <w:szCs w:val="20"/>
        </w:rPr>
        <w:t xml:space="preserve">cena bez DPH </w:t>
      </w:r>
      <w:r>
        <w:rPr>
          <w:rFonts w:ascii="Arial" w:hAnsi="Arial" w:cs="Arial"/>
          <w:sz w:val="20"/>
          <w:szCs w:val="20"/>
        </w:rPr>
        <w:tab/>
      </w:r>
      <w:r>
        <w:rPr>
          <w:rFonts w:ascii="Arial" w:hAnsi="Arial" w:cs="Arial"/>
          <w:sz w:val="20"/>
          <w:szCs w:val="20"/>
        </w:rPr>
        <w:tab/>
      </w:r>
      <w:r>
        <w:rPr>
          <w:rFonts w:ascii="Arial" w:hAnsi="Arial" w:cs="Arial"/>
          <w:sz w:val="20"/>
          <w:szCs w:val="20"/>
        </w:rPr>
        <w:tab/>
      </w:r>
      <w:r w:rsidR="00F20110">
        <w:rPr>
          <w:rFonts w:ascii="Arial" w:hAnsi="Arial" w:cs="Arial"/>
          <w:i/>
          <w:snapToGrid w:val="0"/>
        </w:rPr>
        <w:t xml:space="preserve">1 895 000 </w:t>
      </w:r>
      <w:r w:rsidRPr="00FE6B30">
        <w:rPr>
          <w:rFonts w:ascii="Arial" w:hAnsi="Arial" w:cs="Arial"/>
          <w:sz w:val="20"/>
          <w:szCs w:val="20"/>
        </w:rPr>
        <w:t>Kč</w:t>
      </w:r>
    </w:p>
    <w:p w14:paraId="2E67ED72" w14:textId="43269F9C" w:rsidR="00FE6B30" w:rsidRPr="00FE6B30" w:rsidRDefault="00FE6B30" w:rsidP="00FE6B30">
      <w:pPr>
        <w:spacing w:after="120"/>
        <w:ind w:left="1134"/>
        <w:rPr>
          <w:rFonts w:ascii="Arial" w:hAnsi="Arial" w:cs="Arial"/>
          <w:sz w:val="20"/>
          <w:szCs w:val="20"/>
        </w:rPr>
      </w:pPr>
      <w:r w:rsidRPr="00FE6B30">
        <w:rPr>
          <w:rFonts w:ascii="Arial" w:hAnsi="Arial" w:cs="Arial"/>
          <w:sz w:val="20"/>
          <w:szCs w:val="20"/>
        </w:rPr>
        <w:t xml:space="preserve">DPH 21 %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20110">
        <w:rPr>
          <w:rFonts w:ascii="Arial" w:hAnsi="Arial" w:cs="Arial"/>
          <w:i/>
        </w:rPr>
        <w:t xml:space="preserve">397 950 </w:t>
      </w:r>
      <w:r w:rsidRPr="00FE6B30">
        <w:rPr>
          <w:rFonts w:ascii="Arial" w:hAnsi="Arial" w:cs="Arial"/>
          <w:sz w:val="20"/>
          <w:szCs w:val="20"/>
        </w:rPr>
        <w:t>Kč</w:t>
      </w:r>
    </w:p>
    <w:p w14:paraId="640CF6CB" w14:textId="77777777" w:rsidR="00FE6B30" w:rsidRPr="00FE6B30" w:rsidRDefault="00FE6B30" w:rsidP="00FE6B30">
      <w:pPr>
        <w:spacing w:after="120"/>
        <w:ind w:left="1134"/>
        <w:rPr>
          <w:rFonts w:ascii="Arial" w:hAnsi="Arial" w:cs="Arial"/>
          <w:sz w:val="20"/>
          <w:szCs w:val="20"/>
        </w:rPr>
      </w:pPr>
      <w:r w:rsidRPr="00FE6B30">
        <w:rPr>
          <w:rFonts w:ascii="Arial" w:hAnsi="Arial" w:cs="Arial"/>
          <w:sz w:val="20"/>
          <w:szCs w:val="20"/>
        </w:rPr>
        <w:t>------------------------------------------------------------------------------------------ -------</w:t>
      </w:r>
    </w:p>
    <w:p w14:paraId="4C6BE214" w14:textId="15E166A3" w:rsidR="000A2317" w:rsidRPr="00FE6B30" w:rsidRDefault="00FE6B30" w:rsidP="00FE6B30">
      <w:pPr>
        <w:spacing w:after="120"/>
        <w:ind w:left="1134"/>
        <w:rPr>
          <w:rFonts w:ascii="Arial" w:hAnsi="Arial" w:cs="Arial"/>
          <w:b/>
          <w:sz w:val="20"/>
          <w:szCs w:val="20"/>
        </w:rPr>
      </w:pPr>
      <w:r w:rsidRPr="00FE6B30">
        <w:rPr>
          <w:rFonts w:ascii="Arial" w:hAnsi="Arial" w:cs="Arial"/>
          <w:b/>
          <w:sz w:val="20"/>
          <w:szCs w:val="20"/>
        </w:rPr>
        <w:t xml:space="preserve">cena včetně DPH </w:t>
      </w:r>
      <w:r w:rsidRPr="00FE6B30">
        <w:rPr>
          <w:rFonts w:ascii="Arial" w:hAnsi="Arial" w:cs="Arial"/>
          <w:b/>
          <w:sz w:val="20"/>
          <w:szCs w:val="20"/>
        </w:rPr>
        <w:tab/>
      </w:r>
      <w:r w:rsidRPr="00FE6B30">
        <w:rPr>
          <w:rFonts w:ascii="Arial" w:hAnsi="Arial" w:cs="Arial"/>
          <w:b/>
          <w:sz w:val="20"/>
          <w:szCs w:val="20"/>
        </w:rPr>
        <w:tab/>
      </w:r>
      <w:r w:rsidRPr="00FE6B30">
        <w:rPr>
          <w:rFonts w:ascii="Arial" w:hAnsi="Arial" w:cs="Arial"/>
          <w:b/>
          <w:sz w:val="20"/>
          <w:szCs w:val="20"/>
        </w:rPr>
        <w:tab/>
      </w:r>
      <w:r w:rsidR="00F20110">
        <w:rPr>
          <w:rFonts w:ascii="Arial" w:hAnsi="Arial" w:cs="Arial"/>
          <w:b/>
          <w:i/>
        </w:rPr>
        <w:t xml:space="preserve">2 292 950 </w:t>
      </w:r>
      <w:r w:rsidRPr="00FE6B30">
        <w:rPr>
          <w:rFonts w:ascii="Arial" w:hAnsi="Arial" w:cs="Arial"/>
          <w:b/>
          <w:sz w:val="20"/>
          <w:szCs w:val="20"/>
        </w:rPr>
        <w:t xml:space="preserve"> Kč</w:t>
      </w:r>
      <w:r w:rsidR="00D72F74">
        <w:rPr>
          <w:rFonts w:ascii="Arial" w:hAnsi="Arial" w:cs="Arial"/>
          <w:b/>
          <w:sz w:val="20"/>
          <w:szCs w:val="20"/>
        </w:rPr>
        <w:br/>
      </w:r>
      <w:r w:rsidR="00D72F74">
        <w:rPr>
          <w:rFonts w:ascii="Arial" w:hAnsi="Arial" w:cs="Arial"/>
          <w:b/>
          <w:sz w:val="20"/>
          <w:szCs w:val="20"/>
        </w:rPr>
        <w:br/>
      </w:r>
    </w:p>
    <w:p w14:paraId="76CE0102" w14:textId="79F431F1" w:rsidR="000A231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V</w:t>
      </w:r>
      <w:r w:rsidR="00733A27">
        <w:rPr>
          <w:rStyle w:val="FontStyle29"/>
          <w:rFonts w:ascii="Arial" w:hAnsi="Arial" w:cs="Arial"/>
          <w:color w:val="auto"/>
        </w:rPr>
        <w:t> </w:t>
      </w:r>
      <w:r w:rsidR="00206EE0">
        <w:rPr>
          <w:rStyle w:val="FontStyle29"/>
          <w:rFonts w:ascii="Arial" w:hAnsi="Arial" w:cs="Arial"/>
          <w:color w:val="auto"/>
        </w:rPr>
        <w:t>c</w:t>
      </w:r>
      <w:r w:rsidR="00484B32">
        <w:rPr>
          <w:rStyle w:val="FontStyle29"/>
          <w:rFonts w:ascii="Arial" w:hAnsi="Arial" w:cs="Arial"/>
          <w:color w:val="auto"/>
        </w:rPr>
        <w:t>eně</w:t>
      </w:r>
      <w:r w:rsidRPr="00733A27">
        <w:rPr>
          <w:rStyle w:val="FontStyle29"/>
          <w:rFonts w:ascii="Arial" w:hAnsi="Arial" w:cs="Arial"/>
          <w:color w:val="auto"/>
        </w:rPr>
        <w:t xml:space="preserve"> </w:t>
      </w:r>
      <w:r w:rsidR="00206EE0">
        <w:rPr>
          <w:rStyle w:val="FontStyle29"/>
          <w:rFonts w:ascii="Arial" w:hAnsi="Arial" w:cs="Arial"/>
          <w:color w:val="auto"/>
        </w:rPr>
        <w:t xml:space="preserve">díla </w:t>
      </w:r>
      <w:r w:rsidRPr="00733A27">
        <w:rPr>
          <w:rStyle w:val="FontStyle29"/>
          <w:rFonts w:ascii="Arial" w:hAnsi="Arial" w:cs="Arial"/>
          <w:color w:val="auto"/>
        </w:rPr>
        <w:t xml:space="preserve">jsou zahrnuty veškeré náklady zhotovitele, které při plnění svého závazku dle této smlouvy vynaloží, </w:t>
      </w:r>
      <w:r w:rsidR="002A6F8E" w:rsidRPr="00733A27">
        <w:rPr>
          <w:rStyle w:val="FontStyle29"/>
          <w:rFonts w:ascii="Arial" w:hAnsi="Arial" w:cs="Arial"/>
          <w:color w:val="auto"/>
        </w:rPr>
        <w:t>zejména náklady na administrativní práce, využívání výpočetní techniky, využívání osobního vozidla</w:t>
      </w:r>
      <w:r w:rsidR="002A6F8E">
        <w:rPr>
          <w:rStyle w:val="FontStyle29"/>
          <w:rFonts w:ascii="Arial" w:hAnsi="Arial" w:cs="Arial"/>
          <w:color w:val="auto"/>
        </w:rPr>
        <w:t>,</w:t>
      </w:r>
      <w:r w:rsidR="00D72F74">
        <w:rPr>
          <w:rStyle w:val="FontStyle29"/>
          <w:rFonts w:ascii="Arial" w:hAnsi="Arial" w:cs="Arial"/>
          <w:color w:val="auto"/>
        </w:rPr>
        <w:t xml:space="preserve"> vybavení a zajištění staveniště, doprava</w:t>
      </w:r>
      <w:r w:rsidR="000D730C">
        <w:rPr>
          <w:rStyle w:val="FontStyle29"/>
          <w:rFonts w:ascii="Arial" w:hAnsi="Arial" w:cs="Arial"/>
          <w:color w:val="auto"/>
        </w:rPr>
        <w:t xml:space="preserve">, zábor ploch apod., </w:t>
      </w:r>
      <w:r w:rsidR="002A6F8E" w:rsidRPr="00733A27">
        <w:rPr>
          <w:rStyle w:val="FontStyle29"/>
          <w:rFonts w:ascii="Arial" w:hAnsi="Arial" w:cs="Arial"/>
          <w:color w:val="auto"/>
        </w:rPr>
        <w:t xml:space="preserve"> </w:t>
      </w:r>
      <w:r w:rsidRPr="00733A27">
        <w:rPr>
          <w:rStyle w:val="FontStyle29"/>
          <w:rFonts w:ascii="Arial" w:hAnsi="Arial" w:cs="Arial"/>
          <w:color w:val="auto"/>
        </w:rPr>
        <w:t xml:space="preserve">včetně započtení </w:t>
      </w:r>
      <w:r w:rsidRPr="00DA1CF7">
        <w:rPr>
          <w:rStyle w:val="FontStyle29"/>
          <w:rFonts w:ascii="Arial" w:hAnsi="Arial" w:cs="Arial"/>
          <w:color w:val="auto"/>
        </w:rPr>
        <w:t>veškerých poplatků, které</w:t>
      </w:r>
      <w:r w:rsidRPr="00733A27">
        <w:rPr>
          <w:rStyle w:val="FontStyle29"/>
          <w:rFonts w:ascii="Arial" w:hAnsi="Arial" w:cs="Arial"/>
          <w:color w:val="auto"/>
        </w:rPr>
        <w:t xml:space="preserve">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121B9BE9" w14:textId="1820F302" w:rsidR="00077782" w:rsidRPr="002A2F96" w:rsidRDefault="00077782" w:rsidP="002B7978">
      <w:pPr>
        <w:pStyle w:val="Zkladntext2"/>
        <w:numPr>
          <w:ilvl w:val="0"/>
          <w:numId w:val="4"/>
        </w:numPr>
        <w:spacing w:after="120" w:line="259" w:lineRule="exact"/>
        <w:rPr>
          <w:rStyle w:val="FontStyle29"/>
          <w:rFonts w:ascii="Arial" w:hAnsi="Arial" w:cs="Arial"/>
          <w:color w:val="auto"/>
        </w:rPr>
      </w:pPr>
      <w:r w:rsidRPr="002A2F96">
        <w:rPr>
          <w:rStyle w:val="FontStyle29"/>
          <w:rFonts w:ascii="Arial" w:hAnsi="Arial" w:cs="Arial"/>
          <w:color w:val="auto"/>
        </w:rPr>
        <w:t>Náklady na správní poplatky za vydání rozhodnutí veřejnoprávních orgánů</w:t>
      </w:r>
      <w:r w:rsidR="001C4032">
        <w:rPr>
          <w:rStyle w:val="FontStyle29"/>
          <w:rFonts w:ascii="Arial" w:hAnsi="Arial" w:cs="Arial"/>
          <w:color w:val="auto"/>
        </w:rPr>
        <w:t xml:space="preserve"> – vznikne-li potřeba jejich existence,</w:t>
      </w:r>
      <w:r w:rsidRPr="002A2F96">
        <w:rPr>
          <w:rStyle w:val="FontStyle29"/>
          <w:rFonts w:ascii="Arial" w:hAnsi="Arial" w:cs="Arial"/>
          <w:color w:val="auto"/>
        </w:rPr>
        <w:t xml:space="preserve"> </w:t>
      </w:r>
      <w:r w:rsidR="009C2330" w:rsidRPr="002A2F96">
        <w:rPr>
          <w:rStyle w:val="FontStyle29"/>
          <w:rFonts w:ascii="Arial" w:hAnsi="Arial" w:cs="Arial"/>
          <w:color w:val="auto"/>
        </w:rPr>
        <w:t xml:space="preserve">bude zhotovitelem přeúčtován objednateli. </w:t>
      </w:r>
      <w:r w:rsidR="006750ED" w:rsidRPr="002A2F96">
        <w:rPr>
          <w:rStyle w:val="FontStyle29"/>
          <w:rFonts w:ascii="Arial" w:hAnsi="Arial" w:cs="Arial"/>
          <w:color w:val="auto"/>
        </w:rPr>
        <w:t>K faktuře na přeúčtování těchto poplatků bude přiložena kopie dokladu o úhradě zhotovitelem.</w:t>
      </w:r>
    </w:p>
    <w:p w14:paraId="5809A056" w14:textId="6FF98B93"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w:t>
      </w:r>
      <w:r w:rsidR="00E32BE5">
        <w:rPr>
          <w:rStyle w:val="FontStyle29"/>
          <w:rFonts w:ascii="Arial" w:hAnsi="Arial" w:cs="Arial"/>
          <w:color w:val="auto"/>
        </w:rPr>
        <w:t xml:space="preserve">dle čl. II odst. 2.1 smlouvy </w:t>
      </w:r>
      <w:r w:rsidRPr="00733A27">
        <w:rPr>
          <w:rStyle w:val="FontStyle29"/>
          <w:rFonts w:ascii="Arial" w:hAnsi="Arial" w:cs="Arial"/>
          <w:color w:val="auto"/>
        </w:rPr>
        <w:t xml:space="preserve">bude objednatelem zhotoviteli hrazena dílčími platbami po splnění jednotlivých </w:t>
      </w:r>
      <w:r w:rsidR="00B838DE">
        <w:rPr>
          <w:rStyle w:val="FontStyle29"/>
          <w:rFonts w:ascii="Arial" w:hAnsi="Arial" w:cs="Arial"/>
          <w:color w:val="auto"/>
        </w:rPr>
        <w:t>částí</w:t>
      </w:r>
      <w:r w:rsidRPr="002E354C">
        <w:rPr>
          <w:rStyle w:val="FontStyle29"/>
          <w:rFonts w:ascii="Arial" w:hAnsi="Arial" w:cs="Arial"/>
          <w:color w:val="auto"/>
        </w:rPr>
        <w:t xml:space="preserve"> plnění</w:t>
      </w:r>
      <w:r w:rsidR="00784B5F">
        <w:rPr>
          <w:rStyle w:val="FontStyle29"/>
          <w:rFonts w:ascii="Arial" w:hAnsi="Arial" w:cs="Arial"/>
          <w:color w:val="auto"/>
        </w:rPr>
        <w:t xml:space="preserve"> dle </w:t>
      </w:r>
      <w:r w:rsidR="00523FCF">
        <w:rPr>
          <w:rStyle w:val="FontStyle29"/>
          <w:rFonts w:ascii="Arial" w:hAnsi="Arial" w:cs="Arial"/>
          <w:color w:val="auto"/>
        </w:rPr>
        <w:t xml:space="preserve">čl. III. </w:t>
      </w:r>
      <w:r w:rsidR="00784B5F">
        <w:rPr>
          <w:rStyle w:val="FontStyle29"/>
          <w:rFonts w:ascii="Arial" w:hAnsi="Arial" w:cs="Arial"/>
          <w:color w:val="auto"/>
        </w:rPr>
        <w:t>odst. 3.1</w:t>
      </w:r>
      <w:r w:rsidR="00523FCF">
        <w:rPr>
          <w:rStyle w:val="FontStyle29"/>
          <w:rFonts w:ascii="Arial" w:hAnsi="Arial" w:cs="Arial"/>
          <w:color w:val="auto"/>
        </w:rPr>
        <w:t xml:space="preserve"> smlouvy</w:t>
      </w:r>
      <w:r w:rsidRPr="002E354C">
        <w:rPr>
          <w:rStyle w:val="FontStyle29"/>
          <w:rFonts w:ascii="Arial" w:hAnsi="Arial" w:cs="Arial"/>
          <w:color w:val="auto"/>
        </w:rPr>
        <w:t xml:space="preserve"> </w:t>
      </w:r>
      <w:r w:rsidRPr="00733A27">
        <w:rPr>
          <w:rStyle w:val="FontStyle29"/>
          <w:rFonts w:ascii="Arial" w:hAnsi="Arial" w:cs="Arial"/>
          <w:color w:val="auto"/>
        </w:rPr>
        <w:t>na základě dílčích faktur vystavených zhotovitelem dle čl</w:t>
      </w:r>
      <w:r w:rsidRPr="002E354C">
        <w:rPr>
          <w:rStyle w:val="FontStyle29"/>
          <w:rFonts w:ascii="Arial" w:hAnsi="Arial" w:cs="Arial"/>
          <w:color w:val="auto"/>
        </w:rPr>
        <w:t xml:space="preserve">. </w:t>
      </w:r>
      <w:r w:rsidR="002E354C">
        <w:rPr>
          <w:rStyle w:val="FontStyle29"/>
          <w:rFonts w:ascii="Arial" w:hAnsi="Arial" w:cs="Arial"/>
          <w:color w:val="auto"/>
        </w:rPr>
        <w:t>III. odst. 3.</w:t>
      </w:r>
      <w:r w:rsidR="00357184">
        <w:rPr>
          <w:rStyle w:val="FontStyle29"/>
          <w:rFonts w:ascii="Arial" w:hAnsi="Arial" w:cs="Arial"/>
          <w:color w:val="auto"/>
        </w:rPr>
        <w:t>3</w:t>
      </w:r>
      <w:r w:rsidR="00291F17">
        <w:rPr>
          <w:rStyle w:val="FontStyle29"/>
          <w:rFonts w:ascii="Arial" w:hAnsi="Arial" w:cs="Arial"/>
          <w:color w:val="auto"/>
        </w:rPr>
        <w:t xml:space="preserve"> </w:t>
      </w:r>
      <w:r w:rsidRPr="00733A27">
        <w:rPr>
          <w:rStyle w:val="FontStyle29"/>
          <w:rFonts w:ascii="Arial" w:hAnsi="Arial" w:cs="Arial"/>
          <w:color w:val="auto"/>
        </w:rPr>
        <w:t xml:space="preserve">smlouvy a prokazatelně předaných objednateli. </w:t>
      </w:r>
    </w:p>
    <w:p w14:paraId="633F9C9B" w14:textId="41A9FF76"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Faktury budou mít splatnost </w:t>
      </w:r>
      <w:r w:rsidR="001C4032">
        <w:rPr>
          <w:rStyle w:val="FontStyle29"/>
          <w:rFonts w:ascii="Arial" w:hAnsi="Arial" w:cs="Arial"/>
          <w:color w:val="auto"/>
        </w:rPr>
        <w:t>patnáct</w:t>
      </w:r>
      <w:r w:rsidR="003E3005">
        <w:rPr>
          <w:rStyle w:val="FontStyle29"/>
          <w:rFonts w:ascii="Arial" w:hAnsi="Arial" w:cs="Arial"/>
          <w:color w:val="auto"/>
        </w:rPr>
        <w:t xml:space="preserve"> (</w:t>
      </w:r>
      <w:r w:rsidR="000D730C">
        <w:rPr>
          <w:rStyle w:val="FontStyle29"/>
          <w:rFonts w:ascii="Arial" w:hAnsi="Arial" w:cs="Arial"/>
          <w:color w:val="auto"/>
        </w:rPr>
        <w:t>15</w:t>
      </w:r>
      <w:r w:rsidR="003E3005">
        <w:rPr>
          <w:rStyle w:val="FontStyle29"/>
          <w:rFonts w:ascii="Arial" w:hAnsi="Arial" w:cs="Arial"/>
          <w:color w:val="auto"/>
        </w:rPr>
        <w:t>)</w:t>
      </w:r>
      <w:r w:rsidRPr="00733A27">
        <w:rPr>
          <w:rStyle w:val="FontStyle29"/>
          <w:rFonts w:ascii="Arial" w:hAnsi="Arial" w:cs="Arial"/>
          <w:color w:val="auto"/>
        </w:rPr>
        <w:t xml:space="preserve"> dní ode dne řádného předání objednat</w:t>
      </w:r>
      <w:r w:rsidR="00B90E62">
        <w:rPr>
          <w:rStyle w:val="FontStyle29"/>
          <w:rFonts w:ascii="Arial" w:hAnsi="Arial" w:cs="Arial"/>
          <w:color w:val="auto"/>
        </w:rPr>
        <w:t xml:space="preserve">eli. </w:t>
      </w:r>
      <w:r w:rsidRPr="00733A27">
        <w:rPr>
          <w:rStyle w:val="FontStyle29"/>
          <w:rFonts w:ascii="Arial" w:hAnsi="Arial" w:cs="Arial"/>
          <w:color w:val="auto"/>
        </w:rPr>
        <w:t>V každé faktuře zhotovitel uvede fakturovanou část ceny bez DPH a DPH stanovenou ve smyslu zákona č. 235/2004 Sb., o dani z přidané hodnoty</w:t>
      </w:r>
      <w:r w:rsidR="008B658A">
        <w:rPr>
          <w:rStyle w:val="FontStyle29"/>
          <w:rFonts w:ascii="Arial" w:hAnsi="Arial" w:cs="Arial"/>
          <w:color w:val="auto"/>
        </w:rPr>
        <w:t>, ve znění pozdějších předpisů</w:t>
      </w:r>
      <w:r w:rsidR="00A67779">
        <w:rPr>
          <w:rStyle w:val="FontStyle29"/>
          <w:rFonts w:ascii="Arial" w:hAnsi="Arial" w:cs="Arial"/>
          <w:color w:val="auto"/>
        </w:rPr>
        <w:t xml:space="preserve"> (dále jen</w:t>
      </w:r>
      <w:r w:rsidR="00A67779" w:rsidRPr="00733A27">
        <w:rPr>
          <w:rStyle w:val="FontStyle29"/>
          <w:rFonts w:ascii="Arial" w:hAnsi="Arial" w:cs="Arial"/>
          <w:color w:val="auto"/>
        </w:rPr>
        <w:t xml:space="preserve"> „zákon o DPH</w:t>
      </w:r>
      <w:r w:rsidR="00A67779">
        <w:rPr>
          <w:rStyle w:val="FontStyle29"/>
          <w:rFonts w:ascii="Arial" w:hAnsi="Arial" w:cs="Arial"/>
          <w:color w:val="auto"/>
        </w:rPr>
        <w:t>“)</w:t>
      </w:r>
      <w:r w:rsidRPr="00733A27">
        <w:rPr>
          <w:rStyle w:val="FontStyle29"/>
          <w:rFonts w:ascii="Arial" w:hAnsi="Arial" w:cs="Arial"/>
          <w:color w:val="auto"/>
        </w:rPr>
        <w:t xml:space="preserve">. Každá dílčí i konečná faktura dle tohoto článku smlouvy bude obsahovat náležitosti daňového dokladu stanovené zákonem </w:t>
      </w:r>
      <w:r w:rsidR="00A67779">
        <w:rPr>
          <w:rStyle w:val="FontStyle29"/>
          <w:rFonts w:ascii="Arial" w:hAnsi="Arial" w:cs="Arial"/>
          <w:color w:val="auto"/>
        </w:rPr>
        <w:t>o DPH</w:t>
      </w:r>
      <w:r w:rsidRPr="00733A27">
        <w:rPr>
          <w:rStyle w:val="FontStyle29"/>
          <w:rFonts w:ascii="Arial" w:hAnsi="Arial" w:cs="Arial"/>
          <w:color w:val="auto"/>
        </w:rPr>
        <w:t xml:space="preserve"> a zákonem č. 563/1991 Sb., o účetnictví, ve znění pozdějších předpisů.</w:t>
      </w:r>
    </w:p>
    <w:p w14:paraId="4FEC46D5" w14:textId="2D4AE159"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36663338" w14:textId="720A0388" w:rsidR="000A2317" w:rsidRDefault="000A2317" w:rsidP="00326751">
      <w:pPr>
        <w:pStyle w:val="Zkladntext2"/>
        <w:numPr>
          <w:ilvl w:val="0"/>
          <w:numId w:val="4"/>
        </w:numPr>
        <w:spacing w:after="120" w:line="259" w:lineRule="exact"/>
        <w:jc w:val="left"/>
        <w:rPr>
          <w:rStyle w:val="FontStyle29"/>
          <w:rFonts w:ascii="Arial" w:hAnsi="Arial" w:cs="Arial"/>
          <w:color w:val="auto"/>
        </w:rPr>
      </w:pPr>
      <w:r w:rsidRPr="00733A27">
        <w:rPr>
          <w:rStyle w:val="FontStyle29"/>
          <w:rFonts w:ascii="Arial" w:hAnsi="Arial" w:cs="Arial"/>
          <w:color w:val="auto"/>
        </w:rPr>
        <w:lastRenderedPageBreak/>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A67779">
        <w:rPr>
          <w:rStyle w:val="FontStyle29"/>
          <w:rFonts w:ascii="Arial" w:hAnsi="Arial" w:cs="Arial"/>
          <w:color w:val="auto"/>
        </w:rPr>
        <w:t>zákona o DPH</w:t>
      </w:r>
      <w:r w:rsidRPr="00733A27">
        <w:rPr>
          <w:rStyle w:val="FontStyle29"/>
          <w:rFonts w:ascii="Arial" w:hAnsi="Arial" w:cs="Arial"/>
          <w:color w:val="auto"/>
        </w:rPr>
        <w:t xml:space="preserve">.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326751">
        <w:rPr>
          <w:rStyle w:val="FontStyle29"/>
          <w:rFonts w:ascii="Arial" w:hAnsi="Arial" w:cs="Arial"/>
          <w:color w:val="auto"/>
        </w:rPr>
        <w:br/>
      </w:r>
      <w:r w:rsidRPr="00733A27">
        <w:rPr>
          <w:rStyle w:val="FontStyle29"/>
          <w:rFonts w:ascii="Arial" w:hAnsi="Arial" w:cs="Arial"/>
          <w:color w:val="auto"/>
        </w:rPr>
        <w:t>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6141524" w14:textId="6B7BD653" w:rsidR="003C1446" w:rsidRDefault="003C1446" w:rsidP="003C1446">
      <w:pPr>
        <w:pStyle w:val="Zkladntext2"/>
        <w:spacing w:after="120" w:line="259" w:lineRule="exact"/>
        <w:ind w:left="680"/>
        <w:rPr>
          <w:rStyle w:val="FontStyle29"/>
          <w:rFonts w:ascii="Arial" w:hAnsi="Arial" w:cs="Arial"/>
          <w:color w:val="auto"/>
        </w:rPr>
      </w:pPr>
    </w:p>
    <w:p w14:paraId="09FB940C" w14:textId="59BBBF4E" w:rsidR="003C1446" w:rsidRPr="003C1446" w:rsidRDefault="003C1446" w:rsidP="002B7978">
      <w:pPr>
        <w:pStyle w:val="Nadpis1"/>
        <w:numPr>
          <w:ilvl w:val="0"/>
          <w:numId w:val="3"/>
        </w:numPr>
        <w:spacing w:after="120"/>
        <w:ind w:left="567" w:hanging="210"/>
        <w:jc w:val="center"/>
        <w:rPr>
          <w:rFonts w:ascii="Arial" w:hAnsi="Arial" w:cs="Arial"/>
          <w:color w:val="auto"/>
          <w:sz w:val="20"/>
          <w:szCs w:val="20"/>
        </w:rPr>
      </w:pPr>
      <w:r w:rsidRPr="003C1446">
        <w:rPr>
          <w:rFonts w:ascii="Arial" w:hAnsi="Arial" w:cs="Arial"/>
          <w:color w:val="auto"/>
          <w:sz w:val="20"/>
          <w:szCs w:val="20"/>
        </w:rPr>
        <w:t>Věcné plnění ve vztahu k termínům realizace a platbám, místo plnění</w:t>
      </w:r>
    </w:p>
    <w:p w14:paraId="0CAEC9D2" w14:textId="71717FFE" w:rsidR="00750386" w:rsidRDefault="00E0670C" w:rsidP="0070658C">
      <w:pPr>
        <w:pStyle w:val="Zkladntext2"/>
        <w:numPr>
          <w:ilvl w:val="0"/>
          <w:numId w:val="6"/>
        </w:numPr>
        <w:tabs>
          <w:tab w:val="left" w:pos="3686"/>
        </w:tabs>
        <w:spacing w:after="120" w:line="259" w:lineRule="exact"/>
        <w:rPr>
          <w:rStyle w:val="FontStyle29"/>
          <w:rFonts w:ascii="Arial" w:hAnsi="Arial" w:cs="Arial"/>
          <w:color w:val="auto"/>
        </w:rPr>
      </w:pPr>
      <w:r>
        <w:rPr>
          <w:rStyle w:val="FontStyle29"/>
          <w:rFonts w:ascii="Arial" w:hAnsi="Arial" w:cs="Arial"/>
          <w:color w:val="auto"/>
        </w:rPr>
        <w:t>Dílo bude provedeno v následujících dílčích termínech:</w:t>
      </w:r>
      <w:r w:rsidR="003C1446" w:rsidRPr="00750386">
        <w:rPr>
          <w:rStyle w:val="FontStyle29"/>
          <w:rFonts w:ascii="Arial" w:hAnsi="Arial" w:cs="Arial"/>
          <w:color w:val="auto"/>
        </w:rPr>
        <w:tab/>
      </w:r>
    </w:p>
    <w:p w14:paraId="1AB40BF1" w14:textId="5FE5A940" w:rsidR="00D150D3" w:rsidRPr="00F94879" w:rsidRDefault="00D150D3" w:rsidP="00B8455E">
      <w:pPr>
        <w:pStyle w:val="Zkladntext2"/>
        <w:tabs>
          <w:tab w:val="left" w:pos="3969"/>
        </w:tabs>
        <w:spacing w:after="120" w:line="259" w:lineRule="exact"/>
        <w:ind w:left="3969" w:hanging="3289"/>
        <w:rPr>
          <w:rStyle w:val="FontStyle29"/>
          <w:rFonts w:ascii="Arial" w:hAnsi="Arial" w:cs="Arial"/>
          <w:color w:val="auto"/>
        </w:rPr>
      </w:pPr>
      <w:r w:rsidRPr="00F94879">
        <w:rPr>
          <w:rStyle w:val="FontStyle29"/>
          <w:rFonts w:ascii="Arial" w:hAnsi="Arial" w:cs="Arial"/>
          <w:color w:val="auto"/>
        </w:rPr>
        <w:t>Zahájení plnění:</w:t>
      </w:r>
    </w:p>
    <w:p w14:paraId="089AD498" w14:textId="4E688125" w:rsidR="00D150D3" w:rsidRDefault="00B65026" w:rsidP="00B8455E">
      <w:pPr>
        <w:pStyle w:val="Zkladntext2"/>
        <w:tabs>
          <w:tab w:val="left" w:pos="3969"/>
        </w:tabs>
        <w:spacing w:after="120" w:line="259" w:lineRule="exact"/>
        <w:ind w:left="3969" w:hanging="3289"/>
        <w:rPr>
          <w:rStyle w:val="FontStyle29"/>
          <w:rFonts w:ascii="Arial" w:hAnsi="Arial" w:cs="Arial"/>
          <w:color w:val="auto"/>
        </w:rPr>
      </w:pPr>
      <w:r w:rsidRPr="00F94879">
        <w:rPr>
          <w:rStyle w:val="FontStyle29"/>
          <w:rFonts w:ascii="Arial" w:hAnsi="Arial" w:cs="Arial"/>
          <w:color w:val="auto"/>
        </w:rPr>
        <w:tab/>
      </w:r>
      <w:r w:rsidR="00D150D3" w:rsidRPr="00F94879">
        <w:rPr>
          <w:rStyle w:val="FontStyle29"/>
          <w:rFonts w:ascii="Arial" w:hAnsi="Arial" w:cs="Arial"/>
          <w:color w:val="auto"/>
        </w:rPr>
        <w:t xml:space="preserve">do </w:t>
      </w:r>
      <w:r w:rsidR="000D730C">
        <w:rPr>
          <w:rStyle w:val="FontStyle29"/>
          <w:rFonts w:ascii="Arial" w:hAnsi="Arial" w:cs="Arial"/>
          <w:color w:val="auto"/>
        </w:rPr>
        <w:t>5</w:t>
      </w:r>
      <w:r w:rsidR="00D150D3" w:rsidRPr="00F94879">
        <w:rPr>
          <w:rStyle w:val="FontStyle29"/>
          <w:rFonts w:ascii="Arial" w:hAnsi="Arial" w:cs="Arial"/>
          <w:color w:val="auto"/>
        </w:rPr>
        <w:t xml:space="preserve"> pracovních dnů ode dne </w:t>
      </w:r>
      <w:r w:rsidR="00581DBE">
        <w:rPr>
          <w:rStyle w:val="FontStyle29"/>
          <w:rFonts w:ascii="Arial" w:hAnsi="Arial" w:cs="Arial"/>
          <w:color w:val="auto"/>
        </w:rPr>
        <w:t>podpisu Smlouvy o dílo</w:t>
      </w:r>
      <w:r w:rsidR="00D150D3" w:rsidRPr="00F94879">
        <w:rPr>
          <w:rStyle w:val="FontStyle29"/>
          <w:rFonts w:ascii="Arial" w:hAnsi="Arial" w:cs="Arial"/>
          <w:color w:val="auto"/>
        </w:rPr>
        <w:t>.</w:t>
      </w:r>
    </w:p>
    <w:p w14:paraId="59EBD1F1" w14:textId="58585EF6" w:rsidR="0070658C" w:rsidRDefault="00E0670C" w:rsidP="00B8455E">
      <w:pPr>
        <w:pStyle w:val="Zkladntext2"/>
        <w:tabs>
          <w:tab w:val="left" w:pos="3969"/>
        </w:tabs>
        <w:spacing w:after="120" w:line="259" w:lineRule="exact"/>
        <w:ind w:left="3969" w:hanging="3289"/>
        <w:rPr>
          <w:rStyle w:val="FontStyle29"/>
          <w:rFonts w:ascii="Arial" w:hAnsi="Arial" w:cs="Arial"/>
          <w:color w:val="auto"/>
        </w:rPr>
      </w:pPr>
      <w:r w:rsidRPr="00425978">
        <w:rPr>
          <w:rStyle w:val="FontStyle29"/>
          <w:rFonts w:ascii="Arial" w:hAnsi="Arial" w:cs="Arial"/>
          <w:color w:val="auto"/>
        </w:rPr>
        <w:t xml:space="preserve">Předání </w:t>
      </w:r>
      <w:r w:rsidR="001C4032">
        <w:rPr>
          <w:rStyle w:val="FontStyle29"/>
          <w:rFonts w:ascii="Arial" w:hAnsi="Arial" w:cs="Arial"/>
          <w:color w:val="auto"/>
        </w:rPr>
        <w:t>díla:</w:t>
      </w:r>
      <w:r w:rsidRPr="00E0670C">
        <w:rPr>
          <w:rStyle w:val="FontStyle29"/>
          <w:rFonts w:ascii="Arial" w:hAnsi="Arial" w:cs="Arial"/>
          <w:color w:val="auto"/>
        </w:rPr>
        <w:t xml:space="preserve"> </w:t>
      </w:r>
    </w:p>
    <w:p w14:paraId="729D17C6" w14:textId="11759B27" w:rsidR="00E0670C" w:rsidRDefault="0070658C" w:rsidP="000D730C">
      <w:pPr>
        <w:pStyle w:val="Zkladntext2"/>
        <w:tabs>
          <w:tab w:val="left" w:pos="3969"/>
        </w:tabs>
        <w:spacing w:after="120" w:line="259" w:lineRule="exact"/>
        <w:ind w:left="3969" w:hanging="3289"/>
        <w:jc w:val="left"/>
        <w:rPr>
          <w:rStyle w:val="FontStyle29"/>
          <w:rFonts w:ascii="Arial" w:hAnsi="Arial" w:cs="Arial"/>
          <w:color w:val="auto"/>
        </w:rPr>
      </w:pPr>
      <w:r>
        <w:rPr>
          <w:rStyle w:val="FontStyle29"/>
          <w:rFonts w:ascii="Arial" w:hAnsi="Arial" w:cs="Arial"/>
          <w:color w:val="auto"/>
        </w:rPr>
        <w:tab/>
      </w:r>
      <w:r w:rsidR="00E0670C" w:rsidRPr="00E0670C">
        <w:rPr>
          <w:rStyle w:val="FontStyle29"/>
          <w:rFonts w:ascii="Arial" w:hAnsi="Arial" w:cs="Arial"/>
          <w:color w:val="auto"/>
        </w:rPr>
        <w:t xml:space="preserve">nejpozději do </w:t>
      </w:r>
      <w:r w:rsidR="006F7E37">
        <w:rPr>
          <w:rStyle w:val="FontStyle29"/>
          <w:rFonts w:ascii="Arial" w:hAnsi="Arial" w:cs="Arial"/>
          <w:color w:val="auto"/>
        </w:rPr>
        <w:t>31</w:t>
      </w:r>
      <w:r w:rsidR="000D730C">
        <w:rPr>
          <w:rStyle w:val="FontStyle29"/>
          <w:rFonts w:ascii="Arial" w:hAnsi="Arial" w:cs="Arial"/>
          <w:color w:val="auto"/>
        </w:rPr>
        <w:t xml:space="preserve">. </w:t>
      </w:r>
      <w:r w:rsidR="006F7E37">
        <w:rPr>
          <w:rStyle w:val="FontStyle29"/>
          <w:rFonts w:ascii="Arial" w:hAnsi="Arial" w:cs="Arial"/>
          <w:color w:val="auto"/>
        </w:rPr>
        <w:t>03</w:t>
      </w:r>
      <w:r w:rsidR="000D730C">
        <w:rPr>
          <w:rStyle w:val="FontStyle29"/>
          <w:rFonts w:ascii="Arial" w:hAnsi="Arial" w:cs="Arial"/>
          <w:color w:val="auto"/>
        </w:rPr>
        <w:t>. 202</w:t>
      </w:r>
      <w:r w:rsidR="00965E64">
        <w:rPr>
          <w:rStyle w:val="FontStyle29"/>
          <w:rFonts w:ascii="Arial" w:hAnsi="Arial" w:cs="Arial"/>
          <w:color w:val="auto"/>
        </w:rPr>
        <w:t>6</w:t>
      </w:r>
      <w:r w:rsidR="00D150D3">
        <w:rPr>
          <w:rStyle w:val="FontStyle29"/>
          <w:rFonts w:ascii="Arial" w:hAnsi="Arial" w:cs="Arial"/>
          <w:color w:val="auto"/>
        </w:rPr>
        <w:t>.</w:t>
      </w:r>
      <w:r w:rsidR="008549A7">
        <w:rPr>
          <w:rStyle w:val="FontStyle29"/>
          <w:rFonts w:ascii="Arial" w:hAnsi="Arial" w:cs="Arial"/>
          <w:color w:val="auto"/>
        </w:rPr>
        <w:t xml:space="preserve"> </w:t>
      </w:r>
      <w:r w:rsidR="000D730C">
        <w:rPr>
          <w:rStyle w:val="FontStyle29"/>
          <w:rFonts w:ascii="Arial" w:hAnsi="Arial" w:cs="Arial"/>
          <w:color w:val="auto"/>
        </w:rPr>
        <w:br/>
      </w:r>
    </w:p>
    <w:p w14:paraId="5FA7CDB8" w14:textId="0DEAFCA0" w:rsidR="00C91314" w:rsidRPr="00794ABB" w:rsidRDefault="00C91314" w:rsidP="00794ABB">
      <w:pPr>
        <w:pStyle w:val="Zkladntext2"/>
        <w:numPr>
          <w:ilvl w:val="0"/>
          <w:numId w:val="6"/>
        </w:numPr>
        <w:tabs>
          <w:tab w:val="left" w:pos="3969"/>
          <w:tab w:val="left" w:pos="4395"/>
        </w:tabs>
        <w:spacing w:after="120" w:line="259" w:lineRule="exact"/>
        <w:rPr>
          <w:rStyle w:val="FontStyle29"/>
          <w:rFonts w:ascii="Arial" w:hAnsi="Arial" w:cs="Arial"/>
        </w:rPr>
      </w:pPr>
      <w:r>
        <w:rPr>
          <w:rStyle w:val="FontStyle29"/>
          <w:rFonts w:ascii="Arial" w:hAnsi="Arial" w:cs="Arial"/>
        </w:rPr>
        <w:t>Objednatel je povinen provést kontrolu předané</w:t>
      </w:r>
      <w:r w:rsidR="000D730C">
        <w:rPr>
          <w:rStyle w:val="FontStyle29"/>
          <w:rFonts w:ascii="Arial" w:hAnsi="Arial" w:cs="Arial"/>
        </w:rPr>
        <w:t>ho</w:t>
      </w:r>
      <w:r w:rsidR="00504845">
        <w:rPr>
          <w:rStyle w:val="FontStyle29"/>
          <w:rFonts w:ascii="Arial" w:hAnsi="Arial" w:cs="Arial"/>
        </w:rPr>
        <w:t xml:space="preserve"> </w:t>
      </w:r>
      <w:r w:rsidR="000D730C">
        <w:rPr>
          <w:rStyle w:val="FontStyle29"/>
          <w:rFonts w:ascii="Arial" w:hAnsi="Arial" w:cs="Arial"/>
        </w:rPr>
        <w:t>díla</w:t>
      </w:r>
      <w:r>
        <w:rPr>
          <w:rStyle w:val="FontStyle29"/>
          <w:rFonts w:ascii="Arial" w:hAnsi="Arial" w:cs="Arial"/>
        </w:rPr>
        <w:t xml:space="preserve"> do 15 pracovních dnů od </w:t>
      </w:r>
      <w:r w:rsidR="00504845">
        <w:rPr>
          <w:rStyle w:val="FontStyle29"/>
          <w:rFonts w:ascii="Arial" w:hAnsi="Arial" w:cs="Arial"/>
        </w:rPr>
        <w:t>je</w:t>
      </w:r>
      <w:r w:rsidR="000D730C">
        <w:rPr>
          <w:rStyle w:val="FontStyle29"/>
          <w:rFonts w:ascii="Arial" w:hAnsi="Arial" w:cs="Arial"/>
        </w:rPr>
        <w:t>ho</w:t>
      </w:r>
      <w:r>
        <w:rPr>
          <w:rStyle w:val="FontStyle29"/>
          <w:rFonts w:ascii="Arial" w:hAnsi="Arial" w:cs="Arial"/>
        </w:rPr>
        <w:t xml:space="preserve"> převzetí od zhotovitele</w:t>
      </w:r>
      <w:r w:rsidR="00DF6BB0">
        <w:rPr>
          <w:rStyle w:val="FontStyle29"/>
          <w:rFonts w:ascii="Arial" w:hAnsi="Arial" w:cs="Arial"/>
        </w:rPr>
        <w:t xml:space="preserve"> a o svých zjištěních vydá zjišťovací protokol</w:t>
      </w:r>
      <w:r>
        <w:rPr>
          <w:rStyle w:val="FontStyle29"/>
          <w:rFonts w:ascii="Arial" w:hAnsi="Arial" w:cs="Arial"/>
        </w:rPr>
        <w:t xml:space="preserve">. </w:t>
      </w:r>
      <w:r w:rsidR="00DF6BB0">
        <w:rPr>
          <w:rStyle w:val="FontStyle29"/>
          <w:rFonts w:ascii="Arial" w:hAnsi="Arial" w:cs="Arial"/>
        </w:rPr>
        <w:t>Vytknuté</w:t>
      </w:r>
      <w:r>
        <w:rPr>
          <w:rStyle w:val="FontStyle29"/>
          <w:rFonts w:ascii="Arial" w:hAnsi="Arial" w:cs="Arial"/>
        </w:rPr>
        <w:t xml:space="preserve"> vady či nedodělky</w:t>
      </w:r>
      <w:r w:rsidR="00DF6BB0">
        <w:rPr>
          <w:rStyle w:val="FontStyle29"/>
          <w:rFonts w:ascii="Arial" w:hAnsi="Arial" w:cs="Arial"/>
        </w:rPr>
        <w:t xml:space="preserve"> je zhotovitel povinen odstranit do </w:t>
      </w:r>
      <w:r w:rsidR="00874FF6">
        <w:rPr>
          <w:rStyle w:val="FontStyle29"/>
          <w:rFonts w:ascii="Arial" w:hAnsi="Arial" w:cs="Arial"/>
        </w:rPr>
        <w:t>1</w:t>
      </w:r>
      <w:r w:rsidR="00DF6BB0">
        <w:rPr>
          <w:rStyle w:val="FontStyle29"/>
          <w:rFonts w:ascii="Arial" w:hAnsi="Arial" w:cs="Arial"/>
        </w:rPr>
        <w:t xml:space="preserve">5 </w:t>
      </w:r>
      <w:r w:rsidR="00675A03">
        <w:rPr>
          <w:rStyle w:val="FontStyle29"/>
          <w:rFonts w:ascii="Arial" w:hAnsi="Arial" w:cs="Arial"/>
        </w:rPr>
        <w:t xml:space="preserve">pracovních </w:t>
      </w:r>
      <w:r w:rsidR="00DF6BB0">
        <w:rPr>
          <w:rStyle w:val="FontStyle29"/>
          <w:rFonts w:ascii="Arial" w:hAnsi="Arial" w:cs="Arial"/>
        </w:rPr>
        <w:t>dn</w:t>
      </w:r>
      <w:r w:rsidR="001379E3">
        <w:rPr>
          <w:rStyle w:val="FontStyle29"/>
          <w:rFonts w:ascii="Arial" w:hAnsi="Arial" w:cs="Arial"/>
        </w:rPr>
        <w:t>ů</w:t>
      </w:r>
      <w:r w:rsidR="00DF6BB0">
        <w:rPr>
          <w:rStyle w:val="FontStyle29"/>
          <w:rFonts w:ascii="Arial" w:hAnsi="Arial" w:cs="Arial"/>
        </w:rPr>
        <w:t xml:space="preserve">. </w:t>
      </w:r>
      <w:r w:rsidR="00504845">
        <w:rPr>
          <w:rStyle w:val="FontStyle29"/>
          <w:rFonts w:ascii="Arial" w:hAnsi="Arial" w:cs="Arial"/>
        </w:rPr>
        <w:t>Odstranění veškerých vytknutých vad a nedodělků vyznačí objednatel do zjišťovacího protokolu.</w:t>
      </w:r>
    </w:p>
    <w:p w14:paraId="187D1155" w14:textId="5626A0D3" w:rsid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3C1446">
        <w:rPr>
          <w:rStyle w:val="FontStyle29"/>
          <w:rFonts w:ascii="Arial" w:hAnsi="Arial" w:cs="Arial"/>
          <w:color w:val="auto"/>
        </w:rPr>
        <w:t>Smluvní strany se dohodly, že dílo</w:t>
      </w:r>
      <w:r w:rsidR="00647C66">
        <w:rPr>
          <w:rStyle w:val="FontStyle29"/>
          <w:rFonts w:ascii="Arial" w:hAnsi="Arial" w:cs="Arial"/>
          <w:color w:val="auto"/>
        </w:rPr>
        <w:t xml:space="preserve"> </w:t>
      </w:r>
      <w:r w:rsidRPr="003C1446">
        <w:rPr>
          <w:rStyle w:val="FontStyle29"/>
          <w:rFonts w:ascii="Arial" w:hAnsi="Arial" w:cs="Arial"/>
          <w:color w:val="auto"/>
        </w:rPr>
        <w:t>bude fakturováno dílčí</w:t>
      </w:r>
      <w:r w:rsidR="00257092">
        <w:rPr>
          <w:rStyle w:val="FontStyle29"/>
          <w:rFonts w:ascii="Arial" w:hAnsi="Arial" w:cs="Arial"/>
          <w:color w:val="auto"/>
        </w:rPr>
        <w:t xml:space="preserve">mi </w:t>
      </w:r>
      <w:r w:rsidRPr="003C1446">
        <w:rPr>
          <w:rStyle w:val="FontStyle29"/>
          <w:rFonts w:ascii="Arial" w:hAnsi="Arial" w:cs="Arial"/>
          <w:color w:val="auto"/>
        </w:rPr>
        <w:t>platb</w:t>
      </w:r>
      <w:r w:rsidR="00257092">
        <w:rPr>
          <w:rStyle w:val="FontStyle29"/>
          <w:rFonts w:ascii="Arial" w:hAnsi="Arial" w:cs="Arial"/>
          <w:color w:val="auto"/>
        </w:rPr>
        <w:t>ami ta</w:t>
      </w:r>
      <w:r w:rsidR="00AC0404">
        <w:rPr>
          <w:rStyle w:val="FontStyle29"/>
          <w:rFonts w:ascii="Arial" w:hAnsi="Arial" w:cs="Arial"/>
          <w:color w:val="auto"/>
        </w:rPr>
        <w:t>k</w:t>
      </w:r>
      <w:r w:rsidR="00257092">
        <w:rPr>
          <w:rStyle w:val="FontStyle29"/>
          <w:rFonts w:ascii="Arial" w:hAnsi="Arial" w:cs="Arial"/>
          <w:color w:val="auto"/>
        </w:rPr>
        <w:t>to</w:t>
      </w:r>
      <w:r w:rsidRPr="003C1446">
        <w:rPr>
          <w:rStyle w:val="FontStyle29"/>
          <w:rFonts w:ascii="Arial" w:hAnsi="Arial" w:cs="Arial"/>
          <w:color w:val="auto"/>
        </w:rPr>
        <w:t>:</w:t>
      </w:r>
    </w:p>
    <w:p w14:paraId="22DC5FF7" w14:textId="27FFD511" w:rsidR="003C1446" w:rsidRDefault="00874FF6" w:rsidP="00257092">
      <w:pPr>
        <w:pStyle w:val="Zkladntextodsazen"/>
        <w:widowControl w:val="0"/>
        <w:numPr>
          <w:ilvl w:val="0"/>
          <w:numId w:val="5"/>
        </w:numPr>
        <w:suppressAutoHyphens/>
        <w:ind w:left="1276"/>
        <w:jc w:val="both"/>
        <w:rPr>
          <w:rFonts w:ascii="Arial" w:hAnsi="Arial" w:cs="Arial"/>
          <w:sz w:val="20"/>
          <w:szCs w:val="20"/>
        </w:rPr>
      </w:pPr>
      <w:r>
        <w:rPr>
          <w:rFonts w:ascii="Arial" w:hAnsi="Arial" w:cs="Arial"/>
          <w:sz w:val="20"/>
          <w:szCs w:val="20"/>
        </w:rPr>
        <w:t xml:space="preserve">Zálohová fakturace po podpisu smlouvy ve výši </w:t>
      </w:r>
      <w:r w:rsidR="000D730C">
        <w:rPr>
          <w:rFonts w:ascii="Arial" w:hAnsi="Arial" w:cs="Arial"/>
          <w:sz w:val="20"/>
          <w:szCs w:val="20"/>
        </w:rPr>
        <w:t>60</w:t>
      </w:r>
      <w:r>
        <w:rPr>
          <w:rFonts w:ascii="Arial" w:hAnsi="Arial" w:cs="Arial"/>
          <w:sz w:val="20"/>
          <w:szCs w:val="20"/>
        </w:rPr>
        <w:t>% z celkové ceny díla</w:t>
      </w:r>
      <w:r w:rsidR="00257092">
        <w:rPr>
          <w:rFonts w:ascii="Arial" w:hAnsi="Arial" w:cs="Arial"/>
          <w:sz w:val="20"/>
          <w:szCs w:val="20"/>
        </w:rPr>
        <w:t>.</w:t>
      </w:r>
    </w:p>
    <w:p w14:paraId="1C9DC106" w14:textId="42E196AA" w:rsidR="000D730C" w:rsidRDefault="000D730C" w:rsidP="000D730C">
      <w:pPr>
        <w:pStyle w:val="Zkladntextodsazen"/>
        <w:widowControl w:val="0"/>
        <w:numPr>
          <w:ilvl w:val="0"/>
          <w:numId w:val="5"/>
        </w:numPr>
        <w:suppressAutoHyphens/>
        <w:ind w:left="1276"/>
        <w:rPr>
          <w:rFonts w:ascii="Arial" w:hAnsi="Arial" w:cs="Arial"/>
          <w:sz w:val="20"/>
          <w:szCs w:val="20"/>
        </w:rPr>
      </w:pPr>
      <w:r>
        <w:rPr>
          <w:rFonts w:ascii="Arial" w:hAnsi="Arial" w:cs="Arial"/>
          <w:sz w:val="20"/>
          <w:szCs w:val="20"/>
        </w:rPr>
        <w:t>Konečná fakturace 40% z celkové ceny díla po protokolárním převzetí díla objednatelem se zjišťovacím protokolem bez vad a nedodělků, případně s drobnými vadami a nedodělky nebránícími běžnému užívání předmětu díla.</w:t>
      </w:r>
      <w:r>
        <w:rPr>
          <w:rFonts w:ascii="Arial" w:hAnsi="Arial" w:cs="Arial"/>
          <w:sz w:val="20"/>
          <w:szCs w:val="20"/>
        </w:rPr>
        <w:br/>
      </w:r>
    </w:p>
    <w:p w14:paraId="3CBFB341" w14:textId="5D2DFAD6" w:rsid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Pokud zhotovitel splní svůj závazek před dohodnutými termíny plnění uvedenými v tomto článku smlouvy, může fakturovat před dohodnutými termíny plnění pouze na základě předchozího písemného souhlasu objednatele.</w:t>
      </w:r>
    </w:p>
    <w:p w14:paraId="1A404D4F" w14:textId="77777777" w:rsidR="00A7404D" w:rsidRPr="00314E88" w:rsidRDefault="00A7404D" w:rsidP="00A7404D">
      <w:pPr>
        <w:pStyle w:val="Zkladntext2"/>
        <w:numPr>
          <w:ilvl w:val="0"/>
          <w:numId w:val="6"/>
        </w:numPr>
        <w:tabs>
          <w:tab w:val="left" w:pos="5387"/>
        </w:tabs>
        <w:spacing w:after="120" w:line="259" w:lineRule="exact"/>
        <w:rPr>
          <w:rStyle w:val="FontStyle29"/>
          <w:rFonts w:ascii="Arial" w:hAnsi="Arial" w:cs="Arial"/>
          <w:color w:val="auto"/>
        </w:rPr>
      </w:pPr>
      <w:r w:rsidRPr="00314E88">
        <w:rPr>
          <w:rStyle w:val="FontStyle29"/>
          <w:rFonts w:ascii="Arial" w:hAnsi="Arial" w:cs="Arial"/>
          <w:color w:val="auto"/>
        </w:rPr>
        <w:t xml:space="preserve">Smluvní strany se dohodly, že celková doba provedení díla či jednotlivé dílčí lhůty stanovené touto smlouvou pro dílčí plnění díla se prodlouží o dobu, po kterou nemohlo být dílo či jeho dílčí části prováděny v důsledků okolností vylučujících odpovědnost ve smyslu ustanovení § 2913 odst. 2 zákona č. 89/2012 Sb., občanský zákoník, ve znění pozdějších předpisů. Odpovědnost nevylučuje překážka, která vznikla v době, kdy již byl zhotovitel v prodlení s plněním své povinnosti nebo vznikla v důsledku hospodářských či organizačních poměrů zhotovitele. </w:t>
      </w:r>
    </w:p>
    <w:p w14:paraId="214C9A42" w14:textId="06A0E8EF" w:rsidR="003C1446" w:rsidRDefault="003C1446" w:rsidP="00A31DBF">
      <w:pPr>
        <w:pStyle w:val="Zkladntext2"/>
        <w:numPr>
          <w:ilvl w:val="0"/>
          <w:numId w:val="6"/>
        </w:numPr>
        <w:tabs>
          <w:tab w:val="left" w:pos="5387"/>
        </w:tabs>
        <w:spacing w:after="120" w:line="259" w:lineRule="exact"/>
        <w:jc w:val="left"/>
        <w:rPr>
          <w:rStyle w:val="FontStyle29"/>
          <w:rFonts w:ascii="Arial" w:hAnsi="Arial" w:cs="Arial"/>
          <w:color w:val="auto"/>
        </w:rPr>
      </w:pPr>
      <w:r w:rsidRPr="00750386">
        <w:rPr>
          <w:rStyle w:val="FontStyle29"/>
          <w:rFonts w:ascii="Arial" w:hAnsi="Arial" w:cs="Arial"/>
          <w:color w:val="auto"/>
        </w:rPr>
        <w:t xml:space="preserve">Místem plnění </w:t>
      </w:r>
      <w:r w:rsidR="00A31DBF">
        <w:rPr>
          <w:rStyle w:val="FontStyle29"/>
          <w:rFonts w:ascii="Arial" w:hAnsi="Arial" w:cs="Arial"/>
          <w:color w:val="auto"/>
        </w:rPr>
        <w:t xml:space="preserve">jsou konkrétní pozice předmětných pitných stojanů s přelivnými </w:t>
      </w:r>
      <w:r w:rsidR="006F7E37">
        <w:rPr>
          <w:rStyle w:val="FontStyle29"/>
          <w:rFonts w:ascii="Arial" w:hAnsi="Arial" w:cs="Arial"/>
          <w:color w:val="auto"/>
        </w:rPr>
        <w:t>vázami v</w:t>
      </w:r>
      <w:r w:rsidR="00357184">
        <w:rPr>
          <w:rStyle w:val="FontStyle29"/>
          <w:rFonts w:ascii="Arial" w:hAnsi="Arial" w:cs="Arial"/>
          <w:color w:val="auto"/>
        </w:rPr>
        <w:t> Karlových Varech</w:t>
      </w:r>
      <w:r w:rsidRPr="00750386">
        <w:rPr>
          <w:rStyle w:val="FontStyle29"/>
          <w:rFonts w:ascii="Arial" w:hAnsi="Arial" w:cs="Arial"/>
          <w:color w:val="auto"/>
        </w:rPr>
        <w:t>.</w:t>
      </w:r>
    </w:p>
    <w:p w14:paraId="2A5C8C2B" w14:textId="05365A31" w:rsidR="00750386" w:rsidRDefault="00750386" w:rsidP="00750386">
      <w:pPr>
        <w:pStyle w:val="Zkladntext2"/>
        <w:tabs>
          <w:tab w:val="left" w:pos="5387"/>
        </w:tabs>
        <w:spacing w:after="120" w:line="259" w:lineRule="exact"/>
        <w:rPr>
          <w:rStyle w:val="FontStyle29"/>
          <w:rFonts w:ascii="Arial" w:hAnsi="Arial" w:cs="Arial"/>
          <w:color w:val="auto"/>
        </w:rPr>
      </w:pPr>
    </w:p>
    <w:p w14:paraId="112EBEEE" w14:textId="77777777" w:rsidR="00326751" w:rsidRDefault="00326751" w:rsidP="00750386">
      <w:pPr>
        <w:pStyle w:val="Zkladntext2"/>
        <w:tabs>
          <w:tab w:val="left" w:pos="5387"/>
        </w:tabs>
        <w:spacing w:after="120" w:line="259" w:lineRule="exact"/>
        <w:rPr>
          <w:rStyle w:val="FontStyle29"/>
          <w:rFonts w:ascii="Arial" w:hAnsi="Arial" w:cs="Arial"/>
          <w:color w:val="auto"/>
        </w:rPr>
      </w:pPr>
    </w:p>
    <w:p w14:paraId="5C531E3D" w14:textId="77777777" w:rsidR="00750386" w:rsidRPr="00A67779" w:rsidRDefault="00750386" w:rsidP="002B7978">
      <w:pPr>
        <w:pStyle w:val="Nadpis1"/>
        <w:numPr>
          <w:ilvl w:val="0"/>
          <w:numId w:val="3"/>
        </w:numPr>
        <w:spacing w:after="120"/>
        <w:ind w:left="567" w:hanging="210"/>
        <w:jc w:val="center"/>
        <w:rPr>
          <w:rFonts w:ascii="Arial" w:hAnsi="Arial" w:cs="Arial"/>
          <w:color w:val="auto"/>
          <w:sz w:val="20"/>
          <w:szCs w:val="20"/>
        </w:rPr>
      </w:pPr>
      <w:r w:rsidRPr="00A67779">
        <w:rPr>
          <w:rFonts w:ascii="Arial" w:hAnsi="Arial" w:cs="Arial"/>
          <w:color w:val="auto"/>
          <w:sz w:val="20"/>
          <w:szCs w:val="20"/>
        </w:rPr>
        <w:lastRenderedPageBreak/>
        <w:t>Prohlášení, práva a povinnosti smluvních stran</w:t>
      </w:r>
    </w:p>
    <w:p w14:paraId="72EFDC9E" w14:textId="6C3E4C7D" w:rsidR="00750386"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že zajistí, aby provádění díla bylo zabezpečeno oprávněnou osobou</w:t>
      </w:r>
      <w:r w:rsidR="00A31DBF">
        <w:rPr>
          <w:rStyle w:val="FontStyle29"/>
          <w:rFonts w:ascii="Arial" w:hAnsi="Arial" w:cs="Arial"/>
          <w:color w:val="auto"/>
        </w:rPr>
        <w:t xml:space="preserve"> dle souvisejících platných zákonných předpisů</w:t>
      </w:r>
      <w:r w:rsidRPr="00A67779">
        <w:rPr>
          <w:rStyle w:val="FontStyle29"/>
          <w:rFonts w:ascii="Arial" w:hAnsi="Arial" w:cs="Arial"/>
          <w:color w:val="auto"/>
        </w:rPr>
        <w:t xml:space="preserve">. Pokud zhotovitel není schopen zpracování některé dílčí části </w:t>
      </w:r>
      <w:r w:rsidR="00357184">
        <w:rPr>
          <w:rStyle w:val="FontStyle29"/>
          <w:rFonts w:ascii="Arial" w:hAnsi="Arial" w:cs="Arial"/>
          <w:color w:val="auto"/>
        </w:rPr>
        <w:t>díla</w:t>
      </w:r>
      <w:r w:rsidRPr="00A67779">
        <w:rPr>
          <w:rStyle w:val="FontStyle29"/>
          <w:rFonts w:ascii="Arial" w:hAnsi="Arial" w:cs="Arial"/>
          <w:color w:val="auto"/>
        </w:rPr>
        <w:t xml:space="preserve"> takto zabezpečit vlastními kapacitami, je povinen si další oprávněné osoby s příslušnou specializací k provádění díla přizvat. Zhotovitel zabezpečí, že odborné práce </w:t>
      </w:r>
      <w:r w:rsidR="001B0D92">
        <w:rPr>
          <w:rStyle w:val="FontStyle29"/>
          <w:rFonts w:ascii="Arial" w:hAnsi="Arial" w:cs="Arial"/>
          <w:color w:val="auto"/>
        </w:rPr>
        <w:br/>
      </w:r>
      <w:r w:rsidRPr="00A67779">
        <w:rPr>
          <w:rStyle w:val="FontStyle29"/>
          <w:rFonts w:ascii="Arial" w:hAnsi="Arial" w:cs="Arial"/>
          <w:color w:val="auto"/>
        </w:rPr>
        <w:t xml:space="preserve">a činnosti, které nemá zapsány v obchodním rejstříku nebo na které nemá vystaveno příslušné živnostenské nebo jiné podnikatelské oprávnění, provede subdodavatel s odpovídající odbornou způsobilostí. </w:t>
      </w:r>
    </w:p>
    <w:p w14:paraId="76EF8538" w14:textId="5ABBA88F"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bookmarkStart w:id="0" w:name="_Hlk168582382"/>
      <w:r w:rsidRPr="00A67779">
        <w:rPr>
          <w:rStyle w:val="FontStyle29"/>
          <w:rFonts w:ascii="Arial" w:hAnsi="Arial" w:cs="Arial"/>
          <w:color w:val="auto"/>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w:t>
      </w:r>
      <w:r w:rsidR="001B0D92">
        <w:rPr>
          <w:rStyle w:val="FontStyle29"/>
          <w:rFonts w:ascii="Arial" w:hAnsi="Arial" w:cs="Arial"/>
          <w:color w:val="auto"/>
        </w:rPr>
        <w:br/>
      </w:r>
      <w:r w:rsidRPr="00A67779">
        <w:rPr>
          <w:rStyle w:val="FontStyle29"/>
          <w:rFonts w:ascii="Arial" w:hAnsi="Arial" w:cs="Arial"/>
          <w:color w:val="auto"/>
        </w:rPr>
        <w:t xml:space="preserve">či rozporu s podklady pro uzavření této smlouvy, ustanoveními nebo rozhodnutími orgánů veřejné správy či obecně závaznými právními předpisy, ČSN, </w:t>
      </w:r>
      <w:r w:rsidR="00267FDC" w:rsidRPr="00A67779">
        <w:rPr>
          <w:rStyle w:val="FontStyle29"/>
          <w:rFonts w:ascii="Arial" w:hAnsi="Arial" w:cs="Arial"/>
          <w:color w:val="auto"/>
        </w:rPr>
        <w:t>EN či</w:t>
      </w:r>
      <w:r w:rsidRPr="00A67779">
        <w:rPr>
          <w:rStyle w:val="FontStyle29"/>
          <w:rFonts w:ascii="Arial" w:hAnsi="Arial" w:cs="Arial"/>
          <w:color w:val="auto"/>
        </w:rPr>
        <w:t xml:space="preserve"> jinými normami. V případě, </w:t>
      </w:r>
      <w:r w:rsidR="001B0D92">
        <w:rPr>
          <w:rStyle w:val="FontStyle29"/>
          <w:rFonts w:ascii="Arial" w:hAnsi="Arial" w:cs="Arial"/>
          <w:color w:val="auto"/>
        </w:rPr>
        <w:br/>
      </w:r>
      <w:r w:rsidRPr="00A67779">
        <w:rPr>
          <w:rStyle w:val="FontStyle29"/>
          <w:rFonts w:ascii="Arial" w:hAnsi="Arial" w:cs="Arial"/>
          <w:color w:val="auto"/>
        </w:rPr>
        <w:t xml:space="preserve">že objednatel bude, i přes upozornění zhotovitele trvat na užití podkladových materiálů, pokynů </w:t>
      </w:r>
      <w:r w:rsidR="001B0D92">
        <w:rPr>
          <w:rStyle w:val="FontStyle29"/>
          <w:rFonts w:ascii="Arial" w:hAnsi="Arial" w:cs="Arial"/>
          <w:color w:val="auto"/>
        </w:rPr>
        <w:br/>
      </w:r>
      <w:r w:rsidRPr="00A67779">
        <w:rPr>
          <w:rStyle w:val="FontStyle29"/>
          <w:rFonts w:ascii="Arial" w:hAnsi="Arial" w:cs="Arial"/>
          <w:color w:val="auto"/>
        </w:rPr>
        <w:t>a věcí, které byly zhotoviteli předány objednatelem, je zhotovitel oprávněn odmítnout jejich plnění pouze tehdy, pokud by se jejich splněním mohl vystavit správnímu či trestnímu postihu.</w:t>
      </w:r>
      <w:bookmarkEnd w:id="0"/>
      <w:r w:rsidRPr="00A67779">
        <w:rPr>
          <w:rStyle w:val="FontStyle29"/>
          <w:rFonts w:ascii="Arial" w:hAnsi="Arial" w:cs="Arial"/>
          <w:color w:val="auto"/>
        </w:rPr>
        <w:t xml:space="preserve"> </w:t>
      </w:r>
    </w:p>
    <w:p w14:paraId="5DD69DDE" w14:textId="77777777"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není oprávněn zastupovat objednatele na základě této smlouvy. Pro příslušné zastupování udělí objednatel zhotoviteli příslušnou plnou moc.</w:t>
      </w:r>
    </w:p>
    <w:p w14:paraId="0D73367A" w14:textId="77777777"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bookmarkStart w:id="1" w:name="_Hlk168582417"/>
      <w:r w:rsidRPr="00A67779">
        <w:rPr>
          <w:rStyle w:val="FontStyle29"/>
          <w:rFonts w:ascii="Arial" w:hAnsi="Arial" w:cs="Arial"/>
          <w:color w:val="auto"/>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bookmarkEnd w:id="1"/>
    <w:p w14:paraId="4F41997C" w14:textId="2D094FBF" w:rsidR="00314E88" w:rsidRPr="00314E88" w:rsidRDefault="00314E88" w:rsidP="00A31DBF">
      <w:pPr>
        <w:numPr>
          <w:ilvl w:val="0"/>
          <w:numId w:val="7"/>
        </w:numPr>
        <w:autoSpaceDE w:val="0"/>
        <w:autoSpaceDN w:val="0"/>
        <w:adjustRightInd w:val="0"/>
        <w:spacing w:after="120"/>
        <w:contextualSpacing/>
        <w:jc w:val="both"/>
        <w:rPr>
          <w:rStyle w:val="FontStyle29"/>
          <w:rFonts w:ascii="Arial" w:hAnsi="Arial" w:cs="Arial"/>
          <w:bCs/>
          <w:color w:val="auto"/>
        </w:rPr>
      </w:pPr>
      <w:r w:rsidRPr="006D14B4">
        <w:rPr>
          <w:rFonts w:ascii="Arial" w:hAnsi="Arial" w:cs="Arial"/>
          <w:bCs/>
          <w:color w:val="auto"/>
          <w:sz w:val="20"/>
          <w:szCs w:val="20"/>
        </w:rPr>
        <w:t xml:space="preserve">V průběhu provádění díla bude </w:t>
      </w:r>
      <w:r>
        <w:rPr>
          <w:rFonts w:ascii="Arial" w:hAnsi="Arial" w:cs="Arial"/>
          <w:bCs/>
          <w:color w:val="auto"/>
          <w:sz w:val="20"/>
          <w:szCs w:val="20"/>
        </w:rPr>
        <w:t xml:space="preserve">zhotovitel </w:t>
      </w:r>
      <w:r w:rsidRPr="006D14B4">
        <w:rPr>
          <w:rFonts w:ascii="Arial" w:hAnsi="Arial" w:cs="Arial"/>
          <w:bCs/>
          <w:color w:val="auto"/>
          <w:sz w:val="20"/>
          <w:szCs w:val="20"/>
        </w:rPr>
        <w:t xml:space="preserve">povinen přizvat </w:t>
      </w:r>
      <w:r>
        <w:rPr>
          <w:rFonts w:ascii="Arial" w:hAnsi="Arial" w:cs="Arial"/>
          <w:bCs/>
          <w:color w:val="auto"/>
          <w:sz w:val="20"/>
          <w:szCs w:val="20"/>
        </w:rPr>
        <w:t>objednatele</w:t>
      </w:r>
      <w:r w:rsidR="009A3169">
        <w:rPr>
          <w:rFonts w:ascii="Arial" w:hAnsi="Arial" w:cs="Arial"/>
          <w:bCs/>
          <w:color w:val="auto"/>
          <w:sz w:val="20"/>
          <w:szCs w:val="20"/>
        </w:rPr>
        <w:t xml:space="preserve"> </w:t>
      </w:r>
      <w:r w:rsidRPr="006D14B4">
        <w:rPr>
          <w:rFonts w:ascii="Arial" w:hAnsi="Arial" w:cs="Arial"/>
          <w:bCs/>
          <w:color w:val="auto"/>
          <w:sz w:val="20"/>
          <w:szCs w:val="20"/>
        </w:rPr>
        <w:t>nejméně 1 x za</w:t>
      </w:r>
      <w:r w:rsidR="009A3169">
        <w:rPr>
          <w:rFonts w:ascii="Arial" w:hAnsi="Arial" w:cs="Arial"/>
          <w:bCs/>
          <w:color w:val="auto"/>
          <w:sz w:val="20"/>
          <w:szCs w:val="20"/>
        </w:rPr>
        <w:t xml:space="preserve"> měsí</w:t>
      </w:r>
      <w:r w:rsidR="00357184">
        <w:rPr>
          <w:rFonts w:ascii="Arial" w:hAnsi="Arial" w:cs="Arial"/>
          <w:bCs/>
          <w:color w:val="auto"/>
          <w:sz w:val="20"/>
          <w:szCs w:val="20"/>
        </w:rPr>
        <w:t>c</w:t>
      </w:r>
      <w:r w:rsidRPr="006D14B4">
        <w:rPr>
          <w:rFonts w:ascii="Arial" w:hAnsi="Arial" w:cs="Arial"/>
          <w:bCs/>
          <w:color w:val="auto"/>
          <w:sz w:val="20"/>
          <w:szCs w:val="20"/>
        </w:rPr>
        <w:t xml:space="preserve"> </w:t>
      </w:r>
      <w:r w:rsidR="001B0D92">
        <w:rPr>
          <w:rFonts w:ascii="Arial" w:hAnsi="Arial" w:cs="Arial"/>
          <w:bCs/>
          <w:color w:val="auto"/>
          <w:sz w:val="20"/>
          <w:szCs w:val="20"/>
        </w:rPr>
        <w:br/>
      </w:r>
      <w:r w:rsidRPr="006D14B4">
        <w:rPr>
          <w:rFonts w:ascii="Arial" w:hAnsi="Arial" w:cs="Arial"/>
          <w:bCs/>
          <w:color w:val="auto"/>
          <w:sz w:val="20"/>
          <w:szCs w:val="20"/>
        </w:rPr>
        <w:t xml:space="preserve">ke konzultaci formou </w:t>
      </w:r>
      <w:r w:rsidR="00357184">
        <w:rPr>
          <w:rFonts w:ascii="Arial" w:hAnsi="Arial" w:cs="Arial"/>
          <w:bCs/>
          <w:color w:val="auto"/>
          <w:sz w:val="20"/>
          <w:szCs w:val="20"/>
        </w:rPr>
        <w:t>kontrolního</w:t>
      </w:r>
      <w:r w:rsidR="00A31DBF">
        <w:rPr>
          <w:rFonts w:ascii="Arial" w:hAnsi="Arial" w:cs="Arial"/>
          <w:bCs/>
          <w:color w:val="auto"/>
          <w:sz w:val="20"/>
          <w:szCs w:val="20"/>
        </w:rPr>
        <w:t xml:space="preserve"> / výrobního</w:t>
      </w:r>
      <w:r w:rsidR="00357184">
        <w:rPr>
          <w:rFonts w:ascii="Arial" w:hAnsi="Arial" w:cs="Arial"/>
          <w:bCs/>
          <w:color w:val="auto"/>
          <w:sz w:val="20"/>
          <w:szCs w:val="20"/>
        </w:rPr>
        <w:t xml:space="preserve"> dne</w:t>
      </w:r>
      <w:r w:rsidRPr="006D14B4">
        <w:rPr>
          <w:rFonts w:ascii="Arial" w:hAnsi="Arial" w:cs="Arial"/>
          <w:bCs/>
          <w:color w:val="auto"/>
          <w:sz w:val="20"/>
          <w:szCs w:val="20"/>
        </w:rPr>
        <w:t xml:space="preserve"> a seznámit </w:t>
      </w:r>
      <w:r>
        <w:rPr>
          <w:rFonts w:ascii="Arial" w:hAnsi="Arial" w:cs="Arial"/>
          <w:bCs/>
          <w:color w:val="auto"/>
          <w:sz w:val="20"/>
          <w:szCs w:val="20"/>
        </w:rPr>
        <w:t>objednatele</w:t>
      </w:r>
      <w:r w:rsidRPr="006D14B4">
        <w:rPr>
          <w:rFonts w:ascii="Arial" w:hAnsi="Arial" w:cs="Arial"/>
          <w:bCs/>
          <w:color w:val="auto"/>
          <w:sz w:val="20"/>
          <w:szCs w:val="20"/>
        </w:rPr>
        <w:t xml:space="preserve"> se způsobem provádění díla. </w:t>
      </w:r>
    </w:p>
    <w:p w14:paraId="0403188D" w14:textId="3DA0538B"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 xml:space="preserve">Od písemných pokynů objednatele, které jsou v souladu s touto smlouvou, se může zhotovitel odchýlit pouze v případě, je-li to naléhavě nutné a rozhodnutí nesnese odkladu. </w:t>
      </w:r>
      <w:r w:rsidR="001B0D92">
        <w:rPr>
          <w:rStyle w:val="FontStyle29"/>
          <w:rFonts w:ascii="Arial" w:hAnsi="Arial" w:cs="Arial"/>
          <w:color w:val="auto"/>
        </w:rPr>
        <w:br/>
      </w:r>
      <w:r w:rsidRPr="00A67779">
        <w:rPr>
          <w:rStyle w:val="FontStyle29"/>
          <w:rFonts w:ascii="Arial" w:hAnsi="Arial" w:cs="Arial"/>
          <w:color w:val="auto"/>
        </w:rPr>
        <w:t>O skutečnostech, kdy se zhotovitel odchýlí od písemných pokynů objednatele je zhotovitel povinen objednatele písemně informovat do tří</w:t>
      </w:r>
      <w:r w:rsidR="009A2C84">
        <w:rPr>
          <w:rStyle w:val="FontStyle29"/>
          <w:rFonts w:ascii="Arial" w:hAnsi="Arial" w:cs="Arial"/>
          <w:color w:val="auto"/>
        </w:rPr>
        <w:t xml:space="preserve"> (3) pracovních dní</w:t>
      </w:r>
      <w:r w:rsidRPr="00A67779">
        <w:rPr>
          <w:rStyle w:val="FontStyle29"/>
          <w:rFonts w:ascii="Arial" w:hAnsi="Arial" w:cs="Arial"/>
          <w:color w:val="auto"/>
        </w:rPr>
        <w:t xml:space="preserve"> ode dne, kdy k takovému odchýlení od písemných pokynů objednatele došlo.</w:t>
      </w:r>
    </w:p>
    <w:p w14:paraId="72D0999A" w14:textId="77777777"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neodpovídá za újmy vzniklé v důsledku jednání třetích osob či vzniklých živelnými událostmi a za újmy vzniklé v důsledku nečinnosti nebo zavinění ze strany objednatele.</w:t>
      </w:r>
    </w:p>
    <w:p w14:paraId="0F1391E1" w14:textId="5945216F" w:rsidR="00D80BCE" w:rsidRPr="00977450" w:rsidRDefault="00D80BCE" w:rsidP="002B7978">
      <w:pPr>
        <w:pStyle w:val="Zkladntext2"/>
        <w:numPr>
          <w:ilvl w:val="0"/>
          <w:numId w:val="7"/>
        </w:numPr>
        <w:tabs>
          <w:tab w:val="left" w:pos="5387"/>
        </w:tabs>
        <w:spacing w:after="120" w:line="259" w:lineRule="exact"/>
        <w:rPr>
          <w:rStyle w:val="FontStyle29"/>
          <w:rFonts w:ascii="Arial" w:hAnsi="Arial" w:cs="Arial"/>
          <w:color w:val="auto"/>
        </w:rPr>
      </w:pPr>
      <w:r w:rsidRPr="00D80BCE">
        <w:rPr>
          <w:rStyle w:val="FontStyle29"/>
          <w:rFonts w:ascii="Arial" w:hAnsi="Arial" w:cs="Arial"/>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w:t>
      </w:r>
      <w:r w:rsidR="001B0D92">
        <w:rPr>
          <w:rStyle w:val="FontStyle29"/>
          <w:rFonts w:ascii="Arial" w:hAnsi="Arial" w:cs="Arial"/>
        </w:rPr>
        <w:br/>
      </w:r>
      <w:r w:rsidRPr="00D80BCE">
        <w:rPr>
          <w:rStyle w:val="FontStyle29"/>
          <w:rFonts w:ascii="Arial" w:hAnsi="Arial" w:cs="Arial"/>
        </w:rPr>
        <w:t>či ostatní doklady vrátit na výzvu objednatele, a to nejpozději ke dni řádného předání díla, s výjimkou těch, které prokazatelně a oprávněně spotřeboval k naplnění svých závazků z této smlouvy.</w:t>
      </w:r>
    </w:p>
    <w:p w14:paraId="01B3D27F" w14:textId="256044C9" w:rsidR="0059135C" w:rsidRPr="00977450" w:rsidRDefault="0059135C" w:rsidP="002B7978">
      <w:pPr>
        <w:pStyle w:val="Zkladntext2"/>
        <w:numPr>
          <w:ilvl w:val="0"/>
          <w:numId w:val="7"/>
        </w:numPr>
        <w:tabs>
          <w:tab w:val="left" w:pos="5387"/>
        </w:tabs>
        <w:spacing w:after="120" w:line="259" w:lineRule="exact"/>
        <w:rPr>
          <w:rStyle w:val="FontStyle29"/>
          <w:rFonts w:ascii="Arial" w:hAnsi="Arial" w:cs="Arial"/>
          <w:color w:val="auto"/>
        </w:rPr>
      </w:pPr>
      <w:r>
        <w:rPr>
          <w:rStyle w:val="FontStyle29"/>
          <w:rFonts w:ascii="Arial" w:hAnsi="Arial" w:cs="Arial"/>
        </w:rPr>
        <w:t>Zhotovitel se zavazuje, že dílo dle této smlouvy budou na určených pozicích provádět tyto osoby:</w:t>
      </w:r>
    </w:p>
    <w:p w14:paraId="793B9DB8" w14:textId="128D2A0E" w:rsidR="0059135C" w:rsidRPr="00F20110" w:rsidRDefault="0059135C" w:rsidP="00F20110">
      <w:pPr>
        <w:pStyle w:val="Zkladntextodsazen"/>
        <w:widowControl w:val="0"/>
        <w:numPr>
          <w:ilvl w:val="0"/>
          <w:numId w:val="18"/>
        </w:numPr>
        <w:shd w:val="clear" w:color="auto" w:fill="FFFFFF" w:themeFill="background1"/>
        <w:suppressAutoHyphens/>
        <w:ind w:left="1276"/>
        <w:rPr>
          <w:rStyle w:val="FontStyle29"/>
          <w:rFonts w:ascii="Arial" w:hAnsi="Arial" w:cs="Arial"/>
        </w:rPr>
      </w:pPr>
      <w:r w:rsidRPr="001845B4">
        <w:rPr>
          <w:rFonts w:ascii="Arial" w:hAnsi="Arial" w:cs="Arial"/>
          <w:sz w:val="20"/>
          <w:szCs w:val="20"/>
        </w:rPr>
        <w:t>Hlavní inženýr projektu (HIP)</w:t>
      </w:r>
      <w:r w:rsidR="00AE0A5A">
        <w:rPr>
          <w:rFonts w:ascii="Arial" w:hAnsi="Arial" w:cs="Arial"/>
          <w:sz w:val="20"/>
          <w:szCs w:val="20"/>
        </w:rPr>
        <w:t>:</w:t>
      </w:r>
      <w:r w:rsidRPr="001845B4">
        <w:rPr>
          <w:rFonts w:ascii="Arial" w:hAnsi="Arial" w:cs="Arial"/>
          <w:sz w:val="20"/>
          <w:szCs w:val="20"/>
        </w:rPr>
        <w:t xml:space="preserve"> </w:t>
      </w:r>
      <w:r w:rsidR="00CF7DE8">
        <w:rPr>
          <w:rFonts w:ascii="Arial" w:hAnsi="Arial" w:cs="Arial"/>
          <w:sz w:val="20"/>
          <w:szCs w:val="20"/>
        </w:rPr>
        <w:t>XXXX</w:t>
      </w:r>
    </w:p>
    <w:p w14:paraId="597B70B1" w14:textId="6F9F1190" w:rsidR="000F2783" w:rsidRDefault="000D671C" w:rsidP="000F2783">
      <w:pPr>
        <w:pStyle w:val="Zkladntext2"/>
        <w:numPr>
          <w:ilvl w:val="0"/>
          <w:numId w:val="7"/>
        </w:numPr>
        <w:tabs>
          <w:tab w:val="left" w:pos="5387"/>
        </w:tabs>
        <w:spacing w:after="120" w:line="259" w:lineRule="exact"/>
        <w:rPr>
          <w:rStyle w:val="FontStyle29"/>
          <w:rFonts w:ascii="Arial" w:hAnsi="Arial" w:cs="Arial"/>
        </w:rPr>
      </w:pPr>
      <w:r>
        <w:rPr>
          <w:rStyle w:val="FontStyle29"/>
          <w:rFonts w:ascii="Arial" w:hAnsi="Arial" w:cs="Arial"/>
        </w:rPr>
        <w:t xml:space="preserve">Zhotovitel se zavazuje, že osoby uvedené v předchozím odstavci nenahradí bez souhlasu objednatele. Souhlas objednatele mu bude udělen pouze v případě, že tyto osoby budou nahrazeny osobami se stejnou či vyšší odbornou kvalifikací a zkušenostmi, ve smyslu prokázané kvalifikace a zkušeností </w:t>
      </w:r>
      <w:r w:rsidR="00D070DA">
        <w:rPr>
          <w:rStyle w:val="FontStyle29"/>
          <w:rFonts w:ascii="Arial" w:hAnsi="Arial" w:cs="Arial"/>
        </w:rPr>
        <w:t>z nabídky zhotovitele v zadávacím řízení veřej</w:t>
      </w:r>
      <w:r w:rsidR="008049B9">
        <w:rPr>
          <w:rStyle w:val="FontStyle29"/>
          <w:rFonts w:ascii="Arial" w:hAnsi="Arial" w:cs="Arial"/>
        </w:rPr>
        <w:t>né zakázky.</w:t>
      </w:r>
      <w:r>
        <w:rPr>
          <w:rStyle w:val="FontStyle29"/>
          <w:rFonts w:ascii="Arial" w:hAnsi="Arial" w:cs="Arial"/>
        </w:rPr>
        <w:t xml:space="preserve"> </w:t>
      </w:r>
    </w:p>
    <w:p w14:paraId="62A60AE6" w14:textId="616E6D99" w:rsidR="000F2783" w:rsidRDefault="000F2783" w:rsidP="000F2783">
      <w:pPr>
        <w:pStyle w:val="Zkladntext2"/>
        <w:tabs>
          <w:tab w:val="left" w:pos="5387"/>
        </w:tabs>
        <w:spacing w:after="120" w:line="259" w:lineRule="exact"/>
        <w:ind w:left="680"/>
        <w:rPr>
          <w:rStyle w:val="FontStyle29"/>
          <w:rFonts w:ascii="Arial" w:hAnsi="Arial" w:cs="Arial"/>
        </w:rPr>
      </w:pPr>
      <w:r>
        <w:rPr>
          <w:rStyle w:val="FontStyle29"/>
          <w:rFonts w:ascii="Arial" w:hAnsi="Arial" w:cs="Arial"/>
        </w:rPr>
        <w:t xml:space="preserve">V případě, že zhotovitel bude chtít nahradit osobu HIP, musí objednateli zároveň doložit, že tato nová osoba má minimálně stejnou úroveň kvalifikace a zkušeností, které byly hodnoceny v rámci kritérií hodnocení v zadávacím řízení. </w:t>
      </w:r>
      <w:r w:rsidRPr="000F2783">
        <w:rPr>
          <w:rStyle w:val="FontStyle29"/>
          <w:rFonts w:ascii="Arial" w:hAnsi="Arial" w:cs="Arial"/>
        </w:rPr>
        <w:t>Pokud nová osoba nedosahuje stejné úrovně zkušeností pro hodnocení v rámci hodnot</w:t>
      </w:r>
      <w:r>
        <w:rPr>
          <w:rStyle w:val="FontStyle29"/>
          <w:rFonts w:ascii="Arial" w:hAnsi="Arial" w:cs="Arial"/>
        </w:rPr>
        <w:t>í</w:t>
      </w:r>
      <w:r w:rsidRPr="000F2783">
        <w:rPr>
          <w:rStyle w:val="FontStyle29"/>
          <w:rFonts w:ascii="Arial" w:hAnsi="Arial" w:cs="Arial"/>
        </w:rPr>
        <w:t xml:space="preserve">cího kritéria, musí dosahovat alespoň takové úrovně, </w:t>
      </w:r>
      <w:r w:rsidRPr="000F2783">
        <w:rPr>
          <w:rStyle w:val="FontStyle29"/>
          <w:rFonts w:ascii="Arial" w:hAnsi="Arial" w:cs="Arial"/>
        </w:rPr>
        <w:lastRenderedPageBreak/>
        <w:t xml:space="preserve">která by při provedení nového hodnocení zajišťovala, že nabídka </w:t>
      </w:r>
      <w:r>
        <w:rPr>
          <w:rStyle w:val="FontStyle29"/>
          <w:rFonts w:ascii="Arial" w:hAnsi="Arial" w:cs="Arial"/>
        </w:rPr>
        <w:t>zhotovitele</w:t>
      </w:r>
      <w:r w:rsidRPr="000F2783">
        <w:rPr>
          <w:rStyle w:val="FontStyle29"/>
          <w:rFonts w:ascii="Arial" w:hAnsi="Arial" w:cs="Arial"/>
        </w:rPr>
        <w:t xml:space="preserve"> by byla stále nejvýhodnější; a </w:t>
      </w:r>
    </w:p>
    <w:p w14:paraId="192710CB" w14:textId="7AD9E802" w:rsidR="0043439A" w:rsidRPr="000F2783" w:rsidRDefault="000F2783" w:rsidP="000F2783">
      <w:pPr>
        <w:pStyle w:val="Zkladntext2"/>
        <w:tabs>
          <w:tab w:val="left" w:pos="5387"/>
        </w:tabs>
        <w:spacing w:after="120" w:line="259" w:lineRule="exact"/>
        <w:ind w:left="680"/>
        <w:rPr>
          <w:rStyle w:val="FontStyle29"/>
          <w:rFonts w:ascii="Arial" w:hAnsi="Arial" w:cs="Arial"/>
        </w:rPr>
      </w:pPr>
      <w:r>
        <w:rPr>
          <w:rStyle w:val="FontStyle29"/>
          <w:rFonts w:ascii="Arial" w:hAnsi="Arial" w:cs="Arial"/>
        </w:rPr>
        <w:t>- o</w:t>
      </w:r>
      <w:r w:rsidRPr="000F2783">
        <w:rPr>
          <w:rStyle w:val="FontStyle29"/>
          <w:rFonts w:ascii="Arial" w:hAnsi="Arial" w:cs="Arial"/>
        </w:rPr>
        <w:t xml:space="preserve">bjednatel schválí provedení změny osoby vykonávající činnost </w:t>
      </w:r>
      <w:r>
        <w:rPr>
          <w:rStyle w:val="FontStyle29"/>
          <w:rFonts w:ascii="Arial" w:hAnsi="Arial" w:cs="Arial"/>
        </w:rPr>
        <w:t>na dané pozici</w:t>
      </w:r>
      <w:r w:rsidRPr="000F2783">
        <w:rPr>
          <w:rStyle w:val="FontStyle29"/>
          <w:rFonts w:ascii="Arial" w:hAnsi="Arial" w:cs="Arial"/>
        </w:rPr>
        <w:t>.</w:t>
      </w:r>
    </w:p>
    <w:p w14:paraId="337F88DD" w14:textId="495F5B9F" w:rsidR="00762107" w:rsidRDefault="00762107" w:rsidP="00762107">
      <w:pPr>
        <w:pStyle w:val="Zkladntext2"/>
        <w:tabs>
          <w:tab w:val="left" w:pos="5387"/>
        </w:tabs>
        <w:spacing w:after="120" w:line="259" w:lineRule="exact"/>
        <w:ind w:left="680"/>
        <w:rPr>
          <w:rStyle w:val="FontStyle29"/>
          <w:rFonts w:ascii="Arial" w:hAnsi="Arial" w:cs="Arial"/>
        </w:rPr>
      </w:pPr>
    </w:p>
    <w:p w14:paraId="6A4AAE36" w14:textId="77777777" w:rsidR="00326751" w:rsidRPr="00977450" w:rsidRDefault="00326751" w:rsidP="00762107">
      <w:pPr>
        <w:pStyle w:val="Zkladntext2"/>
        <w:tabs>
          <w:tab w:val="left" w:pos="5387"/>
        </w:tabs>
        <w:spacing w:after="120" w:line="259" w:lineRule="exact"/>
        <w:ind w:left="680"/>
        <w:rPr>
          <w:rStyle w:val="FontStyle29"/>
          <w:rFonts w:ascii="Arial" w:hAnsi="Arial" w:cs="Arial"/>
        </w:rPr>
      </w:pPr>
    </w:p>
    <w:p w14:paraId="5D9E39BF" w14:textId="7EAE1299" w:rsidR="0043439A" w:rsidRPr="0043439A" w:rsidRDefault="0043439A" w:rsidP="002B7978">
      <w:pPr>
        <w:pStyle w:val="Nadpis1"/>
        <w:numPr>
          <w:ilvl w:val="0"/>
          <w:numId w:val="3"/>
        </w:numPr>
        <w:spacing w:after="120"/>
        <w:ind w:left="567" w:hanging="210"/>
        <w:jc w:val="center"/>
        <w:rPr>
          <w:rFonts w:ascii="Arial" w:hAnsi="Arial" w:cs="Arial"/>
          <w:color w:val="auto"/>
          <w:sz w:val="20"/>
          <w:szCs w:val="20"/>
        </w:rPr>
      </w:pPr>
      <w:r w:rsidRPr="0043439A">
        <w:rPr>
          <w:rFonts w:ascii="Arial" w:hAnsi="Arial" w:cs="Arial"/>
          <w:color w:val="auto"/>
          <w:sz w:val="20"/>
          <w:szCs w:val="20"/>
        </w:rPr>
        <w:t>Odpovědnost za vady díla</w:t>
      </w:r>
    </w:p>
    <w:p w14:paraId="7AB10A20" w14:textId="77777777"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Dílo má vady, jestliže provedení díla neodpovídá výsledku určenému v této smlouvě.</w:t>
      </w:r>
    </w:p>
    <w:p w14:paraId="74DE680E" w14:textId="77777777"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14:paraId="134AD9CC" w14:textId="4C20915D"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Zhotovitel odpovídá za vady </w:t>
      </w:r>
      <w:r w:rsidR="00E571BD">
        <w:rPr>
          <w:rStyle w:val="FontStyle29"/>
          <w:rFonts w:ascii="Arial" w:hAnsi="Arial" w:cs="Arial"/>
          <w:color w:val="auto"/>
        </w:rPr>
        <w:t>díla</w:t>
      </w:r>
      <w:r w:rsidRPr="00E571BD">
        <w:rPr>
          <w:rStyle w:val="FontStyle29"/>
          <w:rFonts w:ascii="Arial" w:hAnsi="Arial" w:cs="Arial"/>
          <w:color w:val="auto"/>
        </w:rPr>
        <w:t xml:space="preserve">, které mají vliv na kvalitu stavby, na úplnost a soulad specifikace všech prací, dodávek, činností a služeb spojených s realizací stavby ve všech částech, za jednoznačnost, efektivnost, funkčnost a reálnost navrženého technického řešení </w:t>
      </w:r>
      <w:r w:rsidR="001B0D92">
        <w:rPr>
          <w:rStyle w:val="FontStyle29"/>
          <w:rFonts w:ascii="Arial" w:hAnsi="Arial" w:cs="Arial"/>
          <w:color w:val="auto"/>
        </w:rPr>
        <w:br/>
      </w:r>
      <w:r w:rsidRPr="00E571BD">
        <w:rPr>
          <w:rStyle w:val="FontStyle29"/>
          <w:rFonts w:ascii="Arial" w:hAnsi="Arial" w:cs="Arial"/>
          <w:color w:val="auto"/>
        </w:rPr>
        <w:t>a jeho soulad s podmínkami této smlouvy, pokyny a podklady předanými zhotoviteli objednatelem, obecně závaznými právními předpisy, ČSN, EN, ČN a ostatními normami pro</w:t>
      </w:r>
      <w:r w:rsidR="00E571BD">
        <w:rPr>
          <w:rStyle w:val="FontStyle29"/>
          <w:rFonts w:ascii="Arial" w:hAnsi="Arial" w:cs="Arial"/>
          <w:color w:val="auto"/>
        </w:rPr>
        <w:t xml:space="preserve"> </w:t>
      </w:r>
      <w:r w:rsidRPr="00E571BD">
        <w:rPr>
          <w:rStyle w:val="FontStyle29"/>
          <w:rFonts w:ascii="Arial" w:hAnsi="Arial" w:cs="Arial"/>
          <w:color w:val="auto"/>
        </w:rPr>
        <w:t xml:space="preserve">realizaci předmětné stavby. </w:t>
      </w:r>
    </w:p>
    <w:p w14:paraId="39923290" w14:textId="017B1556"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Objednatel je povinen vady </w:t>
      </w:r>
      <w:r w:rsidR="00E571BD">
        <w:rPr>
          <w:rStyle w:val="FontStyle29"/>
          <w:rFonts w:ascii="Arial" w:hAnsi="Arial" w:cs="Arial"/>
          <w:color w:val="auto"/>
        </w:rPr>
        <w:t>díla</w:t>
      </w:r>
      <w:r w:rsidRPr="00E571BD">
        <w:rPr>
          <w:rStyle w:val="FontStyle29"/>
          <w:rFonts w:ascii="Arial" w:hAnsi="Arial" w:cs="Arial"/>
          <w:color w:val="auto"/>
        </w:rPr>
        <w:t xml:space="preserve"> na základě této smlouvy písemně uplatnit u zhotovitele, a to bez zbytečného odkladu </w:t>
      </w:r>
      <w:r w:rsidR="0076020F" w:rsidRPr="00E571BD">
        <w:rPr>
          <w:rStyle w:val="FontStyle29"/>
          <w:rFonts w:ascii="Arial" w:hAnsi="Arial" w:cs="Arial"/>
          <w:color w:val="auto"/>
        </w:rPr>
        <w:t>poté</w:t>
      </w:r>
      <w:r w:rsidRPr="00E571BD">
        <w:rPr>
          <w:rStyle w:val="FontStyle29"/>
          <w:rFonts w:ascii="Arial" w:hAnsi="Arial" w:cs="Arial"/>
          <w:color w:val="auto"/>
        </w:rPr>
        <w:t xml:space="preserve">, co se o nich dozvěděl. Pro vyloučení pochybností strany sjednávají, že objednatel má právo takto vadu uplatnit po celou dobu </w:t>
      </w:r>
      <w:r w:rsidR="00E571BD">
        <w:rPr>
          <w:rStyle w:val="FontStyle29"/>
          <w:rFonts w:ascii="Arial" w:hAnsi="Arial" w:cs="Arial"/>
          <w:color w:val="auto"/>
        </w:rPr>
        <w:t>záruční doby</w:t>
      </w:r>
      <w:r w:rsidRPr="00E571BD">
        <w:rPr>
          <w:rStyle w:val="FontStyle29"/>
          <w:rFonts w:ascii="Arial" w:hAnsi="Arial" w:cs="Arial"/>
          <w:color w:val="auto"/>
        </w:rPr>
        <w:t>.</w:t>
      </w:r>
    </w:p>
    <w:p w14:paraId="38AA94C8" w14:textId="18758829"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Právo na odstranění vady díla</w:t>
      </w:r>
      <w:r w:rsidR="003E6048" w:rsidRPr="00E571BD">
        <w:rPr>
          <w:rStyle w:val="FontStyle29"/>
          <w:rFonts w:ascii="Arial" w:hAnsi="Arial" w:cs="Arial"/>
          <w:color w:val="auto"/>
        </w:rPr>
        <w:t xml:space="preserve"> či jeho části</w:t>
      </w:r>
      <w:r w:rsidRPr="00E571BD">
        <w:rPr>
          <w:rStyle w:val="FontStyle29"/>
          <w:rFonts w:ascii="Arial" w:hAnsi="Arial" w:cs="Arial"/>
          <w:color w:val="auto"/>
        </w:rPr>
        <w:t>, zjištěné po předání díla</w:t>
      </w:r>
      <w:r w:rsidR="003E6048" w:rsidRPr="00E571BD">
        <w:rPr>
          <w:rStyle w:val="FontStyle29"/>
          <w:rFonts w:ascii="Arial" w:hAnsi="Arial" w:cs="Arial"/>
          <w:color w:val="auto"/>
        </w:rPr>
        <w:t xml:space="preserve"> (části díla)</w:t>
      </w:r>
      <w:r w:rsidRPr="00E571BD">
        <w:rPr>
          <w:rStyle w:val="FontStyle29"/>
          <w:rFonts w:ascii="Arial" w:hAnsi="Arial" w:cs="Arial"/>
          <w:color w:val="auto"/>
        </w:rPr>
        <w:t xml:space="preserve">, objednatel </w:t>
      </w:r>
      <w:r w:rsidR="001B0D92">
        <w:rPr>
          <w:rStyle w:val="FontStyle29"/>
          <w:rFonts w:ascii="Arial" w:hAnsi="Arial" w:cs="Arial"/>
          <w:color w:val="auto"/>
        </w:rPr>
        <w:br/>
      </w:r>
      <w:r w:rsidRPr="00E571BD">
        <w:rPr>
          <w:rStyle w:val="FontStyle29"/>
          <w:rFonts w:ascii="Arial" w:hAnsi="Arial" w:cs="Arial"/>
          <w:color w:val="auto"/>
        </w:rPr>
        <w:t xml:space="preserve">u zhotovitele uplatní písemnou formou. Zhotovitel bez zbytečného odkladu, nejpozději ve lhůtě do tří (3) pracovních dní od doručení reklamace, projedná s objednatelem reklamovanou vadu a způsob jejího odstranění. </w:t>
      </w:r>
      <w:r w:rsidR="00187B67" w:rsidRPr="00E571BD">
        <w:rPr>
          <w:rStyle w:val="FontStyle29"/>
          <w:rFonts w:ascii="Arial" w:hAnsi="Arial" w:cs="Arial"/>
          <w:color w:val="auto"/>
        </w:rPr>
        <w:t>Zhotovitel je povinen odstranit reklamované vady</w:t>
      </w:r>
      <w:r w:rsidRPr="00E571BD">
        <w:rPr>
          <w:rStyle w:val="FontStyle29"/>
          <w:rFonts w:ascii="Arial" w:hAnsi="Arial" w:cs="Arial"/>
          <w:color w:val="auto"/>
        </w:rPr>
        <w:t xml:space="preserve"> v přiměřené lhůtě, tj. nejpozději do sedmi (</w:t>
      </w:r>
      <w:r w:rsidR="0076346E">
        <w:rPr>
          <w:rStyle w:val="FontStyle29"/>
          <w:rFonts w:ascii="Arial" w:hAnsi="Arial" w:cs="Arial"/>
          <w:color w:val="auto"/>
        </w:rPr>
        <w:t>10</w:t>
      </w:r>
      <w:r w:rsidRPr="00E571BD">
        <w:rPr>
          <w:rStyle w:val="FontStyle29"/>
          <w:rFonts w:ascii="Arial" w:hAnsi="Arial" w:cs="Arial"/>
          <w:color w:val="auto"/>
        </w:rPr>
        <w:t>) kalendářních dní o</w:t>
      </w:r>
      <w:r w:rsidR="002E354C" w:rsidRPr="00E571BD">
        <w:rPr>
          <w:rStyle w:val="FontStyle29"/>
          <w:rFonts w:ascii="Arial" w:hAnsi="Arial" w:cs="Arial"/>
          <w:color w:val="auto"/>
        </w:rPr>
        <w:t>d jejich reklamace objednatelem, nebo v jiné lhůtě písemně sjednané s objednatelem</w:t>
      </w:r>
      <w:r w:rsidRPr="00E571BD">
        <w:rPr>
          <w:rStyle w:val="FontStyle29"/>
          <w:rFonts w:ascii="Arial" w:hAnsi="Arial" w:cs="Arial"/>
          <w:color w:val="auto"/>
        </w:rPr>
        <w:t>.</w:t>
      </w:r>
    </w:p>
    <w:p w14:paraId="2A1BB551" w14:textId="305F9AEA" w:rsidR="009A2C84" w:rsidRPr="00E571BD" w:rsidRDefault="009A2C84"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Neodstraní-li zhotovitel reklamované vady díla či jeho části ve lhůtě dle článku V. odst. 5.5 smlouvy anebo nezahájí-li zhotovitel odstraňování vad díla v termínech dle článku V. odst. 5.5 smlouvy anebo oznámí-li zhotovitel objednateli před uplynutím doby k odstranění vad </w:t>
      </w:r>
      <w:r w:rsidR="001B0D92">
        <w:rPr>
          <w:rStyle w:val="FontStyle29"/>
          <w:rFonts w:ascii="Arial" w:hAnsi="Arial" w:cs="Arial"/>
          <w:color w:val="auto"/>
        </w:rPr>
        <w:br/>
      </w:r>
      <w:r w:rsidRPr="00E571BD">
        <w:rPr>
          <w:rStyle w:val="FontStyle29"/>
          <w:rFonts w:ascii="Arial" w:hAnsi="Arial" w:cs="Arial"/>
          <w:color w:val="auto"/>
        </w:rPr>
        <w:t xml:space="preserve">či nedodělků díla, že vadu neodstraní anebo je-li zřejmé, že zhotovitel reklamované vady díla </w:t>
      </w:r>
      <w:r w:rsidR="001B0D92">
        <w:rPr>
          <w:rStyle w:val="FontStyle29"/>
          <w:rFonts w:ascii="Arial" w:hAnsi="Arial" w:cs="Arial"/>
          <w:color w:val="auto"/>
        </w:rPr>
        <w:br/>
      </w:r>
      <w:r w:rsidRPr="00E571BD">
        <w:rPr>
          <w:rStyle w:val="FontStyle29"/>
          <w:rFonts w:ascii="Arial" w:hAnsi="Arial" w:cs="Arial"/>
          <w:color w:val="auto"/>
        </w:rPr>
        <w:t xml:space="preserve">či jeho části neodstraní, má objednatel oprávnění též právo zadat provedení oprav jiné osobě anebo požadovat slevu z odměny za provedení díla. </w:t>
      </w:r>
    </w:p>
    <w:p w14:paraId="0884672B" w14:textId="3ADE501E" w:rsidR="009A2C84" w:rsidRPr="00E571BD" w:rsidRDefault="009A2C84" w:rsidP="009A2C84">
      <w:pPr>
        <w:pStyle w:val="Zkladntext2"/>
        <w:tabs>
          <w:tab w:val="left" w:pos="5387"/>
        </w:tabs>
        <w:spacing w:after="120" w:line="259" w:lineRule="exact"/>
        <w:ind w:left="680"/>
        <w:rPr>
          <w:rStyle w:val="FontStyle29"/>
          <w:rFonts w:ascii="Arial" w:hAnsi="Arial" w:cs="Arial"/>
          <w:color w:val="auto"/>
        </w:rPr>
      </w:pPr>
      <w:r w:rsidRPr="00E571BD">
        <w:rPr>
          <w:rStyle w:val="FontStyle29"/>
          <w:rFonts w:ascii="Arial" w:hAnsi="Arial" w:cs="Arial"/>
          <w:color w:val="auto"/>
        </w:rPr>
        <w:t>V případě zadání provedení oprav jiné osobě vzniká objednateli nárok, aby mu zhotovitel zaplatil částku připadající na cenu, kterou objednatel třetí osobě v důsledku tohoto postupu zaplatí. Nárok objednatele účtovat zhotoviteli smluvní pokutu tím nezaniká.</w:t>
      </w:r>
    </w:p>
    <w:p w14:paraId="031A87AA" w14:textId="261D3BCF"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Práva a povinnosti z odpovědnosti zhotovitele za vady na</w:t>
      </w:r>
      <w:r w:rsidR="0076346E">
        <w:rPr>
          <w:rStyle w:val="FontStyle29"/>
          <w:rFonts w:ascii="Arial" w:hAnsi="Arial" w:cs="Arial"/>
          <w:color w:val="auto"/>
        </w:rPr>
        <w:t xml:space="preserve"> případné</w:t>
      </w:r>
      <w:r w:rsidRPr="00E571BD">
        <w:rPr>
          <w:rStyle w:val="FontStyle29"/>
          <w:rFonts w:ascii="Arial" w:hAnsi="Arial" w:cs="Arial"/>
          <w:color w:val="auto"/>
        </w:rPr>
        <w:t xml:space="preserve"> předané části díla</w:t>
      </w:r>
      <w:r w:rsidR="0076346E">
        <w:rPr>
          <w:rStyle w:val="FontStyle29"/>
          <w:rFonts w:ascii="Arial" w:hAnsi="Arial" w:cs="Arial"/>
          <w:color w:val="auto"/>
        </w:rPr>
        <w:t>, nebo dílo celé</w:t>
      </w:r>
      <w:r w:rsidRPr="00E571BD">
        <w:rPr>
          <w:rStyle w:val="FontStyle29"/>
          <w:rFonts w:ascii="Arial" w:hAnsi="Arial" w:cs="Arial"/>
          <w:color w:val="auto"/>
        </w:rPr>
        <w:t xml:space="preserve"> nezanikají ani odstoupením kterékoli ze smluvních stran od smlouvy.</w:t>
      </w:r>
    </w:p>
    <w:p w14:paraId="2BD3316B" w14:textId="77777777"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601B933D" w14:textId="5EC6DC3F" w:rsid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Zhotovitel neodpovídá za vady díla, jestliže tyto vady byly způsobeny předáním nevhodných nebo neúplných podkladů a pokynů v případě, že zhotovitel na ně objednatele upozornil </w:t>
      </w:r>
      <w:r w:rsidR="001B0D92">
        <w:rPr>
          <w:rStyle w:val="FontStyle29"/>
          <w:rFonts w:ascii="Arial" w:hAnsi="Arial" w:cs="Arial"/>
          <w:color w:val="auto"/>
        </w:rPr>
        <w:br/>
      </w:r>
      <w:r w:rsidRPr="00E571BD">
        <w:rPr>
          <w:rStyle w:val="FontStyle29"/>
          <w:rFonts w:ascii="Arial" w:hAnsi="Arial" w:cs="Arial"/>
          <w:color w:val="auto"/>
        </w:rPr>
        <w:t>a objednatel na jejich použití nebo provedení trval.</w:t>
      </w:r>
    </w:p>
    <w:p w14:paraId="117E4B31" w14:textId="7BF95021" w:rsidR="00D34C84" w:rsidRPr="00E571BD" w:rsidRDefault="00D34C84" w:rsidP="002B7978">
      <w:pPr>
        <w:pStyle w:val="Zkladntext2"/>
        <w:numPr>
          <w:ilvl w:val="0"/>
          <w:numId w:val="8"/>
        </w:numPr>
        <w:tabs>
          <w:tab w:val="left" w:pos="5387"/>
        </w:tabs>
        <w:spacing w:after="120" w:line="259" w:lineRule="exact"/>
        <w:rPr>
          <w:rStyle w:val="FontStyle29"/>
          <w:rFonts w:ascii="Arial" w:hAnsi="Arial" w:cs="Arial"/>
          <w:color w:val="auto"/>
        </w:rPr>
      </w:pPr>
      <w:r>
        <w:rPr>
          <w:rStyle w:val="FontStyle29"/>
          <w:rFonts w:ascii="Arial" w:hAnsi="Arial" w:cs="Arial"/>
          <w:color w:val="auto"/>
        </w:rPr>
        <w:t>Záruční doba na předmět díla se sjednává na 24 měsíců od předání díla bez vad a nedodělků zhotovitelem objednateli.</w:t>
      </w:r>
    </w:p>
    <w:p w14:paraId="79ECCB93" w14:textId="2507799D" w:rsidR="0043439A" w:rsidRDefault="0043439A" w:rsidP="0043439A">
      <w:pPr>
        <w:pStyle w:val="Zkladntext2"/>
        <w:tabs>
          <w:tab w:val="left" w:pos="5387"/>
        </w:tabs>
        <w:spacing w:after="120" w:line="259" w:lineRule="exact"/>
        <w:ind w:left="680"/>
        <w:rPr>
          <w:rStyle w:val="FontStyle29"/>
          <w:rFonts w:ascii="Arial" w:hAnsi="Arial" w:cs="Arial"/>
        </w:rPr>
      </w:pPr>
    </w:p>
    <w:p w14:paraId="50D8B794" w14:textId="77777777" w:rsidR="00326751" w:rsidRPr="00E571BD" w:rsidRDefault="00326751" w:rsidP="0043439A">
      <w:pPr>
        <w:pStyle w:val="Zkladntext2"/>
        <w:tabs>
          <w:tab w:val="left" w:pos="5387"/>
        </w:tabs>
        <w:spacing w:after="120" w:line="259" w:lineRule="exact"/>
        <w:ind w:left="680"/>
        <w:rPr>
          <w:rStyle w:val="FontStyle29"/>
          <w:rFonts w:ascii="Arial" w:hAnsi="Arial" w:cs="Arial"/>
        </w:rPr>
      </w:pPr>
    </w:p>
    <w:p w14:paraId="30FBB329" w14:textId="517D482C" w:rsidR="0043439A" w:rsidRPr="00E571BD" w:rsidRDefault="0043439A"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lastRenderedPageBreak/>
        <w:t>Smluvní pokuta a úrok z prodlení</w:t>
      </w:r>
    </w:p>
    <w:p w14:paraId="179859D6" w14:textId="549E1049" w:rsidR="0043439A" w:rsidRPr="00E571BD" w:rsidRDefault="0043439A" w:rsidP="002B7978">
      <w:pPr>
        <w:pStyle w:val="Zkladntext2"/>
        <w:numPr>
          <w:ilvl w:val="0"/>
          <w:numId w:val="11"/>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Obě smluvní strany sjednávají ve smyslu ustanovení § 2048 a násl. </w:t>
      </w:r>
      <w:r w:rsidR="00E70DA0" w:rsidRPr="00E571BD">
        <w:rPr>
          <w:rStyle w:val="FontStyle29"/>
          <w:rFonts w:ascii="Arial" w:hAnsi="Arial" w:cs="Arial"/>
        </w:rPr>
        <w:t xml:space="preserve">zákona č. 89/2012 Sb., </w:t>
      </w:r>
      <w:r w:rsidRPr="00E571BD">
        <w:rPr>
          <w:rStyle w:val="FontStyle29"/>
          <w:rFonts w:ascii="Arial" w:hAnsi="Arial" w:cs="Arial"/>
        </w:rPr>
        <w:t>občansk</w:t>
      </w:r>
      <w:r w:rsidR="00E70DA0" w:rsidRPr="00E571BD">
        <w:rPr>
          <w:rStyle w:val="FontStyle29"/>
          <w:rFonts w:ascii="Arial" w:hAnsi="Arial" w:cs="Arial"/>
        </w:rPr>
        <w:t>ý</w:t>
      </w:r>
      <w:r w:rsidRPr="00E571BD">
        <w:rPr>
          <w:rStyle w:val="FontStyle29"/>
          <w:rFonts w:ascii="Arial" w:hAnsi="Arial" w:cs="Arial"/>
        </w:rPr>
        <w:t xml:space="preserve"> zákoník</w:t>
      </w:r>
      <w:r w:rsidR="00E70DA0" w:rsidRPr="00E571BD">
        <w:rPr>
          <w:rStyle w:val="FontStyle29"/>
          <w:rFonts w:ascii="Arial" w:hAnsi="Arial" w:cs="Arial"/>
        </w:rPr>
        <w:t>, ve znění pozdějších předpisů</w:t>
      </w:r>
      <w:r w:rsidRPr="00E571BD">
        <w:rPr>
          <w:rStyle w:val="FontStyle29"/>
          <w:rFonts w:ascii="Arial" w:hAnsi="Arial" w:cs="Arial"/>
        </w:rPr>
        <w:t xml:space="preserve"> smluvní pokutu za porušení závazků vyplývajících z této smlouvy takto:</w:t>
      </w:r>
    </w:p>
    <w:p w14:paraId="4ABB1AAB" w14:textId="0DFC438B"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v případě prodlení objednatele s </w:t>
      </w:r>
      <w:r w:rsidR="009905D7" w:rsidRPr="00E571BD">
        <w:rPr>
          <w:rFonts w:ascii="Arial" w:hAnsi="Arial" w:cs="Arial"/>
          <w:sz w:val="20"/>
          <w:szCs w:val="20"/>
        </w:rPr>
        <w:t>úhradou</w:t>
      </w:r>
      <w:r w:rsidRPr="00E571BD">
        <w:rPr>
          <w:rFonts w:ascii="Arial" w:hAnsi="Arial" w:cs="Arial"/>
          <w:sz w:val="20"/>
          <w:szCs w:val="20"/>
        </w:rPr>
        <w:t xml:space="preserve"> faktur má zhotovitel vůči objednateli nárok na </w:t>
      </w:r>
      <w:r w:rsidR="003B7098" w:rsidRPr="00E571BD">
        <w:rPr>
          <w:rFonts w:ascii="Arial" w:hAnsi="Arial" w:cs="Arial"/>
          <w:sz w:val="20"/>
          <w:szCs w:val="20"/>
        </w:rPr>
        <w:t xml:space="preserve">úrok z prodlení </w:t>
      </w:r>
      <w:r w:rsidRPr="00E571BD">
        <w:rPr>
          <w:rFonts w:ascii="Arial" w:hAnsi="Arial" w:cs="Arial"/>
          <w:sz w:val="20"/>
          <w:szCs w:val="20"/>
        </w:rPr>
        <w:t>ve výši 0,</w:t>
      </w:r>
      <w:r w:rsidR="003B7098" w:rsidRPr="00E571BD">
        <w:rPr>
          <w:rFonts w:ascii="Arial" w:hAnsi="Arial" w:cs="Arial"/>
          <w:sz w:val="20"/>
          <w:szCs w:val="20"/>
        </w:rPr>
        <w:t>05</w:t>
      </w:r>
      <w:r w:rsidRPr="00E571BD">
        <w:rPr>
          <w:rFonts w:ascii="Arial" w:hAnsi="Arial" w:cs="Arial"/>
          <w:sz w:val="20"/>
          <w:szCs w:val="20"/>
        </w:rPr>
        <w:t xml:space="preserve"> % (slovy: </w:t>
      </w:r>
      <w:r w:rsidR="003B7098" w:rsidRPr="00E571BD">
        <w:rPr>
          <w:rFonts w:ascii="Arial" w:hAnsi="Arial" w:cs="Arial"/>
          <w:sz w:val="20"/>
          <w:szCs w:val="20"/>
        </w:rPr>
        <w:t>pět setin</w:t>
      </w:r>
      <w:r w:rsidRPr="00E571BD">
        <w:rPr>
          <w:rFonts w:ascii="Arial" w:hAnsi="Arial" w:cs="Arial"/>
          <w:sz w:val="20"/>
          <w:szCs w:val="20"/>
        </w:rPr>
        <w:t xml:space="preserve"> procenta) z dlužné částky za každý </w:t>
      </w:r>
      <w:r w:rsidR="001B0D92">
        <w:rPr>
          <w:rFonts w:ascii="Arial" w:hAnsi="Arial" w:cs="Arial"/>
          <w:sz w:val="20"/>
          <w:szCs w:val="20"/>
        </w:rPr>
        <w:br/>
      </w:r>
      <w:r w:rsidRPr="00E571BD">
        <w:rPr>
          <w:rFonts w:ascii="Arial" w:hAnsi="Arial" w:cs="Arial"/>
          <w:sz w:val="20"/>
          <w:szCs w:val="20"/>
        </w:rPr>
        <w:t xml:space="preserve">i započatý den prodlení; </w:t>
      </w:r>
    </w:p>
    <w:p w14:paraId="06FAE73E" w14:textId="21B7D921"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v případě prodlení zhotovitele s předáním díla nebo jeho dílčích částí dle čl. III </w:t>
      </w:r>
      <w:r w:rsidR="009905D7" w:rsidRPr="00E571BD">
        <w:rPr>
          <w:rFonts w:ascii="Arial" w:hAnsi="Arial" w:cs="Arial"/>
          <w:sz w:val="20"/>
          <w:szCs w:val="20"/>
        </w:rPr>
        <w:t xml:space="preserve">odst. 3.1 </w:t>
      </w:r>
      <w:r w:rsidRPr="00E571BD">
        <w:rPr>
          <w:rFonts w:ascii="Arial" w:hAnsi="Arial" w:cs="Arial"/>
          <w:sz w:val="20"/>
          <w:szCs w:val="20"/>
        </w:rPr>
        <w:t>smlouvy</w:t>
      </w:r>
      <w:r w:rsidR="009905D7" w:rsidRPr="00E571BD">
        <w:rPr>
          <w:rFonts w:ascii="Arial" w:hAnsi="Arial" w:cs="Arial"/>
          <w:sz w:val="20"/>
          <w:szCs w:val="20"/>
        </w:rPr>
        <w:t xml:space="preserve"> nebo s provedením úprav či odstraněním vad či nedodělků dle čl. III. odst. 3.2 </w:t>
      </w:r>
      <w:r w:rsidR="001B0D92">
        <w:rPr>
          <w:rFonts w:ascii="Arial" w:hAnsi="Arial" w:cs="Arial"/>
          <w:sz w:val="20"/>
          <w:szCs w:val="20"/>
        </w:rPr>
        <w:br/>
      </w:r>
      <w:r w:rsidR="009905D7" w:rsidRPr="00E571BD">
        <w:rPr>
          <w:rFonts w:ascii="Arial" w:hAnsi="Arial" w:cs="Arial"/>
          <w:sz w:val="20"/>
          <w:szCs w:val="20"/>
        </w:rPr>
        <w:t>a 3.3 smlouvy</w:t>
      </w:r>
      <w:r w:rsidRPr="00E571BD">
        <w:rPr>
          <w:rFonts w:ascii="Arial" w:hAnsi="Arial" w:cs="Arial"/>
          <w:sz w:val="20"/>
          <w:szCs w:val="20"/>
        </w:rPr>
        <w:t xml:space="preserve"> má objednatel vůči zhotoviteli nárok na smluvní pokutu ve výši 0,</w:t>
      </w:r>
      <w:r w:rsidR="0054401D" w:rsidRPr="00E571BD">
        <w:rPr>
          <w:rFonts w:ascii="Arial" w:hAnsi="Arial" w:cs="Arial"/>
          <w:sz w:val="20"/>
          <w:szCs w:val="20"/>
        </w:rPr>
        <w:t>5</w:t>
      </w:r>
      <w:r w:rsidRPr="00E571BD">
        <w:rPr>
          <w:rFonts w:ascii="Arial" w:hAnsi="Arial" w:cs="Arial"/>
          <w:sz w:val="20"/>
          <w:szCs w:val="20"/>
        </w:rPr>
        <w:t xml:space="preserve"> % (slovy: </w:t>
      </w:r>
      <w:r w:rsidR="0054401D" w:rsidRPr="00E571BD">
        <w:rPr>
          <w:rFonts w:ascii="Arial" w:hAnsi="Arial" w:cs="Arial"/>
          <w:sz w:val="20"/>
          <w:szCs w:val="20"/>
        </w:rPr>
        <w:t>pět</w:t>
      </w:r>
      <w:r w:rsidR="007C2424" w:rsidRPr="00E571BD">
        <w:rPr>
          <w:rFonts w:ascii="Arial" w:hAnsi="Arial" w:cs="Arial"/>
          <w:sz w:val="20"/>
          <w:szCs w:val="20"/>
        </w:rPr>
        <w:t xml:space="preserve"> desetin</w:t>
      </w:r>
      <w:r w:rsidRPr="00E571BD">
        <w:rPr>
          <w:rFonts w:ascii="Arial" w:hAnsi="Arial" w:cs="Arial"/>
          <w:sz w:val="20"/>
          <w:szCs w:val="20"/>
        </w:rPr>
        <w:t xml:space="preserve"> procenta) z </w:t>
      </w:r>
      <w:r w:rsidR="00C00938" w:rsidRPr="00E571BD">
        <w:rPr>
          <w:rFonts w:ascii="Arial" w:hAnsi="Arial" w:cs="Arial"/>
          <w:sz w:val="20"/>
          <w:szCs w:val="20"/>
        </w:rPr>
        <w:t>c</w:t>
      </w:r>
      <w:r w:rsidRPr="00E571BD">
        <w:rPr>
          <w:rFonts w:ascii="Arial" w:hAnsi="Arial" w:cs="Arial"/>
          <w:sz w:val="20"/>
          <w:szCs w:val="20"/>
        </w:rPr>
        <w:t>eny dle čl. II odst. 2.1 smlouvy včetně DPH za každý i započatý den prodlení a zhotovitel je povinen tuto smluvní pokutu zaplatit;</w:t>
      </w:r>
    </w:p>
    <w:p w14:paraId="6285F62F" w14:textId="6DAA1BA1"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v případě, že zhotovitel neodstraní vady v dohodnutém termínu dle čl. V. </w:t>
      </w:r>
      <w:r w:rsidR="009905D7" w:rsidRPr="00E571BD">
        <w:rPr>
          <w:rFonts w:ascii="Arial" w:hAnsi="Arial" w:cs="Arial"/>
          <w:sz w:val="20"/>
          <w:szCs w:val="20"/>
        </w:rPr>
        <w:t>odst. 5.5</w:t>
      </w:r>
      <w:r w:rsidRPr="00E571BD">
        <w:rPr>
          <w:rFonts w:ascii="Arial" w:hAnsi="Arial" w:cs="Arial"/>
          <w:sz w:val="20"/>
          <w:szCs w:val="20"/>
        </w:rPr>
        <w:t xml:space="preserve"> smlouvy, má objednatel vůči zhotoviteli nárok na smluvní pokutu ve výši </w:t>
      </w:r>
      <w:r w:rsidR="009905D7" w:rsidRPr="00E571BD">
        <w:rPr>
          <w:rFonts w:ascii="Arial" w:hAnsi="Arial" w:cs="Arial"/>
          <w:sz w:val="20"/>
          <w:szCs w:val="20"/>
        </w:rPr>
        <w:t>10.000</w:t>
      </w:r>
      <w:r w:rsidRPr="00E571BD">
        <w:rPr>
          <w:rFonts w:ascii="Arial" w:hAnsi="Arial" w:cs="Arial"/>
          <w:sz w:val="20"/>
          <w:szCs w:val="20"/>
        </w:rPr>
        <w:t xml:space="preserve">,- Kč (slovy: </w:t>
      </w:r>
      <w:r w:rsidR="009905D7" w:rsidRPr="00E571BD">
        <w:rPr>
          <w:rFonts w:ascii="Arial" w:hAnsi="Arial" w:cs="Arial"/>
          <w:sz w:val="20"/>
          <w:szCs w:val="20"/>
        </w:rPr>
        <w:t>deset tisíc</w:t>
      </w:r>
      <w:r w:rsidRPr="00E571BD">
        <w:rPr>
          <w:rFonts w:ascii="Arial" w:hAnsi="Arial" w:cs="Arial"/>
          <w:sz w:val="20"/>
          <w:szCs w:val="20"/>
        </w:rPr>
        <w:t xml:space="preserve"> korun českých) za každý i započatý den prodlení a zhotovitel je povinen tuto smluvní pokutu zaplatit</w:t>
      </w:r>
      <w:r w:rsidR="00E06895" w:rsidRPr="00E571BD">
        <w:rPr>
          <w:rFonts w:ascii="Arial" w:hAnsi="Arial" w:cs="Arial"/>
          <w:sz w:val="20"/>
          <w:szCs w:val="20"/>
        </w:rPr>
        <w:t>;</w:t>
      </w:r>
    </w:p>
    <w:p w14:paraId="48425FE9" w14:textId="5D01356D"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v případě, že zhotovitel poruší své povinnosti uvedené v čl. </w:t>
      </w:r>
      <w:r w:rsidR="007C2424" w:rsidRPr="00E571BD">
        <w:rPr>
          <w:rFonts w:ascii="Arial" w:hAnsi="Arial" w:cs="Arial"/>
          <w:sz w:val="20"/>
          <w:szCs w:val="20"/>
        </w:rPr>
        <w:t>IX</w:t>
      </w:r>
      <w:r w:rsidR="00C00938" w:rsidRPr="00E571BD">
        <w:rPr>
          <w:rFonts w:ascii="Arial" w:hAnsi="Arial" w:cs="Arial"/>
          <w:sz w:val="20"/>
          <w:szCs w:val="20"/>
        </w:rPr>
        <w:t>. smlouvy</w:t>
      </w:r>
      <w:r w:rsidRPr="00E571BD">
        <w:rPr>
          <w:rFonts w:ascii="Arial" w:hAnsi="Arial" w:cs="Arial"/>
          <w:sz w:val="20"/>
          <w:szCs w:val="20"/>
        </w:rPr>
        <w:t xml:space="preserve">, má objednatel vůči zhotoviteli nárok na smluvní pokutu ve výši </w:t>
      </w:r>
      <w:r w:rsidR="009905D7" w:rsidRPr="00E571BD">
        <w:rPr>
          <w:rFonts w:ascii="Arial" w:hAnsi="Arial" w:cs="Arial"/>
          <w:sz w:val="20"/>
          <w:szCs w:val="20"/>
        </w:rPr>
        <w:t>5</w:t>
      </w:r>
      <w:r w:rsidRPr="00E571BD">
        <w:rPr>
          <w:rFonts w:ascii="Arial" w:hAnsi="Arial" w:cs="Arial"/>
          <w:sz w:val="20"/>
          <w:szCs w:val="20"/>
        </w:rPr>
        <w:t xml:space="preserve"> % (slovy: </w:t>
      </w:r>
      <w:r w:rsidR="009905D7" w:rsidRPr="00E571BD">
        <w:rPr>
          <w:rFonts w:ascii="Arial" w:hAnsi="Arial" w:cs="Arial"/>
          <w:sz w:val="20"/>
          <w:szCs w:val="20"/>
        </w:rPr>
        <w:t xml:space="preserve">pět </w:t>
      </w:r>
      <w:r w:rsidRPr="00E571BD">
        <w:rPr>
          <w:rFonts w:ascii="Arial" w:hAnsi="Arial" w:cs="Arial"/>
          <w:sz w:val="20"/>
          <w:szCs w:val="20"/>
        </w:rPr>
        <w:t xml:space="preserve">procent) z </w:t>
      </w:r>
      <w:r w:rsidR="00C00938" w:rsidRPr="00E571BD">
        <w:rPr>
          <w:rFonts w:ascii="Arial" w:hAnsi="Arial" w:cs="Arial"/>
          <w:sz w:val="20"/>
          <w:szCs w:val="20"/>
        </w:rPr>
        <w:t>c</w:t>
      </w:r>
      <w:r w:rsidR="00AC00E7" w:rsidRPr="00E571BD">
        <w:rPr>
          <w:rFonts w:ascii="Arial" w:hAnsi="Arial" w:cs="Arial"/>
          <w:sz w:val="20"/>
          <w:szCs w:val="20"/>
        </w:rPr>
        <w:t>eny</w:t>
      </w:r>
      <w:r w:rsidRPr="00E571BD">
        <w:rPr>
          <w:rFonts w:ascii="Arial" w:hAnsi="Arial" w:cs="Arial"/>
          <w:sz w:val="20"/>
          <w:szCs w:val="20"/>
        </w:rPr>
        <w:t xml:space="preserve"> dle </w:t>
      </w:r>
      <w:r w:rsidR="00AC00E7" w:rsidRPr="00E571BD">
        <w:rPr>
          <w:rFonts w:ascii="Arial" w:hAnsi="Arial" w:cs="Arial"/>
          <w:sz w:val="20"/>
          <w:szCs w:val="20"/>
        </w:rPr>
        <w:t xml:space="preserve">čl. II odst. 2.1 </w:t>
      </w:r>
      <w:r w:rsidRPr="00E571BD">
        <w:rPr>
          <w:rFonts w:ascii="Arial" w:hAnsi="Arial" w:cs="Arial"/>
          <w:sz w:val="20"/>
          <w:szCs w:val="20"/>
        </w:rPr>
        <w:t>smlouvy včetně DPH, a to za každý jednotlivý případ a zhotovitel je povinen tuto smluvní pokutu zaplatit. Smluvní pokutu lze uložit opakovaně;</w:t>
      </w:r>
    </w:p>
    <w:p w14:paraId="38C7C92A" w14:textId="21B6C562" w:rsidR="007C2424" w:rsidRPr="00E571BD" w:rsidRDefault="007C2424" w:rsidP="00E06895">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smluvní strany se dále dohodly, že v případě, že kterákoliv ze smluvních stran poruší jakékoliv jiné povinnosti uložené touto smlouvou výše neuvedené, je druhá smluvní strana oprávněna uplatnit smluvní pokutu ve výši </w:t>
      </w:r>
      <w:r w:rsidR="00950E4E" w:rsidRPr="00E571BD">
        <w:rPr>
          <w:rFonts w:ascii="Arial" w:hAnsi="Arial" w:cs="Arial"/>
          <w:sz w:val="20"/>
          <w:szCs w:val="20"/>
        </w:rPr>
        <w:t>500</w:t>
      </w:r>
      <w:r w:rsidRPr="00E571BD">
        <w:rPr>
          <w:rFonts w:ascii="Arial" w:hAnsi="Arial" w:cs="Arial"/>
          <w:sz w:val="20"/>
          <w:szCs w:val="20"/>
        </w:rPr>
        <w:t xml:space="preserve">,- Kč (slovy: </w:t>
      </w:r>
      <w:r w:rsidR="00950E4E" w:rsidRPr="00E571BD">
        <w:rPr>
          <w:rFonts w:ascii="Arial" w:hAnsi="Arial" w:cs="Arial"/>
          <w:sz w:val="20"/>
          <w:szCs w:val="20"/>
        </w:rPr>
        <w:t>pět set</w:t>
      </w:r>
      <w:r w:rsidRPr="00E571BD">
        <w:rPr>
          <w:rFonts w:ascii="Arial" w:hAnsi="Arial" w:cs="Arial"/>
          <w:sz w:val="20"/>
          <w:szCs w:val="20"/>
        </w:rPr>
        <w:t xml:space="preserve"> korun českých) za každý jednotlivý případ. Smluvní pokutu lze uložit opakovaně.</w:t>
      </w:r>
    </w:p>
    <w:p w14:paraId="35F5AD59" w14:textId="11FB837A" w:rsidR="0043439A" w:rsidRPr="00E571BD" w:rsidRDefault="0043439A" w:rsidP="002B7978">
      <w:pPr>
        <w:pStyle w:val="Zkladntext2"/>
        <w:numPr>
          <w:ilvl w:val="0"/>
          <w:numId w:val="11"/>
        </w:numPr>
        <w:tabs>
          <w:tab w:val="left" w:pos="5387"/>
        </w:tabs>
        <w:spacing w:after="120" w:line="259" w:lineRule="exact"/>
        <w:rPr>
          <w:rStyle w:val="FontStyle29"/>
          <w:rFonts w:ascii="Arial" w:hAnsi="Arial" w:cs="Arial"/>
        </w:rPr>
      </w:pPr>
      <w:bookmarkStart w:id="2" w:name="_Hlk168584136"/>
      <w:r w:rsidRPr="00E571BD">
        <w:rPr>
          <w:rStyle w:val="FontStyle29"/>
          <w:rFonts w:ascii="Arial" w:hAnsi="Arial" w:cs="Arial"/>
        </w:rPr>
        <w:t xml:space="preserve">Smluvní pokuty jsou splatné do třiceti dní od data, kdy byla povinné straně doručena písemná výzva k jejich zaplacení ze strany oprávněné strany, a to na účet oprávněné strany uvedený v písemné výzvě. </w:t>
      </w:r>
      <w:r w:rsidR="003B7098" w:rsidRPr="00E571BD">
        <w:rPr>
          <w:rStyle w:val="FontStyle29"/>
          <w:rFonts w:ascii="Arial" w:hAnsi="Arial" w:cs="Arial"/>
        </w:rPr>
        <w:t xml:space="preserve">Objednatel je oprávněn jednostranně započíst smluvní pokuty, na které mu vůči zhotoviteli vznikne nárok, oproti fakturám </w:t>
      </w:r>
      <w:r w:rsidR="00B036C1" w:rsidRPr="00E571BD">
        <w:rPr>
          <w:rStyle w:val="FontStyle29"/>
          <w:rFonts w:ascii="Arial" w:hAnsi="Arial" w:cs="Arial"/>
        </w:rPr>
        <w:t>vystaveným zhotovitelem dle této smlouvy.</w:t>
      </w:r>
      <w:r w:rsidR="003B7098" w:rsidRPr="00E571BD">
        <w:rPr>
          <w:rStyle w:val="FontStyle29"/>
          <w:rFonts w:ascii="Arial" w:hAnsi="Arial" w:cs="Arial"/>
        </w:rPr>
        <w:t xml:space="preserve"> </w:t>
      </w:r>
    </w:p>
    <w:bookmarkEnd w:id="2"/>
    <w:p w14:paraId="2D080CEB" w14:textId="4B120368" w:rsidR="0043439A" w:rsidRPr="00E571BD" w:rsidRDefault="0043439A" w:rsidP="002B7978">
      <w:pPr>
        <w:pStyle w:val="Zkladntext2"/>
        <w:numPr>
          <w:ilvl w:val="0"/>
          <w:numId w:val="11"/>
        </w:numPr>
        <w:tabs>
          <w:tab w:val="left" w:pos="5387"/>
        </w:tabs>
        <w:spacing w:after="120" w:line="259" w:lineRule="exact"/>
        <w:rPr>
          <w:rStyle w:val="FontStyle29"/>
          <w:rFonts w:ascii="Arial" w:hAnsi="Arial" w:cs="Arial"/>
        </w:rPr>
      </w:pPr>
      <w:r w:rsidRPr="00E571BD">
        <w:rPr>
          <w:rStyle w:val="FontStyle29"/>
          <w:rFonts w:ascii="Arial" w:hAnsi="Arial" w:cs="Arial"/>
        </w:rPr>
        <w:t>Zaplacením smluvní pokuty dle tohoto článku není dotčeno právo oprávněné strany na náhradu škody v plné výši.</w:t>
      </w:r>
    </w:p>
    <w:p w14:paraId="0D197B9C" w14:textId="4E0A4A72" w:rsidR="00EA1C21" w:rsidRDefault="00EA1C21" w:rsidP="00EA1C21">
      <w:pPr>
        <w:pStyle w:val="Zkladntext2"/>
        <w:tabs>
          <w:tab w:val="left" w:pos="5387"/>
        </w:tabs>
        <w:spacing w:after="120" w:line="259" w:lineRule="exact"/>
        <w:ind w:left="680"/>
        <w:rPr>
          <w:rStyle w:val="FontStyle29"/>
          <w:rFonts w:ascii="Arial" w:hAnsi="Arial" w:cs="Arial"/>
        </w:rPr>
      </w:pPr>
    </w:p>
    <w:p w14:paraId="7BD6E8C7" w14:textId="77777777" w:rsidR="00326751" w:rsidRPr="00E571BD" w:rsidRDefault="00326751" w:rsidP="00EA1C21">
      <w:pPr>
        <w:pStyle w:val="Zkladntext2"/>
        <w:tabs>
          <w:tab w:val="left" w:pos="5387"/>
        </w:tabs>
        <w:spacing w:after="120" w:line="259" w:lineRule="exact"/>
        <w:ind w:left="680"/>
        <w:rPr>
          <w:rStyle w:val="FontStyle29"/>
          <w:rFonts w:ascii="Arial" w:hAnsi="Arial" w:cs="Arial"/>
        </w:rPr>
      </w:pPr>
    </w:p>
    <w:p w14:paraId="640A96DC" w14:textId="5111899D" w:rsidR="00EA1C21" w:rsidRPr="00E571BD" w:rsidRDefault="00EA1C21"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Odstoupení od smlouvy</w:t>
      </w:r>
    </w:p>
    <w:p w14:paraId="13F6030F" w14:textId="3820FBFA" w:rsidR="00EA1C21" w:rsidRPr="00E571BD" w:rsidRDefault="00EA1C21" w:rsidP="002B7978">
      <w:pPr>
        <w:pStyle w:val="Zkladntext2"/>
        <w:numPr>
          <w:ilvl w:val="0"/>
          <w:numId w:val="10"/>
        </w:numPr>
        <w:tabs>
          <w:tab w:val="left" w:pos="5387"/>
        </w:tabs>
        <w:spacing w:after="120" w:line="259" w:lineRule="exact"/>
        <w:rPr>
          <w:rStyle w:val="FontStyle29"/>
          <w:rFonts w:ascii="Arial" w:hAnsi="Arial" w:cs="Arial"/>
        </w:rPr>
      </w:pPr>
      <w:r w:rsidRPr="00E571BD">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5FE01A8F" w14:textId="5A0430C6" w:rsidR="00EA1C21" w:rsidRPr="00E571BD" w:rsidRDefault="00EA1C21" w:rsidP="002B7978">
      <w:pPr>
        <w:pStyle w:val="Zkladntext2"/>
        <w:numPr>
          <w:ilvl w:val="0"/>
          <w:numId w:val="10"/>
        </w:numPr>
        <w:tabs>
          <w:tab w:val="left" w:pos="5387"/>
        </w:tabs>
        <w:spacing w:after="120" w:line="259" w:lineRule="exact"/>
        <w:rPr>
          <w:rStyle w:val="FontStyle29"/>
          <w:rFonts w:ascii="Arial" w:hAnsi="Arial" w:cs="Arial"/>
        </w:rPr>
      </w:pPr>
      <w:r w:rsidRPr="00E571BD">
        <w:rPr>
          <w:rStyle w:val="FontStyle29"/>
          <w:rFonts w:ascii="Arial" w:hAnsi="Arial" w:cs="Arial"/>
        </w:rPr>
        <w:t>Smluvní strany se dohodly, že podstatným porušením této smlouvy se rozumí zejména:</w:t>
      </w:r>
    </w:p>
    <w:p w14:paraId="3367BE0F" w14:textId="25119238"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 xml:space="preserve">jestliže se zhotovitel dostane do prodlení s prováděním dodávky díla, ať již jako celku </w:t>
      </w:r>
      <w:r w:rsidR="001B0D92">
        <w:rPr>
          <w:rFonts w:ascii="Arial" w:hAnsi="Arial" w:cs="Arial"/>
          <w:sz w:val="20"/>
          <w:szCs w:val="20"/>
        </w:rPr>
        <w:br/>
      </w:r>
      <w:r w:rsidRPr="00E571BD">
        <w:rPr>
          <w:rFonts w:ascii="Arial" w:hAnsi="Arial" w:cs="Arial"/>
          <w:sz w:val="20"/>
          <w:szCs w:val="20"/>
        </w:rPr>
        <w:t xml:space="preserve">či jeho jednotlivých částí, ve vztahu k termínům provádění díla dle čl. </w:t>
      </w:r>
      <w:r w:rsidR="00E67CF3" w:rsidRPr="00E571BD">
        <w:rPr>
          <w:rFonts w:ascii="Arial" w:hAnsi="Arial" w:cs="Arial"/>
          <w:sz w:val="20"/>
          <w:szCs w:val="20"/>
        </w:rPr>
        <w:t>III.</w:t>
      </w:r>
      <w:r w:rsidRPr="00E571BD">
        <w:rPr>
          <w:rFonts w:ascii="Arial" w:hAnsi="Arial" w:cs="Arial"/>
          <w:sz w:val="20"/>
          <w:szCs w:val="20"/>
        </w:rPr>
        <w:t xml:space="preserve"> smlouvy, které bude delší než třicet </w:t>
      </w:r>
      <w:r w:rsidR="00E67CF3" w:rsidRPr="00E571BD">
        <w:rPr>
          <w:rFonts w:ascii="Arial" w:hAnsi="Arial" w:cs="Arial"/>
          <w:sz w:val="20"/>
          <w:szCs w:val="20"/>
        </w:rPr>
        <w:t xml:space="preserve">(30) </w:t>
      </w:r>
      <w:r w:rsidRPr="00E571BD">
        <w:rPr>
          <w:rFonts w:ascii="Arial" w:hAnsi="Arial" w:cs="Arial"/>
          <w:sz w:val="20"/>
          <w:szCs w:val="20"/>
        </w:rPr>
        <w:t>kalendářních dní;</w:t>
      </w:r>
    </w:p>
    <w:p w14:paraId="2DF324AF" w14:textId="77777777"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63D3223E" w14:textId="2DB64C88"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bude na zhotovitele podán insolvenční návrh ve smyslu zákona č. 182/2006 Sb.,  insolvenční zákon</w:t>
      </w:r>
      <w:r w:rsidR="00E70DA0" w:rsidRPr="00E571BD">
        <w:rPr>
          <w:rFonts w:ascii="Arial" w:hAnsi="Arial" w:cs="Arial"/>
          <w:sz w:val="20"/>
          <w:szCs w:val="20"/>
        </w:rPr>
        <w:t>, ve znění pozdějších předpisů</w:t>
      </w:r>
      <w:r w:rsidRPr="00E571BD">
        <w:rPr>
          <w:rFonts w:ascii="Arial" w:hAnsi="Arial" w:cs="Arial"/>
          <w:sz w:val="20"/>
          <w:szCs w:val="20"/>
        </w:rPr>
        <w:t xml:space="preserve">; </w:t>
      </w:r>
    </w:p>
    <w:p w14:paraId="35D5881B" w14:textId="77777777"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zhotovitel vstoupil do likvidace;</w:t>
      </w:r>
    </w:p>
    <w:p w14:paraId="5BD336A5" w14:textId="77777777"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 xml:space="preserve">jestliže zhotovitel uzavřel smlouvu o prodeji závodu nebo jeho části, na základě které převedl svůj závod či tu jeho část, jejíž součástí jsou i práva a závazky z právního vztahu </w:t>
      </w:r>
      <w:r w:rsidRPr="00E571BD">
        <w:rPr>
          <w:rFonts w:ascii="Arial" w:hAnsi="Arial" w:cs="Arial"/>
          <w:sz w:val="20"/>
          <w:szCs w:val="20"/>
        </w:rPr>
        <w:lastRenderedPageBreak/>
        <w:t>dle této smlouvy, na třetí osobu;</w:t>
      </w:r>
    </w:p>
    <w:p w14:paraId="3287DF1C" w14:textId="2E232FE8" w:rsidR="00E67CF3" w:rsidRPr="00E571BD" w:rsidRDefault="00EA1C21" w:rsidP="002B7978">
      <w:pPr>
        <w:pStyle w:val="Zkladntextodsazen"/>
        <w:widowControl w:val="0"/>
        <w:numPr>
          <w:ilvl w:val="0"/>
          <w:numId w:val="12"/>
        </w:numPr>
        <w:suppressAutoHyphens/>
        <w:ind w:left="1276"/>
        <w:jc w:val="both"/>
        <w:rPr>
          <w:rStyle w:val="FontStyle29"/>
          <w:sz w:val="24"/>
          <w:szCs w:val="24"/>
        </w:rPr>
      </w:pPr>
      <w:r w:rsidRPr="00E571BD">
        <w:rPr>
          <w:rFonts w:ascii="Arial" w:hAnsi="Arial" w:cs="Arial"/>
          <w:sz w:val="20"/>
          <w:szCs w:val="20"/>
        </w:rPr>
        <w:t xml:space="preserve">jestliže objednatel je v prodlení s placením faktury za provedení díla dle této smlouvy </w:t>
      </w:r>
      <w:r w:rsidR="001B0D92">
        <w:rPr>
          <w:rFonts w:ascii="Arial" w:hAnsi="Arial" w:cs="Arial"/>
          <w:sz w:val="20"/>
          <w:szCs w:val="20"/>
        </w:rPr>
        <w:br/>
      </w:r>
      <w:r w:rsidRPr="00E571BD">
        <w:rPr>
          <w:rFonts w:ascii="Arial" w:hAnsi="Arial" w:cs="Arial"/>
          <w:sz w:val="20"/>
          <w:szCs w:val="20"/>
        </w:rPr>
        <w:t xml:space="preserve">o více než </w:t>
      </w:r>
      <w:r w:rsidR="0017514B" w:rsidRPr="00E571BD">
        <w:rPr>
          <w:rFonts w:ascii="Arial" w:hAnsi="Arial" w:cs="Arial"/>
          <w:sz w:val="20"/>
          <w:szCs w:val="20"/>
        </w:rPr>
        <w:t xml:space="preserve">třicet </w:t>
      </w:r>
      <w:r w:rsidR="00E67CF3" w:rsidRPr="00E571BD">
        <w:rPr>
          <w:rFonts w:ascii="Arial" w:hAnsi="Arial" w:cs="Arial"/>
          <w:sz w:val="20"/>
          <w:szCs w:val="20"/>
        </w:rPr>
        <w:t>(</w:t>
      </w:r>
      <w:r w:rsidR="0017514B" w:rsidRPr="00E571BD">
        <w:rPr>
          <w:rFonts w:ascii="Arial" w:hAnsi="Arial" w:cs="Arial"/>
          <w:sz w:val="20"/>
          <w:szCs w:val="20"/>
        </w:rPr>
        <w:t>30</w:t>
      </w:r>
      <w:r w:rsidR="00E67CF3" w:rsidRPr="00E571BD">
        <w:rPr>
          <w:rFonts w:ascii="Arial" w:hAnsi="Arial" w:cs="Arial"/>
          <w:sz w:val="20"/>
          <w:szCs w:val="20"/>
        </w:rPr>
        <w:t xml:space="preserve">) </w:t>
      </w:r>
      <w:r w:rsidRPr="00E571BD">
        <w:rPr>
          <w:rFonts w:ascii="Arial" w:hAnsi="Arial" w:cs="Arial"/>
          <w:sz w:val="20"/>
          <w:szCs w:val="20"/>
        </w:rPr>
        <w:t>dní.</w:t>
      </w:r>
    </w:p>
    <w:p w14:paraId="2186FA8F" w14:textId="16F1AEA7" w:rsidR="00E67CF3" w:rsidRPr="00E571BD" w:rsidRDefault="00E67CF3" w:rsidP="002B7978">
      <w:pPr>
        <w:pStyle w:val="Zkladntext2"/>
        <w:numPr>
          <w:ilvl w:val="0"/>
          <w:numId w:val="10"/>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Odstoupí-li objednatel od smlouvy v důsledku podstatného porušení smlouvy zhotovitelem, </w:t>
      </w:r>
      <w:r w:rsidR="001B0D92">
        <w:rPr>
          <w:rStyle w:val="FontStyle29"/>
          <w:rFonts w:ascii="Arial" w:hAnsi="Arial" w:cs="Arial"/>
        </w:rPr>
        <w:br/>
      </w:r>
      <w:r w:rsidRPr="00E571BD">
        <w:rPr>
          <w:rStyle w:val="FontStyle29"/>
          <w:rFonts w:ascii="Arial" w:hAnsi="Arial" w:cs="Arial"/>
        </w:rPr>
        <w:t>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0036122A" w:rsidRPr="00E571BD">
        <w:rPr>
          <w:rStyle w:val="FontStyle29"/>
          <w:rFonts w:ascii="Arial" w:hAnsi="Arial" w:cs="Arial"/>
        </w:rPr>
        <w:t xml:space="preserve"> Nárok objednatele účtovat zhotoviteli smluvní pokutu tím nezaniká.</w:t>
      </w:r>
    </w:p>
    <w:p w14:paraId="2B023661" w14:textId="2AD15580" w:rsidR="00F94879" w:rsidRDefault="00F94879" w:rsidP="00F94879">
      <w:pPr>
        <w:pStyle w:val="Zkladntext2"/>
        <w:tabs>
          <w:tab w:val="left" w:pos="5387"/>
        </w:tabs>
        <w:spacing w:after="120" w:line="259" w:lineRule="exact"/>
        <w:ind w:left="680"/>
        <w:rPr>
          <w:rStyle w:val="FontStyle29"/>
          <w:rFonts w:ascii="Arial" w:hAnsi="Arial" w:cs="Arial"/>
        </w:rPr>
      </w:pPr>
    </w:p>
    <w:p w14:paraId="3BC9E4B2" w14:textId="77777777" w:rsidR="00326751" w:rsidRPr="00E571BD" w:rsidRDefault="00326751" w:rsidP="00F94879">
      <w:pPr>
        <w:pStyle w:val="Zkladntext2"/>
        <w:tabs>
          <w:tab w:val="left" w:pos="5387"/>
        </w:tabs>
        <w:spacing w:after="120" w:line="259" w:lineRule="exact"/>
        <w:ind w:left="680"/>
        <w:rPr>
          <w:rStyle w:val="FontStyle29"/>
          <w:rFonts w:ascii="Arial" w:hAnsi="Arial" w:cs="Arial"/>
        </w:rPr>
      </w:pPr>
    </w:p>
    <w:p w14:paraId="5246FB11" w14:textId="212E0339" w:rsidR="00E67CF3" w:rsidRPr="00E571BD" w:rsidRDefault="00E67CF3"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Právní vady předmětu plnění</w:t>
      </w:r>
    </w:p>
    <w:p w14:paraId="00A2574F" w14:textId="075ACD21" w:rsidR="00E67CF3" w:rsidRPr="00E571BD" w:rsidRDefault="00E67CF3" w:rsidP="002B7978">
      <w:pPr>
        <w:pStyle w:val="Zkladntext2"/>
        <w:numPr>
          <w:ilvl w:val="0"/>
          <w:numId w:val="13"/>
        </w:numPr>
        <w:tabs>
          <w:tab w:val="left" w:pos="5387"/>
        </w:tabs>
        <w:spacing w:after="120" w:line="259" w:lineRule="exact"/>
        <w:rPr>
          <w:rStyle w:val="FontStyle29"/>
          <w:rFonts w:ascii="Arial" w:hAnsi="Arial" w:cs="Arial"/>
        </w:rPr>
      </w:pPr>
      <w:r w:rsidRPr="00E571BD">
        <w:rPr>
          <w:rStyle w:val="FontStyle29"/>
          <w:rFonts w:ascii="Arial" w:hAnsi="Arial" w:cs="Arial"/>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14:paraId="0F7D0F2D" w14:textId="5369DAD2" w:rsidR="00D80BCE" w:rsidRDefault="00E67CF3" w:rsidP="00DA1CF7">
      <w:pPr>
        <w:pStyle w:val="Zkladntext2"/>
        <w:numPr>
          <w:ilvl w:val="0"/>
          <w:numId w:val="13"/>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w:t>
      </w:r>
      <w:r w:rsidR="001B0D92" w:rsidRPr="00E571BD">
        <w:rPr>
          <w:rStyle w:val="FontStyle29"/>
          <w:rFonts w:ascii="Arial" w:hAnsi="Arial" w:cs="Arial"/>
        </w:rPr>
        <w:t>poté</w:t>
      </w:r>
      <w:r w:rsidRPr="00E571BD">
        <w:rPr>
          <w:rStyle w:val="FontStyle29"/>
          <w:rFonts w:ascii="Arial" w:hAnsi="Arial" w:cs="Arial"/>
        </w:rPr>
        <w:t>, kdy se o ní dozví.</w:t>
      </w:r>
    </w:p>
    <w:p w14:paraId="6E7D57F5" w14:textId="77777777" w:rsidR="00326751" w:rsidRPr="00E571BD" w:rsidRDefault="00326751" w:rsidP="00326751">
      <w:pPr>
        <w:pStyle w:val="Zkladntext2"/>
        <w:tabs>
          <w:tab w:val="left" w:pos="5387"/>
        </w:tabs>
        <w:spacing w:after="120" w:line="259" w:lineRule="exact"/>
        <w:ind w:left="680"/>
        <w:rPr>
          <w:rStyle w:val="FontStyle29"/>
          <w:rFonts w:ascii="Arial" w:hAnsi="Arial" w:cs="Arial"/>
        </w:rPr>
      </w:pPr>
    </w:p>
    <w:p w14:paraId="76504958" w14:textId="7C8AC644" w:rsidR="00D80BCE" w:rsidRPr="00E571BD" w:rsidRDefault="00D80BCE"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Pojištění</w:t>
      </w:r>
    </w:p>
    <w:p w14:paraId="74F65526" w14:textId="1EFC9284" w:rsidR="00D80BCE" w:rsidRPr="00E571BD" w:rsidRDefault="00D80BCE" w:rsidP="002B7978">
      <w:pPr>
        <w:pStyle w:val="Zkladntext2"/>
        <w:numPr>
          <w:ilvl w:val="0"/>
          <w:numId w:val="14"/>
        </w:numPr>
        <w:tabs>
          <w:tab w:val="left" w:pos="5387"/>
        </w:tabs>
        <w:spacing w:after="120" w:line="259" w:lineRule="exact"/>
        <w:rPr>
          <w:rStyle w:val="FontStyle29"/>
          <w:rFonts w:ascii="Arial" w:hAnsi="Arial" w:cs="Arial"/>
        </w:rPr>
      </w:pPr>
      <w:r w:rsidRPr="00E571BD">
        <w:rPr>
          <w:rStyle w:val="FontStyle29"/>
          <w:rFonts w:ascii="Arial" w:hAnsi="Arial" w:cs="Arial"/>
        </w:rPr>
        <w:t>Zhotovitel se zavazuje uzavřít</w:t>
      </w:r>
      <w:r w:rsidR="00BE161E" w:rsidRPr="00E571BD">
        <w:rPr>
          <w:rStyle w:val="FontStyle29"/>
          <w:rFonts w:ascii="Arial" w:hAnsi="Arial" w:cs="Arial"/>
        </w:rPr>
        <w:t>, nebo mít již uzavřenou</w:t>
      </w:r>
      <w:r w:rsidRPr="00E571BD">
        <w:rPr>
          <w:rStyle w:val="FontStyle29"/>
          <w:rFonts w:ascii="Arial" w:hAnsi="Arial" w:cs="Arial"/>
        </w:rPr>
        <w:t xml:space="preserve"> pojistnou smlouvu pro případ pojistné události související s prováděním díla</w:t>
      </w:r>
      <w:r w:rsidR="00BE161E" w:rsidRPr="00E571BD">
        <w:rPr>
          <w:rStyle w:val="FontStyle29"/>
          <w:rFonts w:ascii="Arial" w:hAnsi="Arial" w:cs="Arial"/>
        </w:rPr>
        <w:t>, či díla obdobného charakteru</w:t>
      </w:r>
      <w:r w:rsidRPr="00E571BD">
        <w:rPr>
          <w:rStyle w:val="FontStyle29"/>
          <w:rFonts w:ascii="Arial" w:hAnsi="Arial" w:cs="Arial"/>
        </w:rPr>
        <w:t xml:space="preserve">, a to zejména a minimálně v rozsahu: pojištění odpovědnosti za škody způsobené činností zhotovitele při provádění díla, </w:t>
      </w:r>
      <w:r w:rsidR="001B0D92">
        <w:rPr>
          <w:rStyle w:val="FontStyle29"/>
          <w:rFonts w:ascii="Arial" w:hAnsi="Arial" w:cs="Arial"/>
        </w:rPr>
        <w:br/>
      </w:r>
      <w:r w:rsidRPr="00E571BD">
        <w:rPr>
          <w:rStyle w:val="FontStyle29"/>
          <w:rFonts w:ascii="Arial" w:hAnsi="Arial" w:cs="Arial"/>
        </w:rPr>
        <w:t xml:space="preserve">a to na limit pojistného plnění minimálně </w:t>
      </w:r>
      <w:r w:rsidR="00377366" w:rsidRPr="00E571BD">
        <w:rPr>
          <w:rStyle w:val="FontStyle29"/>
          <w:rFonts w:ascii="Arial" w:hAnsi="Arial" w:cs="Arial"/>
        </w:rPr>
        <w:t>2</w:t>
      </w:r>
      <w:r w:rsidR="0068013D" w:rsidRPr="00E571BD">
        <w:rPr>
          <w:rStyle w:val="FontStyle29"/>
          <w:rFonts w:ascii="Arial" w:hAnsi="Arial" w:cs="Arial"/>
        </w:rPr>
        <w:t>.000.000,-</w:t>
      </w:r>
      <w:r w:rsidRPr="00E571BD">
        <w:rPr>
          <w:rStyle w:val="FontStyle29"/>
          <w:rFonts w:ascii="Arial" w:hAnsi="Arial" w:cs="Arial"/>
        </w:rPr>
        <w:t xml:space="preserve"> Kč (slovy: </w:t>
      </w:r>
      <w:r w:rsidR="00377366" w:rsidRPr="00E571BD">
        <w:rPr>
          <w:rStyle w:val="FontStyle29"/>
          <w:rFonts w:ascii="Arial" w:hAnsi="Arial" w:cs="Arial"/>
        </w:rPr>
        <w:t>dva miliony</w:t>
      </w:r>
      <w:r w:rsidR="0068013D" w:rsidRPr="00E571BD">
        <w:rPr>
          <w:rStyle w:val="FontStyle29"/>
          <w:rFonts w:ascii="Arial" w:hAnsi="Arial" w:cs="Arial"/>
        </w:rPr>
        <w:t xml:space="preserve"> korun č</w:t>
      </w:r>
      <w:r w:rsidR="007A014B" w:rsidRPr="00E571BD">
        <w:rPr>
          <w:rStyle w:val="FontStyle29"/>
          <w:rFonts w:ascii="Arial" w:hAnsi="Arial" w:cs="Arial"/>
        </w:rPr>
        <w:t>e</w:t>
      </w:r>
      <w:r w:rsidR="0068013D" w:rsidRPr="00E571BD">
        <w:rPr>
          <w:rStyle w:val="FontStyle29"/>
          <w:rFonts w:ascii="Arial" w:hAnsi="Arial" w:cs="Arial"/>
        </w:rPr>
        <w:t>ských</w:t>
      </w:r>
      <w:r w:rsidRPr="00E571BD">
        <w:rPr>
          <w:rStyle w:val="FontStyle29"/>
          <w:rFonts w:ascii="Arial" w:hAnsi="Arial" w:cs="Arial"/>
        </w:rPr>
        <w:t xml:space="preserve">). </w:t>
      </w:r>
    </w:p>
    <w:p w14:paraId="292D7C28" w14:textId="5A8D9ED4" w:rsidR="00D80BCE" w:rsidRPr="00E571BD" w:rsidRDefault="00D80BCE" w:rsidP="002B7978">
      <w:pPr>
        <w:pStyle w:val="Zkladntext2"/>
        <w:numPr>
          <w:ilvl w:val="0"/>
          <w:numId w:val="14"/>
        </w:numPr>
        <w:tabs>
          <w:tab w:val="left" w:pos="5387"/>
        </w:tabs>
        <w:spacing w:after="120" w:line="259" w:lineRule="exact"/>
        <w:rPr>
          <w:rStyle w:val="FontStyle29"/>
          <w:rFonts w:ascii="Arial" w:hAnsi="Arial" w:cs="Arial"/>
        </w:rPr>
      </w:pPr>
      <w:r w:rsidRPr="00E571BD">
        <w:rPr>
          <w:rStyle w:val="FontStyle29"/>
          <w:rFonts w:ascii="Arial" w:hAnsi="Arial" w:cs="Arial"/>
        </w:rPr>
        <w:t>Zhotovitel předloží a předá objednateli kopi</w:t>
      </w:r>
      <w:r w:rsidR="00872CE6" w:rsidRPr="00E571BD">
        <w:rPr>
          <w:rStyle w:val="FontStyle29"/>
          <w:rFonts w:ascii="Arial" w:hAnsi="Arial" w:cs="Arial"/>
        </w:rPr>
        <w:t>i</w:t>
      </w:r>
      <w:r w:rsidRPr="00E571BD">
        <w:rPr>
          <w:rStyle w:val="FontStyle29"/>
          <w:rFonts w:ascii="Arial" w:hAnsi="Arial" w:cs="Arial"/>
        </w:rPr>
        <w:t xml:space="preserve"> platn</w:t>
      </w:r>
      <w:r w:rsidR="00872CE6" w:rsidRPr="00E571BD">
        <w:rPr>
          <w:rStyle w:val="FontStyle29"/>
          <w:rFonts w:ascii="Arial" w:hAnsi="Arial" w:cs="Arial"/>
        </w:rPr>
        <w:t>é</w:t>
      </w:r>
      <w:r w:rsidRPr="00E571BD">
        <w:rPr>
          <w:rStyle w:val="FontStyle29"/>
          <w:rFonts w:ascii="Arial" w:hAnsi="Arial" w:cs="Arial"/>
        </w:rPr>
        <w:t xml:space="preserve"> a účinn</w:t>
      </w:r>
      <w:r w:rsidR="00872CE6" w:rsidRPr="00E571BD">
        <w:rPr>
          <w:rStyle w:val="FontStyle29"/>
          <w:rFonts w:ascii="Arial" w:hAnsi="Arial" w:cs="Arial"/>
        </w:rPr>
        <w:t>é</w:t>
      </w:r>
      <w:r w:rsidRPr="00E571BD">
        <w:rPr>
          <w:rStyle w:val="FontStyle29"/>
          <w:rFonts w:ascii="Arial" w:hAnsi="Arial" w:cs="Arial"/>
        </w:rPr>
        <w:t xml:space="preserve"> pojistn</w:t>
      </w:r>
      <w:r w:rsidR="00872CE6" w:rsidRPr="00E571BD">
        <w:rPr>
          <w:rStyle w:val="FontStyle29"/>
          <w:rFonts w:ascii="Arial" w:hAnsi="Arial" w:cs="Arial"/>
        </w:rPr>
        <w:t>é</w:t>
      </w:r>
      <w:r w:rsidRPr="00E571BD">
        <w:rPr>
          <w:rStyle w:val="FontStyle29"/>
          <w:rFonts w:ascii="Arial" w:hAnsi="Arial" w:cs="Arial"/>
        </w:rPr>
        <w:t xml:space="preserve"> sml</w:t>
      </w:r>
      <w:r w:rsidR="00872CE6" w:rsidRPr="00E571BD">
        <w:rPr>
          <w:rStyle w:val="FontStyle29"/>
          <w:rFonts w:ascii="Arial" w:hAnsi="Arial" w:cs="Arial"/>
        </w:rPr>
        <w:t>o</w:t>
      </w:r>
      <w:r w:rsidRPr="00E571BD">
        <w:rPr>
          <w:rStyle w:val="FontStyle29"/>
          <w:rFonts w:ascii="Arial" w:hAnsi="Arial" w:cs="Arial"/>
        </w:rPr>
        <w:t>uv</w:t>
      </w:r>
      <w:r w:rsidR="00872CE6" w:rsidRPr="00E571BD">
        <w:rPr>
          <w:rStyle w:val="FontStyle29"/>
          <w:rFonts w:ascii="Arial" w:hAnsi="Arial" w:cs="Arial"/>
        </w:rPr>
        <w:t>y</w:t>
      </w:r>
      <w:r w:rsidRPr="00E571BD">
        <w:rPr>
          <w:rStyle w:val="FontStyle29"/>
          <w:rFonts w:ascii="Arial" w:hAnsi="Arial" w:cs="Arial"/>
        </w:rPr>
        <w:t xml:space="preserve"> dle tohoto článku smlouvy </w:t>
      </w:r>
      <w:r w:rsidR="007C55BB">
        <w:rPr>
          <w:rStyle w:val="FontStyle29"/>
          <w:rFonts w:ascii="Arial" w:hAnsi="Arial" w:cs="Arial"/>
        </w:rPr>
        <w:t>spolu s nabídkou</w:t>
      </w:r>
      <w:r w:rsidRPr="00E571BD">
        <w:rPr>
          <w:rStyle w:val="FontStyle29"/>
          <w:rFonts w:ascii="Arial" w:hAnsi="Arial" w:cs="Arial"/>
        </w:rPr>
        <w:t>. Zhotovitel se dále zavazuje řádně a včas plnit veškeré závazky z</w:t>
      </w:r>
      <w:r w:rsidR="00872CE6" w:rsidRPr="00E571BD">
        <w:rPr>
          <w:rStyle w:val="FontStyle29"/>
          <w:rFonts w:ascii="Arial" w:hAnsi="Arial" w:cs="Arial"/>
        </w:rPr>
        <w:t> této pojistné smlouvy</w:t>
      </w:r>
      <w:r w:rsidRPr="00E571BD">
        <w:rPr>
          <w:rStyle w:val="FontStyle29"/>
          <w:rFonts w:ascii="Arial" w:hAnsi="Arial" w:cs="Arial"/>
        </w:rPr>
        <w:t xml:space="preserve"> pro něj plynoucí po celou dobu trvání smlouvy. V případě zániku pojistné smlouvy dle tohoto článku smlouvy uzavře zhotovitel nejpozději do 7 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w:t>
      </w:r>
      <w:r w:rsidR="0018260A" w:rsidRPr="00E571BD">
        <w:rPr>
          <w:rStyle w:val="FontStyle29"/>
          <w:rFonts w:ascii="Arial" w:hAnsi="Arial" w:cs="Arial"/>
        </w:rPr>
        <w:t>po ukončení stavby (tj. předání dokončené stavby bez vad a nedodělků).</w:t>
      </w:r>
      <w:r w:rsidRPr="00E571BD">
        <w:rPr>
          <w:rStyle w:val="FontStyle29"/>
          <w:rFonts w:ascii="Arial" w:hAnsi="Arial" w:cs="Arial"/>
        </w:rPr>
        <w:t xml:space="preserve"> V případě změny pojistitele </w:t>
      </w:r>
      <w:r w:rsidR="001B0D92">
        <w:rPr>
          <w:rStyle w:val="FontStyle29"/>
          <w:rFonts w:ascii="Arial" w:hAnsi="Arial" w:cs="Arial"/>
        </w:rPr>
        <w:br/>
      </w:r>
      <w:r w:rsidRPr="00E571BD">
        <w:rPr>
          <w:rStyle w:val="FontStyle29"/>
          <w:rFonts w:ascii="Arial" w:hAnsi="Arial" w:cs="Arial"/>
        </w:rPr>
        <w:t>je zhotovitel povinen sjednat retroaktivní pojistné krytí s datem účinnosti shodným s podpisem této smlouvy.</w:t>
      </w:r>
    </w:p>
    <w:p w14:paraId="5100D862" w14:textId="59A455BA" w:rsidR="00D80BCE" w:rsidRDefault="00D80BCE" w:rsidP="00A82BC9">
      <w:pPr>
        <w:spacing w:after="120"/>
        <w:jc w:val="both"/>
        <w:rPr>
          <w:sz w:val="22"/>
          <w:szCs w:val="22"/>
        </w:rPr>
      </w:pPr>
    </w:p>
    <w:p w14:paraId="1079A700" w14:textId="77777777" w:rsidR="00326751" w:rsidRPr="00E571BD" w:rsidRDefault="00326751" w:rsidP="00A82BC9">
      <w:pPr>
        <w:spacing w:after="120"/>
        <w:jc w:val="both"/>
        <w:rPr>
          <w:sz w:val="22"/>
          <w:szCs w:val="22"/>
        </w:rPr>
      </w:pPr>
    </w:p>
    <w:p w14:paraId="2879F6E1" w14:textId="57AF3471" w:rsidR="00D80BCE" w:rsidRPr="00E571BD" w:rsidRDefault="00D80BCE"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Oprávněné osoby a komunikace stran</w:t>
      </w:r>
    </w:p>
    <w:p w14:paraId="3AD96CCF" w14:textId="24C4BF2E" w:rsidR="00D80BCE" w:rsidRPr="00E571BD" w:rsidRDefault="00D80BCE" w:rsidP="00977450">
      <w:pPr>
        <w:pStyle w:val="Zkladntext2"/>
        <w:numPr>
          <w:ilvl w:val="0"/>
          <w:numId w:val="17"/>
        </w:numPr>
        <w:tabs>
          <w:tab w:val="left" w:pos="5387"/>
        </w:tabs>
        <w:spacing w:after="120" w:line="259" w:lineRule="exact"/>
      </w:pPr>
      <w:r w:rsidRPr="00E571BD">
        <w:rPr>
          <w:rStyle w:val="FontStyle29"/>
          <w:rFonts w:ascii="Arial" w:hAnsi="Arial" w:cs="Arial"/>
        </w:rPr>
        <w:t xml:space="preserve">Jednání mezi smluvními stranami při realizaci této smlouvy, s výjimkou uzavírání dodatků k této smlouvě, budou probíhat prostřednictvím níže uvedených oprávněných osob. Kterákoliv </w:t>
      </w:r>
      <w:r w:rsidR="001B0D92">
        <w:rPr>
          <w:rStyle w:val="FontStyle29"/>
          <w:rFonts w:ascii="Arial" w:hAnsi="Arial" w:cs="Arial"/>
        </w:rPr>
        <w:br/>
      </w:r>
      <w:r w:rsidRPr="00E571BD">
        <w:rPr>
          <w:rStyle w:val="FontStyle29"/>
          <w:rFonts w:ascii="Arial" w:hAnsi="Arial" w:cs="Arial"/>
        </w:rPr>
        <w:t xml:space="preserve">ze smluvních stran je oprávněna učinit změny týkající se oprávněných osob. Změny týkající </w:t>
      </w:r>
      <w:r w:rsidR="001B0D92">
        <w:rPr>
          <w:rStyle w:val="FontStyle29"/>
          <w:rFonts w:ascii="Arial" w:hAnsi="Arial" w:cs="Arial"/>
        </w:rPr>
        <w:br/>
      </w:r>
      <w:r w:rsidRPr="00E571BD">
        <w:rPr>
          <w:rStyle w:val="FontStyle29"/>
          <w:rFonts w:ascii="Arial" w:hAnsi="Arial" w:cs="Arial"/>
        </w:rPr>
        <w:t>se oprávněných osob jsou účinné ode dne, kdy budou písemně oznámeny druhé smluvní straně. Uzavírat dodatky k této smlouvě mohou pouze oprávnění zástupci smluvních stran.</w:t>
      </w:r>
    </w:p>
    <w:p w14:paraId="42302681" w14:textId="0CEBB6A6" w:rsidR="00D80BCE" w:rsidRPr="00E571BD" w:rsidRDefault="00D80BCE" w:rsidP="002B7978">
      <w:pPr>
        <w:pStyle w:val="Zkladntext2"/>
        <w:numPr>
          <w:ilvl w:val="0"/>
          <w:numId w:val="17"/>
        </w:numPr>
        <w:tabs>
          <w:tab w:val="left" w:pos="5387"/>
        </w:tabs>
        <w:spacing w:after="120" w:line="259" w:lineRule="exact"/>
        <w:rPr>
          <w:rStyle w:val="FontStyle29"/>
          <w:rFonts w:ascii="Arial" w:hAnsi="Arial" w:cs="Arial"/>
        </w:rPr>
      </w:pPr>
      <w:r w:rsidRPr="00E571BD">
        <w:rPr>
          <w:rStyle w:val="FontStyle29"/>
          <w:rFonts w:ascii="Arial" w:hAnsi="Arial" w:cs="Arial"/>
        </w:rPr>
        <w:t>Oprávněné</w:t>
      </w:r>
      <w:r w:rsidR="00A53E4D" w:rsidRPr="00E571BD">
        <w:rPr>
          <w:rStyle w:val="FontStyle29"/>
          <w:rFonts w:ascii="Arial" w:hAnsi="Arial" w:cs="Arial"/>
        </w:rPr>
        <w:t xml:space="preserve"> osoby objednatele</w:t>
      </w:r>
      <w:r w:rsidRPr="00E571BD">
        <w:rPr>
          <w:rStyle w:val="FontStyle29"/>
          <w:rFonts w:ascii="Arial" w:hAnsi="Arial" w:cs="Arial"/>
        </w:rPr>
        <w:t>:</w:t>
      </w:r>
    </w:p>
    <w:p w14:paraId="27A31F60" w14:textId="14113850" w:rsidR="00B41157" w:rsidRPr="00E571BD" w:rsidRDefault="000F63F3" w:rsidP="002B7978">
      <w:pPr>
        <w:pStyle w:val="Zkladntextodsazen"/>
        <w:widowControl w:val="0"/>
        <w:numPr>
          <w:ilvl w:val="0"/>
          <w:numId w:val="16"/>
        </w:numPr>
        <w:suppressAutoHyphens/>
        <w:ind w:left="1276"/>
        <w:jc w:val="both"/>
        <w:rPr>
          <w:rFonts w:ascii="Arial" w:hAnsi="Arial" w:cs="Arial"/>
          <w:sz w:val="20"/>
          <w:szCs w:val="20"/>
        </w:rPr>
      </w:pPr>
      <w:r w:rsidRPr="00E571BD">
        <w:rPr>
          <w:rFonts w:ascii="Arial" w:hAnsi="Arial" w:cs="Arial"/>
          <w:sz w:val="20"/>
          <w:szCs w:val="20"/>
        </w:rPr>
        <w:t xml:space="preserve"> se všeobecnou působností: </w:t>
      </w:r>
      <w:r w:rsidR="004F5540">
        <w:rPr>
          <w:rFonts w:ascii="Arial" w:hAnsi="Arial" w:cs="Arial"/>
          <w:sz w:val="20"/>
          <w:szCs w:val="20"/>
        </w:rPr>
        <w:t>XXXX</w:t>
      </w:r>
    </w:p>
    <w:p w14:paraId="4C41EC84" w14:textId="767B407D" w:rsidR="00D80BCE" w:rsidRPr="00E571BD" w:rsidRDefault="000F63F3" w:rsidP="002B7978">
      <w:pPr>
        <w:pStyle w:val="Zkladntextodsazen"/>
        <w:widowControl w:val="0"/>
        <w:numPr>
          <w:ilvl w:val="0"/>
          <w:numId w:val="16"/>
        </w:numPr>
        <w:suppressAutoHyphens/>
        <w:ind w:left="1276"/>
        <w:jc w:val="both"/>
        <w:rPr>
          <w:rFonts w:ascii="Arial" w:hAnsi="Arial" w:cs="Arial"/>
          <w:sz w:val="20"/>
          <w:szCs w:val="20"/>
        </w:rPr>
      </w:pPr>
      <w:r w:rsidRPr="00E571BD">
        <w:rPr>
          <w:rFonts w:ascii="Arial" w:hAnsi="Arial" w:cs="Arial"/>
          <w:sz w:val="20"/>
          <w:szCs w:val="20"/>
        </w:rPr>
        <w:t xml:space="preserve"> ve věcech technických: </w:t>
      </w:r>
      <w:r w:rsidR="004F5540">
        <w:rPr>
          <w:rFonts w:ascii="Arial" w:hAnsi="Arial" w:cs="Arial"/>
          <w:sz w:val="20"/>
          <w:szCs w:val="20"/>
        </w:rPr>
        <w:t>XXXX</w:t>
      </w:r>
    </w:p>
    <w:p w14:paraId="50DC1F51" w14:textId="5C3106E6" w:rsidR="00D80BCE" w:rsidRPr="00E571BD" w:rsidRDefault="00D80BCE" w:rsidP="002B7978">
      <w:pPr>
        <w:pStyle w:val="Zkladntext2"/>
        <w:numPr>
          <w:ilvl w:val="0"/>
          <w:numId w:val="17"/>
        </w:numPr>
        <w:tabs>
          <w:tab w:val="left" w:pos="5387"/>
        </w:tabs>
        <w:spacing w:after="120" w:line="259" w:lineRule="exact"/>
        <w:rPr>
          <w:rStyle w:val="FontStyle29"/>
          <w:rFonts w:ascii="Arial" w:hAnsi="Arial" w:cs="Arial"/>
        </w:rPr>
      </w:pPr>
      <w:r w:rsidRPr="00E571BD">
        <w:rPr>
          <w:rStyle w:val="FontStyle29"/>
          <w:rFonts w:ascii="Arial" w:hAnsi="Arial" w:cs="Arial"/>
        </w:rPr>
        <w:lastRenderedPageBreak/>
        <w:t xml:space="preserve">Oprávněné osoby </w:t>
      </w:r>
      <w:r w:rsidR="00A53E4D" w:rsidRPr="00E571BD">
        <w:rPr>
          <w:rStyle w:val="FontStyle29"/>
          <w:rFonts w:ascii="Arial" w:hAnsi="Arial" w:cs="Arial"/>
        </w:rPr>
        <w:t>zhotovitele</w:t>
      </w:r>
      <w:r w:rsidRPr="00E571BD">
        <w:rPr>
          <w:rStyle w:val="FontStyle29"/>
          <w:rFonts w:ascii="Arial" w:hAnsi="Arial" w:cs="Arial"/>
        </w:rPr>
        <w:t>:</w:t>
      </w:r>
    </w:p>
    <w:p w14:paraId="27AA51F3" w14:textId="53127E01" w:rsidR="00D80BCE" w:rsidRPr="00E571BD" w:rsidRDefault="00545135" w:rsidP="00723CDA">
      <w:pPr>
        <w:pStyle w:val="Zkladntextodsazen"/>
        <w:widowControl w:val="0"/>
        <w:numPr>
          <w:ilvl w:val="0"/>
          <w:numId w:val="18"/>
        </w:numPr>
        <w:shd w:val="clear" w:color="auto" w:fill="FFFFFF" w:themeFill="background1"/>
        <w:suppressAutoHyphens/>
        <w:ind w:left="1276"/>
        <w:jc w:val="both"/>
        <w:rPr>
          <w:rFonts w:ascii="Arial" w:hAnsi="Arial" w:cs="Arial"/>
          <w:sz w:val="20"/>
          <w:szCs w:val="20"/>
        </w:rPr>
      </w:pPr>
      <w:r w:rsidRPr="00E571BD">
        <w:rPr>
          <w:rFonts w:ascii="Arial" w:hAnsi="Arial" w:cs="Arial"/>
          <w:sz w:val="20"/>
          <w:szCs w:val="20"/>
        </w:rPr>
        <w:t xml:space="preserve">se všeobecnou působností: </w:t>
      </w:r>
      <w:r w:rsidR="004F5540">
        <w:rPr>
          <w:rFonts w:ascii="Arial" w:hAnsi="Arial" w:cs="Arial"/>
          <w:sz w:val="20"/>
          <w:szCs w:val="20"/>
        </w:rPr>
        <w:t>XXXX</w:t>
      </w:r>
    </w:p>
    <w:p w14:paraId="3F538673" w14:textId="0A31C11E" w:rsidR="00326751" w:rsidRPr="00F20110" w:rsidRDefault="00545135" w:rsidP="00F20110">
      <w:pPr>
        <w:pStyle w:val="Zkladntextodsazen"/>
        <w:widowControl w:val="0"/>
        <w:numPr>
          <w:ilvl w:val="0"/>
          <w:numId w:val="18"/>
        </w:numPr>
        <w:shd w:val="clear" w:color="auto" w:fill="FFFFFF" w:themeFill="background1"/>
        <w:suppressAutoHyphens/>
        <w:ind w:left="1276"/>
        <w:rPr>
          <w:rStyle w:val="FontStyle29"/>
          <w:rFonts w:ascii="Arial" w:hAnsi="Arial" w:cs="Arial"/>
        </w:rPr>
      </w:pPr>
      <w:r w:rsidRPr="00E571BD">
        <w:rPr>
          <w:rFonts w:ascii="Arial" w:hAnsi="Arial" w:cs="Arial"/>
          <w:sz w:val="20"/>
          <w:szCs w:val="20"/>
        </w:rPr>
        <w:t xml:space="preserve">ve věcech technických: </w:t>
      </w:r>
      <w:r w:rsidR="0082471B">
        <w:rPr>
          <w:rFonts w:ascii="Arial" w:hAnsi="Arial" w:cs="Arial"/>
          <w:sz w:val="20"/>
          <w:szCs w:val="20"/>
        </w:rPr>
        <w:t>XXXX</w:t>
      </w:r>
    </w:p>
    <w:p w14:paraId="4745467F" w14:textId="77777777" w:rsidR="00326751" w:rsidRPr="00E571BD" w:rsidRDefault="00326751" w:rsidP="00326751">
      <w:pPr>
        <w:pStyle w:val="Zkladntextodsazen"/>
        <w:widowControl w:val="0"/>
        <w:shd w:val="clear" w:color="auto" w:fill="FFFFFF" w:themeFill="background1"/>
        <w:suppressAutoHyphens/>
        <w:rPr>
          <w:rStyle w:val="FontStyle29"/>
          <w:rFonts w:ascii="Arial" w:hAnsi="Arial" w:cs="Arial"/>
        </w:rPr>
      </w:pPr>
    </w:p>
    <w:p w14:paraId="28F4AD4C" w14:textId="247B7558" w:rsidR="00D80BCE" w:rsidRPr="00E571BD" w:rsidRDefault="00D80BCE" w:rsidP="002B7978">
      <w:pPr>
        <w:pStyle w:val="Zkladntext2"/>
        <w:numPr>
          <w:ilvl w:val="0"/>
          <w:numId w:val="17"/>
        </w:numPr>
        <w:tabs>
          <w:tab w:val="left" w:pos="5387"/>
        </w:tabs>
        <w:spacing w:after="120" w:line="259" w:lineRule="exact"/>
        <w:rPr>
          <w:rFonts w:ascii="Arial" w:hAnsi="Arial" w:cs="Arial"/>
          <w:sz w:val="20"/>
          <w:szCs w:val="20"/>
        </w:rPr>
      </w:pPr>
      <w:r w:rsidRPr="00E571BD">
        <w:rPr>
          <w:rStyle w:val="FontStyle29"/>
          <w:rFonts w:ascii="Arial" w:hAnsi="Arial" w:cs="Arial"/>
        </w:rPr>
        <w:t>Písemnosti touto smlouvou předpokládané (např. změny odpovědných osob, návrh na změny smlouvy, odstoupení od smlouvy, různé výzvy k plnění či plac</w:t>
      </w:r>
      <w:r w:rsidR="000460C0" w:rsidRPr="00E571BD">
        <w:rPr>
          <w:rStyle w:val="FontStyle29"/>
          <w:rFonts w:ascii="Arial" w:hAnsi="Arial" w:cs="Arial"/>
        </w:rPr>
        <w:t>ení) budou druhé smluvní straně</w:t>
      </w:r>
      <w:r w:rsidRPr="00E571BD">
        <w:rPr>
          <w:rStyle w:val="FontStyle29"/>
          <w:rFonts w:ascii="Arial" w:hAnsi="Arial" w:cs="Arial"/>
        </w:rPr>
        <w:t xml:space="preserve">: </w:t>
      </w:r>
    </w:p>
    <w:p w14:paraId="4DA911E1" w14:textId="704EE3BC" w:rsidR="00D80BCE" w:rsidRPr="00E571BD" w:rsidRDefault="000460C0" w:rsidP="002B7978">
      <w:pPr>
        <w:pStyle w:val="Zkladntextodsazen"/>
        <w:widowControl w:val="0"/>
        <w:numPr>
          <w:ilvl w:val="0"/>
          <w:numId w:val="19"/>
        </w:numPr>
        <w:suppressAutoHyphens/>
        <w:ind w:left="1276"/>
        <w:jc w:val="both"/>
        <w:rPr>
          <w:rFonts w:ascii="Arial" w:hAnsi="Arial" w:cs="Arial"/>
          <w:sz w:val="20"/>
          <w:szCs w:val="20"/>
        </w:rPr>
      </w:pPr>
      <w:r w:rsidRPr="00E571BD">
        <w:rPr>
          <w:rFonts w:ascii="Arial" w:hAnsi="Arial" w:cs="Arial"/>
          <w:sz w:val="20"/>
          <w:szCs w:val="20"/>
        </w:rPr>
        <w:t xml:space="preserve">zasílány </w:t>
      </w:r>
      <w:r w:rsidR="00D80BCE" w:rsidRPr="00E571BD">
        <w:rPr>
          <w:rFonts w:ascii="Arial" w:hAnsi="Arial" w:cs="Arial"/>
          <w:sz w:val="20"/>
          <w:szCs w:val="20"/>
        </w:rPr>
        <w:t>písemně a předávány osobně (proti potvrzení), pos</w:t>
      </w:r>
      <w:r w:rsidRPr="00E571BD">
        <w:rPr>
          <w:rFonts w:ascii="Arial" w:hAnsi="Arial" w:cs="Arial"/>
          <w:sz w:val="20"/>
          <w:szCs w:val="20"/>
        </w:rPr>
        <w:t>í</w:t>
      </w:r>
      <w:r w:rsidR="00D80BCE" w:rsidRPr="00E571BD">
        <w:rPr>
          <w:rFonts w:ascii="Arial" w:hAnsi="Arial" w:cs="Arial"/>
          <w:sz w:val="20"/>
          <w:szCs w:val="20"/>
        </w:rPr>
        <w:t>lány doporučenou poštou nebo kurýrem (proti potvrzení), případně elektronickou poštou</w:t>
      </w:r>
      <w:r w:rsidR="00BE161E" w:rsidRPr="00E571BD">
        <w:rPr>
          <w:rFonts w:ascii="Arial" w:hAnsi="Arial" w:cs="Arial"/>
          <w:sz w:val="20"/>
          <w:szCs w:val="20"/>
        </w:rPr>
        <w:t xml:space="preserve"> (e-mail)</w:t>
      </w:r>
      <w:r w:rsidR="00D80BCE" w:rsidRPr="00E571BD">
        <w:rPr>
          <w:rFonts w:ascii="Arial" w:hAnsi="Arial" w:cs="Arial"/>
          <w:sz w:val="20"/>
          <w:szCs w:val="20"/>
        </w:rPr>
        <w:t>;</w:t>
      </w:r>
    </w:p>
    <w:p w14:paraId="6A1FB356" w14:textId="2AE6FB7D" w:rsidR="00D80BCE" w:rsidRPr="00E571BD" w:rsidRDefault="00D80BCE" w:rsidP="002B7978">
      <w:pPr>
        <w:pStyle w:val="Zkladntextodsazen"/>
        <w:widowControl w:val="0"/>
        <w:numPr>
          <w:ilvl w:val="0"/>
          <w:numId w:val="19"/>
        </w:numPr>
        <w:suppressAutoHyphens/>
        <w:ind w:left="1276"/>
        <w:jc w:val="both"/>
        <w:rPr>
          <w:rFonts w:ascii="Arial" w:hAnsi="Arial" w:cs="Arial"/>
          <w:sz w:val="20"/>
          <w:szCs w:val="20"/>
        </w:rPr>
      </w:pPr>
      <w:r w:rsidRPr="00E571BD">
        <w:rPr>
          <w:rFonts w:ascii="Arial" w:hAnsi="Arial" w:cs="Arial"/>
          <w:sz w:val="20"/>
          <w:szCs w:val="20"/>
        </w:rPr>
        <w:t xml:space="preserve">doručeny, zaslány nebo přeneseny na adresu druhé smluvní strany uvedenou </w:t>
      </w:r>
      <w:r w:rsidR="001B0D92">
        <w:rPr>
          <w:rFonts w:ascii="Arial" w:hAnsi="Arial" w:cs="Arial"/>
          <w:sz w:val="20"/>
          <w:szCs w:val="20"/>
        </w:rPr>
        <w:br/>
      </w:r>
      <w:r w:rsidRPr="00E571BD">
        <w:rPr>
          <w:rFonts w:ascii="Arial" w:hAnsi="Arial" w:cs="Arial"/>
          <w:sz w:val="20"/>
          <w:szCs w:val="20"/>
        </w:rPr>
        <w:t>ve smlouvě. Pokud některá ze smluvních stran oznámí změnu své adresy, budou písemnosti od obdržení této změny doručovány na tuto novou adresu.</w:t>
      </w:r>
    </w:p>
    <w:p w14:paraId="0F9E677B" w14:textId="2706876A" w:rsidR="00D80BCE" w:rsidRPr="00E571BD" w:rsidRDefault="00D80BCE" w:rsidP="002B7978">
      <w:pPr>
        <w:pStyle w:val="Zkladntext2"/>
        <w:numPr>
          <w:ilvl w:val="0"/>
          <w:numId w:val="17"/>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Nebude-li na adrese definované smlouvou zásilka převzata druhou smluvní stranou nebo nebude-li tato zásilka vyzvednuta v úložní době a držitel poštovní licence zásilku vrátí zpět, bude za úspěšné doručení, se všemi právními důsledky, považován třetí </w:t>
      </w:r>
      <w:r w:rsidR="000460C0" w:rsidRPr="00E571BD">
        <w:rPr>
          <w:rStyle w:val="FontStyle29"/>
          <w:rFonts w:ascii="Arial" w:hAnsi="Arial" w:cs="Arial"/>
        </w:rPr>
        <w:t xml:space="preserve">(3) </w:t>
      </w:r>
      <w:r w:rsidRPr="00E571BD">
        <w:rPr>
          <w:rStyle w:val="FontStyle29"/>
          <w:rFonts w:ascii="Arial" w:hAnsi="Arial" w:cs="Arial"/>
        </w:rPr>
        <w:t>den ode dne prokazatelného odeslání zásilky.</w:t>
      </w:r>
    </w:p>
    <w:p w14:paraId="4085BB49" w14:textId="26086A17" w:rsidR="000460C0" w:rsidRDefault="000460C0" w:rsidP="000460C0">
      <w:pPr>
        <w:pStyle w:val="Zkladntext2"/>
        <w:tabs>
          <w:tab w:val="left" w:pos="5387"/>
        </w:tabs>
        <w:spacing w:after="120" w:line="259" w:lineRule="exact"/>
        <w:ind w:left="680"/>
        <w:rPr>
          <w:rStyle w:val="FontStyle29"/>
          <w:rFonts w:ascii="Arial" w:hAnsi="Arial" w:cs="Arial"/>
        </w:rPr>
      </w:pPr>
    </w:p>
    <w:p w14:paraId="2BDACBF3" w14:textId="77777777" w:rsidR="00326751" w:rsidRPr="00E571BD" w:rsidRDefault="00326751" w:rsidP="000460C0">
      <w:pPr>
        <w:pStyle w:val="Zkladntext2"/>
        <w:tabs>
          <w:tab w:val="left" w:pos="5387"/>
        </w:tabs>
        <w:spacing w:after="120" w:line="259" w:lineRule="exact"/>
        <w:ind w:left="680"/>
        <w:rPr>
          <w:rStyle w:val="FontStyle29"/>
          <w:rFonts w:ascii="Arial" w:hAnsi="Arial" w:cs="Arial"/>
        </w:rPr>
      </w:pPr>
    </w:p>
    <w:p w14:paraId="550C1B05" w14:textId="2BCED29C" w:rsidR="00CA5B55" w:rsidRPr="00E571BD" w:rsidRDefault="00CA5B55"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Užití díla</w:t>
      </w:r>
    </w:p>
    <w:p w14:paraId="75CAE279" w14:textId="0FE3EA73" w:rsidR="00CA5B55" w:rsidRPr="00E571BD" w:rsidRDefault="00663B05" w:rsidP="00155AAC">
      <w:pPr>
        <w:pStyle w:val="Zkladntext2"/>
        <w:numPr>
          <w:ilvl w:val="0"/>
          <w:numId w:val="20"/>
        </w:numPr>
        <w:tabs>
          <w:tab w:val="left" w:pos="5387"/>
        </w:tabs>
        <w:spacing w:after="120" w:line="259" w:lineRule="exact"/>
        <w:rPr>
          <w:rFonts w:ascii="Arial" w:hAnsi="Arial" w:cs="Arial"/>
          <w:sz w:val="20"/>
          <w:szCs w:val="20"/>
        </w:rPr>
      </w:pPr>
      <w:r w:rsidRPr="00E571BD">
        <w:rPr>
          <w:rStyle w:val="FontStyle29"/>
          <w:rFonts w:ascii="Arial" w:hAnsi="Arial" w:cs="Arial"/>
          <w:color w:val="auto"/>
        </w:rPr>
        <w:t>Pokud bude součástí díla i plnění, které naplňuje znaky díla ve smyslu zákona č. 121/2000 Sb., o právu autorském, o právech souvisejících s právem autorským a o změně některých zákonů (autorský zákon), ve znění pozdějších předpisů</w:t>
      </w:r>
      <w:r w:rsidR="0057605F" w:rsidRPr="00E571BD">
        <w:rPr>
          <w:rStyle w:val="FontStyle29"/>
          <w:rFonts w:ascii="Arial" w:hAnsi="Arial" w:cs="Arial"/>
          <w:color w:val="auto"/>
        </w:rPr>
        <w:t xml:space="preserve"> (dále jen „autorský zákon“)</w:t>
      </w:r>
      <w:r w:rsidRPr="00E571BD">
        <w:rPr>
          <w:rStyle w:val="FontStyle29"/>
          <w:rFonts w:ascii="Arial" w:hAnsi="Arial" w:cs="Arial"/>
          <w:color w:val="auto"/>
        </w:rPr>
        <w:t>, poskytuje tímto zhotovitel objednateli oprávnění (licenci) k výkonu práva dílo užít ke všem způsobům užití všemi způsoby stanovenými autorský</w:t>
      </w:r>
      <w:r w:rsidR="0057605F" w:rsidRPr="00E571BD">
        <w:rPr>
          <w:rStyle w:val="FontStyle29"/>
          <w:rFonts w:ascii="Arial" w:hAnsi="Arial" w:cs="Arial"/>
          <w:color w:val="auto"/>
        </w:rPr>
        <w:t>m</w:t>
      </w:r>
      <w:r w:rsidRPr="00E571BD">
        <w:rPr>
          <w:rStyle w:val="FontStyle29"/>
          <w:rFonts w:ascii="Arial" w:hAnsi="Arial" w:cs="Arial"/>
          <w:color w:val="auto"/>
        </w:rPr>
        <w:t xml:space="preserve"> zákon</w:t>
      </w:r>
      <w:r w:rsidR="0057605F" w:rsidRPr="00E571BD">
        <w:rPr>
          <w:rStyle w:val="FontStyle29"/>
          <w:rFonts w:ascii="Arial" w:hAnsi="Arial" w:cs="Arial"/>
          <w:color w:val="auto"/>
        </w:rPr>
        <w:t>em</w:t>
      </w:r>
      <w:r w:rsidR="006475AC" w:rsidRPr="00E571BD">
        <w:rPr>
          <w:rStyle w:val="FontStyle29"/>
          <w:rFonts w:ascii="Arial" w:hAnsi="Arial" w:cs="Arial"/>
          <w:color w:val="auto"/>
        </w:rPr>
        <w:t xml:space="preserve"> </w:t>
      </w:r>
      <w:r w:rsidRPr="00E571BD">
        <w:rPr>
          <w:rStyle w:val="FontStyle29"/>
          <w:rFonts w:ascii="Arial" w:hAnsi="Arial" w:cs="Arial"/>
          <w:color w:val="auto"/>
        </w:rPr>
        <w:t>v neomezeném rozsahu. Licence je poskytována jako výhradní, územně neomezená, s právem dalšího postoupení získaného práva, či udělení podlicence třetím osobám. Objednatel není povinen licenci využít.</w:t>
      </w:r>
    </w:p>
    <w:p w14:paraId="6E7F5640" w14:textId="03CEE9B8" w:rsidR="00B35571" w:rsidRDefault="00B35571" w:rsidP="00155AAC">
      <w:pPr>
        <w:spacing w:after="120"/>
        <w:ind w:left="624"/>
        <w:jc w:val="both"/>
        <w:rPr>
          <w:sz w:val="22"/>
          <w:szCs w:val="22"/>
        </w:rPr>
      </w:pPr>
    </w:p>
    <w:p w14:paraId="33E8F36A" w14:textId="77777777" w:rsidR="00326751" w:rsidRPr="00E571BD" w:rsidRDefault="00326751" w:rsidP="00155AAC">
      <w:pPr>
        <w:spacing w:after="120"/>
        <w:ind w:left="624"/>
        <w:jc w:val="both"/>
        <w:rPr>
          <w:sz w:val="22"/>
          <w:szCs w:val="22"/>
        </w:rPr>
      </w:pPr>
    </w:p>
    <w:p w14:paraId="035F3831" w14:textId="1D03D0AC" w:rsidR="00CA5B55" w:rsidRPr="00E571BD" w:rsidRDefault="00CA5B55"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Závěrečná ustanovení</w:t>
      </w:r>
    </w:p>
    <w:p w14:paraId="7AF221E8" w14:textId="7A4AB197" w:rsidR="009F7D47" w:rsidRPr="00E571BD" w:rsidRDefault="009F7D47"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Zhotovitel bere na vědomí, že objednatel je povinen uveřejnit tuto smlouvu ve smyslu zákona č. 340/2015 Sb., o zvláštních podmínkách účinnosti některých smluv, uveřejňování těchto smluv </w:t>
      </w:r>
      <w:r w:rsidR="001B0D92">
        <w:rPr>
          <w:rStyle w:val="FontStyle29"/>
          <w:rFonts w:ascii="Arial" w:hAnsi="Arial" w:cs="Arial"/>
        </w:rPr>
        <w:br/>
      </w:r>
      <w:r w:rsidRPr="00E571BD">
        <w:rPr>
          <w:rStyle w:val="FontStyle29"/>
          <w:rFonts w:ascii="Arial" w:hAnsi="Arial" w:cs="Arial"/>
        </w:rPr>
        <w:t>a o registru smluv (zákon o registru smluv), ve znění pozdějších předpisů.</w:t>
      </w:r>
    </w:p>
    <w:p w14:paraId="0B62247D" w14:textId="58772A6B" w:rsidR="009F7D47" w:rsidRPr="00E571BD" w:rsidRDefault="009F7D47"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Zaslání smlouvy do registru smluv zajistí objednatel neprodleně po podpisu smlouvy. </w:t>
      </w:r>
    </w:p>
    <w:p w14:paraId="7D94A995" w14:textId="54512689" w:rsidR="00CA5B55" w:rsidRPr="00E571BD" w:rsidRDefault="00CA5B55"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Tato smlouva nabývá platnosti podpisem smluvních stran a účinnosti dnem uveřejnění v</w:t>
      </w:r>
      <w:r w:rsidR="0068013D" w:rsidRPr="00E571BD">
        <w:rPr>
          <w:rStyle w:val="FontStyle29"/>
          <w:rFonts w:ascii="Arial" w:hAnsi="Arial" w:cs="Arial"/>
        </w:rPr>
        <w:t> registru smluv.</w:t>
      </w:r>
    </w:p>
    <w:p w14:paraId="4B3AB4C3" w14:textId="1E8BDD20" w:rsidR="00CA5B55" w:rsidRPr="00E571BD" w:rsidRDefault="00CA5B55"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Smluvní strany se dohodly, že v případě zániku této smlouvy zůstávají v platnosti a účinnosti </w:t>
      </w:r>
      <w:r w:rsidR="001B0D92">
        <w:rPr>
          <w:rStyle w:val="FontStyle29"/>
          <w:rFonts w:ascii="Arial" w:hAnsi="Arial" w:cs="Arial"/>
        </w:rPr>
        <w:br/>
      </w:r>
      <w:r w:rsidRPr="00E571BD">
        <w:rPr>
          <w:rStyle w:val="FontStyle29"/>
          <w:rFonts w:ascii="Arial" w:hAnsi="Arial" w:cs="Arial"/>
        </w:rPr>
        <w:t>i nadále ustanovení, z jejichž povahy vyplývá, že mají zůstat nedotčena zánikem právního vztahu založeného touto smlouvou, především ustanovení o smluvních pokutách a náhradě újmy.</w:t>
      </w:r>
    </w:p>
    <w:p w14:paraId="6A6D5605" w14:textId="77777777" w:rsidR="00CA5B55" w:rsidRPr="00E571BD" w:rsidRDefault="00CA5B55"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V případě neplatnosti nebo neúčinnosti některého ustanovení této smlouvy nebudou dotčena ostatní ustanovení této smlouvy.</w:t>
      </w:r>
    </w:p>
    <w:p w14:paraId="7F89F9AB" w14:textId="78164BDE" w:rsidR="00CA5B55" w:rsidRPr="00E571BD" w:rsidRDefault="00CA5B55"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Tato smlouva se řídí českým právem. Případné spory vzniklé z této smlouvy budou řešeny věcně </w:t>
      </w:r>
      <w:r w:rsidR="003A5858" w:rsidRPr="00E571BD">
        <w:rPr>
          <w:rStyle w:val="FontStyle29"/>
          <w:rFonts w:ascii="Arial" w:hAnsi="Arial" w:cs="Arial"/>
        </w:rPr>
        <w:t xml:space="preserve">a místně </w:t>
      </w:r>
      <w:r w:rsidRPr="00E571BD">
        <w:rPr>
          <w:rStyle w:val="FontStyle29"/>
          <w:rFonts w:ascii="Arial" w:hAnsi="Arial" w:cs="Arial"/>
        </w:rPr>
        <w:t>příslušným obecným soudem.</w:t>
      </w:r>
    </w:p>
    <w:p w14:paraId="6B3C1EFD" w14:textId="0A697E9C" w:rsidR="00CA5B55" w:rsidRPr="00E571BD" w:rsidRDefault="00CA5B55"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Tuto smlouvu lze měnit, doplňovat a upřesňovat pouze oboustranně odsouhlasenými písemnými dodatky, podepsanými oprávněnými zástupci obou smluvních stran. Změna formy uzavírání dodatků musí být uzavřena písemně.</w:t>
      </w:r>
    </w:p>
    <w:p w14:paraId="16B28136" w14:textId="525CB273" w:rsidR="003B6F87" w:rsidRPr="00E571BD" w:rsidRDefault="003B6F87" w:rsidP="003B6F87">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lastRenderedPageBreak/>
        <w:t xml:space="preserve">Nedílnou součást této smlouvy tvoří tyto přílohy: </w:t>
      </w:r>
    </w:p>
    <w:p w14:paraId="5913A804" w14:textId="367794C5" w:rsidR="003B6F87" w:rsidRDefault="001B0D92" w:rsidP="001B0D92">
      <w:pPr>
        <w:pStyle w:val="Zkladntext2"/>
        <w:tabs>
          <w:tab w:val="left" w:pos="5387"/>
        </w:tabs>
        <w:spacing w:line="259" w:lineRule="exact"/>
        <w:ind w:left="680"/>
        <w:jc w:val="left"/>
        <w:rPr>
          <w:rStyle w:val="FontStyle29"/>
          <w:rFonts w:ascii="Arial" w:hAnsi="Arial" w:cs="Arial"/>
        </w:rPr>
      </w:pPr>
      <w:r w:rsidRPr="001B0D92">
        <w:rPr>
          <w:rStyle w:val="FontStyle29"/>
          <w:rFonts w:ascii="Arial" w:hAnsi="Arial" w:cs="Arial"/>
        </w:rPr>
        <w:t>Příloha 1 – Zadávací dokumentace veřejného výběrového řízení</w:t>
      </w:r>
      <w:r>
        <w:rPr>
          <w:rStyle w:val="FontStyle29"/>
          <w:rFonts w:ascii="Arial" w:hAnsi="Arial" w:cs="Arial"/>
        </w:rPr>
        <w:br/>
      </w:r>
      <w:r w:rsidRPr="001B0D92">
        <w:rPr>
          <w:rStyle w:val="FontStyle29"/>
          <w:rFonts w:ascii="Arial" w:hAnsi="Arial" w:cs="Arial"/>
        </w:rPr>
        <w:t>Příloha 2 – Nabídkový rozpočet</w:t>
      </w:r>
      <w:r w:rsidR="00511723" w:rsidRPr="00E571BD">
        <w:rPr>
          <w:rStyle w:val="FontStyle29"/>
          <w:rFonts w:ascii="Arial" w:hAnsi="Arial" w:cs="Arial"/>
        </w:rPr>
        <w:br/>
      </w:r>
    </w:p>
    <w:p w14:paraId="031FCAF1" w14:textId="77777777" w:rsidR="00326751" w:rsidRPr="00E571BD" w:rsidRDefault="00326751" w:rsidP="00511723">
      <w:pPr>
        <w:pStyle w:val="Zkladntext2"/>
        <w:tabs>
          <w:tab w:val="left" w:pos="5387"/>
        </w:tabs>
        <w:spacing w:line="259" w:lineRule="exact"/>
        <w:ind w:left="680"/>
        <w:jc w:val="left"/>
        <w:rPr>
          <w:rStyle w:val="FontStyle29"/>
          <w:rFonts w:ascii="Arial" w:hAnsi="Arial" w:cs="Arial"/>
        </w:rPr>
      </w:pPr>
    </w:p>
    <w:p w14:paraId="7C7DB223" w14:textId="0D45A22E" w:rsidR="00CA5B55" w:rsidRPr="00E571BD" w:rsidRDefault="00CA5B55"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304FBBD1" w14:textId="2EA2CBE2" w:rsidR="009F7D47" w:rsidRDefault="009F7D47" w:rsidP="00DA1CF7">
      <w:pPr>
        <w:pStyle w:val="Zkladntext2"/>
        <w:tabs>
          <w:tab w:val="left" w:pos="5387"/>
        </w:tabs>
        <w:spacing w:after="120" w:line="259" w:lineRule="exact"/>
        <w:rPr>
          <w:rStyle w:val="FontStyle29"/>
          <w:rFonts w:ascii="Arial" w:hAnsi="Arial" w:cs="Arial"/>
        </w:rPr>
      </w:pPr>
    </w:p>
    <w:p w14:paraId="0B13FF54" w14:textId="6AA2EF4A" w:rsidR="00033216" w:rsidRPr="00033216" w:rsidRDefault="00033216" w:rsidP="001B0D92">
      <w:pPr>
        <w:jc w:val="both"/>
        <w:rPr>
          <w:rFonts w:ascii="Arial" w:hAnsi="Arial" w:cs="Arial"/>
          <w:color w:val="auto"/>
          <w:sz w:val="20"/>
          <w:szCs w:val="20"/>
        </w:rPr>
      </w:pPr>
    </w:p>
    <w:p w14:paraId="5D37E198" w14:textId="43D67463" w:rsidR="00326751" w:rsidRDefault="00326751" w:rsidP="009F7D47">
      <w:pPr>
        <w:jc w:val="both"/>
        <w:rPr>
          <w:rFonts w:ascii="Arial" w:hAnsi="Arial" w:cs="Arial"/>
          <w:b/>
          <w:color w:val="auto"/>
          <w:sz w:val="20"/>
          <w:szCs w:val="20"/>
        </w:rPr>
      </w:pPr>
    </w:p>
    <w:p w14:paraId="153BD096" w14:textId="77777777" w:rsidR="00326751" w:rsidRPr="009F7D47" w:rsidRDefault="00326751" w:rsidP="009F7D47">
      <w:pPr>
        <w:jc w:val="both"/>
        <w:rPr>
          <w:rFonts w:ascii="Arial" w:hAnsi="Arial" w:cs="Arial"/>
          <w:b/>
          <w:color w:val="auto"/>
          <w:sz w:val="20"/>
          <w:szCs w:val="20"/>
        </w:rPr>
      </w:pPr>
    </w:p>
    <w:p w14:paraId="0EBD8C37" w14:textId="7C8EBE36" w:rsidR="00AE0A5A" w:rsidRDefault="00AE0A5A" w:rsidP="001242F5">
      <w:pPr>
        <w:rPr>
          <w:rStyle w:val="FontStyle29"/>
          <w:rFonts w:ascii="Arial" w:hAnsi="Arial" w:cs="Arial"/>
          <w:color w:val="auto"/>
        </w:rPr>
      </w:pPr>
    </w:p>
    <w:p w14:paraId="0B241CC6" w14:textId="734E7DFC" w:rsidR="00511723" w:rsidRDefault="00511723" w:rsidP="001242F5">
      <w:pPr>
        <w:rPr>
          <w:rStyle w:val="FontStyle29"/>
          <w:rFonts w:ascii="Arial" w:hAnsi="Arial" w:cs="Arial"/>
          <w:color w:val="auto"/>
        </w:rPr>
      </w:pPr>
      <w:r>
        <w:rPr>
          <w:rStyle w:val="FontStyle29"/>
          <w:rFonts w:ascii="Arial" w:hAnsi="Arial" w:cs="Arial"/>
          <w:color w:val="auto"/>
        </w:rPr>
        <w:t>………………………………………………………………</w:t>
      </w:r>
      <w:r>
        <w:rPr>
          <w:rStyle w:val="FontStyle29"/>
          <w:rFonts w:ascii="Arial" w:hAnsi="Arial" w:cs="Arial"/>
          <w:color w:val="auto"/>
        </w:rPr>
        <w:br/>
      </w:r>
      <w:r>
        <w:rPr>
          <w:rStyle w:val="FontStyle29"/>
          <w:rFonts w:ascii="Arial" w:hAnsi="Arial" w:cs="Arial"/>
          <w:color w:val="auto"/>
        </w:rPr>
        <w:br/>
        <w:t>V</w:t>
      </w:r>
      <w:r w:rsidR="00D24444">
        <w:rPr>
          <w:rStyle w:val="FontStyle29"/>
          <w:rFonts w:ascii="Arial" w:hAnsi="Arial" w:cs="Arial"/>
          <w:color w:val="auto"/>
        </w:rPr>
        <w:t xml:space="preserve"> </w:t>
      </w:r>
      <w:r w:rsidR="00D24444" w:rsidRPr="00D24444">
        <w:rPr>
          <w:rStyle w:val="FontStyle29"/>
          <w:rFonts w:ascii="Arial" w:hAnsi="Arial" w:cs="Arial"/>
          <w:color w:val="auto"/>
        </w:rPr>
        <w:t>Karlových Varech</w:t>
      </w:r>
      <w:r>
        <w:rPr>
          <w:rStyle w:val="FontStyle29"/>
          <w:rFonts w:ascii="Arial" w:hAnsi="Arial" w:cs="Arial"/>
          <w:color w:val="auto"/>
        </w:rPr>
        <w:t>, dne: ………………………..</w:t>
      </w:r>
      <w:r>
        <w:rPr>
          <w:rStyle w:val="FontStyle29"/>
          <w:rFonts w:ascii="Arial" w:hAnsi="Arial" w:cs="Arial"/>
          <w:color w:val="auto"/>
        </w:rPr>
        <w:br/>
      </w:r>
      <w:r w:rsidRPr="00511723">
        <w:rPr>
          <w:rStyle w:val="FontStyle29"/>
          <w:rFonts w:ascii="Arial" w:hAnsi="Arial" w:cs="Arial"/>
          <w:b/>
          <w:color w:val="auto"/>
        </w:rPr>
        <w:t>Ing. Václav Benedikt</w:t>
      </w:r>
      <w:r>
        <w:rPr>
          <w:rStyle w:val="FontStyle29"/>
          <w:rFonts w:ascii="Arial" w:hAnsi="Arial" w:cs="Arial"/>
          <w:color w:val="auto"/>
        </w:rPr>
        <w:t>, ředitel</w:t>
      </w:r>
      <w:r>
        <w:rPr>
          <w:rStyle w:val="FontStyle29"/>
          <w:rFonts w:ascii="Arial" w:hAnsi="Arial" w:cs="Arial"/>
          <w:color w:val="auto"/>
        </w:rPr>
        <w:br/>
        <w:t>(objednatel)</w:t>
      </w:r>
    </w:p>
    <w:p w14:paraId="77ECE4B6" w14:textId="560F01D1" w:rsidR="00511723" w:rsidRDefault="00511723" w:rsidP="001242F5">
      <w:pPr>
        <w:rPr>
          <w:rStyle w:val="FontStyle29"/>
          <w:rFonts w:ascii="Arial" w:hAnsi="Arial" w:cs="Arial"/>
          <w:color w:val="auto"/>
        </w:rPr>
      </w:pPr>
    </w:p>
    <w:p w14:paraId="18C597C1" w14:textId="6F5B7F02" w:rsidR="00511723" w:rsidRDefault="00511723" w:rsidP="001242F5">
      <w:pPr>
        <w:rPr>
          <w:rStyle w:val="FontStyle29"/>
          <w:rFonts w:ascii="Arial" w:hAnsi="Arial" w:cs="Arial"/>
          <w:color w:val="auto"/>
        </w:rPr>
      </w:pPr>
    </w:p>
    <w:p w14:paraId="24245CE6" w14:textId="220CB00F" w:rsidR="00511723" w:rsidRDefault="00511723" w:rsidP="001242F5">
      <w:pPr>
        <w:rPr>
          <w:rStyle w:val="FontStyle29"/>
          <w:rFonts w:ascii="Arial" w:hAnsi="Arial" w:cs="Arial"/>
          <w:color w:val="auto"/>
        </w:rPr>
      </w:pPr>
    </w:p>
    <w:p w14:paraId="5BCAF462" w14:textId="140E31A4" w:rsidR="00511723" w:rsidRDefault="00511723" w:rsidP="001242F5">
      <w:pPr>
        <w:rPr>
          <w:rStyle w:val="FontStyle29"/>
          <w:rFonts w:ascii="Arial" w:hAnsi="Arial" w:cs="Arial"/>
          <w:color w:val="auto"/>
        </w:rPr>
      </w:pPr>
    </w:p>
    <w:p w14:paraId="7F93127A" w14:textId="4838D179" w:rsidR="00511723" w:rsidRDefault="00511723" w:rsidP="001242F5">
      <w:pPr>
        <w:rPr>
          <w:rStyle w:val="FontStyle29"/>
          <w:rFonts w:ascii="Arial" w:hAnsi="Arial" w:cs="Arial"/>
          <w:color w:val="auto"/>
        </w:rPr>
      </w:pPr>
    </w:p>
    <w:p w14:paraId="46C8F23D" w14:textId="2601DB7D" w:rsidR="00511723" w:rsidRDefault="00511723" w:rsidP="001242F5">
      <w:pPr>
        <w:rPr>
          <w:rStyle w:val="FontStyle29"/>
          <w:rFonts w:ascii="Arial" w:hAnsi="Arial" w:cs="Arial"/>
          <w:color w:val="auto"/>
        </w:rPr>
      </w:pPr>
    </w:p>
    <w:p w14:paraId="3DACA122" w14:textId="5E9CE362" w:rsidR="00511723" w:rsidRPr="001242F5" w:rsidRDefault="00511723" w:rsidP="00511723">
      <w:pPr>
        <w:rPr>
          <w:rStyle w:val="FontStyle29"/>
          <w:rFonts w:ascii="Arial" w:hAnsi="Arial" w:cs="Arial"/>
          <w:color w:val="auto"/>
        </w:rPr>
      </w:pPr>
      <w:r>
        <w:rPr>
          <w:rStyle w:val="FontStyle29"/>
          <w:rFonts w:ascii="Arial" w:hAnsi="Arial" w:cs="Arial"/>
          <w:color w:val="auto"/>
        </w:rPr>
        <w:t>………………………………………………………………</w:t>
      </w:r>
      <w:r>
        <w:rPr>
          <w:rStyle w:val="FontStyle29"/>
          <w:rFonts w:ascii="Arial" w:hAnsi="Arial" w:cs="Arial"/>
          <w:color w:val="auto"/>
        </w:rPr>
        <w:br/>
      </w:r>
      <w:r>
        <w:rPr>
          <w:rStyle w:val="FontStyle29"/>
          <w:rFonts w:ascii="Arial" w:hAnsi="Arial" w:cs="Arial"/>
          <w:color w:val="auto"/>
        </w:rPr>
        <w:br/>
        <w:t xml:space="preserve">V </w:t>
      </w:r>
      <w:r w:rsidR="00F20110">
        <w:rPr>
          <w:rStyle w:val="FontStyle29"/>
          <w:rFonts w:ascii="Arial" w:hAnsi="Arial" w:cs="Arial"/>
          <w:color w:val="auto"/>
        </w:rPr>
        <w:t>Karlových Varech</w:t>
      </w:r>
      <w:r>
        <w:rPr>
          <w:rStyle w:val="FontStyle29"/>
          <w:rFonts w:ascii="Arial" w:hAnsi="Arial" w:cs="Arial"/>
          <w:color w:val="auto"/>
        </w:rPr>
        <w:t xml:space="preserve">, dne: </w:t>
      </w:r>
      <w:r w:rsidR="003360A4">
        <w:rPr>
          <w:rStyle w:val="FontStyle29"/>
          <w:rFonts w:ascii="Arial" w:hAnsi="Arial" w:cs="Arial"/>
          <w:color w:val="auto"/>
        </w:rPr>
        <w:t>………………………..</w:t>
      </w:r>
      <w:r>
        <w:rPr>
          <w:rStyle w:val="FontStyle29"/>
          <w:rFonts w:ascii="Arial" w:hAnsi="Arial" w:cs="Arial"/>
          <w:color w:val="auto"/>
        </w:rPr>
        <w:br/>
      </w:r>
      <w:r w:rsidR="00F20110">
        <w:rPr>
          <w:rStyle w:val="FontStyle29"/>
          <w:rFonts w:ascii="Arial" w:hAnsi="Arial" w:cs="Arial"/>
          <w:b/>
          <w:color w:val="auto"/>
        </w:rPr>
        <w:t xml:space="preserve">Mgr. Jiří Stádník </w:t>
      </w:r>
      <w:r>
        <w:rPr>
          <w:rStyle w:val="FontStyle29"/>
          <w:rFonts w:ascii="Arial" w:hAnsi="Arial" w:cs="Arial"/>
          <w:color w:val="auto"/>
        </w:rPr>
        <w:t xml:space="preserve"> </w:t>
      </w:r>
      <w:r>
        <w:rPr>
          <w:rStyle w:val="FontStyle29"/>
          <w:rFonts w:ascii="Arial" w:hAnsi="Arial" w:cs="Arial"/>
          <w:color w:val="auto"/>
        </w:rPr>
        <w:br/>
        <w:t>(zhotovitel)</w:t>
      </w:r>
    </w:p>
    <w:p w14:paraId="304E0F45" w14:textId="17FE2B49" w:rsidR="00511723" w:rsidRDefault="00511723" w:rsidP="001242F5">
      <w:pPr>
        <w:rPr>
          <w:rStyle w:val="FontStyle29"/>
          <w:rFonts w:ascii="Arial" w:hAnsi="Arial" w:cs="Arial"/>
          <w:color w:val="auto"/>
        </w:rPr>
      </w:pPr>
    </w:p>
    <w:p w14:paraId="0CCF60BF" w14:textId="0ABF2EF8" w:rsidR="00033216" w:rsidRDefault="00033216" w:rsidP="001242F5">
      <w:pPr>
        <w:rPr>
          <w:rStyle w:val="FontStyle29"/>
          <w:rFonts w:ascii="Arial" w:hAnsi="Arial" w:cs="Arial"/>
          <w:color w:val="auto"/>
        </w:rPr>
      </w:pPr>
    </w:p>
    <w:p w14:paraId="6379A0AE" w14:textId="78328678" w:rsidR="00033216" w:rsidRPr="001242F5" w:rsidRDefault="00033216" w:rsidP="001242F5">
      <w:pPr>
        <w:rPr>
          <w:rStyle w:val="FontStyle29"/>
          <w:rFonts w:ascii="Arial" w:hAnsi="Arial" w:cs="Arial"/>
          <w:color w:val="auto"/>
        </w:rPr>
      </w:pPr>
    </w:p>
    <w:sectPr w:rsidR="00033216" w:rsidRPr="001242F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96953" w14:textId="77777777" w:rsidR="003C5504" w:rsidRDefault="003C5504" w:rsidP="007A035A">
      <w:r>
        <w:separator/>
      </w:r>
    </w:p>
  </w:endnote>
  <w:endnote w:type="continuationSeparator" w:id="0">
    <w:p w14:paraId="5102FF5F" w14:textId="77777777" w:rsidR="003C5504" w:rsidRDefault="003C5504" w:rsidP="007A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11921" w14:textId="77777777" w:rsidR="003C5504" w:rsidRDefault="003C5504" w:rsidP="007A035A">
      <w:r>
        <w:separator/>
      </w:r>
    </w:p>
  </w:footnote>
  <w:footnote w:type="continuationSeparator" w:id="0">
    <w:p w14:paraId="32CDDAB3" w14:textId="77777777" w:rsidR="003C5504" w:rsidRDefault="003C5504" w:rsidP="007A0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7DB9" w14:textId="36923922" w:rsidR="007A035A" w:rsidRDefault="007A035A">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FC64A7C"/>
    <w:multiLevelType w:val="hybridMultilevel"/>
    <w:tmpl w:val="28DCFAA4"/>
    <w:lvl w:ilvl="0" w:tplc="27D43306">
      <w:start w:val="1"/>
      <w:numFmt w:val="ordinal"/>
      <w:lvlText w:val="2.%1"/>
      <w:lvlJc w:val="left"/>
      <w:pPr>
        <w:tabs>
          <w:tab w:val="num" w:pos="680"/>
        </w:tabs>
        <w:ind w:left="680" w:hanging="680"/>
      </w:pPr>
      <w:rPr>
        <w:rFonts w:cs="Times New Roman" w:hint="default"/>
        <w:sz w:val="22"/>
        <w:szCs w:val="22"/>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1AE6725"/>
    <w:multiLevelType w:val="hybridMultilevel"/>
    <w:tmpl w:val="734A79E6"/>
    <w:lvl w:ilvl="0" w:tplc="9D428FC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C031D2"/>
    <w:multiLevelType w:val="hybridMultilevel"/>
    <w:tmpl w:val="CCB83CE6"/>
    <w:lvl w:ilvl="0" w:tplc="D4D216A4">
      <w:start w:val="1"/>
      <w:numFmt w:val="lowerLetter"/>
      <w:lvlText w:val="%1)"/>
      <w:lvlJc w:val="left"/>
      <w:pPr>
        <w:ind w:left="-729" w:hanging="360"/>
      </w:pPr>
      <w:rPr>
        <w:rFonts w:ascii="Times New Roman" w:eastAsia="Times New Roman" w:hAnsi="Times New Roman" w:cs="Times New Roman"/>
      </w:rPr>
    </w:lvl>
    <w:lvl w:ilvl="1" w:tplc="04050019" w:tentative="1">
      <w:start w:val="1"/>
      <w:numFmt w:val="lowerLetter"/>
      <w:lvlText w:val="%2."/>
      <w:lvlJc w:val="left"/>
      <w:pPr>
        <w:ind w:left="-9" w:hanging="360"/>
      </w:pPr>
    </w:lvl>
    <w:lvl w:ilvl="2" w:tplc="0405001B" w:tentative="1">
      <w:start w:val="1"/>
      <w:numFmt w:val="lowerRoman"/>
      <w:lvlText w:val="%3."/>
      <w:lvlJc w:val="right"/>
      <w:pPr>
        <w:ind w:left="711" w:hanging="180"/>
      </w:pPr>
    </w:lvl>
    <w:lvl w:ilvl="3" w:tplc="0405000F" w:tentative="1">
      <w:start w:val="1"/>
      <w:numFmt w:val="decimal"/>
      <w:lvlText w:val="%4."/>
      <w:lvlJc w:val="left"/>
      <w:pPr>
        <w:ind w:left="1431" w:hanging="360"/>
      </w:pPr>
    </w:lvl>
    <w:lvl w:ilvl="4" w:tplc="04050019" w:tentative="1">
      <w:start w:val="1"/>
      <w:numFmt w:val="lowerLetter"/>
      <w:lvlText w:val="%5."/>
      <w:lvlJc w:val="left"/>
      <w:pPr>
        <w:ind w:left="2151" w:hanging="360"/>
      </w:pPr>
    </w:lvl>
    <w:lvl w:ilvl="5" w:tplc="0405001B" w:tentative="1">
      <w:start w:val="1"/>
      <w:numFmt w:val="lowerRoman"/>
      <w:lvlText w:val="%6."/>
      <w:lvlJc w:val="right"/>
      <w:pPr>
        <w:ind w:left="2871" w:hanging="180"/>
      </w:pPr>
    </w:lvl>
    <w:lvl w:ilvl="6" w:tplc="0405000F" w:tentative="1">
      <w:start w:val="1"/>
      <w:numFmt w:val="decimal"/>
      <w:lvlText w:val="%7."/>
      <w:lvlJc w:val="left"/>
      <w:pPr>
        <w:ind w:left="3591" w:hanging="360"/>
      </w:pPr>
    </w:lvl>
    <w:lvl w:ilvl="7" w:tplc="04050019" w:tentative="1">
      <w:start w:val="1"/>
      <w:numFmt w:val="lowerLetter"/>
      <w:lvlText w:val="%8."/>
      <w:lvlJc w:val="left"/>
      <w:pPr>
        <w:ind w:left="4311" w:hanging="360"/>
      </w:pPr>
    </w:lvl>
    <w:lvl w:ilvl="8" w:tplc="0405001B" w:tentative="1">
      <w:start w:val="1"/>
      <w:numFmt w:val="lowerRoman"/>
      <w:lvlText w:val="%9."/>
      <w:lvlJc w:val="right"/>
      <w:pPr>
        <w:ind w:left="5031" w:hanging="180"/>
      </w:pPr>
    </w:lvl>
  </w:abstractNum>
  <w:abstractNum w:abstractNumId="5"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B6445A"/>
    <w:multiLevelType w:val="hybridMultilevel"/>
    <w:tmpl w:val="C51EA344"/>
    <w:lvl w:ilvl="0" w:tplc="1E9EF1BC">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67251BD"/>
    <w:multiLevelType w:val="hybridMultilevel"/>
    <w:tmpl w:val="EA2C519E"/>
    <w:lvl w:ilvl="0" w:tplc="27D43306">
      <w:start w:val="1"/>
      <w:numFmt w:val="ordinal"/>
      <w:lvlText w:val="2.%1"/>
      <w:lvlJc w:val="left"/>
      <w:pPr>
        <w:tabs>
          <w:tab w:val="num" w:pos="680"/>
        </w:tabs>
        <w:ind w:left="680" w:hanging="680"/>
      </w:pPr>
      <w:rPr>
        <w:rFonts w:cs="Times New Roman" w:hint="default"/>
        <w:sz w:val="22"/>
        <w:szCs w:val="22"/>
      </w:rPr>
    </w:lvl>
    <w:lvl w:ilvl="1" w:tplc="99443724">
      <w:start w:val="4"/>
      <w:numFmt w:val="bullet"/>
      <w:lvlText w:val="-"/>
      <w:lvlJc w:val="left"/>
      <w:pPr>
        <w:tabs>
          <w:tab w:val="num" w:pos="1363"/>
        </w:tabs>
        <w:ind w:left="1363" w:hanging="283"/>
      </w:pPr>
      <w:rPr>
        <w:rFonts w:ascii="sans serif" w:hAnsi="sans serif"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B6A5ACA"/>
    <w:multiLevelType w:val="hybridMultilevel"/>
    <w:tmpl w:val="E39EBAA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EBD6C3D"/>
    <w:multiLevelType w:val="hybridMultilevel"/>
    <w:tmpl w:val="F82EA55E"/>
    <w:lvl w:ilvl="0" w:tplc="4582F13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743410"/>
    <w:multiLevelType w:val="hybridMultilevel"/>
    <w:tmpl w:val="060EB134"/>
    <w:lvl w:ilvl="0" w:tplc="A62450B8">
      <w:start w:val="19"/>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5F04FA"/>
    <w:multiLevelType w:val="hybridMultilevel"/>
    <w:tmpl w:val="233C10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025CFF"/>
    <w:multiLevelType w:val="hybridMultilevel"/>
    <w:tmpl w:val="3FA05D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11922"/>
    <w:multiLevelType w:val="hybridMultilevel"/>
    <w:tmpl w:val="F3E2C876"/>
    <w:lvl w:ilvl="0" w:tplc="691A80C8">
      <w:numFmt w:val="bullet"/>
      <w:lvlText w:val="-"/>
      <w:lvlJc w:val="left"/>
      <w:pPr>
        <w:ind w:left="2490" w:hanging="360"/>
      </w:pPr>
      <w:rPr>
        <w:rFonts w:ascii="Calibri" w:eastAsiaTheme="minorHAnsi" w:hAnsi="Calibri" w:cs="Calibri"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6" w15:restartNumberingAfterBreak="0">
    <w:nsid w:val="347E1500"/>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68798E"/>
    <w:multiLevelType w:val="hybridMultilevel"/>
    <w:tmpl w:val="67189D72"/>
    <w:lvl w:ilvl="0" w:tplc="90C0BE3A">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7EB6EC9"/>
    <w:multiLevelType w:val="hybridMultilevel"/>
    <w:tmpl w:val="7D5A4988"/>
    <w:lvl w:ilvl="0" w:tplc="A89CE756">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FE6823"/>
    <w:multiLevelType w:val="hybridMultilevel"/>
    <w:tmpl w:val="9F20F61A"/>
    <w:lvl w:ilvl="0" w:tplc="A62450B8">
      <w:start w:val="1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3196608"/>
    <w:multiLevelType w:val="hybridMultilevel"/>
    <w:tmpl w:val="2ED62E7C"/>
    <w:lvl w:ilvl="0" w:tplc="A62450B8">
      <w:start w:val="1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60858CE"/>
    <w:multiLevelType w:val="hybridMultilevel"/>
    <w:tmpl w:val="4C1057DA"/>
    <w:lvl w:ilvl="0" w:tplc="9D428FCA">
      <w:start w:val="1"/>
      <w:numFmt w:val="bullet"/>
      <w:lvlText w:val="-"/>
      <w:lvlJc w:val="left"/>
      <w:pPr>
        <w:ind w:left="720" w:hanging="360"/>
      </w:pPr>
      <w:rPr>
        <w:rFonts w:ascii="Courier New" w:hAnsi="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A14D1B"/>
    <w:multiLevelType w:val="hybridMultilevel"/>
    <w:tmpl w:val="B8E00520"/>
    <w:lvl w:ilvl="0" w:tplc="1E9EF1BC">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47596D6F"/>
    <w:multiLevelType w:val="hybridMultilevel"/>
    <w:tmpl w:val="A0AC66AC"/>
    <w:lvl w:ilvl="0" w:tplc="F6A26D8A">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376189D"/>
    <w:multiLevelType w:val="hybridMultilevel"/>
    <w:tmpl w:val="54F81AF6"/>
    <w:lvl w:ilvl="0" w:tplc="A62450B8">
      <w:start w:val="19"/>
      <w:numFmt w:val="bullet"/>
      <w:lvlText w:val="-"/>
      <w:lvlJc w:val="left"/>
      <w:pPr>
        <w:ind w:left="720" w:hanging="360"/>
      </w:pPr>
      <w:rPr>
        <w:rFonts w:ascii="Times New Roman" w:eastAsia="Times New Roman" w:hAnsi="Times New Roman" w:cs="Times New Roman" w:hint="default"/>
      </w:rPr>
    </w:lvl>
    <w:lvl w:ilvl="1" w:tplc="D508147C">
      <w:numFmt w:val="bullet"/>
      <w:lvlText w:val="•"/>
      <w:lvlJc w:val="left"/>
      <w:pPr>
        <w:ind w:left="1785" w:hanging="70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55082E"/>
    <w:multiLevelType w:val="hybridMultilevel"/>
    <w:tmpl w:val="6AACB56E"/>
    <w:lvl w:ilvl="0" w:tplc="0B8C4D8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59D92FF5"/>
    <w:multiLevelType w:val="hybridMultilevel"/>
    <w:tmpl w:val="FC92296E"/>
    <w:lvl w:ilvl="0" w:tplc="9BB04496">
      <w:start w:val="1"/>
      <w:numFmt w:val="decimal"/>
      <w:lvlText w:val="3.%1"/>
      <w:lvlJc w:val="left"/>
      <w:pPr>
        <w:ind w:left="360" w:hanging="360"/>
      </w:pPr>
      <w:rPr>
        <w:rFonts w:ascii="Arial" w:hAnsi="Arial" w:cs="Arial" w:hint="default"/>
        <w:b w:val="0"/>
        <w:i w:val="0"/>
        <w:color w:val="auto"/>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E108B4"/>
    <w:multiLevelType w:val="hybridMultilevel"/>
    <w:tmpl w:val="662C178A"/>
    <w:lvl w:ilvl="0" w:tplc="8AA07DB4">
      <w:start w:val="1"/>
      <w:numFmt w:val="decimal"/>
      <w:lvlText w:val="10.%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5E8721BF"/>
    <w:multiLevelType w:val="hybridMultilevel"/>
    <w:tmpl w:val="81AE91EE"/>
    <w:lvl w:ilvl="0" w:tplc="3CD0483C">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5EFA6DA3"/>
    <w:multiLevelType w:val="hybridMultilevel"/>
    <w:tmpl w:val="8C425E02"/>
    <w:lvl w:ilvl="0" w:tplc="9D428FCA">
      <w:start w:val="1"/>
      <w:numFmt w:val="bullet"/>
      <w:lvlText w:val="-"/>
      <w:lvlJc w:val="left"/>
      <w:pPr>
        <w:ind w:left="1069" w:hanging="360"/>
      </w:pPr>
      <w:rPr>
        <w:rFonts w:ascii="Courier New" w:hAnsi="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5" w15:restartNumberingAfterBreak="0">
    <w:nsid w:val="61C52050"/>
    <w:multiLevelType w:val="hybridMultilevel"/>
    <w:tmpl w:val="97089812"/>
    <w:lvl w:ilvl="0" w:tplc="1E9EF1BC">
      <w:start w:val="1"/>
      <w:numFmt w:val="bullet"/>
      <w:lvlText w:val="-"/>
      <w:lvlJc w:val="left"/>
      <w:pPr>
        <w:ind w:left="360" w:hanging="360"/>
      </w:pPr>
      <w:rPr>
        <w:rFonts w:ascii="Calibri" w:eastAsia="Calibri" w:hAnsi="Calibri" w:cs="Calibr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45C7AC2"/>
    <w:multiLevelType w:val="hybridMultilevel"/>
    <w:tmpl w:val="6DD62A34"/>
    <w:lvl w:ilvl="0" w:tplc="9D428FCA">
      <w:start w:val="1"/>
      <w:numFmt w:val="bullet"/>
      <w:lvlText w:val="-"/>
      <w:lvlJc w:val="left"/>
      <w:pPr>
        <w:ind w:left="1080" w:hanging="360"/>
      </w:pPr>
      <w:rPr>
        <w:rFonts w:ascii="Courier New" w:hAnsi="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15:restartNumberingAfterBreak="0">
    <w:nsid w:val="6D42425E"/>
    <w:multiLevelType w:val="hybridMultilevel"/>
    <w:tmpl w:val="C4A462F0"/>
    <w:lvl w:ilvl="0" w:tplc="A62450B8">
      <w:start w:val="19"/>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9" w15:restartNumberingAfterBreak="0">
    <w:nsid w:val="6DCF609D"/>
    <w:multiLevelType w:val="hybridMultilevel"/>
    <w:tmpl w:val="E6E6A40E"/>
    <w:lvl w:ilvl="0" w:tplc="1D827010">
      <w:start w:val="1"/>
      <w:numFmt w:val="lowerLetter"/>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7A40C5"/>
    <w:multiLevelType w:val="hybridMultilevel"/>
    <w:tmpl w:val="14B6F746"/>
    <w:lvl w:ilvl="0" w:tplc="45EA9BE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777A617D"/>
    <w:multiLevelType w:val="hybridMultilevel"/>
    <w:tmpl w:val="50B0E0AE"/>
    <w:lvl w:ilvl="0" w:tplc="8E223066">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3" w15:restartNumberingAfterBreak="0">
    <w:nsid w:val="795E52CF"/>
    <w:multiLevelType w:val="hybridMultilevel"/>
    <w:tmpl w:val="397A6B0C"/>
    <w:lvl w:ilvl="0" w:tplc="1E9EF1BC">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7B025650"/>
    <w:multiLevelType w:val="hybridMultilevel"/>
    <w:tmpl w:val="B04608B4"/>
    <w:lvl w:ilvl="0" w:tplc="F5C2CE5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6" w15:restartNumberingAfterBreak="0">
    <w:nsid w:val="7D160BFE"/>
    <w:multiLevelType w:val="hybridMultilevel"/>
    <w:tmpl w:val="7CE291F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47" w15:restartNumberingAfterBreak="0">
    <w:nsid w:val="7F3F780B"/>
    <w:multiLevelType w:val="hybridMultilevel"/>
    <w:tmpl w:val="CEEA8FFE"/>
    <w:lvl w:ilvl="0" w:tplc="DA9E9C2C">
      <w:start w:val="1"/>
      <w:numFmt w:val="upperRoman"/>
      <w:lvlText w:val="%1."/>
      <w:lvlJc w:val="right"/>
      <w:pPr>
        <w:ind w:left="518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0063713">
    <w:abstractNumId w:val="30"/>
  </w:num>
  <w:num w:numId="2" w16cid:durableId="377317039">
    <w:abstractNumId w:val="33"/>
  </w:num>
  <w:num w:numId="3" w16cid:durableId="392192740">
    <w:abstractNumId w:val="47"/>
  </w:num>
  <w:num w:numId="4" w16cid:durableId="745418389">
    <w:abstractNumId w:val="37"/>
  </w:num>
  <w:num w:numId="5" w16cid:durableId="1682004356">
    <w:abstractNumId w:val="10"/>
  </w:num>
  <w:num w:numId="6" w16cid:durableId="785270635">
    <w:abstractNumId w:val="5"/>
  </w:num>
  <w:num w:numId="7" w16cid:durableId="700596950">
    <w:abstractNumId w:val="1"/>
  </w:num>
  <w:num w:numId="8" w16cid:durableId="2127580166">
    <w:abstractNumId w:val="41"/>
  </w:num>
  <w:num w:numId="9" w16cid:durableId="682900752">
    <w:abstractNumId w:val="20"/>
  </w:num>
  <w:num w:numId="10" w16cid:durableId="1750155098">
    <w:abstractNumId w:val="45"/>
  </w:num>
  <w:num w:numId="11" w16cid:durableId="2016376693">
    <w:abstractNumId w:val="0"/>
  </w:num>
  <w:num w:numId="12" w16cid:durableId="2064787579">
    <w:abstractNumId w:val="39"/>
  </w:num>
  <w:num w:numId="13" w16cid:durableId="483396599">
    <w:abstractNumId w:val="28"/>
  </w:num>
  <w:num w:numId="14" w16cid:durableId="572541981">
    <w:abstractNumId w:val="42"/>
  </w:num>
  <w:num w:numId="15" w16cid:durableId="1152521403">
    <w:abstractNumId w:val="16"/>
  </w:num>
  <w:num w:numId="16" w16cid:durableId="231046778">
    <w:abstractNumId w:val="31"/>
  </w:num>
  <w:num w:numId="17" w16cid:durableId="175847943">
    <w:abstractNumId w:val="32"/>
  </w:num>
  <w:num w:numId="18" w16cid:durableId="1747264668">
    <w:abstractNumId w:val="12"/>
  </w:num>
  <w:num w:numId="19" w16cid:durableId="2143031934">
    <w:abstractNumId w:val="27"/>
  </w:num>
  <w:num w:numId="20" w16cid:durableId="1673407741">
    <w:abstractNumId w:val="19"/>
  </w:num>
  <w:num w:numId="21" w16cid:durableId="668022654">
    <w:abstractNumId w:val="17"/>
  </w:num>
  <w:num w:numId="22" w16cid:durableId="1619533421">
    <w:abstractNumId w:val="8"/>
  </w:num>
  <w:num w:numId="23" w16cid:durableId="1128430438">
    <w:abstractNumId w:val="26"/>
  </w:num>
  <w:num w:numId="24" w16cid:durableId="443963909">
    <w:abstractNumId w:val="34"/>
  </w:num>
  <w:num w:numId="25" w16cid:durableId="242641040">
    <w:abstractNumId w:val="23"/>
  </w:num>
  <w:num w:numId="26" w16cid:durableId="881551370">
    <w:abstractNumId w:val="13"/>
  </w:num>
  <w:num w:numId="27" w16cid:durableId="1709646272">
    <w:abstractNumId w:val="2"/>
  </w:num>
  <w:num w:numId="28" w16cid:durableId="116336745">
    <w:abstractNumId w:val="7"/>
  </w:num>
  <w:num w:numId="29" w16cid:durableId="1550143043">
    <w:abstractNumId w:val="44"/>
  </w:num>
  <w:num w:numId="30" w16cid:durableId="268896525">
    <w:abstractNumId w:val="25"/>
  </w:num>
  <w:num w:numId="31" w16cid:durableId="831608172">
    <w:abstractNumId w:val="46"/>
  </w:num>
  <w:num w:numId="32" w16cid:durableId="1702709618">
    <w:abstractNumId w:val="6"/>
  </w:num>
  <w:num w:numId="33" w16cid:durableId="1280910950">
    <w:abstractNumId w:val="3"/>
  </w:num>
  <w:num w:numId="34" w16cid:durableId="732846755">
    <w:abstractNumId w:val="43"/>
  </w:num>
  <w:num w:numId="35" w16cid:durableId="1781219244">
    <w:abstractNumId w:val="24"/>
  </w:num>
  <w:num w:numId="36" w16cid:durableId="1971015380">
    <w:abstractNumId w:val="35"/>
  </w:num>
  <w:num w:numId="37" w16cid:durableId="136342093">
    <w:abstractNumId w:val="29"/>
  </w:num>
  <w:num w:numId="38" w16cid:durableId="456073017">
    <w:abstractNumId w:val="40"/>
  </w:num>
  <w:num w:numId="39" w16cid:durableId="481695292">
    <w:abstractNumId w:val="21"/>
  </w:num>
  <w:num w:numId="40" w16cid:durableId="2046443000">
    <w:abstractNumId w:val="4"/>
  </w:num>
  <w:num w:numId="41" w16cid:durableId="1135218488">
    <w:abstractNumId w:val="22"/>
  </w:num>
  <w:num w:numId="42" w16cid:durableId="1897932839">
    <w:abstractNumId w:val="36"/>
  </w:num>
  <w:num w:numId="43" w16cid:durableId="1610772038">
    <w:abstractNumId w:val="38"/>
  </w:num>
  <w:num w:numId="44" w16cid:durableId="734932095">
    <w:abstractNumId w:val="11"/>
  </w:num>
  <w:num w:numId="45" w16cid:durableId="1505627435">
    <w:abstractNumId w:val="15"/>
  </w:num>
  <w:num w:numId="46" w16cid:durableId="741487439">
    <w:abstractNumId w:val="14"/>
  </w:num>
  <w:num w:numId="47" w16cid:durableId="875849330">
    <w:abstractNumId w:val="18"/>
  </w:num>
  <w:num w:numId="48" w16cid:durableId="29486974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FB"/>
    <w:rsid w:val="00012086"/>
    <w:rsid w:val="000211F2"/>
    <w:rsid w:val="00025F54"/>
    <w:rsid w:val="000261CF"/>
    <w:rsid w:val="00033216"/>
    <w:rsid w:val="000350D1"/>
    <w:rsid w:val="00044511"/>
    <w:rsid w:val="000460C0"/>
    <w:rsid w:val="00052B38"/>
    <w:rsid w:val="00055C4D"/>
    <w:rsid w:val="0006114F"/>
    <w:rsid w:val="00066808"/>
    <w:rsid w:val="00067C9F"/>
    <w:rsid w:val="00070C61"/>
    <w:rsid w:val="0007274A"/>
    <w:rsid w:val="00077782"/>
    <w:rsid w:val="00086816"/>
    <w:rsid w:val="0009433D"/>
    <w:rsid w:val="00094BAD"/>
    <w:rsid w:val="000951EA"/>
    <w:rsid w:val="00096CFC"/>
    <w:rsid w:val="000A0C91"/>
    <w:rsid w:val="000A1F36"/>
    <w:rsid w:val="000A2317"/>
    <w:rsid w:val="000B7B37"/>
    <w:rsid w:val="000C02DB"/>
    <w:rsid w:val="000C7A6B"/>
    <w:rsid w:val="000D1BCE"/>
    <w:rsid w:val="000D671C"/>
    <w:rsid w:val="000D730C"/>
    <w:rsid w:val="000F20F1"/>
    <w:rsid w:val="000F2783"/>
    <w:rsid w:val="000F63F3"/>
    <w:rsid w:val="00106D73"/>
    <w:rsid w:val="001128E5"/>
    <w:rsid w:val="001179C6"/>
    <w:rsid w:val="00123C6C"/>
    <w:rsid w:val="001242F5"/>
    <w:rsid w:val="00132DD9"/>
    <w:rsid w:val="0013552F"/>
    <w:rsid w:val="001379E3"/>
    <w:rsid w:val="00141330"/>
    <w:rsid w:val="00143836"/>
    <w:rsid w:val="001557C4"/>
    <w:rsid w:val="00155AAC"/>
    <w:rsid w:val="001568A7"/>
    <w:rsid w:val="00167713"/>
    <w:rsid w:val="00171471"/>
    <w:rsid w:val="0017514B"/>
    <w:rsid w:val="0018260A"/>
    <w:rsid w:val="001845B4"/>
    <w:rsid w:val="00187B67"/>
    <w:rsid w:val="00194F31"/>
    <w:rsid w:val="001A3D91"/>
    <w:rsid w:val="001B0D92"/>
    <w:rsid w:val="001C4032"/>
    <w:rsid w:val="001D7097"/>
    <w:rsid w:val="001E7816"/>
    <w:rsid w:val="001F0619"/>
    <w:rsid w:val="0020604B"/>
    <w:rsid w:val="00206EE0"/>
    <w:rsid w:val="00224034"/>
    <w:rsid w:val="00225C59"/>
    <w:rsid w:val="002349F9"/>
    <w:rsid w:val="00257092"/>
    <w:rsid w:val="00267FDC"/>
    <w:rsid w:val="0027280F"/>
    <w:rsid w:val="002878D0"/>
    <w:rsid w:val="00291F17"/>
    <w:rsid w:val="002A186F"/>
    <w:rsid w:val="002A2F96"/>
    <w:rsid w:val="002A64FF"/>
    <w:rsid w:val="002A6F8E"/>
    <w:rsid w:val="002B7978"/>
    <w:rsid w:val="002D540E"/>
    <w:rsid w:val="002E354C"/>
    <w:rsid w:val="002E61D9"/>
    <w:rsid w:val="002F2021"/>
    <w:rsid w:val="002F411A"/>
    <w:rsid w:val="002F6856"/>
    <w:rsid w:val="002F6F43"/>
    <w:rsid w:val="00301A70"/>
    <w:rsid w:val="00303343"/>
    <w:rsid w:val="00307A7C"/>
    <w:rsid w:val="00307CD5"/>
    <w:rsid w:val="00314E88"/>
    <w:rsid w:val="00317AEF"/>
    <w:rsid w:val="00326751"/>
    <w:rsid w:val="003360A4"/>
    <w:rsid w:val="0033610B"/>
    <w:rsid w:val="00346A14"/>
    <w:rsid w:val="00347049"/>
    <w:rsid w:val="00353053"/>
    <w:rsid w:val="00357184"/>
    <w:rsid w:val="00360AC7"/>
    <w:rsid w:val="0036122A"/>
    <w:rsid w:val="0036359C"/>
    <w:rsid w:val="0037607E"/>
    <w:rsid w:val="00377366"/>
    <w:rsid w:val="00387AA6"/>
    <w:rsid w:val="00387FC8"/>
    <w:rsid w:val="003A3605"/>
    <w:rsid w:val="003A5858"/>
    <w:rsid w:val="003B381B"/>
    <w:rsid w:val="003B6F87"/>
    <w:rsid w:val="003B7098"/>
    <w:rsid w:val="003C1446"/>
    <w:rsid w:val="003C4676"/>
    <w:rsid w:val="003C5504"/>
    <w:rsid w:val="003E02A4"/>
    <w:rsid w:val="003E0ABF"/>
    <w:rsid w:val="003E198B"/>
    <w:rsid w:val="003E2A22"/>
    <w:rsid w:val="003E3005"/>
    <w:rsid w:val="003E40C1"/>
    <w:rsid w:val="003E6048"/>
    <w:rsid w:val="003F3263"/>
    <w:rsid w:val="00401C87"/>
    <w:rsid w:val="00415F11"/>
    <w:rsid w:val="00421158"/>
    <w:rsid w:val="00425978"/>
    <w:rsid w:val="00433EEE"/>
    <w:rsid w:val="0043439A"/>
    <w:rsid w:val="00440FE3"/>
    <w:rsid w:val="00443E03"/>
    <w:rsid w:val="00446D8D"/>
    <w:rsid w:val="004522DA"/>
    <w:rsid w:val="004621B4"/>
    <w:rsid w:val="0046699A"/>
    <w:rsid w:val="00467106"/>
    <w:rsid w:val="00472235"/>
    <w:rsid w:val="00474C2B"/>
    <w:rsid w:val="00476111"/>
    <w:rsid w:val="00481CBC"/>
    <w:rsid w:val="00484B32"/>
    <w:rsid w:val="00497B22"/>
    <w:rsid w:val="004A12E5"/>
    <w:rsid w:val="004C2A3B"/>
    <w:rsid w:val="004C7C4C"/>
    <w:rsid w:val="004D7920"/>
    <w:rsid w:val="004E1098"/>
    <w:rsid w:val="004E22E1"/>
    <w:rsid w:val="004F5540"/>
    <w:rsid w:val="00502DE9"/>
    <w:rsid w:val="00504845"/>
    <w:rsid w:val="0050502E"/>
    <w:rsid w:val="00511723"/>
    <w:rsid w:val="005177E0"/>
    <w:rsid w:val="00522BC3"/>
    <w:rsid w:val="00523893"/>
    <w:rsid w:val="00523FCF"/>
    <w:rsid w:val="005329B5"/>
    <w:rsid w:val="00541718"/>
    <w:rsid w:val="0054401D"/>
    <w:rsid w:val="00545135"/>
    <w:rsid w:val="00561DB5"/>
    <w:rsid w:val="005645C3"/>
    <w:rsid w:val="0057605F"/>
    <w:rsid w:val="00581DBE"/>
    <w:rsid w:val="00587BD1"/>
    <w:rsid w:val="0059135C"/>
    <w:rsid w:val="005A626D"/>
    <w:rsid w:val="005A631F"/>
    <w:rsid w:val="005B24DD"/>
    <w:rsid w:val="005B2A7C"/>
    <w:rsid w:val="005D06D8"/>
    <w:rsid w:val="005D1736"/>
    <w:rsid w:val="005D3900"/>
    <w:rsid w:val="005D435B"/>
    <w:rsid w:val="005F3844"/>
    <w:rsid w:val="00602460"/>
    <w:rsid w:val="00604766"/>
    <w:rsid w:val="00605EE3"/>
    <w:rsid w:val="00631ADA"/>
    <w:rsid w:val="006369FB"/>
    <w:rsid w:val="00640A2E"/>
    <w:rsid w:val="006475AC"/>
    <w:rsid w:val="00647C66"/>
    <w:rsid w:val="006507E8"/>
    <w:rsid w:val="006576DE"/>
    <w:rsid w:val="006620ED"/>
    <w:rsid w:val="00663B05"/>
    <w:rsid w:val="00664433"/>
    <w:rsid w:val="00665989"/>
    <w:rsid w:val="006730BE"/>
    <w:rsid w:val="00674197"/>
    <w:rsid w:val="006750ED"/>
    <w:rsid w:val="00675A03"/>
    <w:rsid w:val="0068013D"/>
    <w:rsid w:val="00686CCF"/>
    <w:rsid w:val="006A08CF"/>
    <w:rsid w:val="006A57DD"/>
    <w:rsid w:val="006B251D"/>
    <w:rsid w:val="006B2996"/>
    <w:rsid w:val="006B69CE"/>
    <w:rsid w:val="006C1F7D"/>
    <w:rsid w:val="006C21B2"/>
    <w:rsid w:val="006C6043"/>
    <w:rsid w:val="006D14B4"/>
    <w:rsid w:val="006F1C62"/>
    <w:rsid w:val="006F1D85"/>
    <w:rsid w:val="006F7E37"/>
    <w:rsid w:val="0070658C"/>
    <w:rsid w:val="00723CDA"/>
    <w:rsid w:val="00725089"/>
    <w:rsid w:val="00733A27"/>
    <w:rsid w:val="0074264D"/>
    <w:rsid w:val="00750386"/>
    <w:rsid w:val="007548AF"/>
    <w:rsid w:val="0076020F"/>
    <w:rsid w:val="00762107"/>
    <w:rsid w:val="0076346E"/>
    <w:rsid w:val="00766F68"/>
    <w:rsid w:val="00770A65"/>
    <w:rsid w:val="007818F9"/>
    <w:rsid w:val="00784B5F"/>
    <w:rsid w:val="00794ABB"/>
    <w:rsid w:val="007A014B"/>
    <w:rsid w:val="007A035A"/>
    <w:rsid w:val="007A25EA"/>
    <w:rsid w:val="007A2B12"/>
    <w:rsid w:val="007A3984"/>
    <w:rsid w:val="007A7172"/>
    <w:rsid w:val="007A7BAC"/>
    <w:rsid w:val="007B1B2F"/>
    <w:rsid w:val="007C194F"/>
    <w:rsid w:val="007C2424"/>
    <w:rsid w:val="007C28D0"/>
    <w:rsid w:val="007C55BB"/>
    <w:rsid w:val="007E7EF1"/>
    <w:rsid w:val="007F177A"/>
    <w:rsid w:val="00802A9F"/>
    <w:rsid w:val="00802EB3"/>
    <w:rsid w:val="0080359C"/>
    <w:rsid w:val="00803623"/>
    <w:rsid w:val="008049B9"/>
    <w:rsid w:val="0081595E"/>
    <w:rsid w:val="00822A59"/>
    <w:rsid w:val="0082471B"/>
    <w:rsid w:val="00835E73"/>
    <w:rsid w:val="008411C8"/>
    <w:rsid w:val="008425B2"/>
    <w:rsid w:val="00844E0A"/>
    <w:rsid w:val="008549A7"/>
    <w:rsid w:val="0085702D"/>
    <w:rsid w:val="00861781"/>
    <w:rsid w:val="00861B12"/>
    <w:rsid w:val="00872CE6"/>
    <w:rsid w:val="00874AF8"/>
    <w:rsid w:val="00874FF6"/>
    <w:rsid w:val="00885B29"/>
    <w:rsid w:val="00891558"/>
    <w:rsid w:val="008B658A"/>
    <w:rsid w:val="008C043D"/>
    <w:rsid w:val="008E4207"/>
    <w:rsid w:val="008F60E9"/>
    <w:rsid w:val="00907120"/>
    <w:rsid w:val="00917579"/>
    <w:rsid w:val="00924BFD"/>
    <w:rsid w:val="00931149"/>
    <w:rsid w:val="00950E4E"/>
    <w:rsid w:val="00955210"/>
    <w:rsid w:val="00963E1B"/>
    <w:rsid w:val="00965E64"/>
    <w:rsid w:val="00977450"/>
    <w:rsid w:val="009905D7"/>
    <w:rsid w:val="009A0930"/>
    <w:rsid w:val="009A2C84"/>
    <w:rsid w:val="009A3169"/>
    <w:rsid w:val="009B3073"/>
    <w:rsid w:val="009C2330"/>
    <w:rsid w:val="009D3829"/>
    <w:rsid w:val="009D7FBF"/>
    <w:rsid w:val="009E21AB"/>
    <w:rsid w:val="009F24EE"/>
    <w:rsid w:val="009F7D47"/>
    <w:rsid w:val="00A12AE7"/>
    <w:rsid w:val="00A17085"/>
    <w:rsid w:val="00A20507"/>
    <w:rsid w:val="00A31DBF"/>
    <w:rsid w:val="00A31EBB"/>
    <w:rsid w:val="00A3346E"/>
    <w:rsid w:val="00A53E4D"/>
    <w:rsid w:val="00A60A42"/>
    <w:rsid w:val="00A66381"/>
    <w:rsid w:val="00A67779"/>
    <w:rsid w:val="00A739CE"/>
    <w:rsid w:val="00A7404D"/>
    <w:rsid w:val="00A756CC"/>
    <w:rsid w:val="00A82BC9"/>
    <w:rsid w:val="00AB539D"/>
    <w:rsid w:val="00AC00E7"/>
    <w:rsid w:val="00AC0404"/>
    <w:rsid w:val="00AD7566"/>
    <w:rsid w:val="00AE0A5A"/>
    <w:rsid w:val="00AE6915"/>
    <w:rsid w:val="00AF318B"/>
    <w:rsid w:val="00B011BE"/>
    <w:rsid w:val="00B036C1"/>
    <w:rsid w:val="00B050A0"/>
    <w:rsid w:val="00B06F23"/>
    <w:rsid w:val="00B20461"/>
    <w:rsid w:val="00B21BFB"/>
    <w:rsid w:val="00B22A71"/>
    <w:rsid w:val="00B31AAA"/>
    <w:rsid w:val="00B35571"/>
    <w:rsid w:val="00B41157"/>
    <w:rsid w:val="00B60A99"/>
    <w:rsid w:val="00B65026"/>
    <w:rsid w:val="00B817CC"/>
    <w:rsid w:val="00B838DE"/>
    <w:rsid w:val="00B8455E"/>
    <w:rsid w:val="00B90E62"/>
    <w:rsid w:val="00BA4B40"/>
    <w:rsid w:val="00BA4B7C"/>
    <w:rsid w:val="00BB08A4"/>
    <w:rsid w:val="00BD1C8D"/>
    <w:rsid w:val="00BE161E"/>
    <w:rsid w:val="00BF58AD"/>
    <w:rsid w:val="00C00938"/>
    <w:rsid w:val="00C055D1"/>
    <w:rsid w:val="00C12B50"/>
    <w:rsid w:val="00C338C8"/>
    <w:rsid w:val="00C343B1"/>
    <w:rsid w:val="00C36FE1"/>
    <w:rsid w:val="00C37A4E"/>
    <w:rsid w:val="00C424D2"/>
    <w:rsid w:val="00C4360B"/>
    <w:rsid w:val="00C6024F"/>
    <w:rsid w:val="00C615FC"/>
    <w:rsid w:val="00C754F9"/>
    <w:rsid w:val="00C82799"/>
    <w:rsid w:val="00C91314"/>
    <w:rsid w:val="00C91BD2"/>
    <w:rsid w:val="00C950E9"/>
    <w:rsid w:val="00CA5B55"/>
    <w:rsid w:val="00CB671B"/>
    <w:rsid w:val="00CD20D9"/>
    <w:rsid w:val="00CE6327"/>
    <w:rsid w:val="00CF05F4"/>
    <w:rsid w:val="00CF7DE8"/>
    <w:rsid w:val="00D00ECD"/>
    <w:rsid w:val="00D070DA"/>
    <w:rsid w:val="00D150D3"/>
    <w:rsid w:val="00D24444"/>
    <w:rsid w:val="00D26CEC"/>
    <w:rsid w:val="00D34C84"/>
    <w:rsid w:val="00D415A7"/>
    <w:rsid w:val="00D41625"/>
    <w:rsid w:val="00D45EFD"/>
    <w:rsid w:val="00D557A1"/>
    <w:rsid w:val="00D674D9"/>
    <w:rsid w:val="00D72F74"/>
    <w:rsid w:val="00D7560E"/>
    <w:rsid w:val="00D80BCE"/>
    <w:rsid w:val="00D96524"/>
    <w:rsid w:val="00DA1878"/>
    <w:rsid w:val="00DA1CF7"/>
    <w:rsid w:val="00DB78B5"/>
    <w:rsid w:val="00DD5F39"/>
    <w:rsid w:val="00DE6F58"/>
    <w:rsid w:val="00DF6BB0"/>
    <w:rsid w:val="00E0670C"/>
    <w:rsid w:val="00E067D8"/>
    <w:rsid w:val="00E06895"/>
    <w:rsid w:val="00E10250"/>
    <w:rsid w:val="00E21703"/>
    <w:rsid w:val="00E249BD"/>
    <w:rsid w:val="00E270EA"/>
    <w:rsid w:val="00E32BE5"/>
    <w:rsid w:val="00E36753"/>
    <w:rsid w:val="00E37599"/>
    <w:rsid w:val="00E44DE8"/>
    <w:rsid w:val="00E559C6"/>
    <w:rsid w:val="00E571BD"/>
    <w:rsid w:val="00E65E22"/>
    <w:rsid w:val="00E67CF3"/>
    <w:rsid w:val="00E70DA0"/>
    <w:rsid w:val="00E80DAD"/>
    <w:rsid w:val="00EA1C21"/>
    <w:rsid w:val="00EA651B"/>
    <w:rsid w:val="00EB2DBC"/>
    <w:rsid w:val="00EB30FC"/>
    <w:rsid w:val="00EB7729"/>
    <w:rsid w:val="00EC71DD"/>
    <w:rsid w:val="00ED3D90"/>
    <w:rsid w:val="00EE637A"/>
    <w:rsid w:val="00EF1A6B"/>
    <w:rsid w:val="00EF3F00"/>
    <w:rsid w:val="00F037FF"/>
    <w:rsid w:val="00F05EA1"/>
    <w:rsid w:val="00F14530"/>
    <w:rsid w:val="00F20110"/>
    <w:rsid w:val="00F21C26"/>
    <w:rsid w:val="00F23B01"/>
    <w:rsid w:val="00F24878"/>
    <w:rsid w:val="00F25CE8"/>
    <w:rsid w:val="00F30033"/>
    <w:rsid w:val="00F3662D"/>
    <w:rsid w:val="00F46F3D"/>
    <w:rsid w:val="00F600D4"/>
    <w:rsid w:val="00F62EC0"/>
    <w:rsid w:val="00F645B1"/>
    <w:rsid w:val="00F65FC0"/>
    <w:rsid w:val="00F94879"/>
    <w:rsid w:val="00FA0438"/>
    <w:rsid w:val="00FA1028"/>
    <w:rsid w:val="00FC457D"/>
    <w:rsid w:val="00FE1BED"/>
    <w:rsid w:val="00FE5798"/>
    <w:rsid w:val="00FE6B30"/>
    <w:rsid w:val="00FF0798"/>
    <w:rsid w:val="00FF5334"/>
    <w:rsid w:val="00FF75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B684"/>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character" w:styleId="Hypertextovodkaz">
    <w:name w:val="Hyperlink"/>
    <w:basedOn w:val="Standardnpsmoodstavce"/>
    <w:uiPriority w:val="99"/>
    <w:rsid w:val="00224034"/>
    <w:rPr>
      <w:color w:val="0000FF"/>
      <w:u w:val="single"/>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224034"/>
    <w:rPr>
      <w:rFonts w:ascii="Times New Roman" w:eastAsia="Times New Roman" w:hAnsi="Times New Roman" w:cs="Times New Roman"/>
      <w:color w:val="000000"/>
      <w:sz w:val="24"/>
      <w:szCs w:val="24"/>
      <w:lang w:eastAsia="cs-CZ"/>
    </w:rPr>
  </w:style>
  <w:style w:type="paragraph" w:styleId="Zhlav">
    <w:name w:val="header"/>
    <w:basedOn w:val="Normln"/>
    <w:link w:val="ZhlavChar"/>
    <w:uiPriority w:val="99"/>
    <w:unhideWhenUsed/>
    <w:rsid w:val="007A035A"/>
    <w:pPr>
      <w:tabs>
        <w:tab w:val="center" w:pos="4536"/>
        <w:tab w:val="right" w:pos="9072"/>
      </w:tabs>
    </w:pPr>
  </w:style>
  <w:style w:type="character" w:customStyle="1" w:styleId="ZhlavChar">
    <w:name w:val="Záhlaví Char"/>
    <w:basedOn w:val="Standardnpsmoodstavce"/>
    <w:link w:val="Zhlav"/>
    <w:uiPriority w:val="99"/>
    <w:rsid w:val="007A035A"/>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7A035A"/>
    <w:pPr>
      <w:tabs>
        <w:tab w:val="center" w:pos="4536"/>
        <w:tab w:val="right" w:pos="9072"/>
      </w:tabs>
    </w:pPr>
  </w:style>
  <w:style w:type="character" w:customStyle="1" w:styleId="ZpatChar">
    <w:name w:val="Zápatí Char"/>
    <w:basedOn w:val="Standardnpsmoodstavce"/>
    <w:link w:val="Zpat"/>
    <w:uiPriority w:val="99"/>
    <w:rsid w:val="007A035A"/>
    <w:rPr>
      <w:rFonts w:ascii="Times New Roman" w:eastAsia="Times New Roman" w:hAnsi="Times New Roman" w:cs="Times New Roman"/>
      <w:color w:val="000000"/>
      <w:sz w:val="24"/>
      <w:szCs w:val="24"/>
      <w:lang w:eastAsia="cs-CZ"/>
    </w:rPr>
  </w:style>
  <w:style w:type="paragraph" w:styleId="Bezmezer">
    <w:name w:val="No Spacing"/>
    <w:uiPriority w:val="1"/>
    <w:qFormat/>
    <w:rsid w:val="00033216"/>
    <w:pPr>
      <w:spacing w:after="0" w:line="240" w:lineRule="auto"/>
    </w:pPr>
    <w:rPr>
      <w:rFonts w:ascii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C311E-9004-4059-9771-C7016CA0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3964</Words>
  <Characters>23389</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Hana Křimská</cp:lastModifiedBy>
  <cp:revision>9</cp:revision>
  <cp:lastPrinted>2025-09-26T10:29:00Z</cp:lastPrinted>
  <dcterms:created xsi:type="dcterms:W3CDTF">2025-09-26T10:29:00Z</dcterms:created>
  <dcterms:modified xsi:type="dcterms:W3CDTF">2025-10-21T11:35:00Z</dcterms:modified>
</cp:coreProperties>
</file>