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2B592" w14:textId="14362AD0" w:rsidR="001A301D" w:rsidRPr="008D561D" w:rsidRDefault="001A301D" w:rsidP="008D561D">
      <w:pPr>
        <w:jc w:val="center"/>
        <w:rPr>
          <w:b/>
          <w:sz w:val="24"/>
          <w:szCs w:val="24"/>
          <w:lang w:eastAsia="cs-CZ"/>
        </w:rPr>
      </w:pPr>
      <w:r w:rsidRPr="008D561D">
        <w:rPr>
          <w:b/>
          <w:lang w:eastAsia="cs-CZ"/>
        </w:rPr>
        <w:t>KUPNÍ SMLOUVA</w:t>
      </w:r>
    </w:p>
    <w:p w14:paraId="60AC4EB2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4D53E665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</w:t>
      </w:r>
    </w:p>
    <w:p w14:paraId="26BA8177" w14:textId="6FE0F392" w:rsidR="001A301D" w:rsidRPr="001A301D" w:rsidRDefault="003250B2" w:rsidP="001A301D">
      <w:pPr>
        <w:spacing w:after="0" w:line="240" w:lineRule="auto"/>
        <w:ind w:left="-15" w:hanging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Netfox s.r.o.</w:t>
      </w:r>
      <w:r w:rsidR="001A301D" w:rsidRPr="001A301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14:paraId="5C0584BA" w14:textId="422A5E05" w:rsidR="001A301D" w:rsidRPr="001A301D" w:rsidRDefault="001A301D" w:rsidP="001A301D">
      <w:pPr>
        <w:spacing w:after="5" w:line="240" w:lineRule="auto"/>
        <w:ind w:left="-15" w:hanging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>sídlo:  </w:t>
      </w:r>
      <w:r w:rsidR="003250B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250B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6481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250B2">
        <w:rPr>
          <w:rFonts w:ascii="Times New Roman" w:eastAsia="Times New Roman" w:hAnsi="Times New Roman" w:cs="Times New Roman"/>
          <w:color w:val="000000"/>
          <w:lang w:eastAsia="cs-CZ"/>
        </w:rPr>
        <w:t>Hartigova 2755/65a, 130 00 Praha 3</w:t>
      </w:r>
    </w:p>
    <w:p w14:paraId="5AC1ACE2" w14:textId="6E65BBC2" w:rsidR="001A301D" w:rsidRPr="001A301D" w:rsidRDefault="001A301D" w:rsidP="001A301D">
      <w:pPr>
        <w:spacing w:after="5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 xml:space="preserve">IČ: </w:t>
      </w:r>
      <w:r w:rsidR="003250B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250B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6481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250B2">
        <w:rPr>
          <w:rFonts w:ascii="Times New Roman" w:eastAsia="Times New Roman" w:hAnsi="Times New Roman" w:cs="Times New Roman"/>
          <w:color w:val="000000"/>
          <w:lang w:eastAsia="cs-CZ"/>
        </w:rPr>
        <w:t>27574032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> </w:t>
      </w:r>
    </w:p>
    <w:p w14:paraId="531247B9" w14:textId="4FE0E86D" w:rsidR="001A301D" w:rsidRPr="001A301D" w:rsidRDefault="001A301D" w:rsidP="001A301D">
      <w:pPr>
        <w:spacing w:after="5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 xml:space="preserve">DIČ: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250B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6481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250B2">
        <w:rPr>
          <w:rFonts w:ascii="Times New Roman" w:eastAsia="Times New Roman" w:hAnsi="Times New Roman" w:cs="Times New Roman"/>
          <w:color w:val="000000"/>
          <w:lang w:eastAsia="cs-CZ"/>
        </w:rPr>
        <w:t>CZ27574032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14:paraId="7F565414" w14:textId="16512875" w:rsidR="001A301D" w:rsidRPr="001A301D" w:rsidRDefault="001A301D" w:rsidP="001A301D">
      <w:pPr>
        <w:spacing w:after="5" w:line="240" w:lineRule="auto"/>
        <w:ind w:left="-15" w:hanging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>bankovní spojení:</w:t>
      </w:r>
      <w:r w:rsidR="0026481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836D5C" w:rsidRPr="00836D5C">
        <w:rPr>
          <w:rFonts w:ascii="Times New Roman" w:eastAsia="Times New Roman" w:hAnsi="Times New Roman" w:cs="Times New Roman"/>
          <w:color w:val="000000"/>
          <w:lang w:eastAsia="cs-CZ"/>
        </w:rPr>
        <w:t>Raiffeisenbank a.s.</w:t>
      </w:r>
      <w:r w:rsidR="00836D5C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A4001A" w:rsidRPr="00A4001A">
        <w:rPr>
          <w:rFonts w:ascii="Times New Roman" w:eastAsia="Times New Roman" w:hAnsi="Times New Roman" w:cs="Times New Roman"/>
          <w:color w:val="000000"/>
          <w:lang w:eastAsia="cs-CZ"/>
        </w:rPr>
        <w:t>2405638001/5500</w:t>
      </w:r>
    </w:p>
    <w:p w14:paraId="2DE4753C" w14:textId="77777777" w:rsidR="001A301D" w:rsidRPr="001A301D" w:rsidRDefault="001A301D" w:rsidP="001A301D">
      <w:pPr>
        <w:spacing w:after="5" w:line="240" w:lineRule="auto"/>
        <w:ind w:left="-15" w:right="1508" w:hanging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jako „prodávající“ </w:t>
      </w:r>
    </w:p>
    <w:p w14:paraId="30723CEA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14:paraId="2997A6BD" w14:textId="77777777" w:rsidR="001A301D" w:rsidRPr="001A301D" w:rsidRDefault="001A301D" w:rsidP="001A301D">
      <w:pPr>
        <w:spacing w:after="5" w:line="240" w:lineRule="auto"/>
        <w:ind w:left="-15" w:hanging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>a </w:t>
      </w:r>
    </w:p>
    <w:p w14:paraId="39E4704F" w14:textId="77777777" w:rsidR="001A301D" w:rsidRPr="001A301D" w:rsidRDefault="001A301D" w:rsidP="001A301D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14:paraId="0BB563C4" w14:textId="77777777" w:rsidR="001A301D" w:rsidRPr="001A301D" w:rsidRDefault="001A301D" w:rsidP="001A301D">
      <w:pPr>
        <w:spacing w:after="0" w:line="240" w:lineRule="auto"/>
        <w:ind w:left="-15" w:hanging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Moravská zemská knihovna v Brně </w:t>
      </w:r>
    </w:p>
    <w:p w14:paraId="48C0FA3E" w14:textId="77777777" w:rsidR="001A301D" w:rsidRPr="001A301D" w:rsidRDefault="001A301D" w:rsidP="001A301D">
      <w:pPr>
        <w:spacing w:after="5" w:line="240" w:lineRule="auto"/>
        <w:ind w:left="-15" w:hanging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>státní příspěvková organizace zřízená Ministerstvem kultury České republiky </w:t>
      </w:r>
    </w:p>
    <w:p w14:paraId="2E4D0486" w14:textId="56A19BCB" w:rsidR="001A301D" w:rsidRPr="001A301D" w:rsidRDefault="001A301D" w:rsidP="001A301D">
      <w:pPr>
        <w:spacing w:after="5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 xml:space="preserve">sídlo:  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>Kounicova 65a, 601 87 Brno </w:t>
      </w:r>
    </w:p>
    <w:p w14:paraId="5BB36703" w14:textId="4289C867" w:rsidR="001A301D" w:rsidRPr="001A301D" w:rsidRDefault="001A301D" w:rsidP="001A301D">
      <w:pPr>
        <w:spacing w:after="5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 xml:space="preserve">IČ: 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00094943 </w:t>
      </w:r>
    </w:p>
    <w:p w14:paraId="0C83D23B" w14:textId="77777777" w:rsidR="001A301D" w:rsidRPr="001A301D" w:rsidRDefault="001A301D" w:rsidP="001A301D">
      <w:pPr>
        <w:spacing w:after="5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 xml:space="preserve">DIČ:  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>CZ00094943 </w:t>
      </w:r>
    </w:p>
    <w:p w14:paraId="3824E9BD" w14:textId="77777777" w:rsidR="001A301D" w:rsidRPr="001A301D" w:rsidRDefault="001A301D" w:rsidP="001A301D">
      <w:pPr>
        <w:spacing w:after="5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 xml:space="preserve">bankovní spojení: 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>Česká národní banka, číslo účtu: 197638621/0710 </w:t>
      </w:r>
    </w:p>
    <w:p w14:paraId="7B27DC5C" w14:textId="77777777" w:rsidR="001A301D" w:rsidRPr="001A301D" w:rsidRDefault="001A301D" w:rsidP="001A301D">
      <w:pPr>
        <w:spacing w:after="89" w:line="240" w:lineRule="auto"/>
        <w:ind w:left="-15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>zastoupená ve věcech smluvních:   prof. PhDr. Tomášem Kubíčkem, Ph.D., generálním ředitelem       ve věcech technických:  Magdalenou Földvári, pracovníkem digitalizace </w:t>
      </w:r>
    </w:p>
    <w:p w14:paraId="433DBA6B" w14:textId="77777777" w:rsidR="001A301D" w:rsidRPr="001A301D" w:rsidRDefault="001A301D" w:rsidP="001A301D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 </w:t>
      </w:r>
    </w:p>
    <w:p w14:paraId="32258499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jako „kupující“ </w:t>
      </w:r>
    </w:p>
    <w:p w14:paraId="645CA05F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0813E98" w14:textId="77777777" w:rsidR="001A301D" w:rsidRPr="001A301D" w:rsidRDefault="001A301D" w:rsidP="001A301D">
      <w:pPr>
        <w:spacing w:after="24" w:line="240" w:lineRule="auto"/>
        <w:ind w:right="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I. </w:t>
      </w:r>
    </w:p>
    <w:p w14:paraId="094B1E25" w14:textId="77777777" w:rsidR="001A301D" w:rsidRPr="001A301D" w:rsidRDefault="001A301D" w:rsidP="001A301D">
      <w:pPr>
        <w:spacing w:after="162" w:line="240" w:lineRule="auto"/>
        <w:ind w:right="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Předmět smlouvy </w:t>
      </w:r>
    </w:p>
    <w:p w14:paraId="21D02B83" w14:textId="77777777" w:rsidR="001A301D" w:rsidRDefault="001A301D" w:rsidP="001A301D">
      <w:pPr>
        <w:numPr>
          <w:ilvl w:val="0"/>
          <w:numId w:val="1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Předmětem této smlouvy je závazek prodávajícího dodat kupujícímu zboží </w:t>
      </w: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Monitory s kalibrací pro práci s grafikou – 21 kusů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příslušenstvím blíže specifikovaným v Příloze č. 1 této smlouvy, která je její nedílnou součástí (dále jen „předmět koupě“) a převést na něj vlastnické právo k předmětu koupě a závazek kupujícího předmět koupě od prodávajícího převzít a uhradit prodávajícímu kupní cenu, to vše za podmínek sjednaných v této smlouvě. </w:t>
      </w:r>
    </w:p>
    <w:p w14:paraId="4A2211A9" w14:textId="4D417BCD" w:rsidR="001A301D" w:rsidRPr="001A301D" w:rsidRDefault="001A301D" w:rsidP="001A301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Součástí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předmětu smlouvy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i </w:t>
      </w:r>
      <w:r w:rsidR="003C154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bezplatná záruční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kalibrace barev a rekalibrace každého monitoru v místě jeho instalace (v sídle kupujícího) </w:t>
      </w:r>
      <w:r w:rsidR="003C154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výrobcem autorizovaným pracovníkem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konci druhého a čtvrtého roku trvání záruční doby.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Přesný termín provedení této kalibrace a rekalibrace je prodávající povinen písemně oznámit kupujícímu vždy minimálně 14 dnů před provedením, nejpozději však 30.11. příslušného roku. V případě, že prodávající tuto povinnost nesplní, je kupující oprávněn tento termín stanovit sám, oznámit jej prodávajícímu (i mailem) a tento je povinen kalibraci a rekalibraci provést v takto stanoveném termínu. </w:t>
      </w:r>
    </w:p>
    <w:p w14:paraId="180C6EC4" w14:textId="77777777" w:rsidR="001A301D" w:rsidRPr="001A301D" w:rsidRDefault="001A301D" w:rsidP="001A301D">
      <w:pPr>
        <w:spacing w:after="7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3.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 je realizován za finanční spoluúčasti EU prostřednictvím Národního plánu obnovy a Ministerstva kultury, pod názvem projektu</w:t>
      </w:r>
    </w:p>
    <w:p w14:paraId="30021E09" w14:textId="0E6DE2C4" w:rsidR="001A301D" w:rsidRPr="001A301D" w:rsidRDefault="001A301D" w:rsidP="001A301D">
      <w:pPr>
        <w:spacing w:after="73" w:line="240" w:lineRule="auto"/>
        <w:ind w:left="35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Nové vybavení pro digitalizaci a zpřístupnění v MZK, r.č. 0442000026, Rozhodnutí č.</w:t>
      </w:r>
      <w:r w:rsidR="004230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j. MK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46703/2025</w:t>
      </w:r>
      <w:r w:rsidR="004230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C470806" w14:textId="77777777" w:rsidR="001A301D" w:rsidRPr="001A301D" w:rsidRDefault="001A301D" w:rsidP="001A301D">
      <w:pPr>
        <w:spacing w:after="73" w:line="240" w:lineRule="auto"/>
        <w:ind w:left="35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Nové vybavení pro digitalizaci a zpřístupnění materiálů MZK, r.č. 0444000003 </w:t>
      </w:r>
    </w:p>
    <w:p w14:paraId="2C0BB655" w14:textId="48AF32BB" w:rsidR="001A301D" w:rsidRPr="001A301D" w:rsidRDefault="001A301D" w:rsidP="001A301D">
      <w:pPr>
        <w:spacing w:after="73" w:line="240" w:lineRule="auto"/>
        <w:ind w:left="35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Nové vybavení pro digitalizaci zvuku, r.č. 0442000033, Rozhodnutí č.</w:t>
      </w:r>
      <w:r w:rsidR="004230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j. MK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46709/2025 POD</w:t>
      </w:r>
    </w:p>
    <w:p w14:paraId="585EA0C9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0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01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</w:p>
    <w:p w14:paraId="414B2AEB" w14:textId="77777777" w:rsidR="001A301D" w:rsidRPr="001A301D" w:rsidRDefault="001A301D" w:rsidP="001A301D">
      <w:pPr>
        <w:spacing w:after="7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není oprávněn dodatečně určit vlastnosti předmětu smlouvy, pokud je neurčí kupující.  </w:t>
      </w:r>
    </w:p>
    <w:p w14:paraId="7BBA426C" w14:textId="77777777" w:rsidR="001A301D" w:rsidRPr="001A301D" w:rsidRDefault="001A301D" w:rsidP="001A301D">
      <w:pPr>
        <w:spacing w:after="7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5.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prodávající dodá kupujícímu větší množství předmětu smlouvy, než je uvedeno ve smlouvě, platí, že na toto větší množství předmětu smlouvy nebyla mezi smluvními stranami uzavřena smlouva a kupující toto přebytečné množství odmítl.  </w:t>
      </w:r>
    </w:p>
    <w:p w14:paraId="33932D42" w14:textId="77777777" w:rsidR="001A301D" w:rsidRPr="001A301D" w:rsidRDefault="001A301D" w:rsidP="001A301D">
      <w:pPr>
        <w:spacing w:after="2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6.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Ustanovení § 577 z.č. 89/2012 Sb. občanského zákoníku se nepoužije. Určení množstevního, časového, územního nebo jiného rozsahu v této smlouvě je pevně určeno v této smlouvě a soud není oprávněn do tohoto jakkoliv zasahovat. </w:t>
      </w:r>
    </w:p>
    <w:p w14:paraId="303C18C4" w14:textId="77777777" w:rsidR="001A301D" w:rsidRPr="001A301D" w:rsidRDefault="001A301D" w:rsidP="001A301D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0C8EDE3D" w14:textId="77777777" w:rsidR="001A301D" w:rsidRPr="001A301D" w:rsidRDefault="001A301D" w:rsidP="001A301D">
      <w:pPr>
        <w:spacing w:after="24" w:line="240" w:lineRule="auto"/>
        <w:ind w:right="6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II. </w:t>
      </w:r>
    </w:p>
    <w:p w14:paraId="5FF08521" w14:textId="77777777" w:rsidR="001A301D" w:rsidRPr="001A301D" w:rsidRDefault="001A301D" w:rsidP="001A301D">
      <w:pPr>
        <w:spacing w:after="166" w:line="240" w:lineRule="auto"/>
        <w:ind w:right="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Místo a doba plnění </w:t>
      </w:r>
    </w:p>
    <w:p w14:paraId="29301AF5" w14:textId="77777777" w:rsidR="001A301D" w:rsidRPr="001A301D" w:rsidRDefault="001A301D" w:rsidP="001A301D">
      <w:pPr>
        <w:numPr>
          <w:ilvl w:val="0"/>
          <w:numId w:val="6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Místem plnění je sídlo kupujícího. </w:t>
      </w:r>
    </w:p>
    <w:p w14:paraId="3586E5EC" w14:textId="77777777" w:rsidR="001A301D" w:rsidRDefault="001A301D" w:rsidP="001A301D">
      <w:pPr>
        <w:numPr>
          <w:ilvl w:val="0"/>
          <w:numId w:val="6"/>
        </w:numPr>
        <w:spacing w:after="3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Prodávající se zavazuje dodat kupujícímu předmět smlouvy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(mimo kalibrace a rekalibrace dle čl. I. odst. 2 smlouvy)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</w:t>
      </w: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30 dnů od podpisu smlouvy.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32F5C10" w14:textId="77777777" w:rsidR="001A301D" w:rsidRPr="001A301D" w:rsidRDefault="001A301D" w:rsidP="001A301D">
      <w:pPr>
        <w:numPr>
          <w:ilvl w:val="0"/>
          <w:numId w:val="6"/>
        </w:numPr>
        <w:spacing w:after="3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je povinen kalibraci a rekalibraci provést v termínu dle čl. I. odst. 2 smlouvy. V případě prodlení prodávajícího s provedení kterékoliv této činnosti, je kupující oprávněn si tyto činnosti zajistit třetí osobou a takto vzniklé náklady požadovat po prodávajícím jako škodu.</w:t>
      </w:r>
    </w:p>
    <w:p w14:paraId="1AEB96AD" w14:textId="77777777" w:rsidR="001A301D" w:rsidRPr="001A301D" w:rsidRDefault="001A301D" w:rsidP="001A30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001B8D" w14:textId="77777777" w:rsidR="001A301D" w:rsidRPr="001A301D" w:rsidRDefault="001A301D" w:rsidP="001A301D">
      <w:pPr>
        <w:spacing w:after="24" w:line="240" w:lineRule="auto"/>
        <w:ind w:right="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III. </w:t>
      </w:r>
    </w:p>
    <w:p w14:paraId="2E2DCC9C" w14:textId="77777777" w:rsidR="001A301D" w:rsidRPr="001A301D" w:rsidRDefault="001A301D" w:rsidP="001A301D">
      <w:pPr>
        <w:spacing w:after="73" w:line="240" w:lineRule="auto"/>
        <w:ind w:left="-15" w:firstLine="31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Dodání předmětu smlouvy</w:t>
      </w:r>
    </w:p>
    <w:p w14:paraId="2E0F5517" w14:textId="77777777" w:rsidR="001A301D" w:rsidRPr="001A301D" w:rsidRDefault="001A301D" w:rsidP="001A301D">
      <w:pPr>
        <w:spacing w:after="73" w:line="240" w:lineRule="auto"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Pr="001A301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 smlouvy nebo jeho část pokládají smluvní strany za dodaný, jestliže je bez jakýchkoliv vad (i nebránících užívání, vadou je i dodání menšího množství, než je uvedeno ve smlouvě, i když toto menší množství bude uvedeno v prohlášení prodávajícího nebo v dokladu o předání) a dojde k jeho převzetí od zástupce prodávajícího. </w:t>
      </w:r>
    </w:p>
    <w:p w14:paraId="1D4013B9" w14:textId="77777777" w:rsidR="001A301D" w:rsidRPr="001A301D" w:rsidRDefault="001A301D" w:rsidP="001A301D">
      <w:pPr>
        <w:numPr>
          <w:ilvl w:val="0"/>
          <w:numId w:val="7"/>
        </w:numPr>
        <w:spacing w:after="7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Součástí tohoto dodání je i dodání součástí i příslušenství nutných k užívání předmětu smlouvy vč. všech dokladů k tomuto užívání. </w:t>
      </w:r>
    </w:p>
    <w:p w14:paraId="3E4154CF" w14:textId="77777777" w:rsidR="001A301D" w:rsidRPr="001A301D" w:rsidRDefault="001A301D" w:rsidP="001A301D">
      <w:pPr>
        <w:numPr>
          <w:ilvl w:val="0"/>
          <w:numId w:val="8"/>
        </w:numPr>
        <w:spacing w:after="2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Dokladem o splnění dodávky předmětu smlouvy podle této smlouvy je dodací list opatřený podpisem odpovědného pracovníka kupujícího.  </w:t>
      </w:r>
    </w:p>
    <w:p w14:paraId="6B5F504E" w14:textId="77777777" w:rsidR="001A301D" w:rsidRPr="001A301D" w:rsidRDefault="001A301D" w:rsidP="001A301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298A8A3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8A490F" w14:textId="77777777" w:rsidR="001A301D" w:rsidRPr="001A301D" w:rsidRDefault="001A301D" w:rsidP="001A301D">
      <w:pPr>
        <w:spacing w:after="24" w:line="240" w:lineRule="auto"/>
        <w:ind w:right="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IV. </w:t>
      </w:r>
    </w:p>
    <w:p w14:paraId="5521A81A" w14:textId="77777777" w:rsidR="001A301D" w:rsidRPr="001A301D" w:rsidRDefault="001A301D" w:rsidP="001A301D">
      <w:pPr>
        <w:spacing w:after="153" w:line="240" w:lineRule="auto"/>
        <w:ind w:right="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Kupní cena  </w:t>
      </w:r>
    </w:p>
    <w:p w14:paraId="073ADD9E" w14:textId="1DC45E16" w:rsidR="001A301D" w:rsidRPr="001A301D" w:rsidRDefault="001A301D" w:rsidP="001A301D">
      <w:pPr>
        <w:numPr>
          <w:ilvl w:val="0"/>
          <w:numId w:val="9"/>
        </w:numPr>
        <w:spacing w:after="44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Kupující se zavazuje zaplatit za předmět smlouvy cenu ve výši </w:t>
      </w:r>
      <w:r w:rsidR="00113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562 128,00</w:t>
      </w: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,-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Kč (slovy: </w:t>
      </w:r>
      <w:r w:rsidR="00042C4A" w:rsidRPr="00042C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pět set šedesát dva tisíc jedno sto dvacet osm korun českých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bez DPH. DPH v sazbě 21 % činí </w:t>
      </w:r>
      <w:r w:rsidR="0099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118 046,88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Kč (slovy: </w:t>
      </w:r>
      <w:r w:rsidR="009C2ADF" w:rsidRPr="009C2AD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jedno sto osmnáct tisíc čtyřicet šest korun českých osmdesát osm haléřů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celková částka včetně DPH činí </w:t>
      </w:r>
      <w:r w:rsidR="0099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680 174,88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Kč (slovy: </w:t>
      </w:r>
      <w:r w:rsidR="00B87298" w:rsidRPr="00B872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šest set osmdesát tisíc jedno sto sedmdesát čtyři korun českých osmdesát osm haléřů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 </w:t>
      </w:r>
    </w:p>
    <w:p w14:paraId="7854A6A6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0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0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0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28A2D9B" w14:textId="77777777" w:rsidR="001A301D" w:rsidRPr="001A301D" w:rsidRDefault="001A301D" w:rsidP="001A301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Cena uvedená v bodu 1 tohoto článku je nejvýše přípustná, zahrnuje veškeré náklady prodávajícího, včetně nákladů na dopravu. Žádné dodatečné poplatky nebudou účtovány. Změna kupní ceny je možná pouze v případě změny sazby DPH.</w:t>
      </w:r>
    </w:p>
    <w:p w14:paraId="6A048486" w14:textId="77777777" w:rsidR="001A301D" w:rsidRPr="001A301D" w:rsidRDefault="001A301D" w:rsidP="001A301D">
      <w:pPr>
        <w:numPr>
          <w:ilvl w:val="0"/>
          <w:numId w:val="11"/>
        </w:numPr>
        <w:spacing w:after="27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Žádné dodatečné poplatky nebudou účtovány. </w:t>
      </w:r>
    </w:p>
    <w:p w14:paraId="4A5CF420" w14:textId="77777777" w:rsidR="001A301D" w:rsidRPr="001A301D" w:rsidRDefault="001A301D" w:rsidP="001A30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B0E5B98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DCCC9C" w14:textId="77777777" w:rsidR="001A301D" w:rsidRPr="001A301D" w:rsidRDefault="001A301D" w:rsidP="001A301D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51A22FD9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1273FE" w14:textId="77777777" w:rsidR="001A301D" w:rsidRPr="001A301D" w:rsidRDefault="001A301D" w:rsidP="001A301D">
      <w:pPr>
        <w:spacing w:after="24" w:line="240" w:lineRule="auto"/>
        <w:ind w:right="6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V. </w:t>
      </w:r>
    </w:p>
    <w:p w14:paraId="1CF8C126" w14:textId="77777777" w:rsidR="001A301D" w:rsidRPr="001A301D" w:rsidRDefault="001A301D" w:rsidP="001A301D">
      <w:pPr>
        <w:spacing w:after="49" w:line="240" w:lineRule="auto"/>
        <w:ind w:left="-15" w:firstLine="35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Platební podmínky </w:t>
      </w:r>
    </w:p>
    <w:p w14:paraId="0E169B89" w14:textId="77777777" w:rsidR="001A301D" w:rsidRPr="001A301D" w:rsidRDefault="001A301D" w:rsidP="001A301D">
      <w:pPr>
        <w:spacing w:after="49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Pr="001A301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Platba za předmět koupě bude uskutečněna bankovním bezhotovostním převodem na základě dodavatelské faktury vystavené po dodávce předmětu koupě dle čl. III. této smlouvy.  </w:t>
      </w:r>
    </w:p>
    <w:p w14:paraId="14598A40" w14:textId="77777777" w:rsidR="001A301D" w:rsidRPr="001A301D" w:rsidRDefault="001A301D" w:rsidP="001A301D">
      <w:pPr>
        <w:numPr>
          <w:ilvl w:val="0"/>
          <w:numId w:val="12"/>
        </w:numPr>
        <w:spacing w:after="73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Splatnost faktury je 21 dnů od jejího doručení.  </w:t>
      </w:r>
    </w:p>
    <w:p w14:paraId="4A19648F" w14:textId="77777777" w:rsidR="001A301D" w:rsidRPr="001A301D" w:rsidRDefault="001A301D" w:rsidP="001A301D">
      <w:pPr>
        <w:numPr>
          <w:ilvl w:val="0"/>
          <w:numId w:val="13"/>
        </w:numPr>
        <w:spacing w:after="73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 bude obsahovat specifikaci předmětu smlouvy vč. samostatného uvedení cen všech jejích součástí. Faktura bude obsahovat náležitosti stanovené v zákoně č. 235/2004 Sb. o dani z přidané hodnoty, v platném znění. V případě, že faktura nebude obsahovat správné náležitosti nebo v ní některé náležitosti chybí, má kupující právo vrátit ji prodávajícímu neprodleně k doplnění či opravě. Nová lhůta splatnosti počíná běžet ode dne opětovného doručení faktury kupujícímu.  </w:t>
      </w:r>
    </w:p>
    <w:p w14:paraId="4B339B57" w14:textId="77777777" w:rsidR="001A301D" w:rsidRPr="001A301D" w:rsidRDefault="001A301D" w:rsidP="001A301D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faktuře za 2 monitory bude uvedeno:</w:t>
      </w:r>
    </w:p>
    <w:p w14:paraId="15DB26D5" w14:textId="77777777" w:rsidR="001A301D" w:rsidRPr="001A301D" w:rsidRDefault="001A301D" w:rsidP="001A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věta ,,</w:t>
      </w:r>
      <w:r w:rsidRPr="001A30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Projekt je realizován za finanční spoluúčasti EU prostřednictvím Národního plánu obnovy a Ministerstva kultury, pod registračním číslem 0442000026 a Rozhodnutí č.j. MK 46703/2025 POD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</w:t>
      </w:r>
    </w:p>
    <w:p w14:paraId="136D8522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993554" w14:textId="77777777" w:rsidR="001A301D" w:rsidRPr="001A301D" w:rsidRDefault="001A301D" w:rsidP="001A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faktuře za 3 monitory bude uvedeno:</w:t>
      </w:r>
    </w:p>
    <w:p w14:paraId="5D71F5A6" w14:textId="4081CF04" w:rsidR="001A301D" w:rsidRPr="001A301D" w:rsidRDefault="001A301D" w:rsidP="001A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věta ,,</w:t>
      </w:r>
      <w:r w:rsidRPr="001A30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Projekt je realizován za finanční spoluúčasti EU prostřednictvím Národního plánu obnovy a Ministerstva kultury, pod registračním číslem 044200003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 </w:t>
      </w:r>
      <w:r w:rsidRPr="001A30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a Rozhodnutí č.j. MK 46709/2025 POD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</w:t>
      </w:r>
    </w:p>
    <w:p w14:paraId="77E9BDFD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2A8733" w14:textId="77777777" w:rsidR="001A301D" w:rsidRPr="001A301D" w:rsidRDefault="001A301D" w:rsidP="001A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faktuře za 16 monitorů bude uvedeno:</w:t>
      </w:r>
    </w:p>
    <w:p w14:paraId="439185C5" w14:textId="77777777" w:rsidR="001A301D" w:rsidRPr="001A301D" w:rsidRDefault="001A301D" w:rsidP="001A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věta ,,</w:t>
      </w:r>
      <w:r w:rsidRPr="001A30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Projekt je realizován za finanční spoluúčasti EU prostřednictvím Národního plánu obnovy a Ministerstva kultury, pod registračním číslem 0444000003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</w:t>
      </w:r>
    </w:p>
    <w:p w14:paraId="40C5B307" w14:textId="77777777" w:rsidR="001A301D" w:rsidRPr="001A301D" w:rsidRDefault="001A301D" w:rsidP="001A301D">
      <w:pPr>
        <w:spacing w:before="240" w:after="240" w:line="240" w:lineRule="auto"/>
        <w:ind w:left="48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 bude obsahovat informaci o době záruky a o poplatku za následnou ekologickou likvidaci.</w:t>
      </w:r>
    </w:p>
    <w:p w14:paraId="7B71F2EC" w14:textId="77777777" w:rsidR="001A301D" w:rsidRPr="001A301D" w:rsidRDefault="001A301D" w:rsidP="001A301D">
      <w:pPr>
        <w:numPr>
          <w:ilvl w:val="0"/>
          <w:numId w:val="15"/>
        </w:numPr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Kupující neposkytuje na dodání předmětu koupě zálohy. </w:t>
      </w:r>
    </w:p>
    <w:p w14:paraId="5D8150B4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4501E4BA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B09D84" w14:textId="77777777" w:rsidR="001A301D" w:rsidRPr="001A301D" w:rsidRDefault="001A301D" w:rsidP="001A301D">
      <w:pPr>
        <w:spacing w:after="24" w:line="240" w:lineRule="auto"/>
        <w:ind w:right="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VI. </w:t>
      </w:r>
    </w:p>
    <w:p w14:paraId="3697CB03" w14:textId="77777777" w:rsidR="001A301D" w:rsidRPr="001A301D" w:rsidRDefault="001A301D" w:rsidP="001A301D">
      <w:pPr>
        <w:spacing w:after="80" w:line="240" w:lineRule="auto"/>
        <w:ind w:right="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Prohlášení prodávajícího </w:t>
      </w:r>
    </w:p>
    <w:p w14:paraId="785407E1" w14:textId="77777777" w:rsidR="001A301D" w:rsidRPr="001A301D" w:rsidRDefault="001A301D" w:rsidP="001A301D">
      <w:pPr>
        <w:numPr>
          <w:ilvl w:val="0"/>
          <w:numId w:val="16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prohlašuje, že předmět smlouvy nemá žádné vady faktické ani právní, neváznou na něm zástavy ani žádná jiná práva třetích osob. </w:t>
      </w:r>
    </w:p>
    <w:p w14:paraId="4ABF421E" w14:textId="77777777" w:rsidR="001A301D" w:rsidRPr="001A301D" w:rsidRDefault="001A301D" w:rsidP="001A301D">
      <w:pPr>
        <w:numPr>
          <w:ilvl w:val="0"/>
          <w:numId w:val="16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zaručuje, že předmět smlouvy je vyroben dle příslušných norem platných v zemi výrobce a zároveň splňuje veškeré požadavky českých zákonných norem, platných ke dni předání. </w:t>
      </w:r>
    </w:p>
    <w:p w14:paraId="26584AA6" w14:textId="77777777" w:rsidR="001A301D" w:rsidRPr="001A301D" w:rsidRDefault="001A301D" w:rsidP="001A301D">
      <w:pPr>
        <w:numPr>
          <w:ilvl w:val="0"/>
          <w:numId w:val="16"/>
        </w:numPr>
        <w:spacing w:after="24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Prodávající prohlašuje, že je oprávněn vlastnické právo k předmětu smlouvy převést na základě řádného titulu umožňujícího vznik vlastnického práva kupujícího k předmětu smlouvy a zánik veškerých případných práv třetích osob k předmětu smlouvy. </w:t>
      </w:r>
    </w:p>
    <w:p w14:paraId="24347C4D" w14:textId="77777777" w:rsidR="001A301D" w:rsidRDefault="001A301D" w:rsidP="001A301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916015" w14:textId="77777777" w:rsidR="001A301D" w:rsidRPr="001A301D" w:rsidRDefault="001A301D" w:rsidP="001A30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0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401FAB65" w14:textId="77777777" w:rsidR="001A301D" w:rsidRPr="001A301D" w:rsidRDefault="001A301D" w:rsidP="001A301D">
      <w:pPr>
        <w:spacing w:after="80" w:line="240" w:lineRule="auto"/>
        <w:ind w:right="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Nebezpečí škody a vlastnictví </w:t>
      </w:r>
    </w:p>
    <w:p w14:paraId="19FF0A26" w14:textId="77777777" w:rsidR="001A301D" w:rsidRPr="001A301D" w:rsidRDefault="001A301D" w:rsidP="001A301D">
      <w:pPr>
        <w:numPr>
          <w:ilvl w:val="0"/>
          <w:numId w:val="17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Nebezpečí škody na předmětu smlouvy přechází na kupujícího až převzetím předmětu smlouvy bez vad kupujícím dle čl. III. této smlouvy. </w:t>
      </w:r>
    </w:p>
    <w:p w14:paraId="68352014" w14:textId="77777777" w:rsidR="001A301D" w:rsidRPr="001A301D" w:rsidRDefault="001A301D" w:rsidP="001A301D">
      <w:pPr>
        <w:numPr>
          <w:ilvl w:val="0"/>
          <w:numId w:val="17"/>
        </w:numPr>
        <w:spacing w:after="27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Vlastnické právo k předmětu smlouvy nabývá kupující jeho předáním v místě plnění.</w:t>
      </w: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591C9C05" w14:textId="77777777" w:rsidR="001A301D" w:rsidRPr="001A301D" w:rsidRDefault="001A301D" w:rsidP="001A301D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399A5637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EA531F" w14:textId="77777777" w:rsidR="001A301D" w:rsidRPr="001A301D" w:rsidRDefault="001A301D" w:rsidP="001A301D">
      <w:pPr>
        <w:spacing w:after="24" w:line="240" w:lineRule="auto"/>
        <w:ind w:right="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VIII. </w:t>
      </w:r>
    </w:p>
    <w:p w14:paraId="6883AF9D" w14:textId="77777777" w:rsidR="001A301D" w:rsidRPr="001A301D" w:rsidRDefault="001A301D" w:rsidP="001A301D">
      <w:pPr>
        <w:spacing w:after="85" w:line="240" w:lineRule="auto"/>
        <w:ind w:right="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Odpovědnost za vady </w:t>
      </w:r>
    </w:p>
    <w:p w14:paraId="1EF514B2" w14:textId="77777777" w:rsidR="001A301D" w:rsidRDefault="001A301D" w:rsidP="001A301D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Kupující je oprávněn reklamovat jak skryté vady, tak zjevné vady zboží, které se vyskytly při předávání zboží kupujícímu.</w:t>
      </w:r>
    </w:p>
    <w:p w14:paraId="75AE37C9" w14:textId="77777777" w:rsidR="001A301D" w:rsidRPr="001A301D" w:rsidRDefault="001A301D" w:rsidP="001A301D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odpovídá kupujícímu za vady předmětu smlouvy v záruční době, která činí 5 let ode dne předání celého předmětu smlouvy tak, že předmět koupě bude mít smluvenou jakost, není-li smluvena tak jakost vhodnou pro účel obvyklý.</w:t>
      </w:r>
    </w:p>
    <w:p w14:paraId="379F0432" w14:textId="77777777" w:rsidR="001A301D" w:rsidRPr="001A301D" w:rsidRDefault="001A301D" w:rsidP="001A301D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záruční doby se nezapočítává doba, po kterou není možno předmět koupě řádně užívat v důsledku reklamované vady. </w:t>
      </w:r>
    </w:p>
    <w:p w14:paraId="6A70B479" w14:textId="18BD0C7A" w:rsidR="001A301D" w:rsidRPr="001A301D" w:rsidRDefault="001A301D" w:rsidP="001A301D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Kupující je oprávněn reklamovat vadu i mailem na adresu </w:t>
      </w:r>
      <w:bookmarkStart w:id="1" w:name="_Hlk72838977"/>
      <w:r w:rsidR="00D93ABA">
        <w:rPr>
          <w:rFonts w:ascii="Calibri" w:hAnsi="Calibri"/>
        </w:rPr>
        <w:fldChar w:fldCharType="begin"/>
      </w:r>
      <w:r w:rsidR="00D93ABA">
        <w:instrText xml:space="preserve"> HYPERLINK "mailto:martin.vasicek@netfox.cz" </w:instrText>
      </w:r>
      <w:r w:rsidR="00D93ABA">
        <w:rPr>
          <w:rFonts w:ascii="Calibri" w:hAnsi="Calibri"/>
        </w:rPr>
        <w:fldChar w:fldCharType="separate"/>
      </w:r>
      <w:r w:rsidR="00D93ABA" w:rsidRPr="00DC5DD0">
        <w:rPr>
          <w:rStyle w:val="Hypertextovodkaz"/>
          <w:rFonts w:ascii="Times New Roman" w:hAnsi="Times New Roman"/>
          <w:sz w:val="24"/>
          <w:szCs w:val="24"/>
        </w:rPr>
        <w:t>martin.vasicek@netfox.cz</w:t>
      </w:r>
      <w:r w:rsidR="00D93ABA">
        <w:rPr>
          <w:rStyle w:val="Hypertextovodkaz"/>
          <w:rFonts w:ascii="Times New Roman" w:hAnsi="Times New Roman"/>
          <w:sz w:val="24"/>
          <w:szCs w:val="24"/>
        </w:rPr>
        <w:fldChar w:fldCharType="end"/>
      </w:r>
      <w:bookmarkEnd w:id="1"/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00C87CA6" w14:textId="77777777" w:rsidR="001A301D" w:rsidRPr="001A301D" w:rsidRDefault="001A301D" w:rsidP="001A301D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je povinen zahájit odstraňování reklamované vady zahájit do 1 pracovního dne ode dne nahlášení a to v sídle zadavatele (on-site) a je povinen ji odstranit do 30 dnů ode dne oznámení, nedohodnou-li se smluvní strany jinak. V případě, že bude v prodlení s tímto odstraněním vady, je kupující oprávněn vadu odstranit sám, nebo prostřednictvím třetí osoby a takto vzniklé náklady prodávajícímu vyúčtovat. Smluvní strany se dohodly, že součástí těchto nákladů bude mj. cena za odstranění vady, kterou kupující uhradí třetí osobě. </w:t>
      </w:r>
    </w:p>
    <w:p w14:paraId="266294FE" w14:textId="77777777" w:rsidR="001A301D" w:rsidRPr="001A301D" w:rsidRDefault="001A301D" w:rsidP="001A301D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se dohodly, že prodávající není oprávněn v případě reklamace po kupujícím požadovat zajištění odeslání předmětu smlouvy ze sídla kupujícího na jinou adresu za účelem posouzení vady či odstranění vady.</w:t>
      </w:r>
    </w:p>
    <w:p w14:paraId="2EFA9FF4" w14:textId="77777777" w:rsidR="001A301D" w:rsidRPr="001A301D" w:rsidRDefault="001A301D" w:rsidP="001A301D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se dohodly, že ustanovení tohoto článku se vztahují i na vady zjištěné během předání předmětu smlouvy.</w:t>
      </w:r>
    </w:p>
    <w:p w14:paraId="5FD72426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92B975" w14:textId="77777777" w:rsidR="001A301D" w:rsidRPr="001A301D" w:rsidRDefault="001A301D" w:rsidP="001A301D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26E1921A" w14:textId="77777777" w:rsidR="001A301D" w:rsidRPr="001A301D" w:rsidRDefault="001A301D" w:rsidP="001A301D">
      <w:pPr>
        <w:spacing w:after="24" w:line="240" w:lineRule="auto"/>
        <w:ind w:right="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IX. </w:t>
      </w:r>
    </w:p>
    <w:p w14:paraId="36AEA5B2" w14:textId="77777777" w:rsidR="001A301D" w:rsidRPr="001A301D" w:rsidRDefault="001A301D" w:rsidP="001A301D">
      <w:pPr>
        <w:spacing w:after="73" w:line="240" w:lineRule="auto"/>
        <w:ind w:left="-15" w:firstLine="28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Sankce a odstoupení od smlouvy</w:t>
      </w:r>
    </w:p>
    <w:p w14:paraId="6517649F" w14:textId="77777777" w:rsidR="001A301D" w:rsidRPr="001A301D" w:rsidRDefault="001A301D" w:rsidP="001A301D">
      <w:pPr>
        <w:numPr>
          <w:ilvl w:val="0"/>
          <w:numId w:val="19"/>
        </w:numPr>
        <w:spacing w:after="0" w:line="240" w:lineRule="auto"/>
        <w:ind w:left="4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prodlení prodávajícího s dodáním předmětu smlouvy, nebo jeho části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(kalibrace či rekalibrace)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řádně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včas je kupující oprávněn požadovat po prodávajícím smluvní pokutu ve výši 0,05 % z kupní ceny vč. DPH za každý den prodlení. </w:t>
      </w:r>
    </w:p>
    <w:p w14:paraId="4D7C0220" w14:textId="77777777" w:rsidR="001A301D" w:rsidRPr="001A301D" w:rsidRDefault="001A301D" w:rsidP="001A301D">
      <w:pPr>
        <w:numPr>
          <w:ilvl w:val="0"/>
          <w:numId w:val="20"/>
        </w:numPr>
        <w:spacing w:after="7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prodlení prodávajícího s odstraněním vady, je kupující oprávněn požadovat po prodávajícím smluvní pokutu ve výši 1000 Kč za každý den prodlení s odstraněním vady a každou vadu. </w:t>
      </w:r>
    </w:p>
    <w:p w14:paraId="296A61B7" w14:textId="77777777" w:rsidR="001A301D" w:rsidRPr="001A301D" w:rsidRDefault="001A301D" w:rsidP="001A301D">
      <w:pPr>
        <w:numPr>
          <w:ilvl w:val="0"/>
          <w:numId w:val="21"/>
        </w:numPr>
        <w:spacing w:after="7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Podpisem této smlouvy obě strany stvrzují, že ke dni podpisu smlouvy nebylo mezi stranami sjednáno ústně žádné utvrzení dluhu. Toto utvrzení dluhu je možné sjednat pouze písemně dohodou obou stran. </w:t>
      </w:r>
    </w:p>
    <w:p w14:paraId="71336605" w14:textId="77777777" w:rsidR="001A301D" w:rsidRPr="001A301D" w:rsidRDefault="001A301D" w:rsidP="001A301D">
      <w:pPr>
        <w:numPr>
          <w:ilvl w:val="0"/>
          <w:numId w:val="22"/>
        </w:numPr>
        <w:spacing w:after="7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Podpisem této smlouvy obě strany stvrzují, že výše uvedené smluvní pokuty nejsou nepřiměřeně vysoké. </w:t>
      </w:r>
    </w:p>
    <w:p w14:paraId="5BDDC507" w14:textId="77777777" w:rsidR="001A301D" w:rsidRPr="001A301D" w:rsidRDefault="001A301D" w:rsidP="001A301D">
      <w:pPr>
        <w:numPr>
          <w:ilvl w:val="0"/>
          <w:numId w:val="23"/>
        </w:numPr>
        <w:spacing w:after="7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Vedle práva na smluvní pokutu vzniká stranám právo i na náhradu škody. </w:t>
      </w:r>
    </w:p>
    <w:p w14:paraId="65DC7715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D13CCA" w14:textId="77777777" w:rsidR="001A301D" w:rsidRPr="001A301D" w:rsidRDefault="001A301D" w:rsidP="001A301D">
      <w:pPr>
        <w:spacing w:after="24" w:line="240" w:lineRule="auto"/>
        <w:ind w:right="6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X. </w:t>
      </w:r>
    </w:p>
    <w:p w14:paraId="5715FB41" w14:textId="77777777" w:rsidR="001A301D" w:rsidRPr="001A301D" w:rsidRDefault="001A301D" w:rsidP="001A301D">
      <w:pPr>
        <w:spacing w:after="70" w:line="240" w:lineRule="auto"/>
        <w:ind w:right="2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Ostatní ujednání </w:t>
      </w:r>
    </w:p>
    <w:p w14:paraId="0154DFB5" w14:textId="77777777" w:rsidR="001A301D" w:rsidRPr="001A301D" w:rsidRDefault="001A301D" w:rsidP="001A301D">
      <w:pPr>
        <w:numPr>
          <w:ilvl w:val="0"/>
          <w:numId w:val="24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Změny smlouvy mohou být prováděny pouze písemnou formou, a to dohodou stran, jestliže tato změna nebude provedena písemně, považuje se tato změna za neexistující. Písemnost není dána, není-li písemnost jedné strany potvrzena písemně druhou stranou. Neplatnosti nedodržení této písemnosti se může kterákoliv strana domáhat i poté, co bylo z této smlouvy již plněno. V rozsahu této neplatnosti smlouvy jde o bezdůvodné obohacení. </w:t>
      </w:r>
    </w:p>
    <w:p w14:paraId="3016D63B" w14:textId="77777777" w:rsidR="001A301D" w:rsidRPr="001A301D" w:rsidRDefault="001A301D" w:rsidP="001A301D">
      <w:pPr>
        <w:numPr>
          <w:ilvl w:val="0"/>
          <w:numId w:val="24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Veškeré úkony stran v souvislosti se smluvním vztahem vyplývajícím z této smlouvy musí být provedeny písemně. </w:t>
      </w:r>
    </w:p>
    <w:p w14:paraId="7725671B" w14:textId="77777777" w:rsidR="001A301D" w:rsidRPr="001A301D" w:rsidRDefault="001A301D" w:rsidP="001A301D">
      <w:pPr>
        <w:numPr>
          <w:ilvl w:val="0"/>
          <w:numId w:val="24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 výkladu ujednání smluvního vztahu dle této smlouvy se nepřihlíží k obecným obchodním zvyklostem oboru prodávajícího a k obecným obchodním zvyklostem, pokud s nimi prodávající kupujícího písemně neseznámil nejpozději v okamžik podpisu této smlouvy, nebo kupujícímu nejsou známy z jiného důvodu.</w:t>
      </w:r>
      <w:r w:rsidRPr="001A301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14:paraId="70F15BB2" w14:textId="77777777" w:rsidR="001A301D" w:rsidRPr="001A301D" w:rsidRDefault="001A301D" w:rsidP="001A301D">
      <w:pPr>
        <w:numPr>
          <w:ilvl w:val="0"/>
          <w:numId w:val="24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 souvislosti s tímto zrušením bez ohledu na to, zda o této škodě v okamžiku podpisu smlouvy strana věděla či nikoli.</w:t>
      </w:r>
      <w:r w:rsidRPr="001A301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14:paraId="7657BEDC" w14:textId="77777777" w:rsidR="001A301D" w:rsidRPr="001A301D" w:rsidRDefault="001A301D" w:rsidP="001A301D">
      <w:pPr>
        <w:numPr>
          <w:ilvl w:val="0"/>
          <w:numId w:val="24"/>
        </w:numPr>
        <w:spacing w:after="4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Postoupení této smlouvy je vyloučeno. </w:t>
      </w:r>
    </w:p>
    <w:p w14:paraId="1F420039" w14:textId="77777777" w:rsidR="001A301D" w:rsidRPr="001A301D" w:rsidRDefault="001A301D" w:rsidP="001A301D">
      <w:pPr>
        <w:numPr>
          <w:ilvl w:val="0"/>
          <w:numId w:val="24"/>
        </w:numPr>
        <w:spacing w:after="26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okamžikem podpisu této smlouvy na sebe převzaly dle § 1765 Sb. z.č.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  <w:r w:rsidRPr="001A301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14:paraId="420F5FC0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62D928CE" w14:textId="77777777" w:rsidR="001A301D" w:rsidRPr="001A301D" w:rsidRDefault="001A301D" w:rsidP="001A301D">
      <w:pPr>
        <w:spacing w:after="24" w:line="240" w:lineRule="auto"/>
        <w:ind w:right="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XI. </w:t>
      </w:r>
    </w:p>
    <w:p w14:paraId="3FFF61CB" w14:textId="77777777" w:rsidR="001A301D" w:rsidRPr="001A301D" w:rsidRDefault="001A301D" w:rsidP="001A301D">
      <w:pPr>
        <w:spacing w:after="85" w:line="240" w:lineRule="auto"/>
        <w:ind w:right="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Zveřejnění smlouvy v Registru smluv </w:t>
      </w:r>
    </w:p>
    <w:p w14:paraId="4357855C" w14:textId="77777777" w:rsidR="001A301D" w:rsidRPr="001A301D" w:rsidRDefault="001A301D" w:rsidP="001A301D">
      <w:pPr>
        <w:numPr>
          <w:ilvl w:val="0"/>
          <w:numId w:val="25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potvrzují, že tato smlouva se řídí z.č. 340/2015 Sb. o registru smluv a podléhá zveřejnění v registru smluv. </w:t>
      </w:r>
    </w:p>
    <w:p w14:paraId="0FA3E162" w14:textId="77777777" w:rsidR="001A301D" w:rsidRPr="001A301D" w:rsidRDefault="001A301D" w:rsidP="001A301D">
      <w:pPr>
        <w:numPr>
          <w:ilvl w:val="0"/>
          <w:numId w:val="25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souhlasí se zveřejněním celé této smlouvy v registru smluv včetně všech údajů v nich uvedených (např. telefonů, mailů, čísla účtu). </w:t>
      </w:r>
    </w:p>
    <w:p w14:paraId="1D0A209B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919009" w14:textId="77777777" w:rsidR="001A301D" w:rsidRPr="001A301D" w:rsidRDefault="001A301D" w:rsidP="001A301D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734F65CF" w14:textId="77777777" w:rsidR="001A301D" w:rsidRPr="001A301D" w:rsidRDefault="001A301D" w:rsidP="001A301D">
      <w:pPr>
        <w:spacing w:after="24" w:line="240" w:lineRule="auto"/>
        <w:ind w:right="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XII. </w:t>
      </w:r>
    </w:p>
    <w:p w14:paraId="4801AD69" w14:textId="77777777" w:rsidR="001A301D" w:rsidRPr="001A301D" w:rsidRDefault="001A301D" w:rsidP="001A301D">
      <w:pPr>
        <w:spacing w:after="84" w:line="240" w:lineRule="auto"/>
        <w:ind w:right="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Závěrečná ustanovení </w:t>
      </w:r>
    </w:p>
    <w:p w14:paraId="03666EB0" w14:textId="77777777" w:rsidR="001A301D" w:rsidRPr="001A301D" w:rsidRDefault="001A301D" w:rsidP="001A301D">
      <w:pPr>
        <w:numPr>
          <w:ilvl w:val="0"/>
          <w:numId w:val="26"/>
        </w:numPr>
        <w:spacing w:after="4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Přílohou této smlouvy je specifikace předmětu smlouvy. </w:t>
      </w:r>
    </w:p>
    <w:p w14:paraId="0BB10BBD" w14:textId="77777777" w:rsidR="001A301D" w:rsidRPr="001A301D" w:rsidRDefault="001A301D" w:rsidP="001A301D">
      <w:pPr>
        <w:numPr>
          <w:ilvl w:val="0"/>
          <w:numId w:val="26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je vyhotovena ve dvou stejnopisech, z nich po jednom obdrží každá smluvní strana. </w:t>
      </w:r>
    </w:p>
    <w:p w14:paraId="221C152C" w14:textId="77777777" w:rsidR="001A301D" w:rsidRPr="001A301D" w:rsidRDefault="001A301D" w:rsidP="001A301D">
      <w:pPr>
        <w:numPr>
          <w:ilvl w:val="0"/>
          <w:numId w:val="26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nabývá platnosti a účinnosti dnem jejího podpisu oprávněnými zástupci obou smluvních stran. </w:t>
      </w:r>
    </w:p>
    <w:p w14:paraId="2A6505B6" w14:textId="77777777" w:rsidR="001A301D" w:rsidRPr="001A301D" w:rsidRDefault="001A301D" w:rsidP="001A301D">
      <w:pPr>
        <w:numPr>
          <w:ilvl w:val="0"/>
          <w:numId w:val="26"/>
        </w:numPr>
        <w:spacing w:after="7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Smluvní strany svými podpisy na této smlouvě stvrzují, že posoudily obsah této objednávky, neshledaly ji rozporným a tuto podepisují v souladu s § 4 z.č. 89/2012 Sb. a že s celým obsahem smlouvy souhlasí. </w:t>
      </w:r>
    </w:p>
    <w:p w14:paraId="0098F0F6" w14:textId="77777777" w:rsidR="001A301D" w:rsidRPr="001A301D" w:rsidRDefault="001A301D" w:rsidP="001A301D">
      <w:pPr>
        <w:numPr>
          <w:ilvl w:val="0"/>
          <w:numId w:val="26"/>
        </w:numPr>
        <w:spacing w:after="24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stany svými podpisy na této smlouvě stvrzují, že tato byla podepsána dle jejich svobodné a vážné vůle, prosté omylu, nikoli v tísni a za nápadně nevýhodných podmínek. </w:t>
      </w:r>
    </w:p>
    <w:p w14:paraId="0660B8AE" w14:textId="77777777" w:rsidR="001A301D" w:rsidRPr="001A301D" w:rsidRDefault="001A301D" w:rsidP="001A301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7999E3D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B5863E2" w14:textId="2BF3D6EF" w:rsidR="001A301D" w:rsidRPr="001A301D" w:rsidRDefault="001A301D" w:rsidP="001A301D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</w:t>
      </w:r>
      <w:r w:rsidR="00D93A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Praze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dne</w:t>
      </w:r>
      <w:r w:rsidR="00D93A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23.09.2025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               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     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                  V Brně dne .......................... </w:t>
      </w:r>
    </w:p>
    <w:p w14:paraId="38FCD5E7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6A6E20C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B3ACC1C" w14:textId="77777777" w:rsidR="001A301D" w:rsidRPr="001A301D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79B541A2" w14:textId="77777777" w:rsidR="001A301D" w:rsidRPr="001A301D" w:rsidRDefault="001A301D" w:rsidP="001A301D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....................................................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................................................. </w:t>
      </w:r>
    </w:p>
    <w:p w14:paraId="39A3E088" w14:textId="77777777" w:rsidR="001A301D" w:rsidRPr="001A301D" w:rsidRDefault="001A301D" w:rsidP="001A301D">
      <w:pPr>
        <w:spacing w:after="5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 xml:space="preserve">             za prodávajícího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>za kupujícího </w:t>
      </w:r>
    </w:p>
    <w:p w14:paraId="5EE9A4D6" w14:textId="797ECA49" w:rsidR="001A301D" w:rsidRPr="001A301D" w:rsidRDefault="001A301D" w:rsidP="001A301D">
      <w:pPr>
        <w:spacing w:after="5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="00D93ABA">
        <w:rPr>
          <w:rFonts w:ascii="Times New Roman" w:eastAsia="Times New Roman" w:hAnsi="Times New Roman" w:cs="Times New Roman"/>
          <w:color w:val="000000"/>
          <w:lang w:eastAsia="cs-CZ"/>
        </w:rPr>
        <w:t>Martin Vašíček, jednatel</w:t>
      </w:r>
      <w:r w:rsidR="00EC546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EC546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EC546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A301D">
        <w:rPr>
          <w:rFonts w:ascii="Times New Roman" w:eastAsia="Times New Roman" w:hAnsi="Times New Roman" w:cs="Times New Roman"/>
          <w:color w:val="000000"/>
          <w:lang w:eastAsia="cs-CZ"/>
        </w:rPr>
        <w:t>prof. PhDr. Tomáš Kubíček, Ph.D., generální ředitel </w:t>
      </w:r>
    </w:p>
    <w:p w14:paraId="44658101" w14:textId="77777777" w:rsidR="001A301D" w:rsidRPr="001A301D" w:rsidRDefault="001A301D" w:rsidP="001A301D">
      <w:pPr>
        <w:spacing w:after="14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BAB371F" w14:textId="77777777" w:rsidR="00EC546E" w:rsidRDefault="00EC546E" w:rsidP="001A30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14:paraId="0512E659" w14:textId="02866AE1" w:rsidR="00F23D95" w:rsidRDefault="001A301D" w:rsidP="001A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3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</w:t>
      </w:r>
      <w:r w:rsidRPr="001A30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Příloha – Technická specifikace </w:t>
      </w:r>
    </w:p>
    <w:p w14:paraId="79BEEF02" w14:textId="77777777" w:rsidR="00F23D95" w:rsidRDefault="00F23D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 w:type="page"/>
      </w:r>
    </w:p>
    <w:p w14:paraId="223FBEC6" w14:textId="0D3781DE" w:rsidR="00F23D95" w:rsidRDefault="00F23D95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9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161016BD" wp14:editId="2D5A9D46">
            <wp:extent cx="5134692" cy="7916380"/>
            <wp:effectExtent l="0" t="0" r="8890" b="8890"/>
            <wp:docPr id="393596595" name="Obrázek 1" descr="Obsah obrázku text, účtenka, snímek obrazovky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96595" name="Obrázek 1" descr="Obsah obrázku text, účtenka, snímek obrazovky, dokument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79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DD9B2" w14:textId="77777777" w:rsidR="00F23D95" w:rsidRDefault="00F23D9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0EFFFA71" w14:textId="6353D66D" w:rsidR="001A301D" w:rsidRPr="001A301D" w:rsidRDefault="00D74136" w:rsidP="001A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13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2255F575" wp14:editId="2995EC1D">
            <wp:extent cx="5106113" cy="5934903"/>
            <wp:effectExtent l="0" t="0" r="0" b="8890"/>
            <wp:docPr id="619764430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64430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95C9" w14:textId="77777777" w:rsidR="00B272AC" w:rsidRDefault="00B272AC"/>
    <w:sectPr w:rsidR="00B2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5CA3"/>
    <w:multiLevelType w:val="multilevel"/>
    <w:tmpl w:val="40D0B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9312D"/>
    <w:multiLevelType w:val="multilevel"/>
    <w:tmpl w:val="AB84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2445B"/>
    <w:multiLevelType w:val="multilevel"/>
    <w:tmpl w:val="1C8C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B7BAA"/>
    <w:multiLevelType w:val="multilevel"/>
    <w:tmpl w:val="ECDA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92CB8"/>
    <w:multiLevelType w:val="multilevel"/>
    <w:tmpl w:val="913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D2BD4"/>
    <w:multiLevelType w:val="multilevel"/>
    <w:tmpl w:val="4F12E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50935"/>
    <w:multiLevelType w:val="multilevel"/>
    <w:tmpl w:val="B7525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B1428"/>
    <w:multiLevelType w:val="multilevel"/>
    <w:tmpl w:val="CBB2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26A05"/>
    <w:multiLevelType w:val="multilevel"/>
    <w:tmpl w:val="129C7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3919C8"/>
    <w:multiLevelType w:val="multilevel"/>
    <w:tmpl w:val="6F50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87E89"/>
    <w:multiLevelType w:val="multilevel"/>
    <w:tmpl w:val="1E9EE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50127"/>
    <w:multiLevelType w:val="multilevel"/>
    <w:tmpl w:val="AFA8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1E552D"/>
    <w:multiLevelType w:val="multilevel"/>
    <w:tmpl w:val="EA64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F87E4F"/>
    <w:multiLevelType w:val="multilevel"/>
    <w:tmpl w:val="D816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B94035"/>
    <w:multiLevelType w:val="multilevel"/>
    <w:tmpl w:val="08004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5155C"/>
    <w:multiLevelType w:val="multilevel"/>
    <w:tmpl w:val="46FA3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977041"/>
    <w:multiLevelType w:val="multilevel"/>
    <w:tmpl w:val="7632C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50B2F"/>
    <w:multiLevelType w:val="multilevel"/>
    <w:tmpl w:val="9584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14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9"/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7"/>
  </w:num>
  <w:num w:numId="17">
    <w:abstractNumId w:val="7"/>
  </w:num>
  <w:num w:numId="18">
    <w:abstractNumId w:val="3"/>
  </w:num>
  <w:num w:numId="19">
    <w:abstractNumId w:val="11"/>
  </w:num>
  <w:num w:numId="20">
    <w:abstractNumId w:val="6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6"/>
    <w:lvlOverride w:ilvl="0">
      <w:lvl w:ilvl="0">
        <w:numFmt w:val="decimal"/>
        <w:lvlText w:val="%1."/>
        <w:lvlJc w:val="left"/>
      </w:lvl>
    </w:lvlOverride>
  </w:num>
  <w:num w:numId="24">
    <w:abstractNumId w:val="12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1D"/>
    <w:rsid w:val="00042C4A"/>
    <w:rsid w:val="0011359F"/>
    <w:rsid w:val="001A301D"/>
    <w:rsid w:val="00264818"/>
    <w:rsid w:val="003250B2"/>
    <w:rsid w:val="003C1541"/>
    <w:rsid w:val="0042307C"/>
    <w:rsid w:val="005D5A9C"/>
    <w:rsid w:val="00815BB7"/>
    <w:rsid w:val="00836D5C"/>
    <w:rsid w:val="008D561D"/>
    <w:rsid w:val="00910D46"/>
    <w:rsid w:val="00931CCA"/>
    <w:rsid w:val="0099396E"/>
    <w:rsid w:val="009C2ADF"/>
    <w:rsid w:val="00A4001A"/>
    <w:rsid w:val="00B272AC"/>
    <w:rsid w:val="00B87298"/>
    <w:rsid w:val="00D74136"/>
    <w:rsid w:val="00D93ABA"/>
    <w:rsid w:val="00EC546E"/>
    <w:rsid w:val="00F2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4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1A301D"/>
  </w:style>
  <w:style w:type="character" w:styleId="Hypertextovodkaz">
    <w:name w:val="Hyperlink"/>
    <w:basedOn w:val="Standardnpsmoodstavce"/>
    <w:uiPriority w:val="99"/>
    <w:semiHidden/>
    <w:unhideWhenUsed/>
    <w:rsid w:val="001A30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1A301D"/>
  </w:style>
  <w:style w:type="character" w:styleId="Hypertextovodkaz">
    <w:name w:val="Hyperlink"/>
    <w:basedOn w:val="Standardnpsmoodstavce"/>
    <w:uiPriority w:val="99"/>
    <w:semiHidden/>
    <w:unhideWhenUsed/>
    <w:rsid w:val="001A30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1781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2025-10-21T11:21:00Z</dcterms:created>
  <dcterms:modified xsi:type="dcterms:W3CDTF">2025-10-21T11:21:00Z</dcterms:modified>
</cp:coreProperties>
</file>