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112" w:h="547" w:wrap="none" w:hAnchor="page" w:x="2461" w:y="5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Povodí Ohře</w:t>
      </w:r>
    </w:p>
    <w:p>
      <w:pPr>
        <w:pStyle w:val="Style2"/>
        <w:keepNext w:val="0"/>
        <w:keepLines w:val="0"/>
        <w:framePr w:w="1186" w:h="686" w:wrap="none" w:hAnchor="page" w:x="1112" w:y="18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 Ze dne: Naše zn.:</w:t>
      </w:r>
    </w:p>
    <w:p>
      <w:pPr>
        <w:pStyle w:val="Style5"/>
        <w:keepNext w:val="0"/>
        <w:keepLines w:val="0"/>
        <w:framePr w:w="1445" w:h="302" w:wrap="none" w:hAnchor="page" w:x="2388" w:y="221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POH/44406/2025</w:t>
      </w:r>
    </w:p>
    <w:p>
      <w:pPr>
        <w:pStyle w:val="Style5"/>
        <w:keepNext w:val="0"/>
        <w:keepLines w:val="0"/>
        <w:framePr w:w="1186" w:h="1094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5"/>
        <w:keepNext w:val="0"/>
        <w:keepLines w:val="0"/>
        <w:framePr w:w="1186" w:h="1094" w:wrap="none" w:hAnchor="page" w:x="1112" w:y="26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 Mobil: E-mail: Datum:</w:t>
      </w:r>
    </w:p>
    <w:p>
      <w:pPr>
        <w:pStyle w:val="Style7"/>
        <w:keepNext w:val="0"/>
        <w:keepLines w:val="0"/>
        <w:framePr w:w="2942" w:h="136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T-Technology s.r.o.</w:t>
      </w:r>
    </w:p>
    <w:p>
      <w:pPr>
        <w:pStyle w:val="Style7"/>
        <w:keepNext w:val="0"/>
        <w:keepLines w:val="0"/>
        <w:framePr w:w="2942" w:h="136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Třebízského 251</w:t>
      </w:r>
    </w:p>
    <w:p>
      <w:pPr>
        <w:pStyle w:val="Style7"/>
        <w:keepNext w:val="0"/>
        <w:keepLines w:val="0"/>
        <w:framePr w:w="2942" w:h="1368" w:wrap="none" w:hAnchor="page" w:x="6339" w:y="1479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413 01 Roudnice nad Labem</w:t>
      </w:r>
    </w:p>
    <w:p>
      <w:pPr>
        <w:pStyle w:val="Style5"/>
        <w:keepNext w:val="0"/>
        <w:keepLines w:val="0"/>
        <w:framePr w:w="955" w:h="302" w:wrap="none" w:hAnchor="page" w:x="2388" w:y="34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14.10.2025</w:t>
      </w:r>
    </w:p>
    <w:p>
      <w:pPr>
        <w:widowControl w:val="0"/>
        <w:spacing w:line="360" w:lineRule="exact"/>
      </w:pPr>
      <w:r>
        <w:drawing>
          <wp:anchor distT="0" distB="615950" distL="15240" distR="18415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33" w:bottom="3549" w:header="249" w:footer="3121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závod Terezín, Pražská 319, 411 55 Terezín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501386/94/2025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19.12.2025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Předpokládaná cena Kč bez DPH:</w:t>
        <w:tab/>
        <w:t>89 967,00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3509" w:val="left"/>
        </w:tabs>
        <w:bidi w:val="0"/>
        <w:spacing w:before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DlHM inv. č.:</w:t>
        <w:tab/>
        <w:t>95596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základě Vaší cenové nabídky č. TT25453 ze dne 13.10.2025 (viz příloha č. 1)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dodání a montáž kamerového systému (CCTV) v areálu MVE Doksany, jako doplněk ke stávajícímu EZS.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 ks venkovních kamer budou umístěny na budovu strojovny MVE viz situace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příloze č. 2.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popis prací a potřebného materiálu je uveden v příloze č. 1 – Nabídkový rozpočet č. TT250453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skončení prací bude místo zakázky uvedeno do náležitého stavu.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Technický dozor provede a potřebnou součinnost Vám poskytne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…..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lhůta se požaduje v délce 24 měsíců ode dne předání a převzetí dokončené zakázky.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faktuře uveďte číslo objednávky a tyto údaje o objednateli: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7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Bezručova 4219</w:t>
        <w:tab/>
        <w:t>IČO: 70889988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2755" w:val="left"/>
        </w:tabs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doručte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…………………..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833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