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7CF3" w14:textId="77777777" w:rsidR="00A36DDE" w:rsidRPr="00A36DDE" w:rsidRDefault="00A36DDE" w:rsidP="00A36DDE">
      <w:pPr>
        <w:ind w:firstLine="0"/>
        <w:jc w:val="center"/>
        <w:rPr>
          <w:rFonts w:asciiTheme="majorHAnsi" w:hAnsiTheme="majorHAnsi"/>
          <w:b/>
          <w:color w:val="000000"/>
          <w:spacing w:val="-5"/>
          <w:sz w:val="23"/>
          <w:szCs w:val="23"/>
        </w:rPr>
      </w:pPr>
      <w:r w:rsidRPr="00A36DDE">
        <w:rPr>
          <w:rFonts w:asciiTheme="majorHAnsi" w:hAnsiTheme="majorHAnsi"/>
          <w:b/>
          <w:sz w:val="23"/>
          <w:szCs w:val="23"/>
        </w:rPr>
        <w:t>Kupní smlouva</w:t>
      </w:r>
      <w:r w:rsidRPr="00A36DDE">
        <w:rPr>
          <w:rFonts w:asciiTheme="majorHAnsi" w:hAnsiTheme="majorHAnsi"/>
          <w:b/>
          <w:sz w:val="23"/>
          <w:szCs w:val="23"/>
        </w:rPr>
        <w:br/>
        <w:t xml:space="preserve">Zajištění prodloužení podpory </w:t>
      </w:r>
      <w:r w:rsidRPr="00A36DDE">
        <w:rPr>
          <w:rFonts w:asciiTheme="majorHAnsi" w:hAnsiTheme="majorHAnsi"/>
          <w:b/>
          <w:color w:val="000000"/>
          <w:spacing w:val="-5"/>
          <w:sz w:val="23"/>
          <w:szCs w:val="23"/>
        </w:rPr>
        <w:t>antivirové ochrany počítačů</w:t>
      </w:r>
    </w:p>
    <w:p w14:paraId="36612F00" w14:textId="77777777" w:rsidR="00A36DDE" w:rsidRPr="00A36DDE" w:rsidRDefault="00A36DDE" w:rsidP="00A36DDE">
      <w:pPr>
        <w:ind w:firstLine="0"/>
        <w:jc w:val="center"/>
        <w:rPr>
          <w:rFonts w:asciiTheme="majorHAnsi" w:hAnsiTheme="majorHAnsi"/>
          <w:b/>
          <w:sz w:val="23"/>
          <w:szCs w:val="23"/>
        </w:rPr>
      </w:pPr>
      <w:r w:rsidRPr="00A36DDE">
        <w:rPr>
          <w:rFonts w:asciiTheme="majorHAnsi" w:hAnsiTheme="majorHAnsi"/>
          <w:b/>
          <w:color w:val="000000"/>
          <w:spacing w:val="-5"/>
          <w:sz w:val="23"/>
          <w:szCs w:val="23"/>
        </w:rPr>
        <w:t xml:space="preserve">a souvisejících služeb </w:t>
      </w:r>
      <w:r w:rsidRPr="00A36DDE">
        <w:rPr>
          <w:rFonts w:asciiTheme="majorHAnsi" w:hAnsiTheme="majorHAnsi"/>
          <w:b/>
          <w:sz w:val="23"/>
          <w:szCs w:val="23"/>
        </w:rPr>
        <w:t>o 1 rok</w:t>
      </w:r>
    </w:p>
    <w:p w14:paraId="076A1EEF" w14:textId="77777777" w:rsidR="008B0D9C" w:rsidRPr="008B0D9C" w:rsidRDefault="008B0D9C" w:rsidP="00503E79">
      <w:pPr>
        <w:ind w:firstLine="0"/>
        <w:jc w:val="center"/>
        <w:rPr>
          <w:rFonts w:asciiTheme="majorHAnsi" w:hAnsiTheme="majorHAnsi"/>
          <w:b/>
          <w:sz w:val="22"/>
          <w:szCs w:val="22"/>
        </w:rPr>
      </w:pPr>
    </w:p>
    <w:p w14:paraId="2A86F42E" w14:textId="77777777" w:rsidR="00046FFA" w:rsidRPr="0008325B" w:rsidRDefault="00046FFA" w:rsidP="006F09DD">
      <w:pPr>
        <w:jc w:val="center"/>
        <w:rPr>
          <w:rFonts w:asciiTheme="majorHAnsi" w:hAnsiTheme="majorHAnsi"/>
          <w:b/>
          <w:sz w:val="22"/>
          <w:szCs w:val="22"/>
        </w:rPr>
      </w:pPr>
    </w:p>
    <w:p w14:paraId="1245BCCA" w14:textId="77777777" w:rsidR="00046FFA" w:rsidRPr="0008325B" w:rsidRDefault="00046FFA" w:rsidP="006F09DD">
      <w:pPr>
        <w:jc w:val="center"/>
        <w:rPr>
          <w:rFonts w:asciiTheme="majorHAnsi" w:hAnsiTheme="majorHAnsi"/>
          <w:b/>
          <w:color w:val="000000"/>
          <w:spacing w:val="-5"/>
          <w:sz w:val="22"/>
          <w:szCs w:val="22"/>
        </w:rPr>
      </w:pPr>
    </w:p>
    <w:p w14:paraId="4D48D9B3" w14:textId="2DB91FA7" w:rsidR="007375BA" w:rsidRPr="0008325B" w:rsidRDefault="00A7131D" w:rsidP="008F2E48">
      <w:pPr>
        <w:spacing w:line="276" w:lineRule="auto"/>
        <w:ind w:firstLine="0"/>
        <w:rPr>
          <w:rFonts w:asciiTheme="majorHAnsi" w:hAnsiTheme="majorHAnsi" w:cs="Arial"/>
          <w:b/>
          <w:sz w:val="22"/>
          <w:szCs w:val="22"/>
        </w:rPr>
      </w:pPr>
      <w:r w:rsidRPr="0008325B">
        <w:rPr>
          <w:rFonts w:asciiTheme="majorHAnsi" w:hAnsiTheme="majorHAnsi" w:cs="Arial"/>
          <w:b/>
          <w:sz w:val="22"/>
          <w:szCs w:val="22"/>
        </w:rPr>
        <w:t xml:space="preserve">Č. smlouvy </w:t>
      </w:r>
      <w:r w:rsidR="00541FDF" w:rsidRPr="0008325B">
        <w:rPr>
          <w:rFonts w:asciiTheme="majorHAnsi" w:hAnsiTheme="majorHAnsi" w:cs="Arial"/>
          <w:b/>
          <w:sz w:val="22"/>
          <w:szCs w:val="22"/>
        </w:rPr>
        <w:t>kupujícího</w:t>
      </w:r>
      <w:r w:rsidRPr="0008325B">
        <w:rPr>
          <w:rFonts w:asciiTheme="majorHAnsi" w:hAnsiTheme="majorHAnsi" w:cs="Arial"/>
          <w:b/>
          <w:sz w:val="22"/>
          <w:szCs w:val="22"/>
        </w:rPr>
        <w:t>:</w:t>
      </w:r>
      <w:r w:rsidR="00C35B5D" w:rsidRPr="0008325B">
        <w:rPr>
          <w:rFonts w:asciiTheme="majorHAnsi" w:hAnsiTheme="majorHAnsi" w:cs="Arial"/>
          <w:b/>
          <w:sz w:val="22"/>
          <w:szCs w:val="22"/>
        </w:rPr>
        <w:t xml:space="preserve"> </w:t>
      </w:r>
      <w:r w:rsidR="008F2E48" w:rsidRPr="008F2E48">
        <w:rPr>
          <w:rFonts w:asciiTheme="majorHAnsi" w:hAnsiTheme="majorHAnsi" w:cs="Arial"/>
          <w:b/>
          <w:sz w:val="22"/>
          <w:szCs w:val="22"/>
        </w:rPr>
        <w:t>UKFFS/1558/2025</w:t>
      </w:r>
    </w:p>
    <w:p w14:paraId="7ED48037" w14:textId="77777777" w:rsidR="00A7131D" w:rsidRPr="0008325B" w:rsidRDefault="00A7131D" w:rsidP="00850C82">
      <w:pPr>
        <w:spacing w:line="276" w:lineRule="auto"/>
        <w:ind w:firstLine="0"/>
        <w:rPr>
          <w:rFonts w:asciiTheme="majorHAnsi" w:hAnsiTheme="majorHAnsi" w:cs="Arial"/>
          <w:b/>
          <w:sz w:val="22"/>
          <w:szCs w:val="22"/>
        </w:rPr>
      </w:pPr>
    </w:p>
    <w:p w14:paraId="3947B62B" w14:textId="77777777" w:rsidR="006F1C00" w:rsidRPr="0008325B" w:rsidRDefault="006F1C00" w:rsidP="00850C82">
      <w:pPr>
        <w:spacing w:line="276" w:lineRule="auto"/>
        <w:ind w:firstLine="0"/>
        <w:rPr>
          <w:rFonts w:asciiTheme="majorHAnsi" w:hAnsiTheme="majorHAnsi"/>
          <w:b/>
          <w:sz w:val="22"/>
          <w:szCs w:val="22"/>
        </w:rPr>
      </w:pPr>
      <w:r w:rsidRPr="0008325B">
        <w:rPr>
          <w:rFonts w:asciiTheme="majorHAnsi" w:hAnsiTheme="majorHAnsi"/>
          <w:b/>
          <w:sz w:val="22"/>
          <w:szCs w:val="22"/>
        </w:rPr>
        <w:t>Smluvní strany</w:t>
      </w:r>
      <w:r w:rsidR="00850C82" w:rsidRPr="0008325B">
        <w:rPr>
          <w:rFonts w:asciiTheme="majorHAnsi" w:hAnsiTheme="majorHAnsi"/>
          <w:b/>
          <w:sz w:val="22"/>
          <w:szCs w:val="22"/>
        </w:rPr>
        <w:t>:</w:t>
      </w:r>
    </w:p>
    <w:p w14:paraId="0F245096" w14:textId="77777777" w:rsidR="007375BA" w:rsidRPr="0008325B" w:rsidRDefault="007375BA" w:rsidP="007375BA">
      <w:pPr>
        <w:rPr>
          <w:rFonts w:asciiTheme="majorHAnsi" w:hAnsiTheme="majorHAnsi"/>
          <w:b/>
          <w:sz w:val="22"/>
          <w:szCs w:val="22"/>
        </w:rPr>
      </w:pPr>
    </w:p>
    <w:p w14:paraId="29FD8C0C" w14:textId="77777777" w:rsidR="000C097E" w:rsidRPr="0008325B" w:rsidRDefault="000C097E" w:rsidP="007918A9">
      <w:pPr>
        <w:spacing w:line="240" w:lineRule="atLeast"/>
        <w:ind w:firstLine="0"/>
        <w:jc w:val="both"/>
        <w:rPr>
          <w:rFonts w:asciiTheme="majorHAnsi" w:hAnsiTheme="majorHAnsi"/>
          <w:b/>
          <w:bCs/>
          <w:color w:val="000000"/>
          <w:spacing w:val="-5"/>
          <w:sz w:val="22"/>
          <w:szCs w:val="22"/>
        </w:rPr>
      </w:pPr>
      <w:r w:rsidRPr="0008325B">
        <w:rPr>
          <w:rFonts w:asciiTheme="majorHAnsi" w:hAnsiTheme="majorHAnsi"/>
          <w:b/>
          <w:bCs/>
          <w:color w:val="000000"/>
          <w:spacing w:val="-5"/>
          <w:sz w:val="22"/>
          <w:szCs w:val="22"/>
        </w:rPr>
        <w:t>Univerzita Karlova, Filozofická fakulta</w:t>
      </w:r>
    </w:p>
    <w:p w14:paraId="7EF276E1" w14:textId="77777777" w:rsidR="000C097E" w:rsidRPr="0008325B" w:rsidRDefault="000C097E" w:rsidP="007918A9">
      <w:pPr>
        <w:tabs>
          <w:tab w:val="left" w:pos="3556"/>
        </w:tabs>
        <w:ind w:firstLine="0"/>
        <w:rPr>
          <w:rFonts w:asciiTheme="majorHAnsi" w:hAnsiTheme="majorHAnsi"/>
          <w:bCs/>
          <w:sz w:val="22"/>
          <w:szCs w:val="22"/>
        </w:rPr>
      </w:pPr>
      <w:r w:rsidRPr="0008325B">
        <w:rPr>
          <w:rFonts w:asciiTheme="majorHAnsi" w:hAnsiTheme="majorHAnsi"/>
          <w:bCs/>
          <w:iCs/>
          <w:sz w:val="22"/>
          <w:szCs w:val="22"/>
        </w:rPr>
        <w:t>Se sídlem:</w:t>
      </w:r>
      <w:r w:rsidRPr="0008325B">
        <w:rPr>
          <w:rFonts w:asciiTheme="majorHAnsi" w:hAnsiTheme="majorHAnsi"/>
          <w:bCs/>
          <w:i/>
          <w:sz w:val="22"/>
          <w:szCs w:val="22"/>
        </w:rPr>
        <w:tab/>
      </w:r>
      <w:r w:rsidRPr="0008325B">
        <w:rPr>
          <w:rFonts w:asciiTheme="majorHAnsi" w:hAnsiTheme="majorHAnsi"/>
          <w:bCs/>
          <w:sz w:val="22"/>
          <w:szCs w:val="22"/>
        </w:rPr>
        <w:t xml:space="preserve">nám. Jana Palacha 1/2, 116 38 Praha 1 </w:t>
      </w:r>
    </w:p>
    <w:p w14:paraId="36C7A3BA" w14:textId="055923DE" w:rsidR="000C097E" w:rsidRPr="0008325B" w:rsidRDefault="007918A9" w:rsidP="007918A9">
      <w:pPr>
        <w:ind w:firstLine="0"/>
        <w:rPr>
          <w:rFonts w:asciiTheme="majorHAnsi" w:hAnsiTheme="majorHAnsi"/>
          <w:bCs/>
          <w:sz w:val="22"/>
          <w:szCs w:val="22"/>
        </w:rPr>
      </w:pPr>
      <w:r w:rsidRPr="0008325B">
        <w:rPr>
          <w:rFonts w:asciiTheme="majorHAnsi" w:hAnsiTheme="majorHAnsi"/>
          <w:bCs/>
          <w:iCs/>
          <w:sz w:val="22"/>
          <w:szCs w:val="22"/>
        </w:rPr>
        <w:t>Zastoupená</w:t>
      </w:r>
      <w:r w:rsidR="000C097E" w:rsidRPr="0008325B">
        <w:rPr>
          <w:rFonts w:asciiTheme="majorHAnsi" w:hAnsiTheme="majorHAnsi"/>
          <w:bCs/>
          <w:iCs/>
          <w:sz w:val="22"/>
          <w:szCs w:val="22"/>
        </w:rPr>
        <w:t>:</w:t>
      </w:r>
      <w:r w:rsidR="000C097E" w:rsidRPr="0008325B">
        <w:rPr>
          <w:rFonts w:asciiTheme="majorHAnsi" w:hAnsiTheme="majorHAnsi"/>
          <w:bCs/>
          <w:iCs/>
          <w:sz w:val="22"/>
          <w:szCs w:val="22"/>
        </w:rPr>
        <w:tab/>
      </w:r>
      <w:r w:rsidRPr="0008325B">
        <w:rPr>
          <w:rFonts w:asciiTheme="majorHAnsi" w:hAnsiTheme="majorHAnsi"/>
          <w:bCs/>
          <w:iCs/>
          <w:sz w:val="22"/>
          <w:szCs w:val="22"/>
        </w:rPr>
        <w:tab/>
      </w:r>
      <w:r w:rsidRPr="0008325B">
        <w:rPr>
          <w:rFonts w:asciiTheme="majorHAnsi" w:hAnsiTheme="majorHAnsi"/>
          <w:bCs/>
          <w:iCs/>
          <w:sz w:val="22"/>
          <w:szCs w:val="22"/>
        </w:rPr>
        <w:tab/>
      </w:r>
      <w:r w:rsidRPr="0008325B">
        <w:rPr>
          <w:rFonts w:asciiTheme="majorHAnsi" w:hAnsiTheme="majorHAnsi"/>
          <w:bCs/>
          <w:iCs/>
          <w:sz w:val="22"/>
          <w:szCs w:val="22"/>
        </w:rPr>
        <w:tab/>
      </w:r>
      <w:r w:rsidR="000C097E" w:rsidRPr="0008325B">
        <w:rPr>
          <w:rFonts w:asciiTheme="majorHAnsi" w:hAnsiTheme="majorHAnsi"/>
          <w:bCs/>
          <w:iCs/>
          <w:sz w:val="22"/>
          <w:szCs w:val="22"/>
        </w:rPr>
        <w:t xml:space="preserve">Mgr. Evou Lehečkovou, Ph.D., děkankou FF UK  </w:t>
      </w:r>
    </w:p>
    <w:p w14:paraId="23E0F881" w14:textId="16A92AD2" w:rsidR="000C097E" w:rsidRPr="0008325B" w:rsidRDefault="000C097E" w:rsidP="007918A9">
      <w:pPr>
        <w:tabs>
          <w:tab w:val="left" w:pos="3544"/>
        </w:tabs>
        <w:ind w:firstLine="0"/>
        <w:rPr>
          <w:rFonts w:asciiTheme="majorHAnsi" w:hAnsiTheme="majorHAnsi"/>
          <w:bCs/>
          <w:sz w:val="22"/>
          <w:szCs w:val="22"/>
        </w:rPr>
      </w:pPr>
      <w:r w:rsidRPr="0008325B">
        <w:rPr>
          <w:rFonts w:asciiTheme="majorHAnsi" w:hAnsiTheme="majorHAnsi"/>
          <w:bCs/>
          <w:sz w:val="22"/>
          <w:szCs w:val="22"/>
        </w:rPr>
        <w:t xml:space="preserve">ve věcech technických: </w:t>
      </w:r>
      <w:r w:rsidRPr="0008325B">
        <w:rPr>
          <w:rFonts w:asciiTheme="majorHAnsi" w:hAnsiTheme="majorHAnsi"/>
          <w:bCs/>
          <w:sz w:val="22"/>
          <w:szCs w:val="22"/>
        </w:rPr>
        <w:tab/>
      </w:r>
      <w:r w:rsidR="0073101B">
        <w:rPr>
          <w:rFonts w:asciiTheme="majorHAnsi" w:hAnsiTheme="majorHAnsi"/>
          <w:bCs/>
          <w:sz w:val="22"/>
          <w:szCs w:val="22"/>
        </w:rPr>
        <w:t>X,</w:t>
      </w:r>
      <w:r w:rsidRPr="0008325B">
        <w:rPr>
          <w:rFonts w:asciiTheme="majorHAnsi" w:hAnsiTheme="majorHAnsi"/>
          <w:bCs/>
          <w:sz w:val="22"/>
          <w:szCs w:val="22"/>
        </w:rPr>
        <w:t xml:space="preserve"> tel. </w:t>
      </w:r>
      <w:r w:rsidR="0073101B">
        <w:rPr>
          <w:rFonts w:asciiTheme="majorHAnsi" w:hAnsiTheme="majorHAnsi"/>
          <w:bCs/>
          <w:sz w:val="22"/>
          <w:szCs w:val="22"/>
        </w:rPr>
        <w:t>X</w:t>
      </w:r>
    </w:p>
    <w:p w14:paraId="08AA2FDA" w14:textId="1CADEB6C" w:rsidR="000C097E" w:rsidRPr="0008325B" w:rsidRDefault="000C097E" w:rsidP="007918A9">
      <w:pPr>
        <w:tabs>
          <w:tab w:val="left" w:pos="3544"/>
        </w:tabs>
        <w:ind w:firstLine="0"/>
        <w:rPr>
          <w:rFonts w:asciiTheme="majorHAnsi" w:hAnsiTheme="majorHAnsi"/>
          <w:bCs/>
          <w:sz w:val="22"/>
          <w:szCs w:val="22"/>
        </w:rPr>
      </w:pPr>
      <w:r w:rsidRPr="0008325B">
        <w:rPr>
          <w:rFonts w:asciiTheme="majorHAnsi" w:hAnsiTheme="majorHAnsi"/>
          <w:bCs/>
          <w:sz w:val="22"/>
          <w:szCs w:val="22"/>
        </w:rPr>
        <w:tab/>
        <w:t xml:space="preserve">e-mail: </w:t>
      </w:r>
      <w:r w:rsidR="0073101B">
        <w:rPr>
          <w:rFonts w:asciiTheme="majorHAnsi" w:hAnsiTheme="majorHAnsi"/>
          <w:bCs/>
          <w:sz w:val="22"/>
          <w:szCs w:val="22"/>
        </w:rPr>
        <w:t>X</w:t>
      </w:r>
    </w:p>
    <w:p w14:paraId="03FA8083" w14:textId="77777777" w:rsidR="000C097E" w:rsidRPr="0008325B" w:rsidRDefault="000C097E" w:rsidP="007918A9">
      <w:pPr>
        <w:tabs>
          <w:tab w:val="left" w:pos="3544"/>
        </w:tabs>
        <w:ind w:firstLine="0"/>
        <w:rPr>
          <w:rFonts w:asciiTheme="majorHAnsi" w:hAnsiTheme="majorHAnsi"/>
          <w:bCs/>
          <w:sz w:val="22"/>
          <w:szCs w:val="22"/>
        </w:rPr>
      </w:pPr>
      <w:r w:rsidRPr="0008325B">
        <w:rPr>
          <w:rFonts w:asciiTheme="majorHAnsi" w:hAnsiTheme="majorHAnsi"/>
          <w:bCs/>
          <w:iCs/>
          <w:sz w:val="22"/>
          <w:szCs w:val="22"/>
        </w:rPr>
        <w:t>IČ:</w:t>
      </w:r>
      <w:r w:rsidRPr="0008325B">
        <w:rPr>
          <w:rFonts w:asciiTheme="majorHAnsi" w:hAnsiTheme="majorHAnsi"/>
          <w:bCs/>
          <w:i/>
          <w:sz w:val="22"/>
          <w:szCs w:val="22"/>
        </w:rPr>
        <w:tab/>
      </w:r>
      <w:r w:rsidRPr="0008325B">
        <w:rPr>
          <w:rFonts w:asciiTheme="majorHAnsi" w:hAnsiTheme="majorHAnsi"/>
          <w:bCs/>
          <w:sz w:val="22"/>
          <w:szCs w:val="22"/>
        </w:rPr>
        <w:t>00216208</w:t>
      </w:r>
    </w:p>
    <w:p w14:paraId="3C20CB8D" w14:textId="77777777" w:rsidR="000C097E" w:rsidRPr="0008325B" w:rsidRDefault="000C097E" w:rsidP="007918A9">
      <w:pPr>
        <w:tabs>
          <w:tab w:val="left" w:pos="3542"/>
        </w:tabs>
        <w:ind w:firstLine="0"/>
        <w:rPr>
          <w:rFonts w:asciiTheme="majorHAnsi" w:hAnsiTheme="majorHAnsi"/>
          <w:bCs/>
          <w:sz w:val="22"/>
          <w:szCs w:val="22"/>
        </w:rPr>
      </w:pPr>
      <w:r w:rsidRPr="0008325B">
        <w:rPr>
          <w:rFonts w:asciiTheme="majorHAnsi" w:hAnsiTheme="majorHAnsi"/>
          <w:bCs/>
          <w:iCs/>
          <w:sz w:val="22"/>
          <w:szCs w:val="22"/>
        </w:rPr>
        <w:t>DIČ:</w:t>
      </w:r>
      <w:r w:rsidRPr="0008325B">
        <w:rPr>
          <w:rFonts w:asciiTheme="majorHAnsi" w:hAnsiTheme="majorHAnsi"/>
          <w:bCs/>
          <w:iCs/>
          <w:sz w:val="22"/>
          <w:szCs w:val="22"/>
        </w:rPr>
        <w:tab/>
      </w:r>
      <w:r w:rsidRPr="0008325B">
        <w:rPr>
          <w:rFonts w:asciiTheme="majorHAnsi" w:hAnsiTheme="majorHAnsi"/>
          <w:bCs/>
          <w:sz w:val="22"/>
          <w:szCs w:val="22"/>
        </w:rPr>
        <w:t>CZ00216208</w:t>
      </w:r>
    </w:p>
    <w:p w14:paraId="512DAF45" w14:textId="77777777" w:rsidR="000C097E" w:rsidRPr="0008325B" w:rsidRDefault="000C097E" w:rsidP="007918A9">
      <w:pPr>
        <w:tabs>
          <w:tab w:val="left" w:pos="3544"/>
        </w:tabs>
        <w:ind w:firstLine="0"/>
        <w:rPr>
          <w:rFonts w:asciiTheme="majorHAnsi" w:hAnsiTheme="majorHAnsi"/>
          <w:bCs/>
          <w:sz w:val="22"/>
          <w:szCs w:val="22"/>
        </w:rPr>
      </w:pPr>
      <w:r w:rsidRPr="0008325B">
        <w:rPr>
          <w:rFonts w:asciiTheme="majorHAnsi" w:hAnsiTheme="majorHAnsi"/>
          <w:bCs/>
          <w:iCs/>
          <w:sz w:val="22"/>
          <w:szCs w:val="22"/>
        </w:rPr>
        <w:t>Bankovní spojení:</w:t>
      </w:r>
      <w:r w:rsidRPr="0008325B">
        <w:rPr>
          <w:rFonts w:asciiTheme="majorHAnsi" w:hAnsiTheme="majorHAnsi"/>
          <w:bCs/>
          <w:iCs/>
          <w:sz w:val="22"/>
          <w:szCs w:val="22"/>
        </w:rPr>
        <w:tab/>
        <w:t>Komerční banka a.s. Praha 1</w:t>
      </w:r>
    </w:p>
    <w:p w14:paraId="60A9DC1B" w14:textId="77777777" w:rsidR="000C097E" w:rsidRPr="0008325B" w:rsidRDefault="000C097E" w:rsidP="007918A9">
      <w:pPr>
        <w:tabs>
          <w:tab w:val="left" w:pos="3544"/>
        </w:tabs>
        <w:ind w:firstLine="0"/>
        <w:rPr>
          <w:rFonts w:asciiTheme="majorHAnsi" w:hAnsiTheme="majorHAnsi"/>
          <w:sz w:val="22"/>
          <w:szCs w:val="22"/>
        </w:rPr>
      </w:pPr>
      <w:r w:rsidRPr="0008325B">
        <w:rPr>
          <w:rFonts w:asciiTheme="majorHAnsi" w:hAnsiTheme="majorHAnsi"/>
          <w:sz w:val="22"/>
          <w:szCs w:val="22"/>
        </w:rPr>
        <w:tab/>
        <w:t>číslo účtu: 85631011/0100</w:t>
      </w:r>
    </w:p>
    <w:p w14:paraId="6F6DE32E" w14:textId="77777777" w:rsidR="000C097E" w:rsidRPr="0008325B" w:rsidRDefault="000C097E" w:rsidP="007918A9">
      <w:pPr>
        <w:tabs>
          <w:tab w:val="left" w:pos="3402"/>
        </w:tabs>
        <w:ind w:firstLine="0"/>
        <w:jc w:val="both"/>
        <w:rPr>
          <w:rFonts w:asciiTheme="majorHAnsi" w:hAnsiTheme="majorHAnsi"/>
          <w:sz w:val="22"/>
          <w:szCs w:val="22"/>
        </w:rPr>
      </w:pPr>
      <w:r w:rsidRPr="0008325B">
        <w:rPr>
          <w:rFonts w:asciiTheme="majorHAnsi" w:hAnsiTheme="majorHAnsi"/>
          <w:sz w:val="22"/>
          <w:szCs w:val="22"/>
        </w:rPr>
        <w:t>Nabyvatel je právnická osoba, univerzitní veřejná vysoká škola zřízená podle zákona č. 111/1998 Sb., o vysokých školách; není zapsána v obchodním rejstříku,</w:t>
      </w:r>
    </w:p>
    <w:p w14:paraId="50DEE5BD" w14:textId="77777777" w:rsidR="0065436A" w:rsidRPr="0008325B" w:rsidRDefault="0065436A" w:rsidP="007918A9">
      <w:pPr>
        <w:tabs>
          <w:tab w:val="right" w:pos="6663"/>
        </w:tabs>
        <w:spacing w:line="276" w:lineRule="auto"/>
        <w:ind w:firstLine="0"/>
        <w:jc w:val="both"/>
        <w:rPr>
          <w:rFonts w:asciiTheme="majorHAnsi" w:hAnsiTheme="majorHAnsi"/>
          <w:sz w:val="22"/>
          <w:szCs w:val="22"/>
        </w:rPr>
      </w:pPr>
      <w:r w:rsidRPr="0008325B">
        <w:rPr>
          <w:rFonts w:asciiTheme="majorHAnsi" w:hAnsiTheme="majorHAnsi"/>
          <w:sz w:val="22"/>
          <w:szCs w:val="22"/>
        </w:rPr>
        <w:t>na straně prvé (dále jen „</w:t>
      </w:r>
      <w:r w:rsidR="003E1609" w:rsidRPr="0008325B">
        <w:rPr>
          <w:rFonts w:asciiTheme="majorHAnsi" w:hAnsiTheme="majorHAnsi"/>
          <w:b/>
          <w:sz w:val="22"/>
          <w:szCs w:val="22"/>
        </w:rPr>
        <w:t>kupující</w:t>
      </w:r>
      <w:r w:rsidRPr="0008325B">
        <w:rPr>
          <w:rFonts w:asciiTheme="majorHAnsi" w:hAnsiTheme="majorHAnsi"/>
          <w:sz w:val="22"/>
          <w:szCs w:val="22"/>
        </w:rPr>
        <w:t>“)</w:t>
      </w:r>
    </w:p>
    <w:p w14:paraId="2E7BBB2A" w14:textId="77777777" w:rsidR="007918A9" w:rsidRPr="0008325B" w:rsidRDefault="007918A9" w:rsidP="007918A9">
      <w:pPr>
        <w:spacing w:line="276" w:lineRule="auto"/>
        <w:ind w:firstLine="0"/>
        <w:jc w:val="both"/>
        <w:rPr>
          <w:rStyle w:val="platne1"/>
          <w:rFonts w:asciiTheme="majorHAnsi" w:hAnsiTheme="majorHAnsi"/>
          <w:sz w:val="22"/>
          <w:szCs w:val="22"/>
        </w:rPr>
      </w:pPr>
    </w:p>
    <w:p w14:paraId="7D7C3702" w14:textId="39312C42" w:rsidR="0065436A" w:rsidRPr="0008325B" w:rsidRDefault="0065436A" w:rsidP="007918A9">
      <w:pPr>
        <w:spacing w:line="276" w:lineRule="auto"/>
        <w:ind w:firstLine="0"/>
        <w:jc w:val="both"/>
        <w:rPr>
          <w:rFonts w:asciiTheme="majorHAnsi" w:hAnsiTheme="majorHAnsi"/>
          <w:b/>
          <w:sz w:val="22"/>
          <w:szCs w:val="22"/>
        </w:rPr>
      </w:pPr>
      <w:r w:rsidRPr="0008325B">
        <w:rPr>
          <w:rFonts w:asciiTheme="majorHAnsi" w:hAnsiTheme="majorHAnsi"/>
          <w:b/>
          <w:sz w:val="22"/>
          <w:szCs w:val="22"/>
        </w:rPr>
        <w:t>a</w:t>
      </w:r>
    </w:p>
    <w:p w14:paraId="21573413" w14:textId="77777777" w:rsidR="0065436A" w:rsidRPr="0008325B" w:rsidRDefault="0065436A" w:rsidP="0065436A">
      <w:pPr>
        <w:tabs>
          <w:tab w:val="right" w:pos="6663"/>
        </w:tabs>
        <w:spacing w:line="276" w:lineRule="auto"/>
        <w:ind w:firstLine="0"/>
        <w:jc w:val="both"/>
        <w:rPr>
          <w:rFonts w:asciiTheme="majorHAnsi" w:hAnsiTheme="majorHAnsi"/>
          <w:sz w:val="22"/>
          <w:szCs w:val="22"/>
          <w:highlight w:val="yellow"/>
        </w:rPr>
      </w:pPr>
    </w:p>
    <w:p w14:paraId="17053ECF" w14:textId="77777777" w:rsidR="00605EFA" w:rsidRPr="0008325B" w:rsidRDefault="00605EFA" w:rsidP="00605EFA">
      <w:pPr>
        <w:tabs>
          <w:tab w:val="right" w:pos="6663"/>
        </w:tabs>
        <w:spacing w:after="60"/>
        <w:ind w:firstLine="0"/>
        <w:jc w:val="both"/>
        <w:rPr>
          <w:rStyle w:val="platne1"/>
          <w:rFonts w:asciiTheme="majorHAnsi" w:hAnsiTheme="majorHAnsi"/>
          <w:b/>
          <w:sz w:val="22"/>
          <w:szCs w:val="22"/>
        </w:rPr>
      </w:pPr>
      <w:proofErr w:type="spellStart"/>
      <w:r w:rsidRPr="0008325B">
        <w:rPr>
          <w:rStyle w:val="platne1"/>
          <w:rFonts w:asciiTheme="majorHAnsi" w:hAnsiTheme="majorHAnsi"/>
          <w:b/>
          <w:sz w:val="22"/>
          <w:szCs w:val="22"/>
        </w:rPr>
        <w:t>ASCIInet</w:t>
      </w:r>
      <w:proofErr w:type="spellEnd"/>
      <w:r w:rsidRPr="0008325B">
        <w:rPr>
          <w:rStyle w:val="platne1"/>
          <w:rFonts w:asciiTheme="majorHAnsi" w:hAnsiTheme="majorHAnsi"/>
          <w:b/>
          <w:sz w:val="22"/>
          <w:szCs w:val="22"/>
        </w:rPr>
        <w:t xml:space="preserve"> s. r. o.</w:t>
      </w:r>
    </w:p>
    <w:p w14:paraId="3F47360F" w14:textId="39E94933" w:rsidR="00605EFA" w:rsidRPr="0008325B" w:rsidRDefault="007918A9" w:rsidP="000C5934">
      <w:pPr>
        <w:ind w:firstLine="0"/>
        <w:jc w:val="both"/>
        <w:rPr>
          <w:rFonts w:asciiTheme="majorHAnsi" w:hAnsiTheme="majorHAnsi"/>
          <w:sz w:val="22"/>
          <w:szCs w:val="22"/>
        </w:rPr>
      </w:pPr>
      <w:r w:rsidRPr="0008325B">
        <w:rPr>
          <w:rFonts w:asciiTheme="majorHAnsi" w:hAnsiTheme="majorHAnsi"/>
          <w:sz w:val="22"/>
          <w:szCs w:val="22"/>
        </w:rPr>
        <w:t>se sídlem:</w:t>
      </w:r>
      <w:r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605EFA" w:rsidRPr="0008325B">
        <w:rPr>
          <w:rFonts w:asciiTheme="majorHAnsi" w:hAnsiTheme="majorHAnsi"/>
          <w:sz w:val="22"/>
          <w:szCs w:val="22"/>
        </w:rPr>
        <w:t>U Hranic 2118/5, 100 00 Praha 10</w:t>
      </w:r>
    </w:p>
    <w:p w14:paraId="29F1B365" w14:textId="3ADC13C4" w:rsidR="00605EFA" w:rsidRPr="0008325B" w:rsidRDefault="00605EFA" w:rsidP="007918A9">
      <w:pPr>
        <w:ind w:firstLine="0"/>
        <w:jc w:val="both"/>
        <w:rPr>
          <w:rFonts w:asciiTheme="majorHAnsi" w:hAnsiTheme="majorHAnsi"/>
          <w:sz w:val="22"/>
          <w:szCs w:val="22"/>
        </w:rPr>
      </w:pPr>
      <w:r w:rsidRPr="0008325B">
        <w:rPr>
          <w:rFonts w:asciiTheme="majorHAnsi" w:hAnsiTheme="majorHAnsi"/>
          <w:sz w:val="22"/>
          <w:szCs w:val="22"/>
        </w:rPr>
        <w:t xml:space="preserve">IČ: </w:t>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Pr="0008325B">
        <w:rPr>
          <w:rFonts w:asciiTheme="majorHAnsi" w:hAnsiTheme="majorHAnsi"/>
          <w:sz w:val="22"/>
          <w:szCs w:val="22"/>
        </w:rPr>
        <w:t>28532759</w:t>
      </w:r>
    </w:p>
    <w:p w14:paraId="387BEA48" w14:textId="082C99CA" w:rsidR="00605EFA" w:rsidRPr="0008325B" w:rsidRDefault="00605EFA" w:rsidP="000C5934">
      <w:pPr>
        <w:ind w:firstLine="0"/>
        <w:jc w:val="both"/>
        <w:rPr>
          <w:rFonts w:asciiTheme="majorHAnsi" w:hAnsiTheme="majorHAnsi"/>
          <w:sz w:val="22"/>
          <w:szCs w:val="22"/>
        </w:rPr>
      </w:pPr>
      <w:r w:rsidRPr="0008325B">
        <w:rPr>
          <w:rFonts w:asciiTheme="majorHAnsi" w:hAnsiTheme="majorHAnsi"/>
          <w:sz w:val="22"/>
          <w:szCs w:val="22"/>
        </w:rPr>
        <w:t xml:space="preserve">DIČ: </w:t>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Pr="0008325B">
        <w:rPr>
          <w:rFonts w:asciiTheme="majorHAnsi" w:hAnsiTheme="majorHAnsi"/>
          <w:sz w:val="22"/>
          <w:szCs w:val="22"/>
        </w:rPr>
        <w:t>CZ28532759</w:t>
      </w:r>
    </w:p>
    <w:p w14:paraId="04D795AA" w14:textId="77777777" w:rsidR="00605EFA" w:rsidRPr="0008325B" w:rsidRDefault="00605EFA" w:rsidP="00605EFA">
      <w:pPr>
        <w:ind w:firstLine="0"/>
        <w:jc w:val="both"/>
        <w:rPr>
          <w:rFonts w:asciiTheme="majorHAnsi" w:hAnsiTheme="majorHAnsi"/>
          <w:sz w:val="22"/>
          <w:szCs w:val="22"/>
        </w:rPr>
      </w:pPr>
      <w:r w:rsidRPr="0008325B">
        <w:rPr>
          <w:rFonts w:asciiTheme="majorHAnsi" w:hAnsiTheme="majorHAnsi"/>
          <w:sz w:val="22"/>
          <w:szCs w:val="22"/>
        </w:rPr>
        <w:t>zapsána v obchodním rejstříku vedenému Městského soudu v Praze, oddíl C, vložka 148463</w:t>
      </w:r>
    </w:p>
    <w:p w14:paraId="5D955580" w14:textId="39D0BBB0" w:rsidR="00605EFA" w:rsidRPr="0008325B" w:rsidRDefault="00605EFA" w:rsidP="00605EFA">
      <w:pPr>
        <w:ind w:firstLine="0"/>
        <w:jc w:val="both"/>
        <w:rPr>
          <w:rFonts w:asciiTheme="majorHAnsi" w:hAnsiTheme="majorHAnsi"/>
          <w:sz w:val="22"/>
          <w:szCs w:val="22"/>
        </w:rPr>
      </w:pPr>
      <w:r w:rsidRPr="0008325B">
        <w:rPr>
          <w:rFonts w:asciiTheme="majorHAnsi" w:hAnsiTheme="majorHAnsi"/>
          <w:sz w:val="22"/>
          <w:szCs w:val="22"/>
        </w:rPr>
        <w:t xml:space="preserve">Zastoupena: </w:t>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Pr="0008325B">
        <w:rPr>
          <w:rFonts w:asciiTheme="majorHAnsi" w:hAnsiTheme="majorHAnsi"/>
          <w:sz w:val="22"/>
          <w:szCs w:val="22"/>
        </w:rPr>
        <w:t>Alešem Vytiskou, jednatelem</w:t>
      </w:r>
    </w:p>
    <w:p w14:paraId="44FDF8ED" w14:textId="1006ABE0" w:rsidR="00605EFA" w:rsidRPr="0008325B" w:rsidRDefault="00605EFA" w:rsidP="000C5934">
      <w:pPr>
        <w:spacing w:line="276" w:lineRule="auto"/>
        <w:ind w:firstLine="0"/>
        <w:jc w:val="both"/>
        <w:rPr>
          <w:rFonts w:asciiTheme="majorHAnsi" w:hAnsiTheme="majorHAnsi"/>
          <w:sz w:val="22"/>
          <w:szCs w:val="22"/>
        </w:rPr>
      </w:pPr>
      <w:r w:rsidRPr="0008325B">
        <w:rPr>
          <w:rFonts w:asciiTheme="majorHAnsi" w:hAnsiTheme="majorHAnsi"/>
          <w:sz w:val="22"/>
          <w:szCs w:val="22"/>
        </w:rPr>
        <w:t xml:space="preserve">Bankovní spojení: </w:t>
      </w:r>
      <w:r w:rsidR="007918A9" w:rsidRPr="0008325B">
        <w:rPr>
          <w:rFonts w:asciiTheme="majorHAnsi" w:hAnsiTheme="majorHAnsi"/>
          <w:sz w:val="22"/>
          <w:szCs w:val="22"/>
        </w:rPr>
        <w:tab/>
      </w:r>
      <w:r w:rsidR="000C5934" w:rsidRPr="0008325B">
        <w:rPr>
          <w:rFonts w:asciiTheme="majorHAnsi" w:hAnsiTheme="majorHAnsi"/>
          <w:sz w:val="22"/>
          <w:szCs w:val="22"/>
        </w:rPr>
        <w:tab/>
      </w:r>
      <w:r w:rsidR="000C5934" w:rsidRPr="0008325B">
        <w:rPr>
          <w:rFonts w:asciiTheme="majorHAnsi" w:hAnsiTheme="majorHAnsi"/>
          <w:sz w:val="22"/>
          <w:szCs w:val="22"/>
        </w:rPr>
        <w:tab/>
      </w:r>
      <w:r w:rsidR="0073101B">
        <w:rPr>
          <w:rFonts w:asciiTheme="majorHAnsi" w:hAnsiTheme="majorHAnsi"/>
          <w:sz w:val="22"/>
          <w:szCs w:val="22"/>
        </w:rPr>
        <w:t>X</w:t>
      </w:r>
    </w:p>
    <w:p w14:paraId="5E436560" w14:textId="6FF6EF35" w:rsidR="00605EFA" w:rsidRPr="0008325B" w:rsidRDefault="00605EFA" w:rsidP="007918A9">
      <w:pPr>
        <w:spacing w:line="276" w:lineRule="auto"/>
        <w:ind w:firstLine="0"/>
        <w:jc w:val="both"/>
        <w:rPr>
          <w:rFonts w:asciiTheme="majorHAnsi" w:hAnsiTheme="majorHAnsi"/>
          <w:sz w:val="22"/>
          <w:szCs w:val="22"/>
        </w:rPr>
      </w:pPr>
      <w:r w:rsidRPr="0008325B">
        <w:rPr>
          <w:rFonts w:asciiTheme="majorHAnsi" w:hAnsiTheme="majorHAnsi"/>
          <w:sz w:val="22"/>
          <w:szCs w:val="22"/>
        </w:rPr>
        <w:t xml:space="preserve">Číslo účtu: </w:t>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73101B">
        <w:rPr>
          <w:rFonts w:asciiTheme="majorHAnsi" w:hAnsiTheme="majorHAnsi"/>
          <w:sz w:val="22"/>
          <w:szCs w:val="22"/>
        </w:rPr>
        <w:t>X</w:t>
      </w:r>
    </w:p>
    <w:p w14:paraId="6B943897" w14:textId="14EDD33F" w:rsidR="009875C2" w:rsidRPr="0008325B" w:rsidRDefault="009875C2" w:rsidP="007918A9">
      <w:pPr>
        <w:spacing w:line="276" w:lineRule="auto"/>
        <w:ind w:firstLine="0"/>
        <w:jc w:val="both"/>
        <w:rPr>
          <w:rFonts w:asciiTheme="majorHAnsi" w:hAnsiTheme="majorHAnsi"/>
          <w:sz w:val="22"/>
          <w:szCs w:val="22"/>
        </w:rPr>
      </w:pPr>
      <w:r w:rsidRPr="0008325B">
        <w:rPr>
          <w:rFonts w:asciiTheme="majorHAnsi" w:hAnsiTheme="majorHAnsi"/>
          <w:sz w:val="22"/>
          <w:szCs w:val="22"/>
        </w:rPr>
        <w:t>ID DS:</w:t>
      </w:r>
      <w:r w:rsidR="00FE4BE7" w:rsidRPr="0008325B">
        <w:rPr>
          <w:rFonts w:asciiTheme="majorHAnsi" w:hAnsiTheme="majorHAnsi"/>
          <w:sz w:val="22"/>
          <w:szCs w:val="22"/>
        </w:rPr>
        <w:t xml:space="preserve"> </w:t>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7918A9" w:rsidRPr="0008325B">
        <w:rPr>
          <w:rFonts w:asciiTheme="majorHAnsi" w:hAnsiTheme="majorHAnsi"/>
          <w:sz w:val="22"/>
          <w:szCs w:val="22"/>
        </w:rPr>
        <w:tab/>
      </w:r>
      <w:r w:rsidR="00605EFA" w:rsidRPr="0008325B">
        <w:rPr>
          <w:rFonts w:asciiTheme="majorHAnsi" w:hAnsiTheme="majorHAnsi"/>
          <w:sz w:val="22"/>
          <w:szCs w:val="22"/>
        </w:rPr>
        <w:t>y28nmna</w:t>
      </w:r>
    </w:p>
    <w:p w14:paraId="625EE57F" w14:textId="77777777" w:rsidR="0065436A" w:rsidRPr="0008325B" w:rsidRDefault="0065436A" w:rsidP="0065436A">
      <w:pPr>
        <w:tabs>
          <w:tab w:val="right" w:pos="6663"/>
        </w:tabs>
        <w:spacing w:line="276" w:lineRule="auto"/>
        <w:ind w:firstLine="0"/>
        <w:jc w:val="both"/>
        <w:rPr>
          <w:rFonts w:asciiTheme="majorHAnsi" w:hAnsiTheme="majorHAnsi"/>
          <w:sz w:val="22"/>
          <w:szCs w:val="22"/>
        </w:rPr>
      </w:pPr>
      <w:r w:rsidRPr="0008325B">
        <w:rPr>
          <w:rFonts w:asciiTheme="majorHAnsi" w:hAnsiTheme="majorHAnsi"/>
          <w:sz w:val="22"/>
          <w:szCs w:val="22"/>
        </w:rPr>
        <w:t>na straně druhé (dále jen „</w:t>
      </w:r>
      <w:r w:rsidR="003E1609" w:rsidRPr="0008325B">
        <w:rPr>
          <w:rFonts w:asciiTheme="majorHAnsi" w:hAnsiTheme="majorHAnsi"/>
          <w:b/>
          <w:sz w:val="22"/>
          <w:szCs w:val="22"/>
        </w:rPr>
        <w:t>prodávající</w:t>
      </w:r>
      <w:r w:rsidRPr="0008325B">
        <w:rPr>
          <w:rFonts w:asciiTheme="majorHAnsi" w:hAnsiTheme="majorHAnsi"/>
          <w:sz w:val="22"/>
          <w:szCs w:val="22"/>
        </w:rPr>
        <w:t>“)</w:t>
      </w:r>
    </w:p>
    <w:p w14:paraId="5B7747AF" w14:textId="58931B78" w:rsidR="009F7F2B" w:rsidRPr="0008325B" w:rsidRDefault="009F7F2B" w:rsidP="009F7F2B">
      <w:pPr>
        <w:spacing w:line="276" w:lineRule="auto"/>
        <w:ind w:firstLine="0"/>
        <w:jc w:val="both"/>
        <w:rPr>
          <w:rStyle w:val="platne1"/>
          <w:rFonts w:asciiTheme="majorHAnsi" w:hAnsiTheme="majorHAnsi"/>
          <w:sz w:val="22"/>
          <w:szCs w:val="22"/>
        </w:rPr>
      </w:pPr>
    </w:p>
    <w:p w14:paraId="1E91AC4D" w14:textId="558BDA6A" w:rsidR="00605EFA" w:rsidRPr="0008325B" w:rsidRDefault="00605EFA" w:rsidP="009F7F2B">
      <w:pPr>
        <w:spacing w:line="276" w:lineRule="auto"/>
        <w:ind w:firstLine="0"/>
        <w:jc w:val="both"/>
        <w:rPr>
          <w:rStyle w:val="platne1"/>
          <w:rFonts w:asciiTheme="majorHAnsi" w:hAnsiTheme="majorHAnsi"/>
          <w:sz w:val="22"/>
          <w:szCs w:val="22"/>
        </w:rPr>
      </w:pPr>
    </w:p>
    <w:p w14:paraId="7147098B" w14:textId="77777777" w:rsidR="00605EFA" w:rsidRPr="0008325B" w:rsidRDefault="00605EFA" w:rsidP="009F7F2B">
      <w:pPr>
        <w:spacing w:line="276" w:lineRule="auto"/>
        <w:ind w:firstLine="0"/>
        <w:jc w:val="both"/>
        <w:rPr>
          <w:rStyle w:val="platne1"/>
          <w:rFonts w:asciiTheme="majorHAnsi" w:hAnsiTheme="majorHAnsi"/>
          <w:sz w:val="22"/>
          <w:szCs w:val="22"/>
        </w:rPr>
      </w:pPr>
    </w:p>
    <w:p w14:paraId="20B07D79" w14:textId="77777777" w:rsidR="008F5890" w:rsidRPr="0008325B" w:rsidRDefault="008F5890">
      <w:pPr>
        <w:ind w:firstLine="0"/>
        <w:rPr>
          <w:rFonts w:asciiTheme="majorHAnsi" w:hAnsiTheme="majorHAnsi"/>
          <w:b/>
          <w:sz w:val="22"/>
          <w:szCs w:val="22"/>
          <w:highlight w:val="yellow"/>
        </w:rPr>
      </w:pPr>
      <w:r w:rsidRPr="0008325B">
        <w:rPr>
          <w:rFonts w:asciiTheme="majorHAnsi" w:hAnsiTheme="majorHAnsi"/>
          <w:b/>
          <w:sz w:val="22"/>
          <w:szCs w:val="22"/>
          <w:highlight w:val="yellow"/>
        </w:rPr>
        <w:br w:type="page"/>
      </w:r>
    </w:p>
    <w:p w14:paraId="2DCA43D4" w14:textId="77777777" w:rsidR="006F1C00" w:rsidRPr="0008325B" w:rsidRDefault="006F1C00" w:rsidP="006507F5">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lastRenderedPageBreak/>
        <w:t>I.</w:t>
      </w:r>
    </w:p>
    <w:p w14:paraId="4398F0AF" w14:textId="379DE02F" w:rsidR="006F1C00" w:rsidRPr="0008325B" w:rsidRDefault="006F1C00" w:rsidP="009652D4">
      <w:pPr>
        <w:spacing w:line="276" w:lineRule="auto"/>
        <w:ind w:firstLine="0"/>
        <w:jc w:val="center"/>
        <w:rPr>
          <w:rFonts w:asciiTheme="majorHAnsi" w:hAnsiTheme="majorHAnsi"/>
          <w:b/>
          <w:sz w:val="22"/>
          <w:szCs w:val="22"/>
        </w:rPr>
      </w:pPr>
      <w:r w:rsidRPr="0008325B">
        <w:rPr>
          <w:rFonts w:asciiTheme="majorHAnsi" w:hAnsiTheme="majorHAnsi"/>
          <w:b/>
          <w:sz w:val="22"/>
          <w:szCs w:val="22"/>
        </w:rPr>
        <w:t xml:space="preserve">Předmět </w:t>
      </w:r>
      <w:r w:rsidR="00761C8F" w:rsidRPr="0008325B">
        <w:rPr>
          <w:rFonts w:asciiTheme="majorHAnsi" w:hAnsiTheme="majorHAnsi"/>
          <w:b/>
          <w:sz w:val="22"/>
          <w:szCs w:val="22"/>
        </w:rPr>
        <w:t xml:space="preserve">a účel </w:t>
      </w:r>
      <w:r w:rsidRPr="0008325B">
        <w:rPr>
          <w:rFonts w:asciiTheme="majorHAnsi" w:hAnsiTheme="majorHAnsi"/>
          <w:b/>
          <w:sz w:val="22"/>
          <w:szCs w:val="22"/>
        </w:rPr>
        <w:t>smlouvy</w:t>
      </w:r>
    </w:p>
    <w:p w14:paraId="7430334A" w14:textId="2EF0117A" w:rsidR="000C097E" w:rsidRPr="00101C72" w:rsidRDefault="00761C8F" w:rsidP="00B40FD3">
      <w:pPr>
        <w:pStyle w:val="Odstavecseseznamem"/>
        <w:numPr>
          <w:ilvl w:val="0"/>
          <w:numId w:val="25"/>
        </w:numPr>
        <w:spacing w:line="276" w:lineRule="auto"/>
        <w:ind w:left="419" w:hanging="357"/>
        <w:jc w:val="both"/>
        <w:rPr>
          <w:rFonts w:ascii="Cambria" w:hAnsi="Cambria"/>
          <w:sz w:val="22"/>
          <w:szCs w:val="22"/>
        </w:rPr>
      </w:pPr>
      <w:r w:rsidRPr="00101C72">
        <w:rPr>
          <w:rFonts w:ascii="Cambria" w:hAnsi="Cambria"/>
          <w:sz w:val="22"/>
          <w:szCs w:val="22"/>
        </w:rPr>
        <w:t>Účelem</w:t>
      </w:r>
      <w:r w:rsidR="006156C2" w:rsidRPr="00101C72">
        <w:rPr>
          <w:rFonts w:ascii="Cambria" w:hAnsi="Cambria"/>
          <w:sz w:val="22"/>
          <w:szCs w:val="22"/>
        </w:rPr>
        <w:t xml:space="preserve"> smlouvy je </w:t>
      </w:r>
      <w:r w:rsidR="00983905" w:rsidRPr="00101C72">
        <w:rPr>
          <w:rFonts w:ascii="Cambria" w:hAnsi="Cambria"/>
          <w:sz w:val="22"/>
          <w:szCs w:val="22"/>
        </w:rPr>
        <w:t xml:space="preserve">zajištění </w:t>
      </w:r>
      <w:r w:rsidR="00606C2D" w:rsidRPr="00101C72">
        <w:rPr>
          <w:rFonts w:ascii="Cambria" w:hAnsi="Cambria"/>
          <w:sz w:val="22"/>
          <w:szCs w:val="22"/>
        </w:rPr>
        <w:t xml:space="preserve">prodloužení </w:t>
      </w:r>
      <w:r w:rsidR="006D2905" w:rsidRPr="00101C72">
        <w:rPr>
          <w:rFonts w:ascii="Cambria" w:hAnsi="Cambria"/>
          <w:sz w:val="22"/>
          <w:szCs w:val="22"/>
        </w:rPr>
        <w:t xml:space="preserve">podpory </w:t>
      </w:r>
      <w:r w:rsidR="006F09DD" w:rsidRPr="00101C72">
        <w:rPr>
          <w:rFonts w:ascii="Cambria" w:hAnsi="Cambria"/>
          <w:sz w:val="22"/>
          <w:szCs w:val="22"/>
        </w:rPr>
        <w:t xml:space="preserve">od </w:t>
      </w:r>
      <w:r w:rsidR="006D2905" w:rsidRPr="00101C72">
        <w:rPr>
          <w:rFonts w:ascii="Cambria" w:hAnsi="Cambria"/>
          <w:sz w:val="22"/>
          <w:szCs w:val="22"/>
        </w:rPr>
        <w:t>výrobce</w:t>
      </w:r>
      <w:r w:rsidR="005951CD" w:rsidRPr="00101C72">
        <w:rPr>
          <w:rFonts w:ascii="Cambria" w:hAnsi="Cambria"/>
          <w:sz w:val="22"/>
          <w:szCs w:val="22"/>
        </w:rPr>
        <w:t xml:space="preserve"> </w:t>
      </w:r>
      <w:proofErr w:type="spellStart"/>
      <w:r w:rsidR="006F09DD" w:rsidRPr="00101C72">
        <w:rPr>
          <w:rFonts w:ascii="Cambria" w:hAnsi="Cambria"/>
          <w:sz w:val="22"/>
          <w:szCs w:val="22"/>
        </w:rPr>
        <w:t>Broadcom</w:t>
      </w:r>
      <w:proofErr w:type="spellEnd"/>
      <w:r w:rsidR="006F09DD" w:rsidRPr="00101C72">
        <w:rPr>
          <w:rFonts w:ascii="Cambria" w:hAnsi="Cambria"/>
          <w:sz w:val="22"/>
          <w:szCs w:val="22"/>
        </w:rPr>
        <w:t xml:space="preserve"> </w:t>
      </w:r>
      <w:r w:rsidR="005951CD" w:rsidRPr="00101C72">
        <w:rPr>
          <w:rFonts w:ascii="Cambria" w:hAnsi="Cambria"/>
          <w:sz w:val="22"/>
          <w:szCs w:val="22"/>
        </w:rPr>
        <w:t>k</w:t>
      </w:r>
      <w:r w:rsidR="00852AEA" w:rsidRPr="00101C72">
        <w:rPr>
          <w:rFonts w:ascii="Cambria" w:hAnsi="Cambria"/>
          <w:sz w:val="22"/>
          <w:szCs w:val="22"/>
        </w:rPr>
        <w:t xml:space="preserve"> antivirovému </w:t>
      </w:r>
      <w:r w:rsidR="000C097E" w:rsidRPr="00101C72">
        <w:rPr>
          <w:rFonts w:ascii="Cambria" w:hAnsi="Cambria"/>
          <w:sz w:val="22"/>
          <w:szCs w:val="22"/>
        </w:rPr>
        <w:t>softwar</w:t>
      </w:r>
      <w:r w:rsidR="004E34EF" w:rsidRPr="00101C72">
        <w:rPr>
          <w:rFonts w:ascii="Cambria" w:hAnsi="Cambria"/>
          <w:sz w:val="22"/>
          <w:szCs w:val="22"/>
        </w:rPr>
        <w:t>u</w:t>
      </w:r>
      <w:r w:rsidR="000C097E" w:rsidRPr="00101C72">
        <w:rPr>
          <w:rFonts w:ascii="Cambria" w:hAnsi="Cambria"/>
          <w:sz w:val="22"/>
          <w:szCs w:val="22"/>
        </w:rPr>
        <w:t>:</w:t>
      </w:r>
      <w:r w:rsidR="007918A9" w:rsidRPr="00101C72">
        <w:rPr>
          <w:rFonts w:ascii="Cambria" w:hAnsi="Cambria"/>
          <w:sz w:val="22"/>
          <w:szCs w:val="22"/>
        </w:rPr>
        <w:t xml:space="preserve"> </w:t>
      </w:r>
      <w:r w:rsidR="000C097E" w:rsidRPr="00101C72">
        <w:rPr>
          <w:rFonts w:ascii="Cambria" w:hAnsi="Cambria"/>
          <w:bCs/>
          <w:noProof/>
          <w:sz w:val="22"/>
          <w:szCs w:val="22"/>
        </w:rPr>
        <w:t>Endpoint Protection, Subscription License with Support, 500+ Devices, 1</w:t>
      </w:r>
      <w:r w:rsidR="000C097E" w:rsidRPr="00641C58">
        <w:rPr>
          <w:rFonts w:ascii="Cambria" w:hAnsi="Cambria"/>
          <w:bCs/>
          <w:noProof/>
          <w:sz w:val="22"/>
          <w:szCs w:val="22"/>
        </w:rPr>
        <w:t>Y,  December 19,  202</w:t>
      </w:r>
      <w:r w:rsidR="00641C58" w:rsidRPr="00641C58">
        <w:rPr>
          <w:rFonts w:ascii="Cambria" w:hAnsi="Cambria"/>
          <w:bCs/>
          <w:noProof/>
          <w:sz w:val="22"/>
          <w:szCs w:val="22"/>
        </w:rPr>
        <w:t>5</w:t>
      </w:r>
      <w:r w:rsidR="000C097E" w:rsidRPr="00641C58">
        <w:rPr>
          <w:rFonts w:ascii="Cambria" w:hAnsi="Cambria"/>
          <w:bCs/>
          <w:noProof/>
          <w:sz w:val="22"/>
          <w:szCs w:val="22"/>
        </w:rPr>
        <w:t xml:space="preserve"> -  December 18,  202</w:t>
      </w:r>
      <w:r w:rsidR="00641C58" w:rsidRPr="00641C58">
        <w:rPr>
          <w:rFonts w:ascii="Cambria" w:hAnsi="Cambria"/>
          <w:bCs/>
          <w:noProof/>
          <w:sz w:val="22"/>
          <w:szCs w:val="22"/>
        </w:rPr>
        <w:t>6</w:t>
      </w:r>
      <w:r w:rsidR="000C097E" w:rsidRPr="00641C58">
        <w:rPr>
          <w:rFonts w:ascii="Cambria" w:hAnsi="Cambria"/>
          <w:bCs/>
          <w:noProof/>
          <w:sz w:val="22"/>
          <w:szCs w:val="22"/>
        </w:rPr>
        <w:t>, SEP-SUB-500-PLUS</w:t>
      </w:r>
      <w:r w:rsidR="004E0BE5" w:rsidRPr="00641C58">
        <w:rPr>
          <w:rFonts w:ascii="Cambria" w:hAnsi="Cambria"/>
          <w:bCs/>
          <w:noProof/>
          <w:sz w:val="22"/>
          <w:szCs w:val="22"/>
        </w:rPr>
        <w:t xml:space="preserve"> dostupný na webových stránká</w:t>
      </w:r>
      <w:r w:rsidR="004E0BE5" w:rsidRPr="00101C72">
        <w:rPr>
          <w:rFonts w:ascii="Cambria" w:hAnsi="Cambria"/>
          <w:bCs/>
          <w:noProof/>
          <w:sz w:val="22"/>
          <w:szCs w:val="22"/>
        </w:rPr>
        <w:t>ch</w:t>
      </w:r>
      <w:r w:rsidR="009E2A65" w:rsidRPr="00101C72">
        <w:rPr>
          <w:rFonts w:ascii="Cambria" w:hAnsi="Cambria"/>
          <w:bCs/>
          <w:noProof/>
          <w:sz w:val="22"/>
          <w:szCs w:val="22"/>
        </w:rPr>
        <w:t xml:space="preserve"> výrobce softwaru</w:t>
      </w:r>
      <w:r w:rsidR="00ED3804" w:rsidRPr="00101C72">
        <w:rPr>
          <w:rFonts w:ascii="Cambria" w:hAnsi="Cambria"/>
          <w:bCs/>
          <w:noProof/>
          <w:sz w:val="22"/>
          <w:szCs w:val="22"/>
        </w:rPr>
        <w:t>:</w:t>
      </w:r>
    </w:p>
    <w:p w14:paraId="5EF515F9" w14:textId="232554C5" w:rsidR="00761C8F" w:rsidRPr="00101C72" w:rsidRDefault="000C097E" w:rsidP="00B40FD3">
      <w:pPr>
        <w:pStyle w:val="Zkladntext3"/>
        <w:overflowPunct w:val="0"/>
        <w:autoSpaceDE w:val="0"/>
        <w:autoSpaceDN w:val="0"/>
        <w:adjustRightInd w:val="0"/>
        <w:spacing w:line="276" w:lineRule="auto"/>
        <w:ind w:left="425" w:firstLine="0"/>
        <w:jc w:val="both"/>
        <w:textAlignment w:val="baseline"/>
        <w:rPr>
          <w:rFonts w:ascii="Cambria" w:hAnsi="Cambria"/>
          <w:bCs/>
          <w:noProof/>
          <w:sz w:val="22"/>
          <w:szCs w:val="22"/>
        </w:rPr>
      </w:pPr>
      <w:hyperlink r:id="rId8" w:history="1">
        <w:r w:rsidRPr="00101C72">
          <w:rPr>
            <w:rStyle w:val="Hypertextovodkaz"/>
            <w:rFonts w:ascii="Cambria" w:hAnsi="Cambria"/>
            <w:bCs/>
            <w:noProof/>
            <w:sz w:val="22"/>
            <w:szCs w:val="22"/>
          </w:rPr>
          <w:t>https://knowledge.broadcom.com/external/article/178530/maintenance-entitlement-overview-for-sym.html</w:t>
        </w:r>
      </w:hyperlink>
      <w:r w:rsidR="00761C8F" w:rsidRPr="00101C72">
        <w:rPr>
          <w:rFonts w:ascii="Cambria" w:hAnsi="Cambria"/>
          <w:bCs/>
          <w:noProof/>
          <w:sz w:val="22"/>
          <w:szCs w:val="22"/>
        </w:rPr>
        <w:t xml:space="preserve"> (dále též jen „věc“).</w:t>
      </w:r>
    </w:p>
    <w:p w14:paraId="78BBBB4B" w14:textId="0B01F86E" w:rsidR="00761C8F" w:rsidRPr="00101C72" w:rsidRDefault="00761C8F" w:rsidP="00B40FD3">
      <w:pPr>
        <w:pStyle w:val="Odstavecseseznamem"/>
        <w:numPr>
          <w:ilvl w:val="0"/>
          <w:numId w:val="25"/>
        </w:numPr>
        <w:spacing w:after="120" w:line="276" w:lineRule="auto"/>
        <w:ind w:left="425"/>
        <w:jc w:val="both"/>
        <w:rPr>
          <w:rFonts w:ascii="Cambria" w:hAnsi="Cambria"/>
          <w:bCs/>
          <w:noProof/>
          <w:sz w:val="22"/>
          <w:szCs w:val="22"/>
        </w:rPr>
      </w:pPr>
      <w:r w:rsidRPr="00101C72">
        <w:rPr>
          <w:rFonts w:ascii="Cambria" w:hAnsi="Cambria"/>
          <w:bCs/>
          <w:noProof/>
          <w:sz w:val="22"/>
          <w:szCs w:val="22"/>
        </w:rPr>
        <w:t>Prodávající se zavazuje, že kupujícímu odevzdá věc, která je předmětem smlouvy, a umožní mu nabýt neomezené vlastnické nebo jiné (např. licenční) právo k této věci, a že splní další s tím související závazky uvedené ve smlouvě.</w:t>
      </w:r>
      <w:r w:rsidRPr="00101C72">
        <w:rPr>
          <w:rFonts w:ascii="Cambria" w:hAnsi="Cambria" w:cs="Tahoma"/>
          <w:sz w:val="22"/>
          <w:szCs w:val="22"/>
          <w:lang w:eastAsia="ar-SA"/>
        </w:rPr>
        <w:t xml:space="preserve"> </w:t>
      </w:r>
      <w:r w:rsidRPr="00101C72">
        <w:rPr>
          <w:rFonts w:ascii="Cambria" w:hAnsi="Cambria"/>
          <w:bCs/>
          <w:noProof/>
          <w:sz w:val="22"/>
          <w:szCs w:val="22"/>
        </w:rPr>
        <w:t>Kupující se zavazuje věc řádně a včas dodanou prodávajícím převzít a zaplatit za ni sjednanou kupní cenu způsobem a v termínu sjednaném smlouvou.</w:t>
      </w:r>
      <w:r w:rsidR="005455DC" w:rsidRPr="00101C72">
        <w:rPr>
          <w:rFonts w:ascii="Cambria" w:hAnsi="Cambria"/>
          <w:bCs/>
          <w:noProof/>
          <w:sz w:val="22"/>
          <w:szCs w:val="22"/>
        </w:rPr>
        <w:t xml:space="preserve"> Prodávající zaručuje, že pl</w:t>
      </w:r>
      <w:r w:rsidR="00176236" w:rsidRPr="00101C72">
        <w:rPr>
          <w:rFonts w:ascii="Cambria" w:hAnsi="Cambria"/>
          <w:bCs/>
          <w:noProof/>
          <w:sz w:val="22"/>
          <w:szCs w:val="22"/>
        </w:rPr>
        <w:t>něn</w:t>
      </w:r>
      <w:r w:rsidR="005455DC" w:rsidRPr="00101C72">
        <w:rPr>
          <w:rFonts w:ascii="Cambria" w:hAnsi="Cambria"/>
          <w:bCs/>
          <w:noProof/>
          <w:sz w:val="22"/>
          <w:szCs w:val="22"/>
        </w:rPr>
        <w:t>ím této smlouvy nepoškodí žádná práva třetích osob a případně právní vady se zavazuje odstranit bez zbytečného odkladu po jejich výskytu.</w:t>
      </w:r>
    </w:p>
    <w:p w14:paraId="52DABA5E" w14:textId="2B9EFD95" w:rsidR="004A3A97" w:rsidRPr="0008325B" w:rsidRDefault="004A3A97" w:rsidP="004A3A97">
      <w:pPr>
        <w:spacing w:before="120" w:line="276" w:lineRule="auto"/>
        <w:ind w:firstLine="0"/>
        <w:jc w:val="center"/>
        <w:rPr>
          <w:rFonts w:asciiTheme="majorHAnsi" w:hAnsiTheme="majorHAnsi"/>
          <w:b/>
          <w:sz w:val="22"/>
          <w:szCs w:val="22"/>
        </w:rPr>
      </w:pPr>
      <w:bookmarkStart w:id="0" w:name="OLE_LINK2"/>
      <w:bookmarkEnd w:id="0"/>
      <w:r w:rsidRPr="0008325B">
        <w:rPr>
          <w:rFonts w:asciiTheme="majorHAnsi" w:hAnsiTheme="majorHAnsi"/>
          <w:b/>
          <w:sz w:val="22"/>
          <w:szCs w:val="22"/>
        </w:rPr>
        <w:t>II.</w:t>
      </w:r>
    </w:p>
    <w:p w14:paraId="2C2C82E3" w14:textId="77777777" w:rsidR="004A3A97" w:rsidRPr="0008325B" w:rsidRDefault="008E1B23" w:rsidP="004A3A97">
      <w:pPr>
        <w:spacing w:line="276" w:lineRule="auto"/>
        <w:ind w:firstLine="0"/>
        <w:jc w:val="center"/>
        <w:rPr>
          <w:rFonts w:asciiTheme="majorHAnsi" w:hAnsiTheme="majorHAnsi"/>
          <w:b/>
          <w:sz w:val="22"/>
          <w:szCs w:val="22"/>
        </w:rPr>
      </w:pPr>
      <w:r w:rsidRPr="0008325B">
        <w:rPr>
          <w:rFonts w:asciiTheme="majorHAnsi" w:hAnsiTheme="majorHAnsi"/>
          <w:b/>
          <w:sz w:val="22"/>
          <w:szCs w:val="22"/>
        </w:rPr>
        <w:t>T</w:t>
      </w:r>
      <w:r w:rsidR="0047018A" w:rsidRPr="0008325B">
        <w:rPr>
          <w:rFonts w:asciiTheme="majorHAnsi" w:hAnsiTheme="majorHAnsi"/>
          <w:b/>
          <w:sz w:val="22"/>
          <w:szCs w:val="22"/>
        </w:rPr>
        <w:t>ermíny</w:t>
      </w:r>
      <w:r w:rsidR="00101EF7" w:rsidRPr="0008325B">
        <w:rPr>
          <w:rFonts w:asciiTheme="majorHAnsi" w:hAnsiTheme="majorHAnsi"/>
          <w:b/>
          <w:sz w:val="22"/>
          <w:szCs w:val="22"/>
        </w:rPr>
        <w:t xml:space="preserve"> a způsob</w:t>
      </w:r>
      <w:r w:rsidR="0047018A" w:rsidRPr="0008325B">
        <w:rPr>
          <w:rFonts w:asciiTheme="majorHAnsi" w:hAnsiTheme="majorHAnsi"/>
          <w:b/>
          <w:sz w:val="22"/>
          <w:szCs w:val="22"/>
        </w:rPr>
        <w:t xml:space="preserve"> plnění</w:t>
      </w:r>
    </w:p>
    <w:p w14:paraId="42A61708" w14:textId="2C6D19A0" w:rsidR="00B243D8" w:rsidRPr="00B40FD3" w:rsidRDefault="005547B7" w:rsidP="00615D48">
      <w:pPr>
        <w:pStyle w:val="Zkladntext3"/>
        <w:numPr>
          <w:ilvl w:val="0"/>
          <w:numId w:val="18"/>
        </w:numPr>
        <w:overflowPunct w:val="0"/>
        <w:autoSpaceDE w:val="0"/>
        <w:autoSpaceDN w:val="0"/>
        <w:adjustRightInd w:val="0"/>
        <w:spacing w:line="276" w:lineRule="auto"/>
        <w:jc w:val="both"/>
        <w:textAlignment w:val="baseline"/>
        <w:rPr>
          <w:rFonts w:ascii="Cambria" w:hAnsi="Cambria"/>
          <w:sz w:val="22"/>
          <w:szCs w:val="22"/>
        </w:rPr>
      </w:pPr>
      <w:r w:rsidRPr="00B40FD3">
        <w:rPr>
          <w:rFonts w:ascii="Cambria" w:hAnsi="Cambria"/>
          <w:sz w:val="22"/>
          <w:szCs w:val="22"/>
        </w:rPr>
        <w:t xml:space="preserve">Prodávající zajistí, aby nové období podpory plynule navázalo na dosavadní podporu zaplacenou kupujícím </w:t>
      </w:r>
      <w:r w:rsidR="006F12B6" w:rsidRPr="00B40FD3">
        <w:rPr>
          <w:rFonts w:ascii="Cambria" w:hAnsi="Cambria"/>
          <w:sz w:val="22"/>
          <w:szCs w:val="22"/>
        </w:rPr>
        <w:t xml:space="preserve">do </w:t>
      </w:r>
      <w:r w:rsidR="00A65828" w:rsidRPr="00B40FD3">
        <w:rPr>
          <w:rFonts w:ascii="Cambria" w:hAnsi="Cambria"/>
          <w:sz w:val="22"/>
          <w:szCs w:val="22"/>
        </w:rPr>
        <w:t>18</w:t>
      </w:r>
      <w:r w:rsidRPr="00B40FD3">
        <w:rPr>
          <w:rFonts w:ascii="Cambria" w:hAnsi="Cambria"/>
          <w:sz w:val="22"/>
          <w:szCs w:val="22"/>
        </w:rPr>
        <w:t>. </w:t>
      </w:r>
      <w:r w:rsidR="00A65828" w:rsidRPr="00B40FD3">
        <w:rPr>
          <w:rFonts w:ascii="Cambria" w:hAnsi="Cambria"/>
          <w:sz w:val="22"/>
          <w:szCs w:val="22"/>
        </w:rPr>
        <w:t>12</w:t>
      </w:r>
      <w:r w:rsidRPr="00B40FD3">
        <w:rPr>
          <w:rFonts w:ascii="Cambria" w:hAnsi="Cambria"/>
          <w:sz w:val="22"/>
          <w:szCs w:val="22"/>
        </w:rPr>
        <w:t>. </w:t>
      </w:r>
      <w:r w:rsidR="006F12B6" w:rsidRPr="00B40FD3">
        <w:rPr>
          <w:rFonts w:ascii="Cambria" w:hAnsi="Cambria"/>
          <w:sz w:val="22"/>
          <w:szCs w:val="22"/>
        </w:rPr>
        <w:t>20</w:t>
      </w:r>
      <w:r w:rsidR="002F7C9C" w:rsidRPr="00B40FD3">
        <w:rPr>
          <w:rFonts w:ascii="Cambria" w:hAnsi="Cambria"/>
          <w:sz w:val="22"/>
          <w:szCs w:val="22"/>
        </w:rPr>
        <w:t>2</w:t>
      </w:r>
      <w:r w:rsidR="000D49A6">
        <w:rPr>
          <w:rFonts w:ascii="Cambria" w:hAnsi="Cambria"/>
          <w:sz w:val="22"/>
          <w:szCs w:val="22"/>
        </w:rPr>
        <w:t>5</w:t>
      </w:r>
      <w:r w:rsidRPr="00B40FD3">
        <w:rPr>
          <w:rFonts w:ascii="Cambria" w:hAnsi="Cambria"/>
          <w:sz w:val="22"/>
          <w:szCs w:val="22"/>
        </w:rPr>
        <w:t>.</w:t>
      </w:r>
    </w:p>
    <w:p w14:paraId="78CE5C34" w14:textId="03021D68" w:rsidR="00101EF7" w:rsidRPr="00B40FD3" w:rsidRDefault="00541FDF" w:rsidP="00615D48">
      <w:pPr>
        <w:pStyle w:val="Zkladntext3"/>
        <w:numPr>
          <w:ilvl w:val="0"/>
          <w:numId w:val="18"/>
        </w:numPr>
        <w:overflowPunct w:val="0"/>
        <w:autoSpaceDE w:val="0"/>
        <w:autoSpaceDN w:val="0"/>
        <w:adjustRightInd w:val="0"/>
        <w:spacing w:line="276" w:lineRule="auto"/>
        <w:jc w:val="both"/>
        <w:textAlignment w:val="baseline"/>
        <w:rPr>
          <w:rFonts w:ascii="Cambria" w:hAnsi="Cambria"/>
          <w:sz w:val="22"/>
          <w:szCs w:val="22"/>
        </w:rPr>
      </w:pPr>
      <w:r w:rsidRPr="00B40FD3">
        <w:rPr>
          <w:rFonts w:ascii="Cambria" w:hAnsi="Cambria"/>
          <w:sz w:val="22"/>
          <w:szCs w:val="22"/>
        </w:rPr>
        <w:t>Prodávající</w:t>
      </w:r>
      <w:r w:rsidR="00AA7866" w:rsidRPr="00B40FD3">
        <w:rPr>
          <w:rFonts w:ascii="Cambria" w:hAnsi="Cambria"/>
          <w:sz w:val="22"/>
          <w:szCs w:val="22"/>
        </w:rPr>
        <w:t xml:space="preserve"> je povinen zajistit prodloužení </w:t>
      </w:r>
      <w:r w:rsidR="005547B7" w:rsidRPr="00B40FD3">
        <w:rPr>
          <w:rFonts w:ascii="Cambria" w:hAnsi="Cambria"/>
          <w:sz w:val="22"/>
          <w:szCs w:val="22"/>
        </w:rPr>
        <w:t xml:space="preserve">podpory </w:t>
      </w:r>
      <w:r w:rsidR="000F36BB" w:rsidRPr="00B40FD3">
        <w:rPr>
          <w:rFonts w:ascii="Cambria" w:hAnsi="Cambria"/>
          <w:sz w:val="22"/>
          <w:szCs w:val="22"/>
        </w:rPr>
        <w:t>v souladu s podmínkami výrobce</w:t>
      </w:r>
      <w:r w:rsidR="00AA7866" w:rsidRPr="00B40FD3">
        <w:rPr>
          <w:rFonts w:ascii="Cambria" w:hAnsi="Cambria"/>
          <w:sz w:val="22"/>
          <w:szCs w:val="22"/>
        </w:rPr>
        <w:t>.</w:t>
      </w:r>
      <w:r w:rsidR="00101EF7" w:rsidRPr="00B40FD3">
        <w:rPr>
          <w:rFonts w:ascii="Cambria" w:hAnsi="Cambria"/>
          <w:sz w:val="22"/>
          <w:szCs w:val="22"/>
        </w:rPr>
        <w:t xml:space="preserve"> Licence</w:t>
      </w:r>
      <w:r w:rsidR="00B243D8" w:rsidRPr="00B40FD3">
        <w:rPr>
          <w:rFonts w:ascii="Cambria" w:hAnsi="Cambria"/>
          <w:sz w:val="22"/>
          <w:szCs w:val="22"/>
        </w:rPr>
        <w:t>,</w:t>
      </w:r>
      <w:r w:rsidR="00A65828" w:rsidRPr="00B40FD3">
        <w:rPr>
          <w:rFonts w:ascii="Cambria" w:hAnsi="Cambria"/>
          <w:sz w:val="22"/>
          <w:szCs w:val="22"/>
        </w:rPr>
        <w:t xml:space="preserve"> licenční e-mail,</w:t>
      </w:r>
      <w:r w:rsidR="00B243D8" w:rsidRPr="00B40FD3">
        <w:rPr>
          <w:rFonts w:ascii="Cambria" w:hAnsi="Cambria"/>
          <w:sz w:val="22"/>
          <w:szCs w:val="22"/>
        </w:rPr>
        <w:t xml:space="preserve"> potvrzení </w:t>
      </w:r>
      <w:r w:rsidR="00995431" w:rsidRPr="00B40FD3">
        <w:rPr>
          <w:rFonts w:ascii="Cambria" w:hAnsi="Cambria"/>
          <w:sz w:val="22"/>
          <w:szCs w:val="22"/>
        </w:rPr>
        <w:t xml:space="preserve">výrobce </w:t>
      </w:r>
      <w:r w:rsidR="00B243D8" w:rsidRPr="00B40FD3">
        <w:rPr>
          <w:rFonts w:ascii="Cambria" w:hAnsi="Cambria"/>
          <w:sz w:val="22"/>
          <w:szCs w:val="22"/>
        </w:rPr>
        <w:t xml:space="preserve">nebo jiný doklad, z něhož bude vyplývat prodloužení záruky výrobce, může </w:t>
      </w:r>
      <w:r w:rsidRPr="00B40FD3">
        <w:rPr>
          <w:rFonts w:ascii="Cambria" w:hAnsi="Cambria"/>
          <w:sz w:val="22"/>
          <w:szCs w:val="22"/>
        </w:rPr>
        <w:t>prodávající</w:t>
      </w:r>
      <w:r w:rsidR="00B243D8" w:rsidRPr="00B40FD3">
        <w:rPr>
          <w:rFonts w:ascii="Cambria" w:hAnsi="Cambria"/>
          <w:sz w:val="22"/>
          <w:szCs w:val="22"/>
        </w:rPr>
        <w:t xml:space="preserve"> zaslat </w:t>
      </w:r>
      <w:r w:rsidR="003055EC" w:rsidRPr="00B40FD3">
        <w:rPr>
          <w:rFonts w:ascii="Cambria" w:hAnsi="Cambria"/>
          <w:sz w:val="22"/>
          <w:szCs w:val="22"/>
        </w:rPr>
        <w:t>kupujícímu</w:t>
      </w:r>
      <w:r w:rsidR="00101EF7" w:rsidRPr="00B40FD3">
        <w:rPr>
          <w:rFonts w:ascii="Cambria" w:hAnsi="Cambria"/>
          <w:sz w:val="22"/>
          <w:szCs w:val="22"/>
        </w:rPr>
        <w:t xml:space="preserve"> elektronicky</w:t>
      </w:r>
      <w:r w:rsidR="00B243D8" w:rsidRPr="00B40FD3">
        <w:rPr>
          <w:rFonts w:ascii="Cambria" w:hAnsi="Cambria"/>
          <w:sz w:val="22"/>
          <w:szCs w:val="22"/>
        </w:rPr>
        <w:t>, nebo předat v listinné podobě</w:t>
      </w:r>
      <w:r w:rsidR="00D97119" w:rsidRPr="00B40FD3">
        <w:rPr>
          <w:rFonts w:ascii="Cambria" w:hAnsi="Cambria"/>
          <w:sz w:val="22"/>
          <w:szCs w:val="22"/>
        </w:rPr>
        <w:t>, a to spolu s vystavenou fakturou</w:t>
      </w:r>
      <w:r w:rsidR="00EB0756" w:rsidRPr="00B40FD3">
        <w:rPr>
          <w:rFonts w:ascii="Cambria" w:hAnsi="Cambria"/>
          <w:sz w:val="22"/>
          <w:szCs w:val="22"/>
        </w:rPr>
        <w:t xml:space="preserve"> nejpozději do 18. 12. 202</w:t>
      </w:r>
      <w:r w:rsidR="000D49A6">
        <w:rPr>
          <w:rFonts w:ascii="Cambria" w:hAnsi="Cambria"/>
          <w:sz w:val="22"/>
          <w:szCs w:val="22"/>
        </w:rPr>
        <w:t>5</w:t>
      </w:r>
      <w:r w:rsidR="00EB0756" w:rsidRPr="00B40FD3">
        <w:rPr>
          <w:rFonts w:ascii="Cambria" w:hAnsi="Cambria"/>
          <w:sz w:val="22"/>
          <w:szCs w:val="22"/>
        </w:rPr>
        <w:t>.</w:t>
      </w:r>
    </w:p>
    <w:p w14:paraId="1FD21A5D" w14:textId="3639802B" w:rsidR="004A03B1" w:rsidRPr="00B40FD3" w:rsidRDefault="004A03B1" w:rsidP="00615D48">
      <w:pPr>
        <w:pStyle w:val="Zkladntext3"/>
        <w:numPr>
          <w:ilvl w:val="0"/>
          <w:numId w:val="18"/>
        </w:numPr>
        <w:overflowPunct w:val="0"/>
        <w:autoSpaceDE w:val="0"/>
        <w:autoSpaceDN w:val="0"/>
        <w:adjustRightInd w:val="0"/>
        <w:spacing w:line="276" w:lineRule="auto"/>
        <w:jc w:val="both"/>
        <w:textAlignment w:val="baseline"/>
        <w:rPr>
          <w:rFonts w:ascii="Cambria" w:hAnsi="Cambria"/>
          <w:sz w:val="22"/>
          <w:szCs w:val="22"/>
        </w:rPr>
      </w:pPr>
      <w:r w:rsidRPr="00B40FD3">
        <w:rPr>
          <w:rFonts w:ascii="Cambria" w:hAnsi="Cambria"/>
          <w:sz w:val="22"/>
          <w:szCs w:val="22"/>
        </w:rPr>
        <w:t>Prodávající odevzdá věc kupujícímu nejpozději do 18. 12. 202</w:t>
      </w:r>
      <w:r w:rsidR="000D49A6">
        <w:rPr>
          <w:rFonts w:ascii="Cambria" w:hAnsi="Cambria"/>
          <w:sz w:val="22"/>
          <w:szCs w:val="22"/>
        </w:rPr>
        <w:t>5</w:t>
      </w:r>
      <w:r w:rsidRPr="00B40FD3">
        <w:rPr>
          <w:rFonts w:ascii="Cambria" w:hAnsi="Cambria"/>
          <w:sz w:val="22"/>
          <w:szCs w:val="22"/>
        </w:rPr>
        <w:t xml:space="preserve"> a to formou zaslání licenčního emailu na email kontaktní osoby</w:t>
      </w:r>
      <w:r w:rsidR="0017710F" w:rsidRPr="00B40FD3">
        <w:rPr>
          <w:rFonts w:ascii="Cambria" w:hAnsi="Cambria"/>
          <w:sz w:val="22"/>
          <w:szCs w:val="22"/>
        </w:rPr>
        <w:t xml:space="preserve"> kupujícího ve věcech technických</w:t>
      </w:r>
      <w:r w:rsidRPr="00B40FD3">
        <w:rPr>
          <w:rFonts w:ascii="Cambria" w:hAnsi="Cambria"/>
          <w:sz w:val="22"/>
          <w:szCs w:val="22"/>
        </w:rPr>
        <w:t xml:space="preserve">. </w:t>
      </w:r>
    </w:p>
    <w:p w14:paraId="1FB42FFA" w14:textId="77777777" w:rsidR="0038492D" w:rsidRPr="0008325B" w:rsidRDefault="00834286" w:rsidP="00B44E1F">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III</w:t>
      </w:r>
      <w:r w:rsidR="006F1C00" w:rsidRPr="0008325B">
        <w:rPr>
          <w:rFonts w:asciiTheme="majorHAnsi" w:hAnsiTheme="majorHAnsi"/>
          <w:b/>
          <w:sz w:val="22"/>
          <w:szCs w:val="22"/>
        </w:rPr>
        <w:t>.</w:t>
      </w:r>
    </w:p>
    <w:p w14:paraId="5EA151AD" w14:textId="77777777" w:rsidR="006F1C00" w:rsidRPr="0008325B" w:rsidRDefault="008011E6" w:rsidP="009652D4">
      <w:pPr>
        <w:spacing w:line="276" w:lineRule="auto"/>
        <w:ind w:firstLine="0"/>
        <w:jc w:val="center"/>
        <w:rPr>
          <w:rFonts w:asciiTheme="majorHAnsi" w:hAnsiTheme="majorHAnsi"/>
          <w:b/>
          <w:sz w:val="22"/>
          <w:szCs w:val="22"/>
        </w:rPr>
      </w:pPr>
      <w:r w:rsidRPr="0008325B">
        <w:rPr>
          <w:rFonts w:asciiTheme="majorHAnsi" w:hAnsiTheme="majorHAnsi"/>
          <w:b/>
          <w:sz w:val="22"/>
          <w:szCs w:val="22"/>
        </w:rPr>
        <w:t>Cena a platební podmínky</w:t>
      </w:r>
    </w:p>
    <w:p w14:paraId="6DC73B1A" w14:textId="271E64BC" w:rsidR="00872043" w:rsidRPr="00B40FD3" w:rsidRDefault="001B06ED"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B40FD3">
        <w:rPr>
          <w:rFonts w:ascii="Cambria" w:hAnsi="Cambria"/>
          <w:sz w:val="22"/>
          <w:szCs w:val="22"/>
        </w:rPr>
        <w:t>Z</w:t>
      </w:r>
      <w:r w:rsidR="00EE05AC" w:rsidRPr="00B40FD3">
        <w:rPr>
          <w:rFonts w:ascii="Cambria" w:hAnsi="Cambria"/>
          <w:sz w:val="22"/>
          <w:szCs w:val="22"/>
        </w:rPr>
        <w:t xml:space="preserve">a </w:t>
      </w:r>
      <w:r w:rsidR="0073587B" w:rsidRPr="00B40FD3">
        <w:rPr>
          <w:rFonts w:ascii="Cambria" w:hAnsi="Cambria"/>
          <w:sz w:val="22"/>
          <w:szCs w:val="22"/>
        </w:rPr>
        <w:t xml:space="preserve">splnění předmětu smlouvy podle podmínek dohodnutých touto smlouvou </w:t>
      </w:r>
      <w:r w:rsidRPr="00B40FD3">
        <w:rPr>
          <w:rFonts w:ascii="Cambria" w:hAnsi="Cambria"/>
          <w:sz w:val="22"/>
          <w:szCs w:val="22"/>
        </w:rPr>
        <w:t xml:space="preserve">uhradí </w:t>
      </w:r>
      <w:r w:rsidR="00541FDF" w:rsidRPr="00B40FD3">
        <w:rPr>
          <w:rFonts w:ascii="Cambria" w:hAnsi="Cambria"/>
          <w:sz w:val="22"/>
          <w:szCs w:val="22"/>
        </w:rPr>
        <w:t>kupující prodávajícímu</w:t>
      </w:r>
      <w:r w:rsidR="006E73B0" w:rsidRPr="00B40FD3">
        <w:rPr>
          <w:rFonts w:ascii="Cambria" w:hAnsi="Cambria"/>
          <w:sz w:val="22"/>
          <w:szCs w:val="22"/>
        </w:rPr>
        <w:t xml:space="preserve"> </w:t>
      </w:r>
      <w:r w:rsidR="00B307ED" w:rsidRPr="00B40FD3">
        <w:rPr>
          <w:rFonts w:ascii="Cambria" w:hAnsi="Cambria"/>
          <w:sz w:val="22"/>
          <w:szCs w:val="22"/>
        </w:rPr>
        <w:t>odměnu</w:t>
      </w:r>
      <w:r w:rsidR="00EE05AC" w:rsidRPr="00B40FD3">
        <w:rPr>
          <w:rFonts w:ascii="Cambria" w:hAnsi="Cambria"/>
          <w:sz w:val="22"/>
          <w:szCs w:val="22"/>
        </w:rPr>
        <w:t xml:space="preserve"> v</w:t>
      </w:r>
      <w:r w:rsidRPr="00B40FD3">
        <w:rPr>
          <w:rFonts w:ascii="Cambria" w:hAnsi="Cambria"/>
          <w:sz w:val="22"/>
          <w:szCs w:val="22"/>
        </w:rPr>
        <w:t> celkové vý</w:t>
      </w:r>
      <w:r w:rsidR="006221B3" w:rsidRPr="00B40FD3">
        <w:rPr>
          <w:rFonts w:ascii="Cambria" w:hAnsi="Cambria"/>
          <w:sz w:val="22"/>
          <w:szCs w:val="22"/>
        </w:rPr>
        <w:t>ši</w:t>
      </w:r>
      <w:r w:rsidR="006F1C00" w:rsidRPr="00B40FD3">
        <w:rPr>
          <w:rFonts w:ascii="Cambria" w:hAnsi="Cambria"/>
          <w:sz w:val="22"/>
          <w:szCs w:val="22"/>
        </w:rPr>
        <w:t>:</w:t>
      </w:r>
      <w:r w:rsidR="00B532C9" w:rsidRPr="00B40FD3">
        <w:rPr>
          <w:rFonts w:ascii="Cambria" w:hAnsi="Cambria"/>
          <w:sz w:val="22"/>
          <w:szCs w:val="22"/>
        </w:rPr>
        <w:t xml:space="preserve"> </w:t>
      </w:r>
      <w:r w:rsidR="007D78C9" w:rsidRPr="007D78C9">
        <w:rPr>
          <w:rFonts w:ascii="Cambria" w:hAnsi="Cambria"/>
          <w:sz w:val="22"/>
          <w:szCs w:val="22"/>
        </w:rPr>
        <w:t>140 000</w:t>
      </w:r>
      <w:r w:rsidR="00D41070" w:rsidRPr="00B40FD3">
        <w:rPr>
          <w:rFonts w:ascii="Cambria" w:hAnsi="Cambria"/>
          <w:sz w:val="22"/>
          <w:szCs w:val="22"/>
        </w:rPr>
        <w:t>,-</w:t>
      </w:r>
      <w:r w:rsidR="001B2A72" w:rsidRPr="00B40FD3">
        <w:rPr>
          <w:rFonts w:ascii="Cambria" w:hAnsi="Cambria"/>
          <w:sz w:val="22"/>
          <w:szCs w:val="22"/>
        </w:rPr>
        <w:t xml:space="preserve"> </w:t>
      </w:r>
      <w:r w:rsidR="00F51A5E" w:rsidRPr="00B40FD3">
        <w:rPr>
          <w:rFonts w:ascii="Cambria" w:hAnsi="Cambria"/>
          <w:sz w:val="22"/>
          <w:szCs w:val="22"/>
        </w:rPr>
        <w:t>Kč</w:t>
      </w:r>
      <w:r w:rsidR="00A65828" w:rsidRPr="00B40FD3">
        <w:rPr>
          <w:rFonts w:ascii="Cambria" w:hAnsi="Cambria"/>
          <w:sz w:val="22"/>
          <w:szCs w:val="22"/>
        </w:rPr>
        <w:t xml:space="preserve"> </w:t>
      </w:r>
      <w:r w:rsidR="00F51A5E" w:rsidRPr="00B40FD3">
        <w:rPr>
          <w:rFonts w:ascii="Cambria" w:hAnsi="Cambria"/>
          <w:sz w:val="22"/>
          <w:szCs w:val="22"/>
        </w:rPr>
        <w:t>bez DPH</w:t>
      </w:r>
      <w:r w:rsidR="000722A1" w:rsidRPr="00B40FD3">
        <w:rPr>
          <w:rFonts w:ascii="Cambria" w:hAnsi="Cambria"/>
          <w:sz w:val="22"/>
          <w:szCs w:val="22"/>
        </w:rPr>
        <w:t xml:space="preserve"> </w:t>
      </w:r>
      <w:r w:rsidR="00F51A5E" w:rsidRPr="00B40FD3">
        <w:rPr>
          <w:rFonts w:ascii="Cambria" w:hAnsi="Cambria"/>
          <w:sz w:val="22"/>
          <w:szCs w:val="22"/>
        </w:rPr>
        <w:t>tj</w:t>
      </w:r>
      <w:r w:rsidR="009F7066" w:rsidRPr="00B40FD3">
        <w:rPr>
          <w:rFonts w:ascii="Cambria" w:hAnsi="Cambria"/>
          <w:sz w:val="22"/>
          <w:szCs w:val="22"/>
        </w:rPr>
        <w:t>.</w:t>
      </w:r>
      <w:r w:rsidR="000722A1" w:rsidRPr="00B40FD3">
        <w:rPr>
          <w:rFonts w:ascii="Cambria" w:hAnsi="Cambria"/>
          <w:sz w:val="22"/>
          <w:szCs w:val="22"/>
        </w:rPr>
        <w:t xml:space="preserve"> </w:t>
      </w:r>
      <w:r w:rsidR="00383036" w:rsidRPr="00383036">
        <w:rPr>
          <w:rFonts w:ascii="Cambria" w:hAnsi="Cambria"/>
          <w:bCs/>
          <w:noProof/>
          <w:sz w:val="22"/>
          <w:szCs w:val="22"/>
        </w:rPr>
        <w:t>169 400</w:t>
      </w:r>
      <w:r w:rsidR="00A65828" w:rsidRPr="00B40FD3">
        <w:rPr>
          <w:rFonts w:ascii="Cambria" w:hAnsi="Cambria"/>
          <w:bCs/>
          <w:noProof/>
          <w:sz w:val="22"/>
          <w:szCs w:val="22"/>
        </w:rPr>
        <w:t>,</w:t>
      </w:r>
      <w:r w:rsidR="00C97734" w:rsidRPr="00B40FD3">
        <w:rPr>
          <w:rFonts w:ascii="Cambria" w:hAnsi="Cambria"/>
          <w:bCs/>
          <w:noProof/>
          <w:sz w:val="22"/>
          <w:szCs w:val="22"/>
        </w:rPr>
        <w:t>-</w:t>
      </w:r>
      <w:r w:rsidR="00A65828" w:rsidRPr="00B40FD3">
        <w:rPr>
          <w:rFonts w:ascii="Cambria" w:hAnsi="Cambria"/>
          <w:bCs/>
          <w:noProof/>
          <w:sz w:val="22"/>
          <w:szCs w:val="22"/>
        </w:rPr>
        <w:t xml:space="preserve"> </w:t>
      </w:r>
      <w:r w:rsidR="00F51A5E" w:rsidRPr="00B40FD3">
        <w:rPr>
          <w:rFonts w:ascii="Cambria" w:hAnsi="Cambria"/>
          <w:sz w:val="22"/>
          <w:szCs w:val="22"/>
        </w:rPr>
        <w:t>Kč s</w:t>
      </w:r>
      <w:r w:rsidR="000722A1" w:rsidRPr="00B40FD3">
        <w:rPr>
          <w:rFonts w:ascii="Cambria" w:hAnsi="Cambria"/>
          <w:sz w:val="22"/>
          <w:szCs w:val="22"/>
        </w:rPr>
        <w:t> </w:t>
      </w:r>
      <w:r w:rsidR="00F51A5E" w:rsidRPr="00B40FD3">
        <w:rPr>
          <w:rFonts w:ascii="Cambria" w:hAnsi="Cambria"/>
          <w:sz w:val="22"/>
          <w:szCs w:val="22"/>
        </w:rPr>
        <w:t>DPH</w:t>
      </w:r>
      <w:r w:rsidR="00B532C9" w:rsidRPr="00B40FD3">
        <w:rPr>
          <w:rFonts w:ascii="Cambria" w:hAnsi="Cambria"/>
          <w:sz w:val="22"/>
          <w:szCs w:val="22"/>
        </w:rPr>
        <w:t>.</w:t>
      </w:r>
      <w:r w:rsidR="000722A1" w:rsidRPr="00B40FD3">
        <w:rPr>
          <w:rFonts w:ascii="Cambria" w:hAnsi="Cambria"/>
          <w:sz w:val="22"/>
          <w:szCs w:val="22"/>
        </w:rPr>
        <w:t xml:space="preserve"> </w:t>
      </w:r>
      <w:r w:rsidR="00F51A5E" w:rsidRPr="00B40FD3">
        <w:rPr>
          <w:rFonts w:ascii="Cambria" w:hAnsi="Cambria"/>
          <w:sz w:val="22"/>
          <w:szCs w:val="22"/>
        </w:rPr>
        <w:t xml:space="preserve">DPH v sazbě 21 % </w:t>
      </w:r>
      <w:r w:rsidR="00B532C9" w:rsidRPr="00B40FD3">
        <w:rPr>
          <w:rFonts w:ascii="Cambria" w:hAnsi="Cambria"/>
          <w:sz w:val="22"/>
          <w:szCs w:val="22"/>
        </w:rPr>
        <w:t>činí</w:t>
      </w:r>
      <w:r w:rsidR="00872043" w:rsidRPr="00B40FD3">
        <w:rPr>
          <w:rFonts w:ascii="Cambria" w:hAnsi="Cambria"/>
          <w:sz w:val="22"/>
          <w:szCs w:val="22"/>
        </w:rPr>
        <w:t xml:space="preserve"> </w:t>
      </w:r>
      <w:r w:rsidR="00F430FC" w:rsidRPr="00F430FC">
        <w:rPr>
          <w:rFonts w:ascii="Cambria" w:hAnsi="Cambria"/>
          <w:sz w:val="22"/>
          <w:szCs w:val="22"/>
        </w:rPr>
        <w:t>29 400</w:t>
      </w:r>
      <w:r w:rsidR="002F04EF" w:rsidRPr="00B40FD3">
        <w:rPr>
          <w:rFonts w:ascii="Cambria" w:hAnsi="Cambria"/>
          <w:sz w:val="22"/>
          <w:szCs w:val="22"/>
        </w:rPr>
        <w:t>,-</w:t>
      </w:r>
      <w:r w:rsidR="001B2A72" w:rsidRPr="00B40FD3">
        <w:rPr>
          <w:rFonts w:ascii="Cambria" w:hAnsi="Cambria"/>
          <w:sz w:val="22"/>
          <w:szCs w:val="22"/>
        </w:rPr>
        <w:t xml:space="preserve"> </w:t>
      </w:r>
      <w:r w:rsidR="00B532C9" w:rsidRPr="00B40FD3">
        <w:rPr>
          <w:rFonts w:ascii="Cambria" w:hAnsi="Cambria"/>
          <w:sz w:val="22"/>
          <w:szCs w:val="22"/>
        </w:rPr>
        <w:t>Kč</w:t>
      </w:r>
      <w:r w:rsidR="003C2453" w:rsidRPr="00B40FD3">
        <w:rPr>
          <w:rFonts w:ascii="Cambria" w:hAnsi="Cambria"/>
          <w:sz w:val="22"/>
          <w:szCs w:val="22"/>
        </w:rPr>
        <w:t>.</w:t>
      </w:r>
    </w:p>
    <w:p w14:paraId="0F334BCF" w14:textId="77777777" w:rsidR="000F36BB" w:rsidRPr="00B40FD3" w:rsidRDefault="003C2453"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B40FD3">
        <w:rPr>
          <w:rFonts w:ascii="Cambria" w:hAnsi="Cambria"/>
          <w:sz w:val="22"/>
          <w:szCs w:val="22"/>
        </w:rPr>
        <w:t>Odměn</w:t>
      </w:r>
      <w:r w:rsidR="005B2123" w:rsidRPr="00B40FD3">
        <w:rPr>
          <w:rFonts w:ascii="Cambria" w:hAnsi="Cambria"/>
          <w:sz w:val="22"/>
          <w:szCs w:val="22"/>
        </w:rPr>
        <w:t>a</w:t>
      </w:r>
      <w:r w:rsidRPr="00B40FD3">
        <w:rPr>
          <w:rFonts w:ascii="Cambria" w:hAnsi="Cambria"/>
          <w:sz w:val="22"/>
          <w:szCs w:val="22"/>
        </w:rPr>
        <w:t xml:space="preserve"> j</w:t>
      </w:r>
      <w:r w:rsidR="005B2123" w:rsidRPr="00B40FD3">
        <w:rPr>
          <w:rFonts w:ascii="Cambria" w:hAnsi="Cambria"/>
          <w:sz w:val="22"/>
          <w:szCs w:val="22"/>
        </w:rPr>
        <w:t>e</w:t>
      </w:r>
      <w:r w:rsidRPr="00B40FD3">
        <w:rPr>
          <w:rFonts w:ascii="Cambria" w:hAnsi="Cambria"/>
          <w:sz w:val="22"/>
          <w:szCs w:val="22"/>
        </w:rPr>
        <w:t xml:space="preserve"> splatn</w:t>
      </w:r>
      <w:r w:rsidR="00031C78" w:rsidRPr="00B40FD3">
        <w:rPr>
          <w:rFonts w:ascii="Cambria" w:hAnsi="Cambria"/>
          <w:sz w:val="22"/>
          <w:szCs w:val="22"/>
        </w:rPr>
        <w:t xml:space="preserve">á </w:t>
      </w:r>
      <w:r w:rsidRPr="00B40FD3">
        <w:rPr>
          <w:rFonts w:ascii="Cambria" w:hAnsi="Cambria"/>
          <w:sz w:val="22"/>
          <w:szCs w:val="22"/>
        </w:rPr>
        <w:t xml:space="preserve">na základě daňového dokladu (faktury) vystaveného </w:t>
      </w:r>
      <w:r w:rsidR="00541FDF" w:rsidRPr="00B40FD3">
        <w:rPr>
          <w:rFonts w:ascii="Cambria" w:hAnsi="Cambria"/>
          <w:sz w:val="22"/>
          <w:szCs w:val="22"/>
        </w:rPr>
        <w:t>prodávajícím</w:t>
      </w:r>
      <w:r w:rsidR="005547B7" w:rsidRPr="00B40FD3">
        <w:rPr>
          <w:rFonts w:ascii="Cambria" w:hAnsi="Cambria"/>
          <w:sz w:val="22"/>
          <w:szCs w:val="22"/>
        </w:rPr>
        <w:t>.</w:t>
      </w:r>
      <w:r w:rsidR="000F36BB" w:rsidRPr="00B40FD3">
        <w:rPr>
          <w:rFonts w:ascii="Cambria" w:hAnsi="Cambria"/>
          <w:sz w:val="22"/>
          <w:szCs w:val="22"/>
        </w:rPr>
        <w:t xml:space="preserve"> Podkladem pro vystavení faktury je doklad o</w:t>
      </w:r>
      <w:r w:rsidR="004E10A5" w:rsidRPr="00B40FD3">
        <w:rPr>
          <w:rFonts w:ascii="Cambria" w:hAnsi="Cambria"/>
          <w:sz w:val="22"/>
          <w:szCs w:val="22"/>
        </w:rPr>
        <w:t> </w:t>
      </w:r>
      <w:r w:rsidR="000F36BB" w:rsidRPr="00B40FD3">
        <w:rPr>
          <w:rFonts w:ascii="Cambria" w:hAnsi="Cambria"/>
          <w:sz w:val="22"/>
          <w:szCs w:val="22"/>
        </w:rPr>
        <w:t xml:space="preserve">zajištění prodloužení </w:t>
      </w:r>
      <w:r w:rsidR="005547B7" w:rsidRPr="00B40FD3">
        <w:rPr>
          <w:rFonts w:ascii="Cambria" w:hAnsi="Cambria"/>
          <w:sz w:val="22"/>
          <w:szCs w:val="22"/>
        </w:rPr>
        <w:t xml:space="preserve">podpory </w:t>
      </w:r>
      <w:r w:rsidR="000F36BB" w:rsidRPr="00B40FD3">
        <w:rPr>
          <w:rFonts w:ascii="Cambria" w:hAnsi="Cambria"/>
          <w:sz w:val="22"/>
          <w:szCs w:val="22"/>
        </w:rPr>
        <w:t>na příslušné období.</w:t>
      </w:r>
    </w:p>
    <w:p w14:paraId="3DF00550" w14:textId="5433DA2F" w:rsidR="00E33844" w:rsidRPr="00B40FD3" w:rsidRDefault="000D4B3D"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B40FD3">
        <w:rPr>
          <w:rFonts w:ascii="Cambria" w:hAnsi="Cambria"/>
          <w:sz w:val="22"/>
          <w:szCs w:val="22"/>
        </w:rPr>
        <w:t>F</w:t>
      </w:r>
      <w:r w:rsidR="006D5F49" w:rsidRPr="00B40FD3">
        <w:rPr>
          <w:rFonts w:ascii="Cambria" w:hAnsi="Cambria"/>
          <w:sz w:val="22"/>
          <w:szCs w:val="22"/>
        </w:rPr>
        <w:t>aktura</w:t>
      </w:r>
      <w:r w:rsidR="00BF5511" w:rsidRPr="00B40FD3">
        <w:rPr>
          <w:rFonts w:ascii="Cambria" w:hAnsi="Cambria"/>
          <w:sz w:val="22"/>
          <w:szCs w:val="22"/>
        </w:rPr>
        <w:t xml:space="preserve"> je splatná do</w:t>
      </w:r>
      <w:r w:rsidR="006F1C00" w:rsidRPr="00B40FD3">
        <w:rPr>
          <w:rFonts w:ascii="Cambria" w:hAnsi="Cambria"/>
          <w:sz w:val="22"/>
          <w:szCs w:val="22"/>
        </w:rPr>
        <w:t xml:space="preserve"> </w:t>
      </w:r>
      <w:r w:rsidR="004A03B1" w:rsidRPr="00B40FD3">
        <w:rPr>
          <w:rFonts w:ascii="Cambria" w:hAnsi="Cambria"/>
          <w:sz w:val="22"/>
          <w:szCs w:val="22"/>
        </w:rPr>
        <w:t>21</w:t>
      </w:r>
      <w:r w:rsidR="003105E3" w:rsidRPr="00B40FD3">
        <w:rPr>
          <w:rFonts w:ascii="Cambria" w:hAnsi="Cambria"/>
          <w:sz w:val="22"/>
          <w:szCs w:val="22"/>
        </w:rPr>
        <w:t> </w:t>
      </w:r>
      <w:r w:rsidR="006F1C00" w:rsidRPr="00B40FD3">
        <w:rPr>
          <w:rFonts w:ascii="Cambria" w:hAnsi="Cambria"/>
          <w:sz w:val="22"/>
          <w:szCs w:val="22"/>
        </w:rPr>
        <w:t>dnů od jej</w:t>
      </w:r>
      <w:r w:rsidR="006D5F49" w:rsidRPr="00B40FD3">
        <w:rPr>
          <w:rFonts w:ascii="Cambria" w:hAnsi="Cambria"/>
          <w:sz w:val="22"/>
          <w:szCs w:val="22"/>
        </w:rPr>
        <w:t>ího</w:t>
      </w:r>
      <w:r w:rsidR="006F1C00" w:rsidRPr="00B40FD3">
        <w:rPr>
          <w:rFonts w:ascii="Cambria" w:hAnsi="Cambria"/>
          <w:sz w:val="22"/>
          <w:szCs w:val="22"/>
        </w:rPr>
        <w:t xml:space="preserve"> </w:t>
      </w:r>
      <w:r w:rsidR="006507F5" w:rsidRPr="00B40FD3">
        <w:rPr>
          <w:rFonts w:ascii="Cambria" w:hAnsi="Cambria"/>
          <w:sz w:val="22"/>
          <w:szCs w:val="22"/>
        </w:rPr>
        <w:t xml:space="preserve">doručení </w:t>
      </w:r>
      <w:r w:rsidR="004E10A5" w:rsidRPr="00B40FD3">
        <w:rPr>
          <w:rFonts w:ascii="Cambria" w:hAnsi="Cambria"/>
          <w:sz w:val="22"/>
          <w:szCs w:val="22"/>
        </w:rPr>
        <w:t>kupující</w:t>
      </w:r>
      <w:r w:rsidR="00AF03FE" w:rsidRPr="00B40FD3">
        <w:rPr>
          <w:rFonts w:ascii="Cambria" w:hAnsi="Cambria"/>
          <w:sz w:val="22"/>
          <w:szCs w:val="22"/>
        </w:rPr>
        <w:t>m</w:t>
      </w:r>
      <w:r w:rsidR="004E10A5" w:rsidRPr="00B40FD3">
        <w:rPr>
          <w:rFonts w:ascii="Cambria" w:hAnsi="Cambria"/>
          <w:sz w:val="22"/>
          <w:szCs w:val="22"/>
        </w:rPr>
        <w:t>u</w:t>
      </w:r>
      <w:r w:rsidR="006F1C00" w:rsidRPr="00B40FD3">
        <w:rPr>
          <w:rFonts w:ascii="Cambria" w:hAnsi="Cambria"/>
          <w:sz w:val="22"/>
          <w:szCs w:val="22"/>
        </w:rPr>
        <w:t>.</w:t>
      </w:r>
    </w:p>
    <w:p w14:paraId="3C08A1FC" w14:textId="75366493" w:rsidR="005B2123" w:rsidRPr="00B40FD3" w:rsidRDefault="00F861CE" w:rsidP="004A03B1">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B40FD3">
        <w:rPr>
          <w:rFonts w:ascii="Cambria" w:hAnsi="Cambria"/>
          <w:sz w:val="22"/>
          <w:szCs w:val="22"/>
        </w:rPr>
        <w:t>Cen</w:t>
      </w:r>
      <w:r w:rsidR="000D4B3D" w:rsidRPr="00B40FD3">
        <w:rPr>
          <w:rFonts w:ascii="Cambria" w:hAnsi="Cambria"/>
          <w:sz w:val="22"/>
          <w:szCs w:val="22"/>
        </w:rPr>
        <w:t>a</w:t>
      </w:r>
      <w:r w:rsidRPr="00B40FD3">
        <w:rPr>
          <w:rFonts w:ascii="Cambria" w:hAnsi="Cambria"/>
          <w:sz w:val="22"/>
          <w:szCs w:val="22"/>
        </w:rPr>
        <w:t xml:space="preserve"> uveden</w:t>
      </w:r>
      <w:r w:rsidR="000D4B3D" w:rsidRPr="00B40FD3">
        <w:rPr>
          <w:rFonts w:ascii="Cambria" w:hAnsi="Cambria"/>
          <w:sz w:val="22"/>
          <w:szCs w:val="22"/>
        </w:rPr>
        <w:t>á</w:t>
      </w:r>
      <w:r w:rsidRPr="00B40FD3">
        <w:rPr>
          <w:rFonts w:ascii="Cambria" w:hAnsi="Cambria"/>
          <w:sz w:val="22"/>
          <w:szCs w:val="22"/>
        </w:rPr>
        <w:t xml:space="preserve"> v tomto </w:t>
      </w:r>
      <w:r w:rsidR="008356FB" w:rsidRPr="00B40FD3">
        <w:rPr>
          <w:rFonts w:ascii="Cambria" w:hAnsi="Cambria"/>
          <w:sz w:val="22"/>
          <w:szCs w:val="22"/>
        </w:rPr>
        <w:t xml:space="preserve">článku </w:t>
      </w:r>
      <w:r w:rsidRPr="00B40FD3">
        <w:rPr>
          <w:rFonts w:ascii="Cambria" w:hAnsi="Cambria"/>
          <w:sz w:val="22"/>
          <w:szCs w:val="22"/>
        </w:rPr>
        <w:t>j</w:t>
      </w:r>
      <w:r w:rsidR="000D4B3D" w:rsidRPr="00B40FD3">
        <w:rPr>
          <w:rFonts w:ascii="Cambria" w:hAnsi="Cambria"/>
          <w:sz w:val="22"/>
          <w:szCs w:val="22"/>
        </w:rPr>
        <w:t>e</w:t>
      </w:r>
      <w:r w:rsidRPr="00B40FD3">
        <w:rPr>
          <w:rFonts w:ascii="Cambria" w:hAnsi="Cambria"/>
          <w:sz w:val="22"/>
          <w:szCs w:val="22"/>
        </w:rPr>
        <w:t xml:space="preserve"> nepřekročiteln</w:t>
      </w:r>
      <w:r w:rsidR="000D4B3D" w:rsidRPr="00B40FD3">
        <w:rPr>
          <w:rFonts w:ascii="Cambria" w:hAnsi="Cambria"/>
          <w:sz w:val="22"/>
          <w:szCs w:val="22"/>
        </w:rPr>
        <w:t>á</w:t>
      </w:r>
      <w:r w:rsidRPr="00B40FD3">
        <w:rPr>
          <w:rFonts w:ascii="Cambria" w:hAnsi="Cambria"/>
          <w:sz w:val="22"/>
          <w:szCs w:val="22"/>
        </w:rPr>
        <w:t xml:space="preserve">, </w:t>
      </w:r>
      <w:r w:rsidR="00541FDF" w:rsidRPr="00B40FD3">
        <w:rPr>
          <w:rFonts w:ascii="Cambria" w:hAnsi="Cambria"/>
          <w:sz w:val="22"/>
          <w:szCs w:val="22"/>
        </w:rPr>
        <w:t>prodávající</w:t>
      </w:r>
      <w:r w:rsidR="00292016" w:rsidRPr="00B40FD3">
        <w:rPr>
          <w:rFonts w:ascii="Cambria" w:hAnsi="Cambria"/>
          <w:sz w:val="22"/>
          <w:szCs w:val="22"/>
        </w:rPr>
        <w:t xml:space="preserve"> prohlašuje, že cen</w:t>
      </w:r>
      <w:r w:rsidR="000D4B3D" w:rsidRPr="00B40FD3">
        <w:rPr>
          <w:rFonts w:ascii="Cambria" w:hAnsi="Cambria"/>
          <w:sz w:val="22"/>
          <w:szCs w:val="22"/>
        </w:rPr>
        <w:t>a</w:t>
      </w:r>
      <w:r w:rsidR="00292016" w:rsidRPr="00B40FD3">
        <w:rPr>
          <w:rFonts w:ascii="Cambria" w:hAnsi="Cambria"/>
          <w:sz w:val="22"/>
          <w:szCs w:val="22"/>
        </w:rPr>
        <w:t xml:space="preserve"> plně pokrýv</w:t>
      </w:r>
      <w:r w:rsidR="00C7729E" w:rsidRPr="00B40FD3">
        <w:rPr>
          <w:rFonts w:ascii="Cambria" w:hAnsi="Cambria"/>
          <w:sz w:val="22"/>
          <w:szCs w:val="22"/>
        </w:rPr>
        <w:t>á</w:t>
      </w:r>
      <w:r w:rsidR="00292016" w:rsidRPr="00B40FD3">
        <w:rPr>
          <w:rFonts w:ascii="Cambria" w:hAnsi="Cambria"/>
          <w:sz w:val="22"/>
          <w:szCs w:val="22"/>
        </w:rPr>
        <w:t xml:space="preserve"> všechny jeho náklady spojené s</w:t>
      </w:r>
      <w:r w:rsidRPr="00B40FD3">
        <w:rPr>
          <w:rFonts w:ascii="Cambria" w:hAnsi="Cambria"/>
          <w:sz w:val="22"/>
          <w:szCs w:val="22"/>
        </w:rPr>
        <w:t xml:space="preserve"> plněním </w:t>
      </w:r>
      <w:r w:rsidR="00292016" w:rsidRPr="00B40FD3">
        <w:rPr>
          <w:rFonts w:ascii="Cambria" w:hAnsi="Cambria"/>
          <w:sz w:val="22"/>
          <w:szCs w:val="22"/>
        </w:rPr>
        <w:t>podle této smlouvy</w:t>
      </w:r>
      <w:r w:rsidR="005547B7" w:rsidRPr="00B40FD3">
        <w:rPr>
          <w:rFonts w:ascii="Cambria" w:hAnsi="Cambria"/>
          <w:sz w:val="22"/>
          <w:szCs w:val="22"/>
        </w:rPr>
        <w:t xml:space="preserve"> (včetně případného kurzového rozdílu)</w:t>
      </w:r>
      <w:r w:rsidR="00292016" w:rsidRPr="00B40FD3">
        <w:rPr>
          <w:rFonts w:ascii="Cambria" w:hAnsi="Cambria"/>
          <w:sz w:val="22"/>
          <w:szCs w:val="22"/>
        </w:rPr>
        <w:t>.</w:t>
      </w:r>
    </w:p>
    <w:p w14:paraId="323B04CF" w14:textId="77777777" w:rsidR="00292016" w:rsidRPr="00B40FD3" w:rsidRDefault="00F861CE"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D</w:t>
      </w:r>
      <w:r w:rsidR="00292016" w:rsidRPr="00B40FD3">
        <w:rPr>
          <w:rFonts w:ascii="Cambria" w:hAnsi="Cambria"/>
          <w:sz w:val="22"/>
          <w:szCs w:val="22"/>
        </w:rPr>
        <w:t>PH bude k cenám účtováno v zákonné výši dle legislativy platné v době jejich účtován</w:t>
      </w:r>
      <w:r w:rsidR="006F6C14" w:rsidRPr="00B40FD3">
        <w:rPr>
          <w:rFonts w:ascii="Cambria" w:hAnsi="Cambria"/>
          <w:sz w:val="22"/>
          <w:szCs w:val="22"/>
        </w:rPr>
        <w:t xml:space="preserve">í. </w:t>
      </w:r>
      <w:r w:rsidR="00F226C3" w:rsidRPr="00B40FD3">
        <w:rPr>
          <w:rFonts w:ascii="Cambria" w:hAnsi="Cambria"/>
          <w:sz w:val="22"/>
          <w:szCs w:val="22"/>
        </w:rPr>
        <w:t xml:space="preserve">Centrální zvýšení sazby DPH je důvodem k uzavření dodatku ke smlouvě, snížení sazby nikoliv, </w:t>
      </w:r>
      <w:r w:rsidR="00541FDF" w:rsidRPr="00B40FD3">
        <w:rPr>
          <w:rFonts w:ascii="Cambria" w:hAnsi="Cambria"/>
          <w:sz w:val="22"/>
          <w:szCs w:val="22"/>
        </w:rPr>
        <w:t>prodávající</w:t>
      </w:r>
      <w:r w:rsidR="00F226C3" w:rsidRPr="00B40FD3">
        <w:rPr>
          <w:rFonts w:ascii="Cambria" w:hAnsi="Cambria"/>
          <w:sz w:val="22"/>
          <w:szCs w:val="22"/>
        </w:rPr>
        <w:t xml:space="preserve"> je zohlední na faktuře.</w:t>
      </w:r>
    </w:p>
    <w:p w14:paraId="1D343EE3" w14:textId="2272B6D9" w:rsidR="00D8235C" w:rsidRPr="00B40FD3" w:rsidRDefault="00D8235C"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Fa</w:t>
      </w:r>
      <w:r w:rsidR="00292016" w:rsidRPr="00B40FD3">
        <w:rPr>
          <w:rFonts w:ascii="Cambria" w:hAnsi="Cambria"/>
          <w:sz w:val="22"/>
          <w:szCs w:val="22"/>
        </w:rPr>
        <w:t>ktur</w:t>
      </w:r>
      <w:r w:rsidR="000D4B3D" w:rsidRPr="00B40FD3">
        <w:rPr>
          <w:rFonts w:ascii="Cambria" w:hAnsi="Cambria"/>
          <w:sz w:val="22"/>
          <w:szCs w:val="22"/>
        </w:rPr>
        <w:t>a</w:t>
      </w:r>
      <w:r w:rsidR="00292016" w:rsidRPr="00B40FD3">
        <w:rPr>
          <w:rFonts w:ascii="Cambria" w:hAnsi="Cambria"/>
          <w:sz w:val="22"/>
          <w:szCs w:val="22"/>
        </w:rPr>
        <w:t xml:space="preserve"> vystaven</w:t>
      </w:r>
      <w:r w:rsidR="000D4B3D" w:rsidRPr="00B40FD3">
        <w:rPr>
          <w:rFonts w:ascii="Cambria" w:hAnsi="Cambria"/>
          <w:sz w:val="22"/>
          <w:szCs w:val="22"/>
        </w:rPr>
        <w:t>á</w:t>
      </w:r>
      <w:r w:rsidR="00292016" w:rsidRPr="00B40FD3">
        <w:rPr>
          <w:rFonts w:ascii="Cambria" w:hAnsi="Cambria"/>
          <w:sz w:val="22"/>
          <w:szCs w:val="22"/>
        </w:rPr>
        <w:t xml:space="preserve"> </w:t>
      </w:r>
      <w:r w:rsidR="00541FDF" w:rsidRPr="00B40FD3">
        <w:rPr>
          <w:rFonts w:ascii="Cambria" w:hAnsi="Cambria"/>
          <w:sz w:val="22"/>
          <w:szCs w:val="22"/>
        </w:rPr>
        <w:t>prodávajícím</w:t>
      </w:r>
      <w:r w:rsidR="00292016" w:rsidRPr="00B40FD3">
        <w:rPr>
          <w:rFonts w:ascii="Cambria" w:hAnsi="Cambria"/>
          <w:sz w:val="22"/>
          <w:szCs w:val="22"/>
        </w:rPr>
        <w:t xml:space="preserve"> dle této smlouvy musí mít veškeré náležitosti daňového dokladu v souladu se zákonem č. 235/2004 Sb., o</w:t>
      </w:r>
      <w:r w:rsidR="00F226C3" w:rsidRPr="00B40FD3">
        <w:rPr>
          <w:rFonts w:ascii="Cambria" w:hAnsi="Cambria"/>
          <w:sz w:val="22"/>
          <w:szCs w:val="22"/>
        </w:rPr>
        <w:t> </w:t>
      </w:r>
      <w:r w:rsidR="00292016" w:rsidRPr="00B40FD3">
        <w:rPr>
          <w:rFonts w:ascii="Cambria" w:hAnsi="Cambria"/>
          <w:sz w:val="22"/>
          <w:szCs w:val="22"/>
        </w:rPr>
        <w:t>dani z přidané hodnoty, ve znění pozdějš</w:t>
      </w:r>
      <w:r w:rsidRPr="00B40FD3">
        <w:rPr>
          <w:rFonts w:ascii="Cambria" w:hAnsi="Cambria"/>
          <w:sz w:val="22"/>
          <w:szCs w:val="22"/>
        </w:rPr>
        <w:t>ích předpisů, a zákona č. 563/1991 Sb., o účetnictví, ve znění pozdějších předpisů.</w:t>
      </w:r>
      <w:r w:rsidR="00C97734" w:rsidRPr="00B40FD3">
        <w:rPr>
          <w:rFonts w:ascii="Cambria" w:hAnsi="Cambria"/>
          <w:sz w:val="22"/>
          <w:szCs w:val="22"/>
        </w:rPr>
        <w:t xml:space="preserve"> </w:t>
      </w:r>
    </w:p>
    <w:p w14:paraId="785D3B17" w14:textId="77777777" w:rsidR="00292016" w:rsidRPr="00B40FD3" w:rsidRDefault="00D8235C"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F</w:t>
      </w:r>
      <w:r w:rsidR="00292016" w:rsidRPr="00B40FD3">
        <w:rPr>
          <w:rFonts w:ascii="Cambria" w:hAnsi="Cambria"/>
          <w:sz w:val="22"/>
          <w:szCs w:val="22"/>
        </w:rPr>
        <w:t>aktur</w:t>
      </w:r>
      <w:r w:rsidR="000D4B3D" w:rsidRPr="00B40FD3">
        <w:rPr>
          <w:rFonts w:ascii="Cambria" w:hAnsi="Cambria"/>
          <w:sz w:val="22"/>
          <w:szCs w:val="22"/>
        </w:rPr>
        <w:t>a</w:t>
      </w:r>
      <w:r w:rsidR="00292016" w:rsidRPr="00B40FD3">
        <w:rPr>
          <w:rFonts w:ascii="Cambria" w:hAnsi="Cambria"/>
          <w:sz w:val="22"/>
          <w:szCs w:val="22"/>
        </w:rPr>
        <w:t xml:space="preserve"> bud</w:t>
      </w:r>
      <w:r w:rsidR="000D4B3D" w:rsidRPr="00B40FD3">
        <w:rPr>
          <w:rFonts w:ascii="Cambria" w:hAnsi="Cambria"/>
          <w:sz w:val="22"/>
          <w:szCs w:val="22"/>
        </w:rPr>
        <w:t>e</w:t>
      </w:r>
      <w:r w:rsidR="00292016" w:rsidRPr="00B40FD3">
        <w:rPr>
          <w:rFonts w:ascii="Cambria" w:hAnsi="Cambria"/>
          <w:sz w:val="22"/>
          <w:szCs w:val="22"/>
        </w:rPr>
        <w:t xml:space="preserve"> dále obsahovat</w:t>
      </w:r>
      <w:r w:rsidRPr="00B40FD3">
        <w:rPr>
          <w:rFonts w:ascii="Cambria" w:hAnsi="Cambria"/>
          <w:sz w:val="22"/>
          <w:szCs w:val="22"/>
        </w:rPr>
        <w:t xml:space="preserve"> </w:t>
      </w:r>
      <w:r w:rsidR="00292016" w:rsidRPr="00B40FD3">
        <w:rPr>
          <w:rFonts w:ascii="Cambria" w:hAnsi="Cambria"/>
          <w:sz w:val="22"/>
          <w:szCs w:val="22"/>
        </w:rPr>
        <w:t xml:space="preserve">název této smlouvy a </w:t>
      </w:r>
      <w:r w:rsidRPr="00B40FD3">
        <w:rPr>
          <w:rFonts w:ascii="Cambria" w:hAnsi="Cambria"/>
          <w:sz w:val="22"/>
          <w:szCs w:val="22"/>
        </w:rPr>
        <w:t>číslo, pod nímž je smlouva evidována u </w:t>
      </w:r>
      <w:r w:rsidR="00541FDF" w:rsidRPr="00B40FD3">
        <w:rPr>
          <w:rFonts w:ascii="Cambria" w:hAnsi="Cambria"/>
          <w:sz w:val="22"/>
          <w:szCs w:val="22"/>
        </w:rPr>
        <w:t>kupujícího</w:t>
      </w:r>
      <w:r w:rsidRPr="00B40FD3">
        <w:rPr>
          <w:rFonts w:ascii="Cambria" w:hAnsi="Cambria"/>
          <w:sz w:val="22"/>
          <w:szCs w:val="22"/>
        </w:rPr>
        <w:t xml:space="preserve">, </w:t>
      </w:r>
      <w:r w:rsidR="00292016" w:rsidRPr="00B40FD3">
        <w:rPr>
          <w:rFonts w:ascii="Cambria" w:hAnsi="Cambria"/>
          <w:sz w:val="22"/>
          <w:szCs w:val="22"/>
        </w:rPr>
        <w:t>ozna</w:t>
      </w:r>
      <w:r w:rsidRPr="00B40FD3">
        <w:rPr>
          <w:rFonts w:ascii="Cambria" w:hAnsi="Cambria"/>
          <w:sz w:val="22"/>
          <w:szCs w:val="22"/>
        </w:rPr>
        <w:t>čení případných dodatků smlouvy a</w:t>
      </w:r>
      <w:r w:rsidR="00230A43" w:rsidRPr="00B40FD3">
        <w:rPr>
          <w:rFonts w:ascii="Cambria" w:hAnsi="Cambria"/>
          <w:sz w:val="22"/>
          <w:szCs w:val="22"/>
        </w:rPr>
        <w:t> </w:t>
      </w:r>
      <w:r w:rsidR="007B0863" w:rsidRPr="00B40FD3">
        <w:rPr>
          <w:rFonts w:ascii="Cambria" w:hAnsi="Cambria"/>
          <w:sz w:val="22"/>
          <w:szCs w:val="22"/>
        </w:rPr>
        <w:t>období</w:t>
      </w:r>
      <w:r w:rsidRPr="00B40FD3">
        <w:rPr>
          <w:rFonts w:ascii="Cambria" w:hAnsi="Cambria"/>
          <w:sz w:val="22"/>
          <w:szCs w:val="22"/>
        </w:rPr>
        <w:t>, k němuž se faktura vztahuje</w:t>
      </w:r>
      <w:r w:rsidR="00292016" w:rsidRPr="00B40FD3">
        <w:rPr>
          <w:rFonts w:ascii="Cambria" w:hAnsi="Cambria"/>
          <w:sz w:val="22"/>
          <w:szCs w:val="22"/>
        </w:rPr>
        <w:t>.</w:t>
      </w:r>
    </w:p>
    <w:p w14:paraId="2BB0DD23" w14:textId="77777777" w:rsidR="00292016" w:rsidRPr="00B40FD3" w:rsidRDefault="004E10A5"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lastRenderedPageBreak/>
        <w:t xml:space="preserve">Kupující </w:t>
      </w:r>
      <w:r w:rsidR="00292016" w:rsidRPr="00B40FD3">
        <w:rPr>
          <w:rFonts w:ascii="Cambria" w:hAnsi="Cambria"/>
          <w:sz w:val="22"/>
          <w:szCs w:val="22"/>
        </w:rPr>
        <w:t xml:space="preserve">je oprávněn do data splatnosti vrátit fakturu, která neobsahuje požadované náležitosti, případně </w:t>
      </w:r>
      <w:r w:rsidR="00D8235C" w:rsidRPr="00B40FD3">
        <w:rPr>
          <w:rFonts w:ascii="Cambria" w:hAnsi="Cambria"/>
          <w:sz w:val="22"/>
          <w:szCs w:val="22"/>
        </w:rPr>
        <w:t>má jiné nedostatky</w:t>
      </w:r>
      <w:r w:rsidR="00292016" w:rsidRPr="00B40FD3">
        <w:rPr>
          <w:rFonts w:ascii="Cambria" w:hAnsi="Cambria"/>
          <w:sz w:val="22"/>
          <w:szCs w:val="22"/>
        </w:rPr>
        <w:t xml:space="preserve"> s tím, že nová doba splatnosti opravené faktury začíná znovu běžet ode dne jejího doručení </w:t>
      </w:r>
      <w:r w:rsidRPr="00B40FD3">
        <w:rPr>
          <w:rFonts w:ascii="Cambria" w:hAnsi="Cambria"/>
          <w:sz w:val="22"/>
          <w:szCs w:val="22"/>
        </w:rPr>
        <w:t>kupujícímu</w:t>
      </w:r>
      <w:r w:rsidR="00292016" w:rsidRPr="00B40FD3">
        <w:rPr>
          <w:rFonts w:ascii="Cambria" w:hAnsi="Cambria"/>
          <w:sz w:val="22"/>
          <w:szCs w:val="22"/>
        </w:rPr>
        <w:t>.</w:t>
      </w:r>
    </w:p>
    <w:p w14:paraId="3B206440" w14:textId="77777777" w:rsidR="008371EC" w:rsidRPr="00B40FD3" w:rsidRDefault="00292016"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 xml:space="preserve">Cena je považována za uhrazenou okamžikem odepsání příslušné částky z účtu </w:t>
      </w:r>
      <w:r w:rsidR="00541FDF" w:rsidRPr="00B40FD3">
        <w:rPr>
          <w:rFonts w:ascii="Cambria" w:hAnsi="Cambria"/>
          <w:sz w:val="22"/>
          <w:szCs w:val="22"/>
        </w:rPr>
        <w:t>kupujícího</w:t>
      </w:r>
      <w:r w:rsidRPr="00B40FD3">
        <w:rPr>
          <w:rFonts w:ascii="Cambria" w:hAnsi="Cambria"/>
          <w:sz w:val="22"/>
          <w:szCs w:val="22"/>
        </w:rPr>
        <w:t xml:space="preserve"> ve prospěch </w:t>
      </w:r>
      <w:r w:rsidR="00EE4D31" w:rsidRPr="00B40FD3">
        <w:rPr>
          <w:rFonts w:ascii="Cambria" w:hAnsi="Cambria"/>
          <w:sz w:val="22"/>
          <w:szCs w:val="22"/>
        </w:rPr>
        <w:t xml:space="preserve">účtu </w:t>
      </w:r>
      <w:r w:rsidR="00541FDF" w:rsidRPr="00B40FD3">
        <w:rPr>
          <w:rFonts w:ascii="Cambria" w:hAnsi="Cambria"/>
          <w:sz w:val="22"/>
          <w:szCs w:val="22"/>
        </w:rPr>
        <w:t>prodávajícím</w:t>
      </w:r>
      <w:r w:rsidR="006275C9" w:rsidRPr="00B40FD3">
        <w:rPr>
          <w:rFonts w:ascii="Cambria" w:hAnsi="Cambria"/>
          <w:sz w:val="22"/>
          <w:szCs w:val="22"/>
        </w:rPr>
        <w:t xml:space="preserve"> uvedený v záhlaví této smlouvy</w:t>
      </w:r>
      <w:r w:rsidRPr="00B40FD3">
        <w:rPr>
          <w:rFonts w:ascii="Cambria" w:hAnsi="Cambria"/>
          <w:sz w:val="22"/>
          <w:szCs w:val="22"/>
        </w:rPr>
        <w:t>.</w:t>
      </w:r>
    </w:p>
    <w:p w14:paraId="64B2D19A" w14:textId="423A5A11" w:rsidR="006275C9" w:rsidRPr="00B40FD3" w:rsidRDefault="006275C9" w:rsidP="00615D48">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 xml:space="preserve">Pokud by </w:t>
      </w:r>
      <w:r w:rsidR="00541FDF" w:rsidRPr="00B40FD3">
        <w:rPr>
          <w:rFonts w:ascii="Cambria" w:hAnsi="Cambria"/>
          <w:sz w:val="22"/>
          <w:szCs w:val="22"/>
        </w:rPr>
        <w:t>prodávající</w:t>
      </w:r>
      <w:r w:rsidRPr="00B40FD3">
        <w:rPr>
          <w:rFonts w:ascii="Cambria" w:hAnsi="Cambria"/>
          <w:sz w:val="22"/>
          <w:szCs w:val="22"/>
        </w:rPr>
        <w:t xml:space="preserve"> v období od data, kdy podepsal smlouvu, do vystavení faktury změnil číslo bankovního účtu, musí tuto skutečnost sdělit </w:t>
      </w:r>
      <w:r w:rsidR="004E10A5" w:rsidRPr="00B40FD3">
        <w:rPr>
          <w:rFonts w:ascii="Cambria" w:hAnsi="Cambria"/>
          <w:sz w:val="22"/>
          <w:szCs w:val="22"/>
        </w:rPr>
        <w:t xml:space="preserve">kupujícímu </w:t>
      </w:r>
      <w:r w:rsidRPr="00B40FD3">
        <w:rPr>
          <w:rFonts w:ascii="Cambria" w:hAnsi="Cambria"/>
          <w:sz w:val="22"/>
          <w:szCs w:val="22"/>
        </w:rPr>
        <w:t>nejpozději s předloženou fakturou. Toto sdělení musí být podepsané osobou</w:t>
      </w:r>
      <w:r w:rsidR="00112D4D" w:rsidRPr="00B40FD3">
        <w:rPr>
          <w:rFonts w:ascii="Cambria" w:hAnsi="Cambria"/>
          <w:sz w:val="22"/>
          <w:szCs w:val="22"/>
        </w:rPr>
        <w:t>, která zastupuje kupujícího</w:t>
      </w:r>
      <w:r w:rsidR="009E78D3" w:rsidRPr="00B40FD3">
        <w:rPr>
          <w:rFonts w:ascii="Cambria" w:hAnsi="Cambria"/>
          <w:sz w:val="22"/>
          <w:szCs w:val="22"/>
        </w:rPr>
        <w:t xml:space="preserve"> ve věcech </w:t>
      </w:r>
      <w:r w:rsidR="00B65822" w:rsidRPr="00B40FD3">
        <w:rPr>
          <w:rFonts w:ascii="Cambria" w:hAnsi="Cambria"/>
          <w:sz w:val="22"/>
          <w:szCs w:val="22"/>
        </w:rPr>
        <w:t xml:space="preserve">smluvních, případně jím zmocněnou </w:t>
      </w:r>
      <w:r w:rsidR="00950D5B" w:rsidRPr="00B40FD3">
        <w:rPr>
          <w:rFonts w:ascii="Cambria" w:hAnsi="Cambria"/>
          <w:sz w:val="22"/>
          <w:szCs w:val="22"/>
        </w:rPr>
        <w:t>osobou.</w:t>
      </w:r>
      <w:r w:rsidRPr="00B40FD3">
        <w:rPr>
          <w:rFonts w:ascii="Cambria" w:hAnsi="Cambria"/>
          <w:sz w:val="22"/>
          <w:szCs w:val="22"/>
        </w:rPr>
        <w:t xml:space="preserve"> Při splnění této podmínky není změna účtu podnětem k uzavření dodatku ke smlouvě. Cena pak bude uhrazena na bankovní účet uvedený na faktuře.</w:t>
      </w:r>
    </w:p>
    <w:p w14:paraId="3DB5A5EF" w14:textId="5DEC1E9F" w:rsidR="00C97734" w:rsidRPr="00B40FD3" w:rsidRDefault="00541FDF" w:rsidP="0017710F">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Prodávající</w:t>
      </w:r>
      <w:r w:rsidR="009A4B93" w:rsidRPr="00B40FD3">
        <w:rPr>
          <w:rFonts w:ascii="Cambria" w:hAnsi="Cambria"/>
          <w:sz w:val="22"/>
          <w:szCs w:val="22"/>
        </w:rPr>
        <w:t xml:space="preserve"> </w:t>
      </w:r>
      <w:r w:rsidR="003A51E2" w:rsidRPr="00B40FD3">
        <w:rPr>
          <w:rFonts w:ascii="Cambria" w:hAnsi="Cambria"/>
          <w:sz w:val="22"/>
          <w:szCs w:val="22"/>
        </w:rPr>
        <w:t>prohlašuje, že není veden v registru nespolehlivých plátců, a</w:t>
      </w:r>
      <w:r w:rsidR="003E0154" w:rsidRPr="00B40FD3">
        <w:rPr>
          <w:rFonts w:ascii="Cambria" w:hAnsi="Cambria"/>
          <w:sz w:val="22"/>
          <w:szCs w:val="22"/>
        </w:rPr>
        <w:t> </w:t>
      </w:r>
      <w:r w:rsidR="003A51E2" w:rsidRPr="00B40FD3">
        <w:rPr>
          <w:rFonts w:ascii="Cambria" w:hAnsi="Cambria"/>
          <w:sz w:val="22"/>
          <w:szCs w:val="22"/>
        </w:rPr>
        <w:t xml:space="preserve">zavazuje se po dobu trvání této smlouvy řádně a včas platit DPH. Pokud finanční úřad vyzve </w:t>
      </w:r>
      <w:r w:rsidRPr="00B40FD3">
        <w:rPr>
          <w:rFonts w:ascii="Cambria" w:hAnsi="Cambria"/>
          <w:sz w:val="22"/>
          <w:szCs w:val="22"/>
        </w:rPr>
        <w:t>kupujícího</w:t>
      </w:r>
      <w:r w:rsidR="003A51E2" w:rsidRPr="00B40FD3">
        <w:rPr>
          <w:rFonts w:ascii="Cambria" w:hAnsi="Cambria"/>
          <w:sz w:val="22"/>
          <w:szCs w:val="22"/>
        </w:rPr>
        <w:t xml:space="preserve"> k placení DPH nezaplacené </w:t>
      </w:r>
      <w:r w:rsidRPr="00B40FD3">
        <w:rPr>
          <w:rFonts w:ascii="Cambria" w:hAnsi="Cambria"/>
          <w:sz w:val="22"/>
          <w:szCs w:val="22"/>
        </w:rPr>
        <w:t>prodávajícím</w:t>
      </w:r>
      <w:r w:rsidR="003A51E2" w:rsidRPr="00B40FD3">
        <w:rPr>
          <w:rFonts w:ascii="Cambria" w:hAnsi="Cambria"/>
          <w:sz w:val="22"/>
          <w:szCs w:val="22"/>
        </w:rPr>
        <w:t xml:space="preserve"> při realizaci této smlouvy</w:t>
      </w:r>
      <w:r w:rsidR="00954F4E" w:rsidRPr="00B40FD3">
        <w:rPr>
          <w:rFonts w:ascii="Cambria" w:hAnsi="Cambria"/>
          <w:sz w:val="22"/>
          <w:szCs w:val="22"/>
        </w:rPr>
        <w:t>,</w:t>
      </w:r>
      <w:r w:rsidR="009A4B93" w:rsidRPr="00B40FD3">
        <w:rPr>
          <w:rFonts w:ascii="Cambria" w:hAnsi="Cambria"/>
          <w:sz w:val="22"/>
          <w:szCs w:val="22"/>
        </w:rPr>
        <w:t xml:space="preserve"> </w:t>
      </w:r>
      <w:r w:rsidRPr="00B40FD3">
        <w:rPr>
          <w:rFonts w:ascii="Cambria" w:hAnsi="Cambria"/>
          <w:sz w:val="22"/>
          <w:szCs w:val="22"/>
        </w:rPr>
        <w:t>prodávající</w:t>
      </w:r>
      <w:r w:rsidR="003A51E2" w:rsidRPr="00B40FD3">
        <w:rPr>
          <w:rFonts w:ascii="Cambria" w:hAnsi="Cambria"/>
          <w:sz w:val="22"/>
          <w:szCs w:val="22"/>
        </w:rPr>
        <w:t xml:space="preserve"> </w:t>
      </w:r>
      <w:r w:rsidR="00954F4E" w:rsidRPr="00B40FD3">
        <w:rPr>
          <w:rFonts w:ascii="Cambria" w:hAnsi="Cambria"/>
          <w:sz w:val="22"/>
          <w:szCs w:val="22"/>
        </w:rPr>
        <w:t xml:space="preserve">se </w:t>
      </w:r>
      <w:r w:rsidR="003A51E2" w:rsidRPr="00B40FD3">
        <w:rPr>
          <w:rFonts w:ascii="Cambria" w:hAnsi="Cambria"/>
          <w:sz w:val="22"/>
          <w:szCs w:val="22"/>
        </w:rPr>
        <w:t xml:space="preserve">zavazuje zaplatit </w:t>
      </w:r>
      <w:r w:rsidR="003055EC" w:rsidRPr="00B40FD3">
        <w:rPr>
          <w:rFonts w:ascii="Cambria" w:hAnsi="Cambria"/>
          <w:sz w:val="22"/>
          <w:szCs w:val="22"/>
        </w:rPr>
        <w:t>kupujícímu</w:t>
      </w:r>
      <w:r w:rsidR="003A51E2" w:rsidRPr="00B40FD3">
        <w:rPr>
          <w:rFonts w:ascii="Cambria" w:hAnsi="Cambria"/>
          <w:sz w:val="22"/>
          <w:szCs w:val="22"/>
        </w:rPr>
        <w:t xml:space="preserve"> smluvní pokutu ve výši odpovídající nezaplacenému DPH.</w:t>
      </w:r>
      <w:r w:rsidR="006D5F49" w:rsidRPr="00B40FD3">
        <w:rPr>
          <w:rFonts w:ascii="Cambria" w:hAnsi="Cambria"/>
          <w:sz w:val="22"/>
          <w:szCs w:val="22"/>
        </w:rPr>
        <w:t xml:space="preserve"> Tato pokuta je splatná do 30 dnů od doručení </w:t>
      </w:r>
      <w:r w:rsidR="00894D0F" w:rsidRPr="00B40FD3">
        <w:rPr>
          <w:rFonts w:ascii="Cambria" w:hAnsi="Cambria"/>
          <w:sz w:val="22"/>
          <w:szCs w:val="22"/>
        </w:rPr>
        <w:t>výzvy k</w:t>
      </w:r>
      <w:r w:rsidR="00A10A3A" w:rsidRPr="00B40FD3">
        <w:rPr>
          <w:rFonts w:ascii="Cambria" w:hAnsi="Cambria"/>
          <w:sz w:val="22"/>
          <w:szCs w:val="22"/>
        </w:rPr>
        <w:t> </w:t>
      </w:r>
      <w:r w:rsidR="00894D0F" w:rsidRPr="00B40FD3">
        <w:rPr>
          <w:rFonts w:ascii="Cambria" w:hAnsi="Cambria"/>
          <w:sz w:val="22"/>
          <w:szCs w:val="22"/>
        </w:rPr>
        <w:t xml:space="preserve">zaplacení </w:t>
      </w:r>
      <w:r w:rsidRPr="00B40FD3">
        <w:rPr>
          <w:rFonts w:ascii="Cambria" w:hAnsi="Cambria"/>
          <w:sz w:val="22"/>
          <w:szCs w:val="22"/>
        </w:rPr>
        <w:t>prodávající</w:t>
      </w:r>
      <w:r w:rsidR="004E10A5" w:rsidRPr="00B40FD3">
        <w:rPr>
          <w:rFonts w:ascii="Cambria" w:hAnsi="Cambria"/>
          <w:sz w:val="22"/>
          <w:szCs w:val="22"/>
        </w:rPr>
        <w:t>mu</w:t>
      </w:r>
      <w:r w:rsidR="006D5F49" w:rsidRPr="00B40FD3">
        <w:rPr>
          <w:rFonts w:ascii="Cambria" w:hAnsi="Cambria"/>
          <w:sz w:val="22"/>
          <w:szCs w:val="22"/>
        </w:rPr>
        <w:t>.</w:t>
      </w:r>
    </w:p>
    <w:p w14:paraId="134E27BC" w14:textId="4CA6A9C4" w:rsidR="001A50AA" w:rsidRPr="00B40FD3" w:rsidRDefault="00C97734" w:rsidP="001A50AA">
      <w:pPr>
        <w:pStyle w:val="Zklad2"/>
        <w:numPr>
          <w:ilvl w:val="0"/>
          <w:numId w:val="9"/>
        </w:numPr>
        <w:tabs>
          <w:tab w:val="clear" w:pos="360"/>
          <w:tab w:val="clear" w:pos="709"/>
        </w:tabs>
        <w:spacing w:before="120" w:after="0" w:line="276" w:lineRule="auto"/>
        <w:ind w:left="425" w:hanging="425"/>
        <w:rPr>
          <w:rFonts w:ascii="Cambria" w:hAnsi="Cambria"/>
          <w:sz w:val="22"/>
          <w:szCs w:val="22"/>
        </w:rPr>
      </w:pPr>
      <w:r w:rsidRPr="00B40FD3">
        <w:rPr>
          <w:rFonts w:ascii="Cambria" w:hAnsi="Cambria"/>
          <w:sz w:val="22"/>
          <w:szCs w:val="22"/>
        </w:rPr>
        <w:t>Faktura bude zaslána na adresu: Univerzita Karlo</w:t>
      </w:r>
      <w:r w:rsidR="0017710F" w:rsidRPr="00B40FD3">
        <w:rPr>
          <w:rFonts w:ascii="Cambria" w:hAnsi="Cambria"/>
          <w:sz w:val="22"/>
          <w:szCs w:val="22"/>
        </w:rPr>
        <w:t xml:space="preserve">va Filozofická fakulta, Náměstí </w:t>
      </w:r>
      <w:r w:rsidRPr="00B40FD3">
        <w:rPr>
          <w:rFonts w:ascii="Cambria" w:hAnsi="Cambria"/>
          <w:sz w:val="22"/>
          <w:szCs w:val="22"/>
        </w:rPr>
        <w:t xml:space="preserve">Jana Palacha </w:t>
      </w:r>
      <w:r w:rsidR="00C67D1D" w:rsidRPr="00B40FD3">
        <w:rPr>
          <w:rFonts w:ascii="Cambria" w:hAnsi="Cambria"/>
          <w:sz w:val="22"/>
          <w:szCs w:val="22"/>
        </w:rPr>
        <w:t>1/</w:t>
      </w:r>
      <w:r w:rsidRPr="00B40FD3">
        <w:rPr>
          <w:rFonts w:ascii="Cambria" w:hAnsi="Cambria"/>
          <w:sz w:val="22"/>
          <w:szCs w:val="22"/>
        </w:rPr>
        <w:t xml:space="preserve">2, 116 38 Praha 1 nebo elektronicky na adresu: </w:t>
      </w:r>
      <w:hyperlink r:id="rId9" w:history="1">
        <w:r w:rsidR="001A50AA" w:rsidRPr="00B40FD3">
          <w:rPr>
            <w:rStyle w:val="Hypertextovodkaz"/>
            <w:rFonts w:ascii="Cambria" w:hAnsi="Cambria"/>
            <w:sz w:val="22"/>
            <w:szCs w:val="22"/>
          </w:rPr>
          <w:t>fakturace@ff.cuni.cz</w:t>
        </w:r>
      </w:hyperlink>
    </w:p>
    <w:p w14:paraId="58357323" w14:textId="77777777" w:rsidR="00C97734" w:rsidRPr="0008325B" w:rsidRDefault="00C97734" w:rsidP="0017710F">
      <w:pPr>
        <w:pStyle w:val="Zklad2"/>
        <w:tabs>
          <w:tab w:val="clear" w:pos="709"/>
        </w:tabs>
        <w:spacing w:before="120" w:after="0" w:line="276" w:lineRule="auto"/>
        <w:rPr>
          <w:rFonts w:asciiTheme="majorHAnsi" w:hAnsiTheme="majorHAnsi"/>
          <w:sz w:val="22"/>
          <w:szCs w:val="22"/>
        </w:rPr>
      </w:pPr>
    </w:p>
    <w:p w14:paraId="50CB5AAC" w14:textId="77777777" w:rsidR="00292016" w:rsidRPr="0008325B" w:rsidRDefault="003407C0" w:rsidP="00292016">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I</w:t>
      </w:r>
      <w:r w:rsidR="00292016" w:rsidRPr="0008325B">
        <w:rPr>
          <w:rFonts w:asciiTheme="majorHAnsi" w:hAnsiTheme="majorHAnsi"/>
          <w:b/>
          <w:sz w:val="22"/>
          <w:szCs w:val="22"/>
        </w:rPr>
        <w:t>V.</w:t>
      </w:r>
    </w:p>
    <w:p w14:paraId="24625EEA" w14:textId="77777777" w:rsidR="00292016" w:rsidRPr="0008325B" w:rsidRDefault="00292016" w:rsidP="00292016">
      <w:pPr>
        <w:spacing w:line="276" w:lineRule="auto"/>
        <w:ind w:firstLine="0"/>
        <w:jc w:val="center"/>
        <w:rPr>
          <w:rFonts w:asciiTheme="majorHAnsi" w:hAnsiTheme="majorHAnsi"/>
          <w:b/>
          <w:sz w:val="22"/>
          <w:szCs w:val="22"/>
        </w:rPr>
      </w:pPr>
      <w:r w:rsidRPr="0008325B">
        <w:rPr>
          <w:rFonts w:asciiTheme="majorHAnsi" w:hAnsiTheme="majorHAnsi"/>
          <w:b/>
          <w:sz w:val="22"/>
          <w:szCs w:val="22"/>
        </w:rPr>
        <w:t>Mlčenlivost</w:t>
      </w:r>
    </w:p>
    <w:p w14:paraId="04D7EC94" w14:textId="6AB411AC" w:rsidR="00E61421" w:rsidRPr="00B40FD3" w:rsidRDefault="00E61421" w:rsidP="00B40FD3">
      <w:pPr>
        <w:pStyle w:val="Odstavecseseznamem"/>
        <w:numPr>
          <w:ilvl w:val="0"/>
          <w:numId w:val="21"/>
        </w:numPr>
        <w:spacing w:line="276" w:lineRule="auto"/>
        <w:ind w:left="425" w:hanging="425"/>
        <w:contextualSpacing w:val="0"/>
        <w:jc w:val="both"/>
        <w:rPr>
          <w:rFonts w:ascii="Cambria" w:hAnsi="Cambria"/>
          <w:sz w:val="22"/>
          <w:szCs w:val="22"/>
        </w:rPr>
      </w:pPr>
      <w:r w:rsidRPr="00B40FD3">
        <w:rPr>
          <w:rFonts w:ascii="Cambria" w:hAnsi="Cambria"/>
          <w:sz w:val="22"/>
          <w:szCs w:val="22"/>
        </w:rPr>
        <w:t>Ne</w:t>
      </w:r>
      <w:r w:rsidR="0017710F" w:rsidRPr="00B40FD3">
        <w:rPr>
          <w:rFonts w:ascii="Cambria" w:hAnsi="Cambria"/>
          <w:sz w:val="22"/>
          <w:szCs w:val="22"/>
        </w:rPr>
        <w:t>ní-li dále stanoveno jinak, je p</w:t>
      </w:r>
      <w:r w:rsidRPr="00B40FD3">
        <w:rPr>
          <w:rFonts w:ascii="Cambria" w:hAnsi="Cambria"/>
          <w:sz w:val="22"/>
          <w:szCs w:val="22"/>
        </w:rPr>
        <w:t>rodáva</w:t>
      </w:r>
      <w:r w:rsidR="0017710F" w:rsidRPr="00B40FD3">
        <w:rPr>
          <w:rFonts w:ascii="Cambria" w:hAnsi="Cambria"/>
          <w:sz w:val="22"/>
          <w:szCs w:val="22"/>
        </w:rPr>
        <w:t>jící povinen během plnění této s</w:t>
      </w:r>
      <w:r w:rsidRPr="00B40FD3">
        <w:rPr>
          <w:rFonts w:ascii="Cambria" w:hAnsi="Cambria"/>
          <w:sz w:val="22"/>
          <w:szCs w:val="22"/>
        </w:rPr>
        <w:t>mlouvy i po up</w:t>
      </w:r>
      <w:r w:rsidR="0017710F" w:rsidRPr="00B40FD3">
        <w:rPr>
          <w:rFonts w:ascii="Cambria" w:hAnsi="Cambria"/>
          <w:sz w:val="22"/>
          <w:szCs w:val="22"/>
        </w:rPr>
        <w:t>lynutí doby, na kterou je tato s</w:t>
      </w:r>
      <w:r w:rsidRPr="00B40FD3">
        <w:rPr>
          <w:rFonts w:ascii="Cambria" w:hAnsi="Cambria"/>
          <w:sz w:val="22"/>
          <w:szCs w:val="22"/>
        </w:rPr>
        <w:t xml:space="preserve">mlouva uzavřena, zachovávat mlčenlivost o všech skutečnostech, o </w:t>
      </w:r>
      <w:r w:rsidR="0017710F" w:rsidRPr="00B40FD3">
        <w:rPr>
          <w:rFonts w:ascii="Cambria" w:hAnsi="Cambria"/>
          <w:sz w:val="22"/>
          <w:szCs w:val="22"/>
        </w:rPr>
        <w:t>kterých se dozví od k</w:t>
      </w:r>
      <w:r w:rsidRPr="00B40FD3">
        <w:rPr>
          <w:rFonts w:ascii="Cambria" w:hAnsi="Cambria"/>
          <w:sz w:val="22"/>
          <w:szCs w:val="22"/>
        </w:rPr>
        <w:t>upujícího v souvislosti s jejím</w:t>
      </w:r>
      <w:r w:rsidR="0017710F" w:rsidRPr="00B40FD3">
        <w:rPr>
          <w:rFonts w:ascii="Cambria" w:hAnsi="Cambria"/>
          <w:sz w:val="22"/>
          <w:szCs w:val="22"/>
        </w:rPr>
        <w:t xml:space="preserve"> plněním. Této povinnosti může prodávajícího zprostit pouze k</w:t>
      </w:r>
      <w:r w:rsidRPr="00B40FD3">
        <w:rPr>
          <w:rFonts w:ascii="Cambria" w:hAnsi="Cambria"/>
          <w:sz w:val="22"/>
          <w:szCs w:val="22"/>
        </w:rPr>
        <w:t>upující. Zproštění povinnosti mlčenlivosti musí být učiněno písemně. Výše uvedenou povinností mlč</w:t>
      </w:r>
      <w:r w:rsidR="0017710F" w:rsidRPr="00B40FD3">
        <w:rPr>
          <w:rFonts w:ascii="Cambria" w:hAnsi="Cambria"/>
          <w:sz w:val="22"/>
          <w:szCs w:val="22"/>
        </w:rPr>
        <w:t>enlivosti není dotčena možnost p</w:t>
      </w:r>
      <w:r w:rsidRPr="00B40FD3">
        <w:rPr>
          <w:rFonts w:ascii="Cambria" w:hAnsi="Cambria"/>
          <w:sz w:val="22"/>
          <w:szCs w:val="22"/>
        </w:rPr>
        <w:t>rodávajícího u</w:t>
      </w:r>
      <w:r w:rsidR="0017710F" w:rsidRPr="00B40FD3">
        <w:rPr>
          <w:rFonts w:ascii="Cambria" w:hAnsi="Cambria"/>
          <w:sz w:val="22"/>
          <w:szCs w:val="22"/>
        </w:rPr>
        <w:t>vádět činnost dle této s</w:t>
      </w:r>
      <w:r w:rsidRPr="00B40FD3">
        <w:rPr>
          <w:rFonts w:ascii="Cambria" w:hAnsi="Cambria"/>
          <w:sz w:val="22"/>
          <w:szCs w:val="22"/>
        </w:rPr>
        <w:t>mlouvy jako svou referenci ve svých nabídkách v zákonem stanoveném rozsahu</w:t>
      </w:r>
      <w:r w:rsidR="0017710F" w:rsidRPr="00B40FD3">
        <w:rPr>
          <w:rFonts w:ascii="Cambria" w:hAnsi="Cambria"/>
          <w:sz w:val="22"/>
          <w:szCs w:val="22"/>
        </w:rPr>
        <w:t>, popřípadě rozsahu stanoveném k</w:t>
      </w:r>
      <w:r w:rsidRPr="00B40FD3">
        <w:rPr>
          <w:rFonts w:ascii="Cambria" w:hAnsi="Cambria"/>
          <w:sz w:val="22"/>
          <w:szCs w:val="22"/>
        </w:rPr>
        <w:t>upujícím.</w:t>
      </w:r>
    </w:p>
    <w:p w14:paraId="6A9BA734" w14:textId="3FF3DC7E" w:rsidR="00E61421" w:rsidRPr="00B40FD3" w:rsidRDefault="00E61421" w:rsidP="00B40FD3">
      <w:pPr>
        <w:pStyle w:val="Odstavecseseznamem"/>
        <w:numPr>
          <w:ilvl w:val="0"/>
          <w:numId w:val="21"/>
        </w:numPr>
        <w:spacing w:line="276" w:lineRule="auto"/>
        <w:ind w:left="425" w:hanging="425"/>
        <w:contextualSpacing w:val="0"/>
        <w:jc w:val="both"/>
        <w:rPr>
          <w:rFonts w:ascii="Cambria" w:hAnsi="Cambria"/>
          <w:sz w:val="22"/>
          <w:szCs w:val="22"/>
        </w:rPr>
      </w:pPr>
      <w:r w:rsidRPr="00B40FD3">
        <w:rPr>
          <w:rFonts w:ascii="Cambria" w:hAnsi="Cambria"/>
          <w:sz w:val="22"/>
          <w:szCs w:val="22"/>
        </w:rPr>
        <w:t xml:space="preserve">Prodávající se zavazuje, že pokud </w:t>
      </w:r>
      <w:r w:rsidR="0017710F" w:rsidRPr="00B40FD3">
        <w:rPr>
          <w:rFonts w:ascii="Cambria" w:hAnsi="Cambria"/>
          <w:sz w:val="22"/>
          <w:szCs w:val="22"/>
        </w:rPr>
        <w:t>v souvislosti s realizací této s</w:t>
      </w:r>
      <w:r w:rsidRPr="00B40FD3">
        <w:rPr>
          <w:rFonts w:ascii="Cambria" w:hAnsi="Cambria"/>
          <w:sz w:val="22"/>
          <w:szCs w:val="22"/>
        </w:rPr>
        <w:t>mlouvy přijde on, jeho pověření zaměstnanci nebo osoby, které po</w:t>
      </w:r>
      <w:r w:rsidR="0017710F" w:rsidRPr="00B40FD3">
        <w:rPr>
          <w:rFonts w:ascii="Cambria" w:hAnsi="Cambria"/>
          <w:sz w:val="22"/>
          <w:szCs w:val="22"/>
        </w:rPr>
        <w:t>věřil prováděním díla dle této s</w:t>
      </w:r>
      <w:r w:rsidRPr="00B40FD3">
        <w:rPr>
          <w:rFonts w:ascii="Cambria" w:hAnsi="Cambria"/>
          <w:sz w:val="22"/>
          <w:szCs w:val="22"/>
        </w:rPr>
        <w:t>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Prodávající je povinen zachovávat mlčenlivost o osobních údajích a o bezpečnostních opatřeních, jejichž zveřejnění by ohrozilo zabezpečení osobních údajů. Povinnost mlčenl</w:t>
      </w:r>
      <w:r w:rsidR="0017710F" w:rsidRPr="00B40FD3">
        <w:rPr>
          <w:rFonts w:ascii="Cambria" w:hAnsi="Cambria"/>
          <w:sz w:val="22"/>
          <w:szCs w:val="22"/>
        </w:rPr>
        <w:t>ivosti trvá i po ukončení této s</w:t>
      </w:r>
      <w:r w:rsidRPr="00B40FD3">
        <w:rPr>
          <w:rFonts w:ascii="Cambria" w:hAnsi="Cambria"/>
          <w:sz w:val="22"/>
          <w:szCs w:val="22"/>
        </w:rPr>
        <w:t>mlouvy.</w:t>
      </w:r>
    </w:p>
    <w:p w14:paraId="706A73FE" w14:textId="77777777" w:rsidR="00E61421" w:rsidRPr="00B40FD3" w:rsidRDefault="00E61421" w:rsidP="00B40FD3">
      <w:pPr>
        <w:pStyle w:val="Odstavecseseznamem"/>
        <w:numPr>
          <w:ilvl w:val="0"/>
          <w:numId w:val="21"/>
        </w:numPr>
        <w:spacing w:line="276" w:lineRule="auto"/>
        <w:ind w:left="425" w:hanging="425"/>
        <w:contextualSpacing w:val="0"/>
        <w:jc w:val="both"/>
        <w:rPr>
          <w:rFonts w:ascii="Cambria" w:hAnsi="Cambria"/>
          <w:sz w:val="22"/>
          <w:szCs w:val="22"/>
        </w:rPr>
      </w:pPr>
      <w:r w:rsidRPr="00B40FD3">
        <w:rPr>
          <w:rFonts w:ascii="Cambria" w:hAnsi="Cambria"/>
          <w:sz w:val="22"/>
          <w:szCs w:val="22"/>
        </w:rPr>
        <w:t>Povinnost mlčenlivosti a závazek k ochraně informací dle tohoto článku se nevztahuje na</w:t>
      </w:r>
    </w:p>
    <w:p w14:paraId="3EF0CC03" w14:textId="77777777" w:rsidR="00E61421" w:rsidRPr="00B40FD3" w:rsidRDefault="00E61421" w:rsidP="00B40FD3">
      <w:pPr>
        <w:pStyle w:val="Odstavecseseznamem"/>
        <w:numPr>
          <w:ilvl w:val="0"/>
          <w:numId w:val="20"/>
        </w:numPr>
        <w:spacing w:line="276" w:lineRule="auto"/>
        <w:ind w:left="1276" w:hanging="425"/>
        <w:contextualSpacing w:val="0"/>
        <w:jc w:val="both"/>
        <w:rPr>
          <w:rFonts w:ascii="Cambria" w:hAnsi="Cambria"/>
          <w:sz w:val="22"/>
          <w:szCs w:val="22"/>
        </w:rPr>
      </w:pPr>
      <w:r w:rsidRPr="00B40FD3">
        <w:rPr>
          <w:rFonts w:ascii="Cambria" w:hAnsi="Cambria"/>
          <w:sz w:val="22"/>
          <w:szCs w:val="22"/>
        </w:rPr>
        <w:t>informace, které se staly veřejně přístupnými, pokud se tak nestalo porušením povinnosti jejich ochrany;</w:t>
      </w:r>
    </w:p>
    <w:p w14:paraId="36CF68EE" w14:textId="1BDE0812" w:rsidR="00E61421" w:rsidRPr="00B40FD3" w:rsidRDefault="00E61421" w:rsidP="00B40FD3">
      <w:pPr>
        <w:pStyle w:val="Odstavecseseznamem"/>
        <w:numPr>
          <w:ilvl w:val="0"/>
          <w:numId w:val="20"/>
        </w:numPr>
        <w:spacing w:line="276" w:lineRule="auto"/>
        <w:ind w:left="1276" w:hanging="425"/>
        <w:contextualSpacing w:val="0"/>
        <w:jc w:val="both"/>
        <w:rPr>
          <w:rFonts w:ascii="Cambria" w:hAnsi="Cambria"/>
          <w:sz w:val="22"/>
          <w:szCs w:val="22"/>
        </w:rPr>
      </w:pPr>
      <w:r w:rsidRPr="00B40FD3">
        <w:rPr>
          <w:rFonts w:ascii="Cambria" w:hAnsi="Cambria"/>
          <w:sz w:val="22"/>
          <w:szCs w:val="22"/>
        </w:rPr>
        <w:t>informace získané na zákla</w:t>
      </w:r>
      <w:r w:rsidR="0017710F" w:rsidRPr="00B40FD3">
        <w:rPr>
          <w:rFonts w:ascii="Cambria" w:hAnsi="Cambria"/>
          <w:sz w:val="22"/>
          <w:szCs w:val="22"/>
        </w:rPr>
        <w:t>dě postupu nezávislého na této s</w:t>
      </w:r>
      <w:r w:rsidRPr="00B40FD3">
        <w:rPr>
          <w:rFonts w:ascii="Cambria" w:hAnsi="Cambria"/>
          <w:sz w:val="22"/>
          <w:szCs w:val="22"/>
        </w:rPr>
        <w:t>mlouvě nebo druhé smluvní straně, pokud je prodávající schopen tuto skutečnost doložit;</w:t>
      </w:r>
    </w:p>
    <w:p w14:paraId="4DF94422" w14:textId="77777777" w:rsidR="00E61421" w:rsidRPr="00B40FD3" w:rsidRDefault="00E61421" w:rsidP="00B40FD3">
      <w:pPr>
        <w:pStyle w:val="Odstavecseseznamem"/>
        <w:numPr>
          <w:ilvl w:val="0"/>
          <w:numId w:val="20"/>
        </w:numPr>
        <w:spacing w:line="276" w:lineRule="auto"/>
        <w:ind w:left="1276" w:hanging="425"/>
        <w:contextualSpacing w:val="0"/>
        <w:jc w:val="both"/>
        <w:rPr>
          <w:rFonts w:ascii="Cambria" w:hAnsi="Cambria"/>
          <w:sz w:val="22"/>
          <w:szCs w:val="22"/>
        </w:rPr>
      </w:pPr>
      <w:r w:rsidRPr="00B40FD3">
        <w:rPr>
          <w:rFonts w:ascii="Cambria" w:hAnsi="Cambria"/>
          <w:sz w:val="22"/>
          <w:szCs w:val="22"/>
        </w:rPr>
        <w:t>informace poskytnuté třetí osobou, která takové informace nezískala porušením povinnosti jejich ochrany a</w:t>
      </w:r>
    </w:p>
    <w:p w14:paraId="6EB7A5BD" w14:textId="77777777" w:rsidR="00E61421" w:rsidRPr="00B40FD3" w:rsidRDefault="00E61421" w:rsidP="00B40FD3">
      <w:pPr>
        <w:pStyle w:val="Odstavecseseznamem"/>
        <w:numPr>
          <w:ilvl w:val="0"/>
          <w:numId w:val="20"/>
        </w:numPr>
        <w:spacing w:line="276" w:lineRule="auto"/>
        <w:ind w:left="1276" w:hanging="425"/>
        <w:contextualSpacing w:val="0"/>
        <w:jc w:val="both"/>
        <w:rPr>
          <w:rFonts w:ascii="Cambria" w:hAnsi="Cambria"/>
          <w:sz w:val="22"/>
          <w:szCs w:val="22"/>
        </w:rPr>
      </w:pPr>
      <w:r w:rsidRPr="00B40FD3">
        <w:rPr>
          <w:rFonts w:ascii="Cambria" w:hAnsi="Cambria"/>
          <w:sz w:val="22"/>
          <w:szCs w:val="22"/>
        </w:rPr>
        <w:t>informace, u kterých povinnost jejich zpřístupnění ukládá právní předpis.</w:t>
      </w:r>
    </w:p>
    <w:p w14:paraId="6AD5BD88" w14:textId="1CDE5837" w:rsidR="00292016" w:rsidRPr="00183C2F" w:rsidRDefault="00E61421" w:rsidP="00183C2F">
      <w:pPr>
        <w:pStyle w:val="Zklad2"/>
        <w:numPr>
          <w:ilvl w:val="0"/>
          <w:numId w:val="21"/>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lastRenderedPageBreak/>
        <w:t>P</w:t>
      </w:r>
      <w:r w:rsidR="0017710F" w:rsidRPr="00183C2F">
        <w:rPr>
          <w:rFonts w:ascii="Cambria" w:hAnsi="Cambria"/>
          <w:sz w:val="22"/>
          <w:szCs w:val="22"/>
        </w:rPr>
        <w:t>rodávající se zavazuje uhradit k</w:t>
      </w:r>
      <w:r w:rsidRPr="00183C2F">
        <w:rPr>
          <w:rFonts w:ascii="Cambria" w:hAnsi="Cambria"/>
          <w:sz w:val="22"/>
          <w:szCs w:val="22"/>
        </w:rPr>
        <w:t>upujícímu či třetí straně, kterou porušením povinnosti mlčenlivosti poškodí, veškeré škody tímto p</w:t>
      </w:r>
      <w:r w:rsidR="0017710F" w:rsidRPr="00183C2F">
        <w:rPr>
          <w:rFonts w:ascii="Cambria" w:hAnsi="Cambria"/>
          <w:sz w:val="22"/>
          <w:szCs w:val="22"/>
        </w:rPr>
        <w:t>orušením způsobené. Povinnosti p</w:t>
      </w:r>
      <w:r w:rsidRPr="00183C2F">
        <w:rPr>
          <w:rFonts w:ascii="Cambria" w:hAnsi="Cambria"/>
          <w:sz w:val="22"/>
          <w:szCs w:val="22"/>
        </w:rPr>
        <w:t>rodávajícího vyplývající z ustanovení příslušných právních předpisů o ochraně utajovaných informací nejsou ustanoveními tohoto článku dotčeny.</w:t>
      </w:r>
    </w:p>
    <w:p w14:paraId="24D50D75" w14:textId="77777777" w:rsidR="008F5890" w:rsidRPr="00183C2F" w:rsidRDefault="006350C6" w:rsidP="00183C2F">
      <w:pPr>
        <w:pStyle w:val="Zklad2"/>
        <w:numPr>
          <w:ilvl w:val="0"/>
          <w:numId w:val="21"/>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Obě strany se zavazují, že zachovají jako důvěrné informace a zprávy týkající se vlastní spolupráce a vnitřních záležitostí smluvních stran a předmětu smlouvy, pokud by jejich zveřejnění mohlo poškodit druhou smluvní stranu. Tímto ustanovením není dotčena povinnost </w:t>
      </w:r>
      <w:r w:rsidR="00541FDF" w:rsidRPr="00183C2F">
        <w:rPr>
          <w:rFonts w:ascii="Cambria" w:hAnsi="Cambria"/>
          <w:sz w:val="22"/>
          <w:szCs w:val="22"/>
        </w:rPr>
        <w:t>kupujícího</w:t>
      </w:r>
      <w:r w:rsidRPr="00183C2F">
        <w:rPr>
          <w:rFonts w:ascii="Cambria" w:hAnsi="Cambria"/>
          <w:sz w:val="22"/>
          <w:szCs w:val="22"/>
        </w:rPr>
        <w:t xml:space="preserve"> poskytovat informace podle zákona č. 106/1999 Sb., o svobodném přístupu k informacím, ve znění pozdějších předpisů.</w:t>
      </w:r>
    </w:p>
    <w:p w14:paraId="1C720F82" w14:textId="77777777" w:rsidR="00E014D4" w:rsidRPr="0008325B" w:rsidRDefault="00E014D4" w:rsidP="00E014D4">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V.</w:t>
      </w:r>
    </w:p>
    <w:p w14:paraId="5EC9A513" w14:textId="77777777" w:rsidR="00E014D4" w:rsidRPr="0008325B" w:rsidRDefault="00E014D4" w:rsidP="00E014D4">
      <w:pPr>
        <w:spacing w:line="276" w:lineRule="auto"/>
        <w:ind w:firstLine="0"/>
        <w:jc w:val="center"/>
        <w:rPr>
          <w:rFonts w:asciiTheme="majorHAnsi" w:hAnsiTheme="majorHAnsi"/>
          <w:b/>
          <w:sz w:val="22"/>
          <w:szCs w:val="22"/>
        </w:rPr>
      </w:pPr>
      <w:r w:rsidRPr="0008325B">
        <w:rPr>
          <w:rFonts w:asciiTheme="majorHAnsi" w:hAnsiTheme="majorHAnsi"/>
          <w:b/>
          <w:sz w:val="22"/>
          <w:szCs w:val="22"/>
        </w:rPr>
        <w:t>Sankční ujednání</w:t>
      </w:r>
    </w:p>
    <w:p w14:paraId="78CEA23D" w14:textId="7AAB2E5D"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V případě, že prodávající bude v prodlení se splněním povinnosti dodat </w:t>
      </w:r>
      <w:r w:rsidR="0017710F" w:rsidRPr="00183C2F">
        <w:rPr>
          <w:rFonts w:ascii="Cambria" w:hAnsi="Cambria"/>
          <w:sz w:val="22"/>
          <w:szCs w:val="22"/>
        </w:rPr>
        <w:t>věc</w:t>
      </w:r>
      <w:r w:rsidRPr="00183C2F">
        <w:rPr>
          <w:rFonts w:ascii="Cambria" w:hAnsi="Cambria"/>
          <w:sz w:val="22"/>
          <w:szCs w:val="22"/>
        </w:rPr>
        <w:t xml:space="preserve"> ve lhůtě sjednané v čl. II. této smlouvy, je prodávající povinen zaplatit kupujícímu za každý započatý den prodlení smluvní pokutu ve výši 0,</w:t>
      </w:r>
      <w:r w:rsidR="005547B7" w:rsidRPr="00183C2F">
        <w:rPr>
          <w:rFonts w:ascii="Cambria" w:hAnsi="Cambria"/>
          <w:sz w:val="22"/>
          <w:szCs w:val="22"/>
        </w:rPr>
        <w:t xml:space="preserve">2 </w:t>
      </w:r>
      <w:r w:rsidRPr="00183C2F">
        <w:rPr>
          <w:rFonts w:ascii="Cambria" w:hAnsi="Cambria"/>
          <w:sz w:val="22"/>
          <w:szCs w:val="22"/>
        </w:rPr>
        <w:t>% z</w:t>
      </w:r>
      <w:r w:rsidR="005547B7" w:rsidRPr="00183C2F">
        <w:rPr>
          <w:rFonts w:ascii="Cambria" w:hAnsi="Cambria"/>
          <w:sz w:val="22"/>
          <w:szCs w:val="22"/>
        </w:rPr>
        <w:t> celkové odměny dle čl. III této smlouvy</w:t>
      </w:r>
      <w:r w:rsidRPr="00183C2F">
        <w:rPr>
          <w:rFonts w:ascii="Cambria" w:hAnsi="Cambria"/>
          <w:sz w:val="22"/>
          <w:szCs w:val="22"/>
        </w:rPr>
        <w:t xml:space="preserve"> vč. DPH.</w:t>
      </w:r>
      <w:r w:rsidR="006005F1" w:rsidRPr="00183C2F">
        <w:rPr>
          <w:rFonts w:ascii="Cambria" w:hAnsi="Cambria"/>
          <w:sz w:val="22"/>
          <w:szCs w:val="22"/>
        </w:rPr>
        <w:t xml:space="preserve"> To neplatí, pokud dojde k prodlení zaviněnému ze stran</w:t>
      </w:r>
      <w:r w:rsidR="00DE6AA1" w:rsidRPr="00183C2F">
        <w:rPr>
          <w:rFonts w:ascii="Cambria" w:hAnsi="Cambria"/>
          <w:sz w:val="22"/>
          <w:szCs w:val="22"/>
        </w:rPr>
        <w:t>y</w:t>
      </w:r>
      <w:r w:rsidR="006005F1" w:rsidRPr="00183C2F">
        <w:rPr>
          <w:rFonts w:ascii="Cambria" w:hAnsi="Cambria"/>
          <w:sz w:val="22"/>
          <w:szCs w:val="22"/>
        </w:rPr>
        <w:t xml:space="preserve"> kupujícího (např. pozdním podpisem smlouvy).</w:t>
      </w:r>
    </w:p>
    <w:p w14:paraId="2A330449" w14:textId="40D74DED"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V případě, že kupující bude v prodlení se zaplacením faktury </w:t>
      </w:r>
      <w:r w:rsidR="00541FDF" w:rsidRPr="00183C2F">
        <w:rPr>
          <w:rFonts w:ascii="Cambria" w:hAnsi="Cambria"/>
          <w:sz w:val="22"/>
          <w:szCs w:val="22"/>
        </w:rPr>
        <w:t>prodávající</w:t>
      </w:r>
      <w:r w:rsidR="00C17799" w:rsidRPr="00183C2F">
        <w:rPr>
          <w:rFonts w:ascii="Cambria" w:hAnsi="Cambria"/>
          <w:sz w:val="22"/>
          <w:szCs w:val="22"/>
        </w:rPr>
        <w:t>mu</w:t>
      </w:r>
      <w:r w:rsidRPr="00183C2F">
        <w:rPr>
          <w:rFonts w:ascii="Cambria" w:hAnsi="Cambria"/>
          <w:sz w:val="22"/>
          <w:szCs w:val="22"/>
        </w:rPr>
        <w:t xml:space="preserve"> podle čl.</w:t>
      </w:r>
      <w:r w:rsidR="003E1609" w:rsidRPr="00183C2F">
        <w:rPr>
          <w:rFonts w:ascii="Cambria" w:hAnsi="Cambria"/>
          <w:sz w:val="22"/>
          <w:szCs w:val="22"/>
        </w:rPr>
        <w:t> </w:t>
      </w:r>
      <w:r w:rsidRPr="00183C2F">
        <w:rPr>
          <w:rFonts w:ascii="Cambria" w:hAnsi="Cambria"/>
          <w:sz w:val="22"/>
          <w:szCs w:val="22"/>
        </w:rPr>
        <w:t>I</w:t>
      </w:r>
      <w:r w:rsidR="003E1609" w:rsidRPr="00183C2F">
        <w:rPr>
          <w:rFonts w:ascii="Cambria" w:hAnsi="Cambria"/>
          <w:sz w:val="22"/>
          <w:szCs w:val="22"/>
        </w:rPr>
        <w:t>II</w:t>
      </w:r>
      <w:r w:rsidRPr="00183C2F">
        <w:rPr>
          <w:rFonts w:ascii="Cambria" w:hAnsi="Cambria"/>
          <w:sz w:val="22"/>
          <w:szCs w:val="22"/>
        </w:rPr>
        <w:t xml:space="preserve">., je kupující povinen zaplatit </w:t>
      </w:r>
      <w:r w:rsidR="00541FDF" w:rsidRPr="00183C2F">
        <w:rPr>
          <w:rFonts w:ascii="Cambria" w:hAnsi="Cambria"/>
          <w:sz w:val="22"/>
          <w:szCs w:val="22"/>
        </w:rPr>
        <w:t>prodávající</w:t>
      </w:r>
      <w:r w:rsidR="00C17799" w:rsidRPr="00183C2F">
        <w:rPr>
          <w:rFonts w:ascii="Cambria" w:hAnsi="Cambria"/>
          <w:sz w:val="22"/>
          <w:szCs w:val="22"/>
        </w:rPr>
        <w:t>mu</w:t>
      </w:r>
      <w:r w:rsidRPr="00183C2F">
        <w:rPr>
          <w:rFonts w:ascii="Cambria" w:hAnsi="Cambria"/>
          <w:sz w:val="22"/>
          <w:szCs w:val="22"/>
        </w:rPr>
        <w:t xml:space="preserve"> zákonný úrok z prodlení z fakturované částky dle aktuálně platné legislativy.</w:t>
      </w:r>
    </w:p>
    <w:p w14:paraId="02381D65" w14:textId="77777777"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Za porušení povinnosti mlčenlivosti dle čl. </w:t>
      </w:r>
      <w:r w:rsidR="00250742" w:rsidRPr="00183C2F">
        <w:rPr>
          <w:rFonts w:ascii="Cambria" w:hAnsi="Cambria"/>
          <w:sz w:val="22"/>
          <w:szCs w:val="22"/>
        </w:rPr>
        <w:t>I</w:t>
      </w:r>
      <w:r w:rsidRPr="00183C2F">
        <w:rPr>
          <w:rFonts w:ascii="Cambria" w:hAnsi="Cambria"/>
          <w:sz w:val="22"/>
          <w:szCs w:val="22"/>
        </w:rPr>
        <w:t>V. odst. 1., je prodávající povinen uhradit kupujícímu smluvní pokutu ve výši 10 000 Kč (deset tisíc korun českých) za každý jednotlivý případ, a to i v případě, že k porušení povinnosti dojde po ukončení platnosti této smlouvy.</w:t>
      </w:r>
    </w:p>
    <w:p w14:paraId="3DCC59FF" w14:textId="77777777"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Za porušení povinnosti ochrany osobních údajů dle čl. </w:t>
      </w:r>
      <w:r w:rsidR="00250742" w:rsidRPr="00183C2F">
        <w:rPr>
          <w:rFonts w:ascii="Cambria" w:hAnsi="Cambria"/>
          <w:sz w:val="22"/>
          <w:szCs w:val="22"/>
        </w:rPr>
        <w:t>I</w:t>
      </w:r>
      <w:r w:rsidR="00C17799" w:rsidRPr="00183C2F">
        <w:rPr>
          <w:rFonts w:ascii="Cambria" w:hAnsi="Cambria"/>
          <w:sz w:val="22"/>
          <w:szCs w:val="22"/>
        </w:rPr>
        <w:t>V</w:t>
      </w:r>
      <w:r w:rsidRPr="00183C2F">
        <w:rPr>
          <w:rFonts w:ascii="Cambria" w:hAnsi="Cambria"/>
          <w:sz w:val="22"/>
          <w:szCs w:val="22"/>
        </w:rPr>
        <w:t>. odst. 2., je prodávající povinen uhradit kupujícímu smluvní pokutu ve výši 10 000,- Kč za každý jednotlivý případ, a to i v případě, že k porušení povinnosti dojde po ukončení platnosti této smlouvy.</w:t>
      </w:r>
    </w:p>
    <w:p w14:paraId="5A707654" w14:textId="353AC20E" w:rsidR="001A50AA" w:rsidRPr="00183C2F" w:rsidRDefault="001A50AA"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 xml:space="preserve">V případě, kdy služba podpory (věc) vztahující </w:t>
      </w:r>
      <w:proofErr w:type="gramStart"/>
      <w:r w:rsidRPr="00183C2F">
        <w:rPr>
          <w:rFonts w:ascii="Cambria" w:hAnsi="Cambria"/>
          <w:sz w:val="22"/>
          <w:szCs w:val="22"/>
        </w:rPr>
        <w:t>se</w:t>
      </w:r>
      <w:proofErr w:type="gramEnd"/>
      <w:r w:rsidRPr="00183C2F">
        <w:rPr>
          <w:rFonts w:ascii="Cambria" w:hAnsi="Cambria"/>
          <w:sz w:val="22"/>
          <w:szCs w:val="22"/>
        </w:rPr>
        <w:t xml:space="preserve"> byť k jedné licenci bude nefunkční, má kupující právo požadovat po prodávajícím zaplacení smluvní pokuty ve výši 300 Kč za každý den prodlení s </w:t>
      </w:r>
      <w:proofErr w:type="gramStart"/>
      <w:r w:rsidRPr="00183C2F">
        <w:rPr>
          <w:rFonts w:ascii="Cambria" w:hAnsi="Cambria"/>
          <w:sz w:val="22"/>
          <w:szCs w:val="22"/>
        </w:rPr>
        <w:t>poskytnutím</w:t>
      </w:r>
      <w:proofErr w:type="gramEnd"/>
      <w:r w:rsidRPr="00183C2F">
        <w:rPr>
          <w:rFonts w:ascii="Cambria" w:hAnsi="Cambria"/>
          <w:sz w:val="22"/>
          <w:szCs w:val="22"/>
        </w:rPr>
        <w:t xml:space="preserve"> byť i jednotlivé služby podpory (věci).</w:t>
      </w:r>
    </w:p>
    <w:p w14:paraId="63A56F38" w14:textId="77777777"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5CA8912E" w14:textId="77777777" w:rsidR="00C358AE" w:rsidRPr="00183C2F" w:rsidRDefault="00C358AE" w:rsidP="00183C2F">
      <w:pPr>
        <w:pStyle w:val="Zklad2"/>
        <w:numPr>
          <w:ilvl w:val="0"/>
          <w:numId w:val="19"/>
        </w:numPr>
        <w:tabs>
          <w:tab w:val="clear" w:pos="709"/>
        </w:tabs>
        <w:spacing w:before="120" w:after="0" w:line="276" w:lineRule="auto"/>
        <w:ind w:left="357" w:hanging="357"/>
        <w:rPr>
          <w:rFonts w:ascii="Cambria" w:hAnsi="Cambria"/>
          <w:sz w:val="22"/>
          <w:szCs w:val="22"/>
        </w:rPr>
      </w:pPr>
      <w:r w:rsidRPr="00183C2F">
        <w:rPr>
          <w:rFonts w:ascii="Cambria" w:hAnsi="Cambria"/>
          <w:sz w:val="22"/>
          <w:szCs w:val="22"/>
        </w:rPr>
        <w:t>Smluvní pokuty stanovené dle tohoto článku jsou splatné do třiceti (30) dnů ode dne doručení výzvy k zaplacení smluvní pokuty povinné smluvní straně.</w:t>
      </w:r>
    </w:p>
    <w:p w14:paraId="49D689BF" w14:textId="61D39EED" w:rsidR="00900828" w:rsidRPr="0008325B" w:rsidRDefault="00900828">
      <w:pPr>
        <w:ind w:firstLine="0"/>
        <w:rPr>
          <w:rFonts w:asciiTheme="majorHAnsi" w:hAnsiTheme="majorHAnsi"/>
          <w:b/>
          <w:sz w:val="22"/>
          <w:szCs w:val="22"/>
        </w:rPr>
      </w:pPr>
    </w:p>
    <w:p w14:paraId="466F3DC7" w14:textId="77777777" w:rsidR="00D133EA" w:rsidRPr="0008325B" w:rsidRDefault="000D4B3D" w:rsidP="00D133EA">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VI</w:t>
      </w:r>
      <w:r w:rsidR="00D133EA" w:rsidRPr="0008325B">
        <w:rPr>
          <w:rFonts w:asciiTheme="majorHAnsi" w:hAnsiTheme="majorHAnsi"/>
          <w:b/>
          <w:sz w:val="22"/>
          <w:szCs w:val="22"/>
        </w:rPr>
        <w:t>.</w:t>
      </w:r>
    </w:p>
    <w:p w14:paraId="34A1C985" w14:textId="77777777" w:rsidR="00D133EA" w:rsidRPr="0008325B" w:rsidRDefault="00BB2797" w:rsidP="00D133EA">
      <w:pPr>
        <w:spacing w:line="276" w:lineRule="auto"/>
        <w:ind w:firstLine="0"/>
        <w:jc w:val="center"/>
        <w:rPr>
          <w:rFonts w:asciiTheme="majorHAnsi" w:hAnsiTheme="majorHAnsi"/>
          <w:b/>
          <w:sz w:val="22"/>
          <w:szCs w:val="22"/>
        </w:rPr>
      </w:pPr>
      <w:r w:rsidRPr="0008325B">
        <w:rPr>
          <w:rFonts w:asciiTheme="majorHAnsi" w:hAnsiTheme="majorHAnsi"/>
          <w:b/>
          <w:sz w:val="22"/>
          <w:szCs w:val="22"/>
        </w:rPr>
        <w:t xml:space="preserve">Oprávněné </w:t>
      </w:r>
      <w:r w:rsidR="00D133EA" w:rsidRPr="0008325B">
        <w:rPr>
          <w:rFonts w:asciiTheme="majorHAnsi" w:hAnsiTheme="majorHAnsi"/>
          <w:b/>
          <w:sz w:val="22"/>
          <w:szCs w:val="22"/>
        </w:rPr>
        <w:t>osoby</w:t>
      </w:r>
    </w:p>
    <w:p w14:paraId="3DBCBF12" w14:textId="77777777" w:rsidR="00BB2797" w:rsidRPr="00983C80" w:rsidRDefault="00BB2797" w:rsidP="00983C80">
      <w:pPr>
        <w:pStyle w:val="Zkladntext3"/>
        <w:numPr>
          <w:ilvl w:val="0"/>
          <w:numId w:val="16"/>
        </w:numPr>
        <w:overflowPunct w:val="0"/>
        <w:spacing w:line="276" w:lineRule="auto"/>
        <w:jc w:val="both"/>
        <w:textAlignment w:val="baseline"/>
        <w:rPr>
          <w:rFonts w:ascii="Cambria" w:hAnsi="Cambria"/>
          <w:sz w:val="22"/>
          <w:szCs w:val="22"/>
        </w:rPr>
      </w:pPr>
      <w:r w:rsidRPr="00983C80">
        <w:rPr>
          <w:rFonts w:ascii="Cambria" w:hAnsi="Cambria"/>
          <w:sz w:val="22"/>
          <w:szCs w:val="22"/>
        </w:rPr>
        <w:t>Oprávněnými osobami při realizaci plnění jsou</w:t>
      </w:r>
    </w:p>
    <w:p w14:paraId="0CFAE185" w14:textId="77777777" w:rsidR="00506711" w:rsidRPr="00983C80" w:rsidRDefault="00506711" w:rsidP="00983C80">
      <w:pPr>
        <w:pStyle w:val="Zkladntext2"/>
        <w:numPr>
          <w:ilvl w:val="0"/>
          <w:numId w:val="14"/>
        </w:numPr>
        <w:spacing w:line="276" w:lineRule="auto"/>
        <w:rPr>
          <w:rFonts w:ascii="Cambria" w:hAnsi="Cambria"/>
          <w:sz w:val="22"/>
          <w:szCs w:val="22"/>
        </w:rPr>
      </w:pPr>
      <w:r w:rsidRPr="00983C80">
        <w:rPr>
          <w:rFonts w:ascii="Cambria" w:hAnsi="Cambria"/>
          <w:sz w:val="22"/>
          <w:szCs w:val="22"/>
        </w:rPr>
        <w:t xml:space="preserve">za </w:t>
      </w:r>
      <w:r w:rsidR="00541FDF" w:rsidRPr="00983C80">
        <w:rPr>
          <w:rFonts w:ascii="Cambria" w:hAnsi="Cambria"/>
          <w:sz w:val="22"/>
          <w:szCs w:val="22"/>
        </w:rPr>
        <w:t>kupujícího</w:t>
      </w:r>
    </w:p>
    <w:p w14:paraId="0FAA65D7" w14:textId="18C4DF30" w:rsidR="00BB2797" w:rsidRPr="00983C80" w:rsidRDefault="00BB2797" w:rsidP="00983C80">
      <w:pPr>
        <w:pStyle w:val="Zkladntext2"/>
        <w:numPr>
          <w:ilvl w:val="0"/>
          <w:numId w:val="15"/>
        </w:numPr>
        <w:spacing w:line="276" w:lineRule="auto"/>
        <w:rPr>
          <w:rFonts w:ascii="Cambria" w:hAnsi="Cambria" w:cs="Arial"/>
          <w:b/>
          <w:bCs/>
          <w:sz w:val="22"/>
          <w:szCs w:val="22"/>
        </w:rPr>
      </w:pPr>
      <w:r w:rsidRPr="00983C80">
        <w:rPr>
          <w:rFonts w:ascii="Cambria" w:hAnsi="Cambria" w:cs="Arial"/>
          <w:b/>
          <w:bCs/>
          <w:sz w:val="22"/>
          <w:szCs w:val="22"/>
        </w:rPr>
        <w:t xml:space="preserve">ve věcech smluvních: </w:t>
      </w:r>
      <w:r w:rsidR="00B65822" w:rsidRPr="00983C80">
        <w:rPr>
          <w:rFonts w:ascii="Cambria" w:hAnsi="Cambria" w:cs="Arial"/>
          <w:iCs/>
          <w:sz w:val="22"/>
          <w:szCs w:val="22"/>
        </w:rPr>
        <w:t>Mgr. Eva Lehečková, Ph.D., děkanka FF UK</w:t>
      </w:r>
      <w:r w:rsidR="005C6C7C" w:rsidRPr="00983C80">
        <w:rPr>
          <w:rFonts w:ascii="Cambria" w:hAnsi="Cambria" w:cs="Arial"/>
          <w:iCs/>
          <w:sz w:val="22"/>
          <w:szCs w:val="22"/>
        </w:rPr>
        <w:t>,</w:t>
      </w:r>
      <w:r w:rsidR="0073101B">
        <w:rPr>
          <w:rFonts w:ascii="Cambria" w:hAnsi="Cambria" w:cs="Arial"/>
          <w:iCs/>
          <w:sz w:val="22"/>
          <w:szCs w:val="22"/>
        </w:rPr>
        <w:t xml:space="preserve"> X</w:t>
      </w:r>
    </w:p>
    <w:p w14:paraId="55753193" w14:textId="72FE00E9" w:rsidR="00EB0756" w:rsidRPr="00983C80" w:rsidRDefault="00BB2797" w:rsidP="00983C80">
      <w:pPr>
        <w:pStyle w:val="Zkladntext2"/>
        <w:numPr>
          <w:ilvl w:val="0"/>
          <w:numId w:val="15"/>
        </w:numPr>
        <w:spacing w:line="276" w:lineRule="auto"/>
        <w:rPr>
          <w:rFonts w:ascii="Cambria" w:hAnsi="Cambria"/>
          <w:b/>
          <w:sz w:val="22"/>
          <w:szCs w:val="22"/>
        </w:rPr>
      </w:pPr>
      <w:r w:rsidRPr="00983C80">
        <w:rPr>
          <w:rFonts w:ascii="Cambria" w:hAnsi="Cambria"/>
          <w:b/>
          <w:sz w:val="22"/>
          <w:szCs w:val="22"/>
        </w:rPr>
        <w:t>ve věcech technických:</w:t>
      </w:r>
      <w:r w:rsidR="00AE1121" w:rsidRPr="00983C80">
        <w:rPr>
          <w:rFonts w:ascii="Cambria" w:hAnsi="Cambria"/>
          <w:b/>
          <w:sz w:val="22"/>
          <w:szCs w:val="22"/>
        </w:rPr>
        <w:t xml:space="preserve"> </w:t>
      </w:r>
      <w:r w:rsidR="0073101B">
        <w:rPr>
          <w:rFonts w:ascii="Cambria" w:hAnsi="Cambria"/>
          <w:bCs/>
          <w:sz w:val="22"/>
          <w:szCs w:val="22"/>
        </w:rPr>
        <w:t xml:space="preserve">X, X, </w:t>
      </w:r>
      <w:r w:rsidR="00EB0756" w:rsidRPr="00983C80">
        <w:rPr>
          <w:rFonts w:ascii="Cambria" w:hAnsi="Cambria"/>
          <w:bCs/>
          <w:sz w:val="22"/>
          <w:szCs w:val="22"/>
        </w:rPr>
        <w:t xml:space="preserve">tel. </w:t>
      </w:r>
      <w:r w:rsidR="0073101B">
        <w:rPr>
          <w:rFonts w:ascii="Cambria" w:hAnsi="Cambria"/>
          <w:bCs/>
          <w:sz w:val="22"/>
          <w:szCs w:val="22"/>
        </w:rPr>
        <w:br/>
        <w:t>X</w:t>
      </w:r>
    </w:p>
    <w:p w14:paraId="0A395C26" w14:textId="63C69CAB" w:rsidR="00BB2797" w:rsidRPr="00983C80" w:rsidRDefault="00BB2797" w:rsidP="00983C80">
      <w:pPr>
        <w:pStyle w:val="Zkladntext2"/>
        <w:numPr>
          <w:ilvl w:val="0"/>
          <w:numId w:val="14"/>
        </w:numPr>
        <w:spacing w:line="276" w:lineRule="auto"/>
        <w:rPr>
          <w:rFonts w:ascii="Cambria" w:hAnsi="Cambria"/>
          <w:sz w:val="22"/>
          <w:szCs w:val="22"/>
        </w:rPr>
      </w:pPr>
      <w:r w:rsidRPr="00983C80">
        <w:rPr>
          <w:rFonts w:ascii="Cambria" w:hAnsi="Cambria"/>
          <w:sz w:val="22"/>
          <w:szCs w:val="22"/>
        </w:rPr>
        <w:t xml:space="preserve">za </w:t>
      </w:r>
      <w:r w:rsidR="00541FDF" w:rsidRPr="00983C80">
        <w:rPr>
          <w:rFonts w:ascii="Cambria" w:hAnsi="Cambria"/>
          <w:sz w:val="22"/>
          <w:szCs w:val="22"/>
        </w:rPr>
        <w:t>prodávající</w:t>
      </w:r>
      <w:r w:rsidR="00C17799" w:rsidRPr="00983C80">
        <w:rPr>
          <w:rFonts w:ascii="Cambria" w:hAnsi="Cambria"/>
          <w:sz w:val="22"/>
          <w:szCs w:val="22"/>
        </w:rPr>
        <w:t>ho</w:t>
      </w:r>
    </w:p>
    <w:p w14:paraId="7BCD703E" w14:textId="3B55ADF1" w:rsidR="00234F61" w:rsidRPr="00983C80" w:rsidRDefault="00234F61" w:rsidP="00983C80">
      <w:pPr>
        <w:pStyle w:val="Zkladntext2"/>
        <w:numPr>
          <w:ilvl w:val="0"/>
          <w:numId w:val="15"/>
        </w:numPr>
        <w:spacing w:line="276" w:lineRule="auto"/>
        <w:rPr>
          <w:rFonts w:ascii="Cambria" w:hAnsi="Cambria" w:cs="Arial"/>
          <w:b/>
          <w:bCs/>
          <w:sz w:val="22"/>
          <w:szCs w:val="22"/>
        </w:rPr>
      </w:pPr>
      <w:r w:rsidRPr="00983C80">
        <w:rPr>
          <w:rFonts w:ascii="Cambria" w:hAnsi="Cambria" w:cs="Arial"/>
          <w:b/>
          <w:bCs/>
          <w:sz w:val="22"/>
          <w:szCs w:val="22"/>
        </w:rPr>
        <w:lastRenderedPageBreak/>
        <w:t xml:space="preserve">ve věcech smluvních: </w:t>
      </w:r>
      <w:r w:rsidRPr="00983C80">
        <w:rPr>
          <w:rFonts w:ascii="Cambria" w:hAnsi="Cambria" w:cs="Arial"/>
          <w:bCs/>
          <w:sz w:val="22"/>
          <w:szCs w:val="22"/>
        </w:rPr>
        <w:t>Aleš Vytiska,</w:t>
      </w:r>
      <w:r w:rsidR="0073101B">
        <w:rPr>
          <w:rFonts w:ascii="Cambria" w:hAnsi="Cambria" w:cs="Arial"/>
          <w:bCs/>
          <w:sz w:val="22"/>
          <w:szCs w:val="22"/>
        </w:rPr>
        <w:t xml:space="preserve"> X</w:t>
      </w:r>
      <w:r w:rsidRPr="00983C80">
        <w:rPr>
          <w:rFonts w:ascii="Cambria" w:hAnsi="Cambria" w:cs="Arial"/>
          <w:bCs/>
          <w:sz w:val="22"/>
          <w:szCs w:val="22"/>
        </w:rPr>
        <w:t xml:space="preserve">, tel: </w:t>
      </w:r>
      <w:r w:rsidR="0073101B">
        <w:rPr>
          <w:rFonts w:ascii="Cambria" w:hAnsi="Cambria" w:cs="Arial"/>
          <w:bCs/>
          <w:sz w:val="22"/>
          <w:szCs w:val="22"/>
        </w:rPr>
        <w:t>X</w:t>
      </w:r>
    </w:p>
    <w:p w14:paraId="5929D53A" w14:textId="5F792720" w:rsidR="00234F61" w:rsidRPr="00983C80" w:rsidRDefault="00234F61" w:rsidP="00983C80">
      <w:pPr>
        <w:pStyle w:val="Zkladntext2"/>
        <w:numPr>
          <w:ilvl w:val="0"/>
          <w:numId w:val="15"/>
        </w:numPr>
        <w:spacing w:line="276" w:lineRule="auto"/>
        <w:rPr>
          <w:rFonts w:ascii="Cambria" w:hAnsi="Cambria" w:cs="Arial"/>
          <w:bCs/>
          <w:sz w:val="22"/>
          <w:szCs w:val="22"/>
        </w:rPr>
      </w:pPr>
      <w:r w:rsidRPr="00983C80">
        <w:rPr>
          <w:rFonts w:ascii="Cambria" w:hAnsi="Cambria" w:cs="Tahoma"/>
          <w:b/>
          <w:bCs/>
          <w:sz w:val="22"/>
          <w:szCs w:val="22"/>
        </w:rPr>
        <w:t xml:space="preserve">ve věcech technických: </w:t>
      </w:r>
      <w:r w:rsidRPr="00983C80">
        <w:rPr>
          <w:rFonts w:ascii="Cambria" w:hAnsi="Cambria" w:cs="Arial"/>
          <w:bCs/>
          <w:sz w:val="22"/>
          <w:szCs w:val="22"/>
        </w:rPr>
        <w:t>Aleš Vytiska,</w:t>
      </w:r>
      <w:r w:rsidR="0073101B">
        <w:rPr>
          <w:rFonts w:ascii="Cambria" w:hAnsi="Cambria" w:cs="Arial"/>
          <w:bCs/>
          <w:sz w:val="22"/>
          <w:szCs w:val="22"/>
        </w:rPr>
        <w:t xml:space="preserve"> X</w:t>
      </w:r>
      <w:r w:rsidRPr="00983C80">
        <w:rPr>
          <w:rFonts w:ascii="Cambria" w:hAnsi="Cambria" w:cs="Arial"/>
          <w:bCs/>
          <w:sz w:val="22"/>
          <w:szCs w:val="22"/>
        </w:rPr>
        <w:t xml:space="preserve">, tel: </w:t>
      </w:r>
      <w:r w:rsidR="0073101B">
        <w:rPr>
          <w:rFonts w:ascii="Cambria" w:hAnsi="Cambria" w:cs="Arial"/>
          <w:bCs/>
          <w:sz w:val="22"/>
          <w:szCs w:val="22"/>
        </w:rPr>
        <w:t>X</w:t>
      </w:r>
    </w:p>
    <w:p w14:paraId="05453A7D" w14:textId="77777777" w:rsidR="007C7009" w:rsidRPr="00983C80" w:rsidRDefault="007C7009" w:rsidP="00983C80">
      <w:pPr>
        <w:pStyle w:val="Zkladntext2"/>
        <w:spacing w:line="276" w:lineRule="auto"/>
        <w:ind w:left="720" w:firstLine="0"/>
        <w:rPr>
          <w:rFonts w:ascii="Cambria" w:hAnsi="Cambria" w:cs="Arial"/>
          <w:b/>
          <w:bCs/>
          <w:sz w:val="22"/>
          <w:szCs w:val="22"/>
          <w:highlight w:val="yellow"/>
        </w:rPr>
      </w:pPr>
    </w:p>
    <w:p w14:paraId="4BE18BAD" w14:textId="77777777" w:rsidR="00D133EA" w:rsidRPr="00983C80" w:rsidRDefault="00A011D6" w:rsidP="00983C80">
      <w:pPr>
        <w:pStyle w:val="Zkladntext2"/>
        <w:numPr>
          <w:ilvl w:val="0"/>
          <w:numId w:val="16"/>
        </w:numPr>
        <w:overflowPunct w:val="0"/>
        <w:spacing w:line="276" w:lineRule="auto"/>
        <w:jc w:val="both"/>
        <w:textAlignment w:val="baseline"/>
        <w:rPr>
          <w:rFonts w:ascii="Cambria" w:hAnsi="Cambria"/>
          <w:sz w:val="22"/>
          <w:szCs w:val="22"/>
        </w:rPr>
      </w:pPr>
      <w:r w:rsidRPr="00983C80">
        <w:rPr>
          <w:rFonts w:ascii="Cambria" w:hAnsi="Cambria"/>
          <w:sz w:val="22"/>
          <w:szCs w:val="22"/>
        </w:rPr>
        <w:t xml:space="preserve">V případě změny </w:t>
      </w:r>
      <w:r w:rsidR="007B0863" w:rsidRPr="00983C80">
        <w:rPr>
          <w:rFonts w:ascii="Cambria" w:hAnsi="Cambria"/>
          <w:sz w:val="22"/>
          <w:szCs w:val="22"/>
        </w:rPr>
        <w:t xml:space="preserve">oprávněných </w:t>
      </w:r>
      <w:r w:rsidRPr="00983C80">
        <w:rPr>
          <w:rFonts w:ascii="Cambria" w:hAnsi="Cambria"/>
          <w:sz w:val="22"/>
          <w:szCs w:val="22"/>
        </w:rPr>
        <w:t>osob musí být o této skutečnosti druhá smluvní strana neprodleně písemně informována. Za splnění této povinnosti se považuje i</w:t>
      </w:r>
      <w:r w:rsidR="001D2AF8" w:rsidRPr="00983C80">
        <w:rPr>
          <w:rFonts w:ascii="Cambria" w:hAnsi="Cambria"/>
          <w:sz w:val="22"/>
          <w:szCs w:val="22"/>
        </w:rPr>
        <w:t> </w:t>
      </w:r>
      <w:r w:rsidRPr="00983C80">
        <w:rPr>
          <w:rFonts w:ascii="Cambria" w:hAnsi="Cambria"/>
          <w:sz w:val="22"/>
          <w:szCs w:val="22"/>
        </w:rPr>
        <w:t>e-mail potvrzený druhou smluvní stranou. Účinnost změny nastává okamžikem doručení písemného oznámení příslušné smluvní straně. Změna kontaktní osoby není důvodem k uzavření dodatku</w:t>
      </w:r>
      <w:r w:rsidR="00D133EA" w:rsidRPr="00983C80">
        <w:rPr>
          <w:rFonts w:ascii="Cambria" w:hAnsi="Cambria"/>
          <w:sz w:val="22"/>
          <w:szCs w:val="22"/>
        </w:rPr>
        <w:t>.</w:t>
      </w:r>
    </w:p>
    <w:p w14:paraId="26B84384" w14:textId="77777777" w:rsidR="00292016" w:rsidRPr="0008325B" w:rsidRDefault="006D2905" w:rsidP="00292016">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VII</w:t>
      </w:r>
      <w:r w:rsidR="00292016" w:rsidRPr="0008325B">
        <w:rPr>
          <w:rFonts w:asciiTheme="majorHAnsi" w:hAnsiTheme="majorHAnsi"/>
          <w:b/>
          <w:sz w:val="22"/>
          <w:szCs w:val="22"/>
        </w:rPr>
        <w:t>.</w:t>
      </w:r>
    </w:p>
    <w:p w14:paraId="0602E65D" w14:textId="77777777" w:rsidR="00292016" w:rsidRPr="0008325B" w:rsidRDefault="00292016" w:rsidP="00292016">
      <w:pPr>
        <w:spacing w:line="276" w:lineRule="auto"/>
        <w:ind w:firstLine="0"/>
        <w:jc w:val="center"/>
        <w:rPr>
          <w:rFonts w:asciiTheme="majorHAnsi" w:hAnsiTheme="majorHAnsi"/>
          <w:b/>
          <w:sz w:val="22"/>
          <w:szCs w:val="22"/>
        </w:rPr>
      </w:pPr>
      <w:r w:rsidRPr="0008325B">
        <w:rPr>
          <w:rFonts w:asciiTheme="majorHAnsi" w:hAnsiTheme="majorHAnsi"/>
          <w:b/>
          <w:sz w:val="22"/>
          <w:szCs w:val="22"/>
        </w:rPr>
        <w:t>Trvání smlouvy</w:t>
      </w:r>
    </w:p>
    <w:p w14:paraId="3DDC8F2F" w14:textId="3C3F4F72" w:rsidR="00AE1121" w:rsidRPr="0008325B" w:rsidRDefault="003E0154" w:rsidP="0017710F">
      <w:pPr>
        <w:pStyle w:val="Zkladntext2"/>
        <w:numPr>
          <w:ilvl w:val="0"/>
          <w:numId w:val="11"/>
        </w:numPr>
        <w:spacing w:before="120" w:after="0" w:line="276" w:lineRule="auto"/>
        <w:ind w:left="425" w:hanging="425"/>
        <w:jc w:val="both"/>
        <w:rPr>
          <w:rFonts w:asciiTheme="majorHAnsi" w:hAnsiTheme="majorHAnsi"/>
          <w:sz w:val="22"/>
          <w:szCs w:val="22"/>
        </w:rPr>
      </w:pPr>
      <w:r w:rsidRPr="0008325B">
        <w:rPr>
          <w:rFonts w:asciiTheme="majorHAnsi" w:hAnsiTheme="majorHAnsi"/>
          <w:sz w:val="22"/>
          <w:szCs w:val="22"/>
        </w:rPr>
        <w:t xml:space="preserve">Tato smlouva nabývá platnosti dnem podpisu oběma smluvními stranami a účinnosti dnem zveřejnění v registru smluv, které provede </w:t>
      </w:r>
      <w:r w:rsidR="00C17799" w:rsidRPr="0008325B">
        <w:rPr>
          <w:rFonts w:asciiTheme="majorHAnsi" w:hAnsiTheme="majorHAnsi"/>
          <w:sz w:val="22"/>
          <w:szCs w:val="22"/>
        </w:rPr>
        <w:t>kupující</w:t>
      </w:r>
      <w:r w:rsidR="000E55D2" w:rsidRPr="0008325B">
        <w:rPr>
          <w:rFonts w:asciiTheme="majorHAnsi" w:hAnsiTheme="majorHAnsi"/>
          <w:sz w:val="22"/>
          <w:szCs w:val="22"/>
        </w:rPr>
        <w:t xml:space="preserve"> a prodávající se zveřejněním </w:t>
      </w:r>
      <w:r w:rsidR="00AA44C1" w:rsidRPr="0008325B">
        <w:rPr>
          <w:rFonts w:asciiTheme="majorHAnsi" w:hAnsiTheme="majorHAnsi"/>
          <w:sz w:val="22"/>
          <w:szCs w:val="22"/>
        </w:rPr>
        <w:t>smlouvy v registru smluv</w:t>
      </w:r>
      <w:r w:rsidR="00691BD5" w:rsidRPr="0008325B">
        <w:rPr>
          <w:rFonts w:asciiTheme="majorHAnsi" w:hAnsiTheme="majorHAnsi"/>
          <w:sz w:val="22"/>
          <w:szCs w:val="22"/>
        </w:rPr>
        <w:t xml:space="preserve"> </w:t>
      </w:r>
      <w:r w:rsidR="00D64566" w:rsidRPr="0008325B">
        <w:rPr>
          <w:rFonts w:asciiTheme="majorHAnsi" w:hAnsiTheme="majorHAnsi"/>
          <w:sz w:val="22"/>
          <w:szCs w:val="22"/>
        </w:rPr>
        <w:t xml:space="preserve">dle zákona č. 340/2015 Sb., </w:t>
      </w:r>
      <w:r w:rsidR="006E3012" w:rsidRPr="0008325B">
        <w:rPr>
          <w:rFonts w:asciiTheme="majorHAnsi" w:hAnsiTheme="majorHAnsi"/>
          <w:sz w:val="22"/>
          <w:szCs w:val="22"/>
        </w:rPr>
        <w:t xml:space="preserve">o registru smluv, ve znění pozdějších předpisů, </w:t>
      </w:r>
      <w:r w:rsidR="000E55D2" w:rsidRPr="0008325B">
        <w:rPr>
          <w:rFonts w:asciiTheme="majorHAnsi" w:hAnsiTheme="majorHAnsi"/>
          <w:sz w:val="22"/>
          <w:szCs w:val="22"/>
        </w:rPr>
        <w:t>tímto souhlasí</w:t>
      </w:r>
      <w:r w:rsidRPr="0008325B">
        <w:rPr>
          <w:rFonts w:asciiTheme="majorHAnsi" w:hAnsiTheme="majorHAnsi"/>
          <w:sz w:val="22"/>
          <w:szCs w:val="22"/>
        </w:rPr>
        <w:t xml:space="preserve">. </w:t>
      </w:r>
      <w:r w:rsidR="00C17799" w:rsidRPr="0008325B">
        <w:rPr>
          <w:rFonts w:asciiTheme="majorHAnsi" w:hAnsiTheme="majorHAnsi"/>
          <w:sz w:val="22"/>
          <w:szCs w:val="22"/>
        </w:rPr>
        <w:t xml:space="preserve">Kupující </w:t>
      </w:r>
      <w:r w:rsidRPr="0008325B">
        <w:rPr>
          <w:rFonts w:asciiTheme="majorHAnsi" w:hAnsiTheme="majorHAnsi"/>
          <w:sz w:val="22"/>
          <w:szCs w:val="22"/>
        </w:rPr>
        <w:t xml:space="preserve">neprodleně po zveřejnění smlouvy oznámí tuto skutečnost </w:t>
      </w:r>
      <w:r w:rsidR="00541FDF" w:rsidRPr="0008325B">
        <w:rPr>
          <w:rFonts w:asciiTheme="majorHAnsi" w:hAnsiTheme="majorHAnsi"/>
          <w:sz w:val="22"/>
          <w:szCs w:val="22"/>
        </w:rPr>
        <w:t>prodávajíc</w:t>
      </w:r>
      <w:r w:rsidR="00C17799" w:rsidRPr="0008325B">
        <w:rPr>
          <w:rFonts w:asciiTheme="majorHAnsi" w:hAnsiTheme="majorHAnsi"/>
          <w:sz w:val="22"/>
          <w:szCs w:val="22"/>
        </w:rPr>
        <w:t>ímu</w:t>
      </w:r>
      <w:r w:rsidRPr="0008325B">
        <w:rPr>
          <w:rFonts w:asciiTheme="majorHAnsi" w:hAnsiTheme="majorHAnsi"/>
          <w:sz w:val="22"/>
          <w:szCs w:val="22"/>
        </w:rPr>
        <w:t>.</w:t>
      </w:r>
    </w:p>
    <w:p w14:paraId="7F59EE28" w14:textId="77777777" w:rsidR="00AE1121" w:rsidRPr="0008325B" w:rsidRDefault="00AE1121" w:rsidP="00D133EA">
      <w:pPr>
        <w:spacing w:before="120" w:line="276" w:lineRule="auto"/>
        <w:ind w:firstLine="0"/>
        <w:jc w:val="center"/>
        <w:rPr>
          <w:rFonts w:asciiTheme="majorHAnsi" w:hAnsiTheme="majorHAnsi"/>
          <w:b/>
          <w:sz w:val="22"/>
          <w:szCs w:val="22"/>
        </w:rPr>
      </w:pPr>
    </w:p>
    <w:p w14:paraId="68129A96" w14:textId="516DE0E7" w:rsidR="00D133EA" w:rsidRPr="0008325B" w:rsidRDefault="006D2905" w:rsidP="00D133EA">
      <w:pPr>
        <w:spacing w:before="120" w:line="276" w:lineRule="auto"/>
        <w:ind w:firstLine="0"/>
        <w:jc w:val="center"/>
        <w:rPr>
          <w:rFonts w:asciiTheme="majorHAnsi" w:hAnsiTheme="majorHAnsi"/>
          <w:b/>
          <w:sz w:val="22"/>
          <w:szCs w:val="22"/>
        </w:rPr>
      </w:pPr>
      <w:r w:rsidRPr="0008325B">
        <w:rPr>
          <w:rFonts w:asciiTheme="majorHAnsi" w:hAnsiTheme="majorHAnsi"/>
          <w:b/>
          <w:sz w:val="22"/>
          <w:szCs w:val="22"/>
        </w:rPr>
        <w:t>VIII</w:t>
      </w:r>
      <w:r w:rsidR="00D133EA" w:rsidRPr="0008325B">
        <w:rPr>
          <w:rFonts w:asciiTheme="majorHAnsi" w:hAnsiTheme="majorHAnsi"/>
          <w:b/>
          <w:sz w:val="22"/>
          <w:szCs w:val="22"/>
        </w:rPr>
        <w:t>.</w:t>
      </w:r>
    </w:p>
    <w:p w14:paraId="2CC1535F" w14:textId="77777777" w:rsidR="00D133EA" w:rsidRPr="0008325B" w:rsidRDefault="00D133EA" w:rsidP="00D133EA">
      <w:pPr>
        <w:spacing w:line="276" w:lineRule="auto"/>
        <w:ind w:firstLine="0"/>
        <w:jc w:val="center"/>
        <w:rPr>
          <w:rFonts w:asciiTheme="majorHAnsi" w:hAnsiTheme="majorHAnsi"/>
          <w:b/>
          <w:sz w:val="22"/>
          <w:szCs w:val="22"/>
        </w:rPr>
      </w:pPr>
      <w:r w:rsidRPr="0008325B">
        <w:rPr>
          <w:rFonts w:asciiTheme="majorHAnsi" w:hAnsiTheme="majorHAnsi"/>
          <w:b/>
          <w:sz w:val="22"/>
          <w:szCs w:val="22"/>
        </w:rPr>
        <w:t>Ostatní ustanovení</w:t>
      </w:r>
    </w:p>
    <w:p w14:paraId="40C87F96" w14:textId="77777777" w:rsidR="0092651F" w:rsidRPr="00983C80" w:rsidRDefault="0092651F"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 xml:space="preserve">Změny této smlouvy musí mít písemnou formu číslovaných dodatků. Nutnost uzavření dodatku neplatí u změny </w:t>
      </w:r>
      <w:r w:rsidR="00AF03FE" w:rsidRPr="00983C80">
        <w:rPr>
          <w:rFonts w:ascii="Cambria" w:hAnsi="Cambria"/>
          <w:sz w:val="22"/>
          <w:szCs w:val="22"/>
        </w:rPr>
        <w:t xml:space="preserve">oprávněných </w:t>
      </w:r>
      <w:r w:rsidRPr="00983C80">
        <w:rPr>
          <w:rFonts w:ascii="Cambria" w:hAnsi="Cambria"/>
          <w:sz w:val="22"/>
          <w:szCs w:val="22"/>
        </w:rPr>
        <w:t>osob dle článku</w:t>
      </w:r>
      <w:r w:rsidR="00AF03FE" w:rsidRPr="00983C80">
        <w:rPr>
          <w:rFonts w:ascii="Cambria" w:hAnsi="Cambria"/>
          <w:sz w:val="22"/>
          <w:szCs w:val="22"/>
        </w:rPr>
        <w:t xml:space="preserve"> VI.</w:t>
      </w:r>
      <w:r w:rsidRPr="00983C80">
        <w:rPr>
          <w:rFonts w:ascii="Cambria" w:hAnsi="Cambria"/>
          <w:sz w:val="22"/>
          <w:szCs w:val="22"/>
        </w:rPr>
        <w:t>, kd</w:t>
      </w:r>
      <w:r w:rsidR="00AF03FE" w:rsidRPr="00983C80">
        <w:rPr>
          <w:rFonts w:ascii="Cambria" w:hAnsi="Cambria"/>
          <w:sz w:val="22"/>
          <w:szCs w:val="22"/>
        </w:rPr>
        <w:t>y</w:t>
      </w:r>
      <w:r w:rsidRPr="00983C80">
        <w:rPr>
          <w:rFonts w:ascii="Cambria" w:hAnsi="Cambria"/>
          <w:sz w:val="22"/>
          <w:szCs w:val="22"/>
        </w:rPr>
        <w:t xml:space="preserve"> je oznámení splněno doručením e-mailu </w:t>
      </w:r>
      <w:r w:rsidR="00AF03FE" w:rsidRPr="00983C80">
        <w:rPr>
          <w:rFonts w:ascii="Cambria" w:hAnsi="Cambria"/>
          <w:sz w:val="22"/>
          <w:szCs w:val="22"/>
        </w:rPr>
        <w:t xml:space="preserve">oprávněným </w:t>
      </w:r>
      <w:r w:rsidRPr="00983C80">
        <w:rPr>
          <w:rFonts w:ascii="Cambria" w:hAnsi="Cambria"/>
          <w:sz w:val="22"/>
          <w:szCs w:val="22"/>
        </w:rPr>
        <w:t>osobám druhé smluvní strany, a</w:t>
      </w:r>
      <w:r w:rsidR="000722A1" w:rsidRPr="00983C80">
        <w:rPr>
          <w:rFonts w:ascii="Cambria" w:hAnsi="Cambria"/>
          <w:sz w:val="22"/>
          <w:szCs w:val="22"/>
        </w:rPr>
        <w:t> </w:t>
      </w:r>
      <w:r w:rsidRPr="00983C80">
        <w:rPr>
          <w:rFonts w:ascii="Cambria" w:hAnsi="Cambria"/>
          <w:sz w:val="22"/>
          <w:szCs w:val="22"/>
        </w:rPr>
        <w:t xml:space="preserve">v případě </w:t>
      </w:r>
      <w:r w:rsidR="000722A1" w:rsidRPr="00983C80">
        <w:rPr>
          <w:rFonts w:ascii="Cambria" w:hAnsi="Cambria"/>
          <w:sz w:val="22"/>
          <w:szCs w:val="22"/>
        </w:rPr>
        <w:t xml:space="preserve">centrálního snížení sazby </w:t>
      </w:r>
      <w:r w:rsidRPr="00983C80">
        <w:rPr>
          <w:rFonts w:ascii="Cambria" w:hAnsi="Cambria"/>
          <w:sz w:val="22"/>
          <w:szCs w:val="22"/>
        </w:rPr>
        <w:t>DPH.</w:t>
      </w:r>
    </w:p>
    <w:p w14:paraId="66D3868A" w14:textId="77777777" w:rsidR="00E76F57" w:rsidRPr="00983C80" w:rsidRDefault="00E76F57"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Není-li smluvními stranami prokazatelně dohodnuto jinak, všechna oznámení mezi smluvními stranami, která se vztahují k této smlouvě, nebo která mají být učiněna na základě této smlouvy, musí být učiněna v písemné podobě a druhé straně doručena buď osobně, nebo do datové schránky nebo doporučeným dopisem na adresu smluvních stran.</w:t>
      </w:r>
      <w:r w:rsidR="00A637E6" w:rsidRPr="00983C80">
        <w:rPr>
          <w:rFonts w:ascii="Cambria" w:hAnsi="Cambria"/>
          <w:sz w:val="22"/>
          <w:szCs w:val="22"/>
        </w:rPr>
        <w:t xml:space="preserve"> Změna adresy musí být neprodleně písemně oznámena druhé straně.</w:t>
      </w:r>
    </w:p>
    <w:p w14:paraId="5BDD4F4C" w14:textId="4CC1574C" w:rsidR="00292016" w:rsidRPr="00983C80" w:rsidRDefault="00292016"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Práva a povinnosti smluvních stran v této smlouvě neupraven</w:t>
      </w:r>
      <w:r w:rsidR="0092651F" w:rsidRPr="00983C80">
        <w:rPr>
          <w:rFonts w:ascii="Cambria" w:hAnsi="Cambria"/>
          <w:sz w:val="22"/>
          <w:szCs w:val="22"/>
        </w:rPr>
        <w:t>é</w:t>
      </w:r>
      <w:r w:rsidRPr="00983C80">
        <w:rPr>
          <w:rFonts w:ascii="Cambria" w:hAnsi="Cambria"/>
          <w:sz w:val="22"/>
          <w:szCs w:val="22"/>
        </w:rPr>
        <w:t xml:space="preserve"> a z této smlouvy vyplývající se řídí příslušnými ustanoveními zákona č. 89</w:t>
      </w:r>
      <w:r w:rsidR="00973BE1" w:rsidRPr="00983C80">
        <w:rPr>
          <w:rFonts w:ascii="Cambria" w:hAnsi="Cambria"/>
          <w:sz w:val="22"/>
          <w:szCs w:val="22"/>
        </w:rPr>
        <w:t xml:space="preserve">/2012 Sb., občanského zákoníku, ve znění pozdějších předpisů. </w:t>
      </w:r>
      <w:r w:rsidRPr="00983C80">
        <w:rPr>
          <w:rFonts w:ascii="Cambria" w:hAnsi="Cambria"/>
          <w:sz w:val="22"/>
          <w:szCs w:val="22"/>
        </w:rPr>
        <w:t>Není-li takových ustanovení, posoudí se taková práva nebo povinnosti dle principů spravedlnosti a zásad, na nichž spočívá zákon č. 89/2012 Sb.</w:t>
      </w:r>
      <w:r w:rsidR="00973BE1" w:rsidRPr="00983C80">
        <w:rPr>
          <w:rFonts w:ascii="Cambria" w:hAnsi="Cambria"/>
          <w:sz w:val="22"/>
          <w:szCs w:val="22"/>
        </w:rPr>
        <w:t>, občanský zákoník, ve znění pozdějších předpisů.</w:t>
      </w:r>
    </w:p>
    <w:p w14:paraId="5437F76A" w14:textId="05D60642" w:rsidR="00292016" w:rsidRPr="00983C80" w:rsidRDefault="00541FDF"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Prodávající</w:t>
      </w:r>
      <w:r w:rsidR="00292016" w:rsidRPr="00983C80">
        <w:rPr>
          <w:rFonts w:ascii="Cambria" w:hAnsi="Cambria"/>
          <w:sz w:val="22"/>
          <w:szCs w:val="22"/>
        </w:rPr>
        <w:t xml:space="preserve"> je povinen strpět uveřejnění této smlouvy</w:t>
      </w:r>
      <w:r w:rsidR="00A637E6" w:rsidRPr="00983C80">
        <w:rPr>
          <w:rFonts w:ascii="Cambria" w:hAnsi="Cambria"/>
          <w:sz w:val="22"/>
          <w:szCs w:val="22"/>
        </w:rPr>
        <w:t xml:space="preserve"> a</w:t>
      </w:r>
      <w:r w:rsidR="00292016" w:rsidRPr="00983C80">
        <w:rPr>
          <w:rFonts w:ascii="Cambria" w:hAnsi="Cambria"/>
          <w:sz w:val="22"/>
          <w:szCs w:val="22"/>
        </w:rPr>
        <w:t xml:space="preserve"> jejích případných dodatků dle zákona 340/2015 Sb., o zvláštních podmínkách účinnosti některých smluv, uveřejňování těchto smluv a o registru smluv (zákon o registru smluv)</w:t>
      </w:r>
      <w:r w:rsidR="00973BE1" w:rsidRPr="00983C80">
        <w:rPr>
          <w:rFonts w:ascii="Cambria" w:hAnsi="Cambria"/>
          <w:sz w:val="22"/>
          <w:szCs w:val="22"/>
        </w:rPr>
        <w:t>, ve znění pozdějších předpisů</w:t>
      </w:r>
      <w:r w:rsidR="00292016" w:rsidRPr="00983C80">
        <w:rPr>
          <w:rFonts w:ascii="Cambria" w:hAnsi="Cambria"/>
          <w:sz w:val="22"/>
          <w:szCs w:val="22"/>
        </w:rPr>
        <w:t>.</w:t>
      </w:r>
      <w:r w:rsidR="00A637E6" w:rsidRPr="00983C80">
        <w:rPr>
          <w:rFonts w:ascii="Cambria" w:hAnsi="Cambria"/>
          <w:sz w:val="22"/>
          <w:szCs w:val="22"/>
        </w:rPr>
        <w:t xml:space="preserve"> </w:t>
      </w:r>
      <w:r w:rsidRPr="00983C80">
        <w:rPr>
          <w:rFonts w:ascii="Cambria" w:hAnsi="Cambria"/>
          <w:sz w:val="22"/>
          <w:szCs w:val="22"/>
        </w:rPr>
        <w:t>Prodávající</w:t>
      </w:r>
      <w:r w:rsidR="00A637E6" w:rsidRPr="00983C80">
        <w:rPr>
          <w:rFonts w:ascii="Cambria" w:hAnsi="Cambria"/>
          <w:sz w:val="22"/>
          <w:szCs w:val="22"/>
        </w:rPr>
        <w:t xml:space="preserve"> je rovněž povinen strpět zveřejnění smlouvy v souladu se zákonem č. 134/2016, o</w:t>
      </w:r>
      <w:r w:rsidR="000722A1" w:rsidRPr="00983C80">
        <w:rPr>
          <w:rFonts w:ascii="Cambria" w:hAnsi="Cambria"/>
          <w:sz w:val="22"/>
          <w:szCs w:val="22"/>
        </w:rPr>
        <w:t> </w:t>
      </w:r>
      <w:r w:rsidR="00A637E6" w:rsidRPr="00983C80">
        <w:rPr>
          <w:rFonts w:ascii="Cambria" w:hAnsi="Cambria"/>
          <w:sz w:val="22"/>
          <w:szCs w:val="22"/>
        </w:rPr>
        <w:t>zadávání veřejných zakázek</w:t>
      </w:r>
      <w:r w:rsidR="00973BE1" w:rsidRPr="00983C80">
        <w:rPr>
          <w:rFonts w:ascii="Cambria" w:hAnsi="Cambria"/>
          <w:sz w:val="22"/>
          <w:szCs w:val="22"/>
        </w:rPr>
        <w:t>, ve znění pozdějších předpisů</w:t>
      </w:r>
      <w:r w:rsidR="00A637E6" w:rsidRPr="00983C80">
        <w:rPr>
          <w:rFonts w:ascii="Cambria" w:hAnsi="Cambria"/>
          <w:sz w:val="22"/>
          <w:szCs w:val="22"/>
        </w:rPr>
        <w:t>.</w:t>
      </w:r>
    </w:p>
    <w:p w14:paraId="4C0B2FB8" w14:textId="5EA08AAE" w:rsidR="00F92974" w:rsidRPr="00983C80" w:rsidRDefault="00F92974"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Prodávající se zavazuje, že v souvislosti s realizací této zakázky bude dbát na to, aby vyhledával slibná inovativní řešení, která jsou vhodná pro uspokojení potřeb kupujícího a nabízel ekonomicky přijatelné řešení pro inovaci, tedy pro implementaci nového nebo značně zlepšeného produktu, služby nebo postupu souvisejícího s předmětem veřejné zakázky.</w:t>
      </w:r>
    </w:p>
    <w:p w14:paraId="64329077" w14:textId="7A055808" w:rsidR="00F92974" w:rsidRPr="00983C80" w:rsidRDefault="00F92974" w:rsidP="00983C80">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983C80">
        <w:rPr>
          <w:rFonts w:ascii="Cambria" w:hAnsi="Cambria"/>
          <w:sz w:val="22"/>
          <w:szCs w:val="22"/>
        </w:rPr>
        <w:t>Prodávající se zavazuje, že při plnění předmětu veřejné zakázky zajistit legální zaměstnávání, férové pracovní podmínky a odpovídající úroveň bezpečnosti práce pro všechny osoby, které se na plnění veřejné zakázky podílejí.</w:t>
      </w:r>
    </w:p>
    <w:p w14:paraId="021B916D" w14:textId="77777777" w:rsidR="00292016" w:rsidRPr="0005090B" w:rsidRDefault="00292016"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05090B">
        <w:rPr>
          <w:rFonts w:ascii="Cambria" w:hAnsi="Cambria"/>
          <w:sz w:val="22"/>
          <w:szCs w:val="22"/>
        </w:rPr>
        <w:lastRenderedPageBreak/>
        <w:t>Nastanou-li u některé ze stran skutečnosti bránící řádnému plnění této smlouvy je povinna to ihned bez zbytečného odkladu oznámit druhé straně a vyvolat jednání zástupců oprávněných k podpisu smlouvy, jinak se těchto skutečností nemůže dovolávat.</w:t>
      </w:r>
    </w:p>
    <w:p w14:paraId="76A6B5FF" w14:textId="77777777" w:rsidR="00292016" w:rsidRPr="0005090B" w:rsidRDefault="00292016"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05090B">
        <w:rPr>
          <w:rFonts w:ascii="Cambria" w:hAnsi="Cambria"/>
          <w:sz w:val="22"/>
          <w:szCs w:val="22"/>
        </w:rPr>
        <w:t>Pokud kterékoli ustanovení této smlouvy nebo jeho část je nebo se stane neplatným či nevynutitelným rozhodnutím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74A0E8B4" w14:textId="2A4A67A5" w:rsidR="00292016" w:rsidRPr="0005090B" w:rsidRDefault="00292016"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05090B">
        <w:rPr>
          <w:rFonts w:ascii="Cambria" w:hAnsi="Cambria"/>
          <w:sz w:val="22"/>
          <w:szCs w:val="22"/>
        </w:rPr>
        <w:t>V případě uvedeném v předchozím odstavci se obě smluvní strany zavazují neúčinné a neplatné ustanovení nahradit novým ustanovením, které je svým účelem a hospodářským významem co nejbližší ustanovení této smlouvy, jež má být nahrazeno.</w:t>
      </w:r>
    </w:p>
    <w:p w14:paraId="696F6976" w14:textId="74040CFC" w:rsidR="00615D48" w:rsidRPr="0005090B" w:rsidRDefault="00615D48"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05090B">
        <w:rPr>
          <w:rFonts w:ascii="Cambria" w:hAnsi="Cambria"/>
          <w:sz w:val="22"/>
          <w:szCs w:val="22"/>
        </w:rPr>
        <w:t>Prodávající se zavazuje, že při plnění předmětu veřejné zakázky zajist</w:t>
      </w:r>
      <w:r w:rsidR="00E559B2" w:rsidRPr="0005090B">
        <w:rPr>
          <w:rFonts w:ascii="Cambria" w:hAnsi="Cambria"/>
          <w:sz w:val="22"/>
          <w:szCs w:val="22"/>
        </w:rPr>
        <w:t>í</w:t>
      </w:r>
      <w:r w:rsidRPr="0005090B">
        <w:rPr>
          <w:rFonts w:ascii="Cambria" w:hAnsi="Cambria"/>
          <w:sz w:val="22"/>
          <w:szCs w:val="22"/>
        </w:rPr>
        <w:t xml:space="preserve"> legální zaměstnávání, férové pracovní podmínky a odpovídající úroveň bezpečnosti práce pro všechny osoby, které se na plnění veřejné zakázky podílejí.</w:t>
      </w:r>
    </w:p>
    <w:p w14:paraId="38D6EEE1" w14:textId="29540A14" w:rsidR="00941A84" w:rsidRPr="0005090B" w:rsidRDefault="00941A84"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bookmarkStart w:id="1" w:name="_Hlk88121358"/>
      <w:r w:rsidRPr="0005090B">
        <w:rPr>
          <w:rFonts w:ascii="Cambria" w:hAnsi="Cambria"/>
          <w:sz w:val="22"/>
          <w:szCs w:val="22"/>
        </w:rPr>
        <w:t>Tato Smlouva je vyhotovena v elektronické podobě a je podepsána zaručenými elektronickými podpisy smluvních stran založenými na kvalifikovaném certifikátu nebo kvalifikovaném elektronickém podpisu. K</w:t>
      </w:r>
      <w:r w:rsidR="000C5934" w:rsidRPr="0005090B">
        <w:rPr>
          <w:rFonts w:ascii="Cambria" w:hAnsi="Cambria"/>
          <w:sz w:val="22"/>
          <w:szCs w:val="22"/>
        </w:rPr>
        <w:t>aždá ze smluvních stran obdrží s</w:t>
      </w:r>
      <w:r w:rsidRPr="0005090B">
        <w:rPr>
          <w:rFonts w:ascii="Cambria" w:hAnsi="Cambria"/>
          <w:sz w:val="22"/>
          <w:szCs w:val="22"/>
        </w:rPr>
        <w:t>mlouvu v elektronické podobě s uznávanými elektronickými podpisy.</w:t>
      </w:r>
    </w:p>
    <w:bookmarkEnd w:id="1"/>
    <w:p w14:paraId="1E4E6CA1" w14:textId="30D3C552" w:rsidR="009752E3" w:rsidRPr="0005090B" w:rsidRDefault="009752E3" w:rsidP="0005090B">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Cambria" w:hAnsi="Cambria"/>
          <w:sz w:val="22"/>
          <w:szCs w:val="22"/>
        </w:rPr>
      </w:pPr>
      <w:r w:rsidRPr="0005090B">
        <w:rPr>
          <w:rFonts w:ascii="Cambria" w:hAnsi="Cambria"/>
          <w:sz w:val="22"/>
          <w:szCs w:val="22"/>
        </w:rPr>
        <w:t>Nedílnou součástí smlouvy je Příloha č. 1 – podrobný předmět plnění</w:t>
      </w:r>
    </w:p>
    <w:p w14:paraId="3D5B03C6" w14:textId="77777777" w:rsidR="00B97A1D" w:rsidRPr="0005090B" w:rsidRDefault="00B97A1D" w:rsidP="0005090B">
      <w:pPr>
        <w:pStyle w:val="Zkladntext3"/>
        <w:overflowPunct w:val="0"/>
        <w:autoSpaceDE w:val="0"/>
        <w:autoSpaceDN w:val="0"/>
        <w:adjustRightInd w:val="0"/>
        <w:spacing w:before="120" w:after="0" w:line="276" w:lineRule="auto"/>
        <w:jc w:val="both"/>
        <w:textAlignment w:val="baseline"/>
        <w:rPr>
          <w:rFonts w:ascii="Cambria" w:hAnsi="Cambria"/>
          <w:sz w:val="22"/>
          <w:szCs w:val="22"/>
        </w:rPr>
      </w:pPr>
    </w:p>
    <w:p w14:paraId="51B6CDD4" w14:textId="77777777" w:rsidR="003E0154" w:rsidRPr="0008325B" w:rsidRDefault="003E0154" w:rsidP="00FF5ED7">
      <w:pPr>
        <w:pStyle w:val="Zkladntext3"/>
        <w:overflowPunct w:val="0"/>
        <w:autoSpaceDE w:val="0"/>
        <w:autoSpaceDN w:val="0"/>
        <w:adjustRightInd w:val="0"/>
        <w:spacing w:before="120" w:after="0" w:line="276" w:lineRule="auto"/>
        <w:jc w:val="both"/>
        <w:textAlignment w:val="baseline"/>
        <w:rPr>
          <w:rFonts w:asciiTheme="majorHAnsi" w:hAnsiTheme="majorHAnsi"/>
          <w:sz w:val="22"/>
          <w:szCs w:val="22"/>
          <w:highlight w:val="yellow"/>
        </w:rPr>
      </w:pPr>
    </w:p>
    <w:tbl>
      <w:tblPr>
        <w:tblW w:w="9856" w:type="dxa"/>
        <w:jc w:val="center"/>
        <w:tblLook w:val="04A0" w:firstRow="1" w:lastRow="0" w:firstColumn="1" w:lastColumn="0" w:noHBand="0" w:noVBand="1"/>
      </w:tblPr>
      <w:tblGrid>
        <w:gridCol w:w="4140"/>
        <w:gridCol w:w="4137"/>
        <w:gridCol w:w="1579"/>
      </w:tblGrid>
      <w:tr w:rsidR="008772A0" w:rsidRPr="0008325B" w14:paraId="34078F72" w14:textId="77777777" w:rsidTr="00101EF7">
        <w:trPr>
          <w:trHeight w:val="1992"/>
          <w:jc w:val="center"/>
        </w:trPr>
        <w:tc>
          <w:tcPr>
            <w:tcW w:w="4140" w:type="dxa"/>
          </w:tcPr>
          <w:p w14:paraId="6D03166E" w14:textId="77777777" w:rsidR="008772A0" w:rsidRPr="0005090B" w:rsidRDefault="008772A0" w:rsidP="00AE4845">
            <w:pPr>
              <w:spacing w:line="276" w:lineRule="auto"/>
              <w:ind w:firstLine="0"/>
              <w:rPr>
                <w:rFonts w:ascii="Cambria" w:hAnsi="Cambria"/>
                <w:sz w:val="22"/>
                <w:szCs w:val="22"/>
              </w:rPr>
            </w:pPr>
          </w:p>
          <w:p w14:paraId="2A8060B0" w14:textId="41C15B23" w:rsidR="008772A0" w:rsidRPr="0005090B" w:rsidRDefault="008772A0" w:rsidP="00AE4845">
            <w:pPr>
              <w:spacing w:line="276" w:lineRule="auto"/>
              <w:ind w:firstLine="0"/>
              <w:rPr>
                <w:rFonts w:ascii="Cambria" w:hAnsi="Cambria"/>
                <w:sz w:val="22"/>
                <w:szCs w:val="22"/>
              </w:rPr>
            </w:pPr>
            <w:r w:rsidRPr="0005090B">
              <w:rPr>
                <w:rFonts w:ascii="Cambria" w:hAnsi="Cambria"/>
                <w:sz w:val="22"/>
                <w:szCs w:val="22"/>
              </w:rPr>
              <w:t xml:space="preserve">V Praze dne </w:t>
            </w:r>
            <w:r w:rsidR="0073101B">
              <w:rPr>
                <w:rFonts w:ascii="Cambria" w:hAnsi="Cambria"/>
                <w:sz w:val="22"/>
                <w:szCs w:val="22"/>
              </w:rPr>
              <w:t>20. 10. 2025</w:t>
            </w:r>
          </w:p>
          <w:p w14:paraId="1A0A1AFA" w14:textId="77777777" w:rsidR="008772A0" w:rsidRPr="0005090B" w:rsidRDefault="008772A0" w:rsidP="00850C82">
            <w:pPr>
              <w:spacing w:line="276" w:lineRule="auto"/>
              <w:jc w:val="center"/>
              <w:rPr>
                <w:rFonts w:ascii="Cambria" w:hAnsi="Cambria"/>
                <w:sz w:val="22"/>
                <w:szCs w:val="22"/>
              </w:rPr>
            </w:pPr>
          </w:p>
          <w:p w14:paraId="10B9B6E6" w14:textId="77777777" w:rsidR="008772A0" w:rsidRPr="0005090B" w:rsidRDefault="008772A0" w:rsidP="00850C82">
            <w:pPr>
              <w:spacing w:line="276" w:lineRule="auto"/>
              <w:jc w:val="center"/>
              <w:rPr>
                <w:rFonts w:ascii="Cambria" w:hAnsi="Cambria"/>
                <w:sz w:val="22"/>
                <w:szCs w:val="22"/>
              </w:rPr>
            </w:pPr>
          </w:p>
          <w:p w14:paraId="3FAA535F" w14:textId="77777777" w:rsidR="00EE54BC" w:rsidRPr="0005090B" w:rsidRDefault="00EE54BC" w:rsidP="00850C82">
            <w:pPr>
              <w:spacing w:line="276" w:lineRule="auto"/>
              <w:jc w:val="center"/>
              <w:rPr>
                <w:rFonts w:ascii="Cambria" w:hAnsi="Cambria"/>
                <w:sz w:val="22"/>
                <w:szCs w:val="22"/>
              </w:rPr>
            </w:pPr>
          </w:p>
          <w:p w14:paraId="044D37BC" w14:textId="0BE3FF0D" w:rsidR="008772A0" w:rsidRPr="0005090B" w:rsidRDefault="008772A0" w:rsidP="00AE4845">
            <w:pPr>
              <w:spacing w:line="276" w:lineRule="auto"/>
              <w:ind w:firstLine="0"/>
              <w:rPr>
                <w:rFonts w:ascii="Cambria" w:hAnsi="Cambria"/>
                <w:sz w:val="22"/>
                <w:szCs w:val="22"/>
              </w:rPr>
            </w:pPr>
            <w:r w:rsidRPr="0005090B">
              <w:rPr>
                <w:rFonts w:ascii="Cambria" w:hAnsi="Cambria"/>
                <w:sz w:val="22"/>
                <w:szCs w:val="22"/>
              </w:rPr>
              <w:t>………….……………………………</w:t>
            </w:r>
            <w:r w:rsidR="000F11E0" w:rsidRPr="0005090B">
              <w:rPr>
                <w:rFonts w:ascii="Cambria" w:hAnsi="Cambria"/>
                <w:sz w:val="22"/>
                <w:szCs w:val="22"/>
              </w:rPr>
              <w:t>……………</w:t>
            </w:r>
          </w:p>
          <w:p w14:paraId="215FE112" w14:textId="78BE3E3C" w:rsidR="008772A0" w:rsidRPr="0005090B" w:rsidRDefault="00855916" w:rsidP="00332C9F">
            <w:pPr>
              <w:spacing w:line="276" w:lineRule="auto"/>
              <w:ind w:firstLine="0"/>
              <w:rPr>
                <w:rFonts w:ascii="Cambria" w:hAnsi="Cambria"/>
                <w:sz w:val="22"/>
                <w:szCs w:val="22"/>
                <w:highlight w:val="yellow"/>
              </w:rPr>
            </w:pPr>
            <w:r w:rsidRPr="0005090B">
              <w:rPr>
                <w:rFonts w:ascii="Cambria" w:hAnsi="Cambria"/>
                <w:sz w:val="22"/>
                <w:szCs w:val="22"/>
              </w:rPr>
              <w:t xml:space="preserve">Mgr. Eva Lehečková, Ph.D., děkanka  </w:t>
            </w:r>
          </w:p>
        </w:tc>
        <w:tc>
          <w:tcPr>
            <w:tcW w:w="4137" w:type="dxa"/>
          </w:tcPr>
          <w:p w14:paraId="764A24BC" w14:textId="77777777" w:rsidR="008772A0" w:rsidRPr="0008325B" w:rsidRDefault="008772A0" w:rsidP="00850C82">
            <w:pPr>
              <w:spacing w:line="276" w:lineRule="auto"/>
              <w:rPr>
                <w:rFonts w:asciiTheme="majorHAnsi" w:hAnsiTheme="majorHAnsi"/>
                <w:sz w:val="22"/>
                <w:szCs w:val="22"/>
              </w:rPr>
            </w:pPr>
          </w:p>
          <w:p w14:paraId="15703F27" w14:textId="64552AF0" w:rsidR="008772A0" w:rsidRPr="0008325B" w:rsidRDefault="008772A0" w:rsidP="00850C82">
            <w:pPr>
              <w:spacing w:line="276" w:lineRule="auto"/>
              <w:rPr>
                <w:rFonts w:asciiTheme="majorHAnsi" w:hAnsiTheme="majorHAnsi"/>
                <w:sz w:val="22"/>
                <w:szCs w:val="22"/>
              </w:rPr>
            </w:pPr>
            <w:r w:rsidRPr="0008325B">
              <w:rPr>
                <w:rFonts w:asciiTheme="majorHAnsi" w:hAnsiTheme="majorHAnsi"/>
                <w:sz w:val="22"/>
                <w:szCs w:val="22"/>
              </w:rPr>
              <w:t>V </w:t>
            </w:r>
            <w:r w:rsidR="00581866" w:rsidRPr="0008325B">
              <w:rPr>
                <w:rFonts w:asciiTheme="majorHAnsi" w:hAnsiTheme="majorHAnsi"/>
                <w:sz w:val="22"/>
                <w:szCs w:val="22"/>
              </w:rPr>
              <w:t>Praze</w:t>
            </w:r>
            <w:r w:rsidR="00E63C84" w:rsidRPr="0008325B">
              <w:rPr>
                <w:rFonts w:asciiTheme="majorHAnsi" w:hAnsiTheme="majorHAnsi"/>
                <w:sz w:val="22"/>
                <w:szCs w:val="22"/>
              </w:rPr>
              <w:t xml:space="preserve"> </w:t>
            </w:r>
            <w:r w:rsidRPr="0008325B">
              <w:rPr>
                <w:rFonts w:asciiTheme="majorHAnsi" w:hAnsiTheme="majorHAnsi"/>
                <w:sz w:val="22"/>
                <w:szCs w:val="22"/>
              </w:rPr>
              <w:t xml:space="preserve">dne </w:t>
            </w:r>
            <w:r w:rsidR="0073101B">
              <w:rPr>
                <w:rFonts w:ascii="Cambria" w:hAnsi="Cambria"/>
                <w:sz w:val="22"/>
                <w:szCs w:val="22"/>
              </w:rPr>
              <w:t>20. 10. 2025</w:t>
            </w:r>
          </w:p>
          <w:p w14:paraId="0E338294" w14:textId="77777777" w:rsidR="008772A0" w:rsidRPr="0008325B" w:rsidRDefault="008772A0" w:rsidP="00850C82">
            <w:pPr>
              <w:spacing w:line="276" w:lineRule="auto"/>
              <w:jc w:val="center"/>
              <w:rPr>
                <w:rFonts w:asciiTheme="majorHAnsi" w:hAnsiTheme="majorHAnsi"/>
                <w:sz w:val="22"/>
                <w:szCs w:val="22"/>
                <w:highlight w:val="yellow"/>
              </w:rPr>
            </w:pPr>
          </w:p>
          <w:p w14:paraId="69251F36" w14:textId="77777777" w:rsidR="00EE54BC" w:rsidRPr="0008325B" w:rsidRDefault="00EE54BC" w:rsidP="00850C82">
            <w:pPr>
              <w:spacing w:line="276" w:lineRule="auto"/>
              <w:jc w:val="center"/>
              <w:rPr>
                <w:rFonts w:asciiTheme="majorHAnsi" w:hAnsiTheme="majorHAnsi"/>
                <w:sz w:val="22"/>
                <w:szCs w:val="22"/>
                <w:highlight w:val="yellow"/>
              </w:rPr>
            </w:pPr>
          </w:p>
          <w:p w14:paraId="502B4457" w14:textId="77777777" w:rsidR="008772A0" w:rsidRPr="0008325B" w:rsidRDefault="008772A0" w:rsidP="00850C82">
            <w:pPr>
              <w:spacing w:line="276" w:lineRule="auto"/>
              <w:jc w:val="center"/>
              <w:rPr>
                <w:rFonts w:asciiTheme="majorHAnsi" w:hAnsiTheme="majorHAnsi"/>
                <w:sz w:val="22"/>
                <w:szCs w:val="22"/>
                <w:highlight w:val="yellow"/>
              </w:rPr>
            </w:pPr>
          </w:p>
          <w:p w14:paraId="26E9A2C3" w14:textId="3CF4C16E" w:rsidR="00581866" w:rsidRPr="0008325B" w:rsidRDefault="008772A0" w:rsidP="001E70EF">
            <w:pPr>
              <w:spacing w:line="276" w:lineRule="auto"/>
              <w:rPr>
                <w:rFonts w:asciiTheme="majorHAnsi" w:hAnsiTheme="majorHAnsi"/>
                <w:sz w:val="22"/>
                <w:szCs w:val="22"/>
              </w:rPr>
            </w:pPr>
            <w:r w:rsidRPr="0008325B">
              <w:rPr>
                <w:rFonts w:asciiTheme="majorHAnsi" w:hAnsiTheme="majorHAnsi"/>
                <w:sz w:val="22"/>
                <w:szCs w:val="22"/>
              </w:rPr>
              <w:t>………….……………………………</w:t>
            </w:r>
            <w:r w:rsidR="000F11E0" w:rsidRPr="0008325B">
              <w:rPr>
                <w:rFonts w:asciiTheme="majorHAnsi" w:hAnsiTheme="majorHAnsi"/>
                <w:sz w:val="22"/>
                <w:szCs w:val="22"/>
              </w:rPr>
              <w:t>…</w:t>
            </w:r>
            <w:r w:rsidR="00C74152" w:rsidRPr="0008325B">
              <w:rPr>
                <w:rFonts w:asciiTheme="majorHAnsi" w:hAnsiTheme="majorHAnsi"/>
                <w:sz w:val="22"/>
                <w:szCs w:val="22"/>
              </w:rPr>
              <w:t>………</w:t>
            </w:r>
          </w:p>
          <w:p w14:paraId="6C15CE8E" w14:textId="3C528DB0" w:rsidR="008772A0" w:rsidRPr="0008325B" w:rsidRDefault="00A462B7" w:rsidP="00101EF7">
            <w:pPr>
              <w:tabs>
                <w:tab w:val="left" w:pos="1188"/>
              </w:tabs>
              <w:rPr>
                <w:rFonts w:asciiTheme="majorHAnsi" w:hAnsiTheme="majorHAnsi"/>
                <w:sz w:val="22"/>
                <w:szCs w:val="22"/>
              </w:rPr>
            </w:pPr>
            <w:r w:rsidRPr="0008325B">
              <w:rPr>
                <w:rFonts w:asciiTheme="majorHAnsi" w:hAnsiTheme="majorHAnsi"/>
                <w:sz w:val="22"/>
                <w:szCs w:val="22"/>
              </w:rPr>
              <w:t>Aleš Vytiska, jednatel</w:t>
            </w:r>
          </w:p>
        </w:tc>
        <w:tc>
          <w:tcPr>
            <w:tcW w:w="1579" w:type="dxa"/>
          </w:tcPr>
          <w:p w14:paraId="1BA214E0" w14:textId="77777777" w:rsidR="008772A0" w:rsidRPr="0008325B" w:rsidRDefault="008772A0" w:rsidP="00850C82">
            <w:pPr>
              <w:spacing w:line="276" w:lineRule="auto"/>
              <w:rPr>
                <w:rFonts w:asciiTheme="majorHAnsi" w:hAnsiTheme="majorHAnsi"/>
                <w:sz w:val="22"/>
                <w:szCs w:val="22"/>
              </w:rPr>
            </w:pPr>
          </w:p>
        </w:tc>
      </w:tr>
    </w:tbl>
    <w:p w14:paraId="33725CFD" w14:textId="72E2740E" w:rsidR="009752E3" w:rsidRPr="0008325B" w:rsidRDefault="009317D9" w:rsidP="009317D9">
      <w:pPr>
        <w:tabs>
          <w:tab w:val="left" w:pos="5940"/>
        </w:tabs>
        <w:spacing w:line="276" w:lineRule="auto"/>
        <w:ind w:firstLine="0"/>
        <w:jc w:val="both"/>
        <w:rPr>
          <w:rFonts w:asciiTheme="majorHAnsi" w:hAnsiTheme="majorHAnsi"/>
          <w:sz w:val="22"/>
          <w:szCs w:val="22"/>
        </w:rPr>
        <w:sectPr w:rsidR="009752E3" w:rsidRPr="0008325B" w:rsidSect="00E072F3">
          <w:headerReference w:type="default" r:id="rId10"/>
          <w:footerReference w:type="default" r:id="rId11"/>
          <w:pgSz w:w="11906" w:h="16838" w:code="9"/>
          <w:pgMar w:top="1418" w:right="851" w:bottom="1134" w:left="1418" w:header="680" w:footer="680" w:gutter="0"/>
          <w:cols w:space="708"/>
          <w:docGrid w:linePitch="360"/>
        </w:sectPr>
      </w:pPr>
      <w:r w:rsidRPr="0008325B">
        <w:rPr>
          <w:rFonts w:asciiTheme="majorHAnsi" w:hAnsiTheme="majorHAnsi"/>
          <w:b/>
          <w:sz w:val="22"/>
          <w:szCs w:val="22"/>
        </w:rPr>
        <w:t>za kupujícíh</w:t>
      </w:r>
      <w:r w:rsidR="00B97A1D" w:rsidRPr="0008325B">
        <w:rPr>
          <w:rFonts w:asciiTheme="majorHAnsi" w:hAnsiTheme="majorHAnsi"/>
          <w:b/>
          <w:sz w:val="22"/>
          <w:szCs w:val="22"/>
        </w:rPr>
        <w:t>o</w:t>
      </w:r>
      <w:r w:rsidR="00FF05F7" w:rsidRPr="0008325B">
        <w:rPr>
          <w:rFonts w:asciiTheme="majorHAnsi" w:hAnsiTheme="majorHAnsi"/>
          <w:b/>
          <w:sz w:val="22"/>
          <w:szCs w:val="22"/>
        </w:rPr>
        <w:t xml:space="preserve">                                                                        </w:t>
      </w:r>
      <w:r w:rsidRPr="0008325B">
        <w:rPr>
          <w:rFonts w:asciiTheme="majorHAnsi" w:hAnsiTheme="majorHAnsi"/>
          <w:b/>
          <w:sz w:val="22"/>
          <w:szCs w:val="22"/>
        </w:rPr>
        <w:t>za prodávajícího</w:t>
      </w:r>
    </w:p>
    <w:p w14:paraId="422B315A" w14:textId="34CB0557" w:rsidR="00A30ED9" w:rsidRPr="0008325B" w:rsidRDefault="00A30ED9" w:rsidP="00A30ED9">
      <w:pPr>
        <w:rPr>
          <w:rFonts w:asciiTheme="majorHAnsi" w:hAnsiTheme="majorHAnsi"/>
          <w:spacing w:val="-5"/>
          <w:sz w:val="22"/>
          <w:szCs w:val="22"/>
        </w:rPr>
      </w:pPr>
    </w:p>
    <w:tbl>
      <w:tblPr>
        <w:tblW w:w="11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386"/>
        <w:gridCol w:w="1730"/>
        <w:gridCol w:w="3685"/>
      </w:tblGrid>
      <w:tr w:rsidR="00A30ED9" w:rsidRPr="0008325B" w14:paraId="72AB0F14" w14:textId="77777777" w:rsidTr="00A30ED9">
        <w:trPr>
          <w:trHeight w:val="1272"/>
        </w:trPr>
        <w:tc>
          <w:tcPr>
            <w:tcW w:w="426" w:type="dxa"/>
            <w:tcBorders>
              <w:bottom w:val="double" w:sz="4" w:space="0" w:color="auto"/>
            </w:tcBorders>
          </w:tcPr>
          <w:p w14:paraId="0E1124A9" w14:textId="77777777" w:rsidR="00A30ED9" w:rsidRPr="0008325B" w:rsidRDefault="00A30ED9" w:rsidP="00046EEA">
            <w:pPr>
              <w:jc w:val="center"/>
              <w:rPr>
                <w:rFonts w:asciiTheme="majorHAnsi" w:hAnsiTheme="majorHAnsi"/>
                <w:bCs/>
                <w:noProof/>
                <w:sz w:val="22"/>
                <w:szCs w:val="22"/>
              </w:rPr>
            </w:pPr>
          </w:p>
        </w:tc>
        <w:tc>
          <w:tcPr>
            <w:tcW w:w="5386" w:type="dxa"/>
            <w:tcBorders>
              <w:bottom w:val="double" w:sz="4" w:space="0" w:color="auto"/>
            </w:tcBorders>
            <w:vAlign w:val="center"/>
          </w:tcPr>
          <w:p w14:paraId="42B82E80" w14:textId="77777777" w:rsidR="00A30ED9" w:rsidRPr="0008325B" w:rsidRDefault="00A30ED9" w:rsidP="00046EEA">
            <w:pPr>
              <w:autoSpaceDE w:val="0"/>
              <w:autoSpaceDN w:val="0"/>
              <w:adjustRightInd w:val="0"/>
              <w:rPr>
                <w:rFonts w:asciiTheme="majorHAnsi" w:hAnsiTheme="majorHAnsi"/>
                <w:caps/>
                <w:sz w:val="22"/>
                <w:szCs w:val="22"/>
              </w:rPr>
            </w:pPr>
            <w:r w:rsidRPr="0008325B">
              <w:rPr>
                <w:rFonts w:asciiTheme="majorHAnsi" w:hAnsiTheme="majorHAnsi"/>
                <w:caps/>
                <w:sz w:val="22"/>
                <w:szCs w:val="22"/>
              </w:rPr>
              <w:t>Předmět plnění</w:t>
            </w:r>
          </w:p>
        </w:tc>
        <w:tc>
          <w:tcPr>
            <w:tcW w:w="1730" w:type="dxa"/>
            <w:tcBorders>
              <w:bottom w:val="double" w:sz="4" w:space="0" w:color="auto"/>
            </w:tcBorders>
            <w:vAlign w:val="center"/>
          </w:tcPr>
          <w:p w14:paraId="2B8E31B2" w14:textId="77777777" w:rsidR="00A30ED9" w:rsidRPr="0008325B" w:rsidRDefault="00A30ED9" w:rsidP="00A30ED9">
            <w:pPr>
              <w:rPr>
                <w:rFonts w:asciiTheme="majorHAnsi" w:hAnsiTheme="majorHAnsi"/>
                <w:caps/>
                <w:noProof/>
                <w:sz w:val="22"/>
                <w:szCs w:val="22"/>
              </w:rPr>
            </w:pPr>
          </w:p>
          <w:p w14:paraId="2EDCCCCD" w14:textId="58DCD96E" w:rsidR="00A30ED9" w:rsidRPr="0008325B" w:rsidRDefault="00A30ED9" w:rsidP="00A30ED9">
            <w:pPr>
              <w:ind w:firstLine="0"/>
              <w:rPr>
                <w:rFonts w:asciiTheme="majorHAnsi" w:hAnsiTheme="majorHAnsi"/>
                <w:bCs/>
                <w:caps/>
                <w:noProof/>
                <w:sz w:val="22"/>
                <w:szCs w:val="22"/>
              </w:rPr>
            </w:pPr>
            <w:r w:rsidRPr="0008325B">
              <w:rPr>
                <w:rFonts w:asciiTheme="majorHAnsi" w:hAnsiTheme="majorHAnsi"/>
                <w:caps/>
                <w:noProof/>
                <w:sz w:val="22"/>
                <w:szCs w:val="22"/>
              </w:rPr>
              <w:t>Počet licencí</w:t>
            </w:r>
          </w:p>
        </w:tc>
        <w:tc>
          <w:tcPr>
            <w:tcW w:w="3685" w:type="dxa"/>
            <w:tcBorders>
              <w:bottom w:val="double" w:sz="4" w:space="0" w:color="auto"/>
            </w:tcBorders>
            <w:vAlign w:val="center"/>
          </w:tcPr>
          <w:p w14:paraId="67A9A851" w14:textId="77777777" w:rsidR="00A30ED9" w:rsidRPr="0008325B" w:rsidRDefault="00A30ED9" w:rsidP="00046EEA">
            <w:pPr>
              <w:jc w:val="center"/>
              <w:rPr>
                <w:rFonts w:asciiTheme="majorHAnsi" w:hAnsiTheme="majorHAnsi"/>
                <w:caps/>
                <w:noProof/>
                <w:sz w:val="22"/>
                <w:szCs w:val="22"/>
                <w:shd w:val="clear" w:color="auto" w:fill="FFFFFF"/>
              </w:rPr>
            </w:pPr>
            <w:r w:rsidRPr="0008325B">
              <w:rPr>
                <w:rFonts w:asciiTheme="majorHAnsi" w:hAnsiTheme="majorHAnsi"/>
                <w:caps/>
                <w:noProof/>
                <w:sz w:val="22"/>
                <w:szCs w:val="22"/>
                <w:shd w:val="clear" w:color="auto" w:fill="FFFFFF"/>
              </w:rPr>
              <w:t>CENA kČ BEZ DPH/ROK</w:t>
            </w:r>
          </w:p>
        </w:tc>
      </w:tr>
      <w:tr w:rsidR="00A30ED9" w:rsidRPr="0008325B" w14:paraId="4160F77D" w14:textId="77777777" w:rsidTr="00A30ED9">
        <w:trPr>
          <w:trHeight w:val="1061"/>
        </w:trPr>
        <w:tc>
          <w:tcPr>
            <w:tcW w:w="426" w:type="dxa"/>
            <w:tcBorders>
              <w:top w:val="double" w:sz="4" w:space="0" w:color="auto"/>
              <w:bottom w:val="single" w:sz="4" w:space="0" w:color="auto"/>
            </w:tcBorders>
            <w:vAlign w:val="center"/>
          </w:tcPr>
          <w:p w14:paraId="276E626F" w14:textId="77777777" w:rsidR="00A30ED9" w:rsidRPr="0008325B" w:rsidRDefault="00A30ED9" w:rsidP="00046EEA">
            <w:pPr>
              <w:jc w:val="center"/>
              <w:rPr>
                <w:rFonts w:asciiTheme="majorHAnsi" w:hAnsiTheme="majorHAnsi"/>
                <w:bCs/>
                <w:noProof/>
                <w:sz w:val="22"/>
                <w:szCs w:val="22"/>
              </w:rPr>
            </w:pPr>
            <w:r w:rsidRPr="0008325B">
              <w:rPr>
                <w:rFonts w:asciiTheme="majorHAnsi" w:hAnsiTheme="majorHAnsi"/>
                <w:bCs/>
                <w:noProof/>
                <w:sz w:val="22"/>
                <w:szCs w:val="22"/>
              </w:rPr>
              <w:t>1.</w:t>
            </w:r>
          </w:p>
        </w:tc>
        <w:tc>
          <w:tcPr>
            <w:tcW w:w="5386" w:type="dxa"/>
            <w:tcBorders>
              <w:top w:val="double" w:sz="4" w:space="0" w:color="auto"/>
            </w:tcBorders>
            <w:vAlign w:val="center"/>
          </w:tcPr>
          <w:p w14:paraId="50C31304" w14:textId="4C024869" w:rsidR="00A30ED9" w:rsidRPr="0008325B" w:rsidRDefault="00A30ED9" w:rsidP="00046EEA">
            <w:pPr>
              <w:rPr>
                <w:rFonts w:asciiTheme="majorHAnsi" w:hAnsiTheme="majorHAnsi"/>
                <w:bCs/>
                <w:noProof/>
                <w:sz w:val="22"/>
                <w:szCs w:val="22"/>
              </w:rPr>
            </w:pPr>
            <w:r w:rsidRPr="0008325B">
              <w:rPr>
                <w:rFonts w:asciiTheme="majorHAnsi" w:hAnsiTheme="majorHAnsi"/>
                <w:bCs/>
                <w:noProof/>
                <w:sz w:val="22"/>
                <w:szCs w:val="22"/>
              </w:rPr>
              <w:t>Endpoint Protection, Subscription License with Support, 500+ Devices, 1Y,  December 19,  202</w:t>
            </w:r>
            <w:r w:rsidR="009C01A8">
              <w:rPr>
                <w:rFonts w:asciiTheme="majorHAnsi" w:hAnsiTheme="majorHAnsi"/>
                <w:bCs/>
                <w:noProof/>
                <w:sz w:val="22"/>
                <w:szCs w:val="22"/>
              </w:rPr>
              <w:t>5</w:t>
            </w:r>
            <w:r w:rsidRPr="0008325B">
              <w:rPr>
                <w:rFonts w:asciiTheme="majorHAnsi" w:hAnsiTheme="majorHAnsi"/>
                <w:bCs/>
                <w:noProof/>
                <w:sz w:val="22"/>
                <w:szCs w:val="22"/>
              </w:rPr>
              <w:t xml:space="preserve"> -  December 18,  202</w:t>
            </w:r>
            <w:r w:rsidR="009C01A8">
              <w:rPr>
                <w:rFonts w:asciiTheme="majorHAnsi" w:hAnsiTheme="majorHAnsi"/>
                <w:bCs/>
                <w:noProof/>
                <w:sz w:val="22"/>
                <w:szCs w:val="22"/>
              </w:rPr>
              <w:t>6</w:t>
            </w:r>
            <w:r w:rsidRPr="0008325B">
              <w:rPr>
                <w:rFonts w:asciiTheme="majorHAnsi" w:hAnsiTheme="majorHAnsi"/>
                <w:bCs/>
                <w:noProof/>
                <w:sz w:val="22"/>
                <w:szCs w:val="22"/>
              </w:rPr>
              <w:t>, SEP-SUB-500-PLUS</w:t>
            </w:r>
          </w:p>
          <w:p w14:paraId="66BD605C" w14:textId="0576BAC7" w:rsidR="00A30ED9" w:rsidRPr="0008325B" w:rsidRDefault="0073101B" w:rsidP="00046EEA">
            <w:pPr>
              <w:rPr>
                <w:rFonts w:asciiTheme="majorHAnsi" w:hAnsiTheme="majorHAnsi"/>
                <w:bCs/>
                <w:noProof/>
                <w:sz w:val="22"/>
                <w:szCs w:val="22"/>
              </w:rPr>
            </w:pPr>
            <w:hyperlink r:id="rId12" w:history="1">
              <w:r w:rsidRPr="00EE4930">
                <w:rPr>
                  <w:rStyle w:val="Hypertextovodkaz"/>
                  <w:rFonts w:asciiTheme="majorHAnsi" w:hAnsiTheme="majorHAnsi"/>
                  <w:bCs/>
                  <w:noProof/>
                  <w:sz w:val="22"/>
                  <w:szCs w:val="22"/>
                </w:rPr>
                <w:t>https://knowledge.broadcom.com/external/article/178530/maintenance-entitlement-overview-for-sym.html</w:t>
              </w:r>
            </w:hyperlink>
            <w:r w:rsidR="00A30ED9" w:rsidRPr="0008325B">
              <w:rPr>
                <w:rFonts w:asciiTheme="majorHAnsi" w:hAnsiTheme="majorHAnsi"/>
                <w:bCs/>
                <w:noProof/>
                <w:sz w:val="22"/>
                <w:szCs w:val="22"/>
              </w:rPr>
              <w:t xml:space="preserve"> </w:t>
            </w:r>
          </w:p>
        </w:tc>
        <w:tc>
          <w:tcPr>
            <w:tcW w:w="1730" w:type="dxa"/>
            <w:tcBorders>
              <w:top w:val="double" w:sz="4" w:space="0" w:color="auto"/>
            </w:tcBorders>
            <w:vAlign w:val="center"/>
          </w:tcPr>
          <w:p w14:paraId="0A269672" w14:textId="6C6DCFBD" w:rsidR="00A30ED9" w:rsidRPr="0008325B" w:rsidRDefault="0073101B" w:rsidP="00046EEA">
            <w:pPr>
              <w:jc w:val="center"/>
              <w:rPr>
                <w:rFonts w:asciiTheme="majorHAnsi" w:hAnsiTheme="majorHAnsi"/>
                <w:bCs/>
                <w:noProof/>
                <w:sz w:val="22"/>
                <w:szCs w:val="22"/>
              </w:rPr>
            </w:pPr>
            <w:r>
              <w:rPr>
                <w:rFonts w:asciiTheme="majorHAnsi" w:hAnsiTheme="majorHAnsi"/>
                <w:bCs/>
                <w:noProof/>
                <w:sz w:val="22"/>
                <w:szCs w:val="22"/>
              </w:rPr>
              <w:t>X</w:t>
            </w:r>
          </w:p>
        </w:tc>
        <w:tc>
          <w:tcPr>
            <w:tcW w:w="3685" w:type="dxa"/>
            <w:tcBorders>
              <w:top w:val="double" w:sz="4" w:space="0" w:color="auto"/>
            </w:tcBorders>
            <w:vAlign w:val="center"/>
          </w:tcPr>
          <w:p w14:paraId="056651E8" w14:textId="38A4044A" w:rsidR="00A30ED9" w:rsidRPr="0008325B" w:rsidRDefault="00FC1537" w:rsidP="00046EEA">
            <w:pPr>
              <w:jc w:val="center"/>
              <w:rPr>
                <w:rFonts w:asciiTheme="majorHAnsi" w:hAnsiTheme="majorHAnsi"/>
                <w:bCs/>
                <w:noProof/>
                <w:sz w:val="22"/>
                <w:szCs w:val="22"/>
                <w:highlight w:val="lightGray"/>
              </w:rPr>
            </w:pPr>
            <w:r>
              <w:rPr>
                <w:rFonts w:asciiTheme="majorHAnsi" w:hAnsiTheme="majorHAnsi"/>
                <w:bCs/>
                <w:noProof/>
                <w:sz w:val="22"/>
                <w:szCs w:val="22"/>
              </w:rPr>
              <w:t>140</w:t>
            </w:r>
            <w:r w:rsidR="00370345" w:rsidRPr="00370345">
              <w:rPr>
                <w:rFonts w:asciiTheme="majorHAnsi" w:hAnsiTheme="majorHAnsi"/>
                <w:bCs/>
                <w:noProof/>
                <w:sz w:val="22"/>
                <w:szCs w:val="22"/>
              </w:rPr>
              <w:t xml:space="preserve"> 000,00 Kč</w:t>
            </w:r>
          </w:p>
        </w:tc>
      </w:tr>
      <w:tr w:rsidR="00A30ED9" w:rsidRPr="0008325B" w14:paraId="2C359615" w14:textId="77777777" w:rsidTr="00A30ED9">
        <w:trPr>
          <w:cantSplit/>
          <w:trHeight w:val="1272"/>
        </w:trPr>
        <w:tc>
          <w:tcPr>
            <w:tcW w:w="7542" w:type="dxa"/>
            <w:gridSpan w:val="3"/>
            <w:vAlign w:val="center"/>
          </w:tcPr>
          <w:p w14:paraId="400357D1" w14:textId="77777777" w:rsidR="00A30ED9" w:rsidRPr="0008325B" w:rsidRDefault="00A30ED9" w:rsidP="00046EEA">
            <w:pPr>
              <w:spacing w:before="60" w:after="60"/>
              <w:jc w:val="center"/>
              <w:rPr>
                <w:rFonts w:asciiTheme="majorHAnsi" w:hAnsiTheme="majorHAnsi"/>
                <w:sz w:val="22"/>
                <w:szCs w:val="22"/>
              </w:rPr>
            </w:pPr>
            <w:r w:rsidRPr="0008325B">
              <w:rPr>
                <w:rFonts w:asciiTheme="majorHAnsi" w:hAnsiTheme="majorHAnsi"/>
                <w:bCs/>
                <w:sz w:val="22"/>
                <w:szCs w:val="22"/>
              </w:rPr>
              <w:t>CELKEM KČ BEZ DPH</w:t>
            </w:r>
          </w:p>
        </w:tc>
        <w:tc>
          <w:tcPr>
            <w:tcW w:w="3685" w:type="dxa"/>
            <w:vAlign w:val="center"/>
          </w:tcPr>
          <w:p w14:paraId="5B4CCBDC" w14:textId="0736696B" w:rsidR="00A30ED9" w:rsidRPr="0008325B" w:rsidRDefault="00FC1537" w:rsidP="00046EEA">
            <w:pPr>
              <w:jc w:val="center"/>
              <w:rPr>
                <w:rFonts w:asciiTheme="majorHAnsi" w:hAnsiTheme="majorHAnsi"/>
                <w:bCs/>
                <w:noProof/>
                <w:sz w:val="22"/>
                <w:szCs w:val="22"/>
                <w:highlight w:val="lightGray"/>
              </w:rPr>
            </w:pPr>
            <w:r>
              <w:rPr>
                <w:rFonts w:asciiTheme="majorHAnsi" w:hAnsiTheme="majorHAnsi"/>
                <w:bCs/>
                <w:noProof/>
                <w:sz w:val="22"/>
                <w:szCs w:val="22"/>
              </w:rPr>
              <w:t>140</w:t>
            </w:r>
            <w:r w:rsidR="00370345" w:rsidRPr="00370345">
              <w:rPr>
                <w:rFonts w:asciiTheme="majorHAnsi" w:hAnsiTheme="majorHAnsi"/>
                <w:bCs/>
                <w:noProof/>
                <w:sz w:val="22"/>
                <w:szCs w:val="22"/>
              </w:rPr>
              <w:t xml:space="preserve"> 000,00 Kč</w:t>
            </w:r>
          </w:p>
        </w:tc>
      </w:tr>
      <w:tr w:rsidR="00A30ED9" w:rsidRPr="0008325B" w14:paraId="6B34A5CE" w14:textId="77777777" w:rsidTr="00A30ED9">
        <w:trPr>
          <w:cantSplit/>
          <w:trHeight w:val="1272"/>
        </w:trPr>
        <w:tc>
          <w:tcPr>
            <w:tcW w:w="7542" w:type="dxa"/>
            <w:gridSpan w:val="3"/>
            <w:vAlign w:val="center"/>
          </w:tcPr>
          <w:p w14:paraId="1ECB7155" w14:textId="77777777" w:rsidR="00A30ED9" w:rsidRPr="0008325B" w:rsidRDefault="00A30ED9" w:rsidP="00046EEA">
            <w:pPr>
              <w:spacing w:before="60" w:after="60"/>
              <w:jc w:val="center"/>
              <w:rPr>
                <w:rFonts w:asciiTheme="majorHAnsi" w:hAnsiTheme="majorHAnsi"/>
                <w:bCs/>
                <w:sz w:val="22"/>
                <w:szCs w:val="22"/>
              </w:rPr>
            </w:pPr>
            <w:r w:rsidRPr="0008325B">
              <w:rPr>
                <w:rFonts w:asciiTheme="majorHAnsi" w:hAnsiTheme="majorHAnsi"/>
                <w:bCs/>
                <w:sz w:val="22"/>
                <w:szCs w:val="22"/>
              </w:rPr>
              <w:t>CELKEM KČ S DPH</w:t>
            </w:r>
          </w:p>
        </w:tc>
        <w:tc>
          <w:tcPr>
            <w:tcW w:w="3685" w:type="dxa"/>
            <w:vAlign w:val="center"/>
          </w:tcPr>
          <w:p w14:paraId="7DC78B37" w14:textId="37A6428E" w:rsidR="00A30ED9" w:rsidRPr="0008325B" w:rsidRDefault="00370345" w:rsidP="00046EEA">
            <w:pPr>
              <w:jc w:val="center"/>
              <w:rPr>
                <w:rFonts w:asciiTheme="majorHAnsi" w:hAnsiTheme="majorHAnsi"/>
                <w:bCs/>
                <w:noProof/>
                <w:sz w:val="22"/>
                <w:szCs w:val="22"/>
              </w:rPr>
            </w:pPr>
            <w:r w:rsidRPr="00370345">
              <w:rPr>
                <w:rFonts w:asciiTheme="majorHAnsi" w:hAnsiTheme="majorHAnsi"/>
                <w:bCs/>
                <w:noProof/>
                <w:sz w:val="22"/>
                <w:szCs w:val="22"/>
              </w:rPr>
              <w:t>16</w:t>
            </w:r>
            <w:r w:rsidR="00FC1537">
              <w:rPr>
                <w:rFonts w:asciiTheme="majorHAnsi" w:hAnsiTheme="majorHAnsi"/>
                <w:bCs/>
                <w:noProof/>
                <w:sz w:val="22"/>
                <w:szCs w:val="22"/>
              </w:rPr>
              <w:t>9</w:t>
            </w:r>
            <w:r w:rsidRPr="00370345">
              <w:rPr>
                <w:rFonts w:asciiTheme="majorHAnsi" w:hAnsiTheme="majorHAnsi"/>
                <w:bCs/>
                <w:noProof/>
                <w:sz w:val="22"/>
                <w:szCs w:val="22"/>
              </w:rPr>
              <w:t xml:space="preserve"> </w:t>
            </w:r>
            <w:r w:rsidR="00FC1537">
              <w:rPr>
                <w:rFonts w:asciiTheme="majorHAnsi" w:hAnsiTheme="majorHAnsi"/>
                <w:bCs/>
                <w:noProof/>
                <w:sz w:val="22"/>
                <w:szCs w:val="22"/>
              </w:rPr>
              <w:t>40</w:t>
            </w:r>
            <w:r w:rsidRPr="00370345">
              <w:rPr>
                <w:rFonts w:asciiTheme="majorHAnsi" w:hAnsiTheme="majorHAnsi"/>
                <w:bCs/>
                <w:noProof/>
                <w:sz w:val="22"/>
                <w:szCs w:val="22"/>
              </w:rPr>
              <w:t>0,00 Kč</w:t>
            </w:r>
          </w:p>
        </w:tc>
      </w:tr>
    </w:tbl>
    <w:p w14:paraId="5DC9AE2B" w14:textId="77777777" w:rsidR="00A30ED9" w:rsidRPr="0008325B" w:rsidRDefault="00A30ED9" w:rsidP="00A30ED9">
      <w:pPr>
        <w:suppressAutoHyphens/>
        <w:autoSpaceDE w:val="0"/>
        <w:rPr>
          <w:rFonts w:asciiTheme="majorHAnsi" w:hAnsiTheme="majorHAnsi"/>
          <w:b/>
          <w:caps/>
          <w:sz w:val="22"/>
          <w:szCs w:val="22"/>
          <w:lang w:eastAsia="ar-SA"/>
        </w:rPr>
      </w:pPr>
    </w:p>
    <w:p w14:paraId="260EF840" w14:textId="27566DF8" w:rsidR="009752E3" w:rsidRPr="0008325B" w:rsidRDefault="009752E3" w:rsidP="006D2905">
      <w:pPr>
        <w:spacing w:line="276" w:lineRule="auto"/>
        <w:ind w:firstLine="0"/>
        <w:jc w:val="both"/>
        <w:rPr>
          <w:rFonts w:asciiTheme="majorHAnsi" w:hAnsiTheme="majorHAnsi"/>
          <w:sz w:val="22"/>
          <w:szCs w:val="22"/>
        </w:rPr>
      </w:pPr>
    </w:p>
    <w:p w14:paraId="325CD142" w14:textId="77777777" w:rsidR="003E72FA" w:rsidRPr="0008325B" w:rsidRDefault="003E72FA" w:rsidP="006D2905">
      <w:pPr>
        <w:spacing w:line="276" w:lineRule="auto"/>
        <w:ind w:firstLine="0"/>
        <w:jc w:val="both"/>
        <w:rPr>
          <w:rFonts w:asciiTheme="majorHAnsi" w:hAnsiTheme="majorHAnsi"/>
          <w:sz w:val="22"/>
          <w:szCs w:val="22"/>
        </w:rPr>
      </w:pPr>
    </w:p>
    <w:p w14:paraId="2DD4AAE4" w14:textId="4A73DDE3" w:rsidR="003E72FA" w:rsidRPr="0008325B" w:rsidRDefault="003E72FA" w:rsidP="006D2905">
      <w:pPr>
        <w:spacing w:line="276" w:lineRule="auto"/>
        <w:ind w:firstLine="0"/>
        <w:jc w:val="both"/>
        <w:rPr>
          <w:rFonts w:asciiTheme="majorHAnsi" w:hAnsiTheme="majorHAnsi"/>
          <w:sz w:val="22"/>
          <w:szCs w:val="22"/>
        </w:rPr>
      </w:pPr>
      <w:r w:rsidRPr="0008325B">
        <w:rPr>
          <w:rFonts w:asciiTheme="majorHAnsi" w:hAnsiTheme="majorHAnsi"/>
          <w:sz w:val="22"/>
          <w:szCs w:val="22"/>
        </w:rPr>
        <w:t xml:space="preserve">Dodavatel zajistí prodloužení podpory </w:t>
      </w:r>
      <w:r w:rsidR="00ED6C22" w:rsidRPr="0008325B">
        <w:rPr>
          <w:rFonts w:asciiTheme="majorHAnsi" w:hAnsiTheme="majorHAnsi"/>
          <w:sz w:val="22"/>
          <w:szCs w:val="22"/>
        </w:rPr>
        <w:t xml:space="preserve">výrobcem </w:t>
      </w:r>
      <w:r w:rsidRPr="00736112">
        <w:rPr>
          <w:rFonts w:asciiTheme="majorHAnsi" w:hAnsiTheme="majorHAnsi"/>
          <w:sz w:val="22"/>
          <w:szCs w:val="22"/>
          <w:highlight w:val="yellow"/>
        </w:rPr>
        <w:t xml:space="preserve">do </w:t>
      </w:r>
      <w:r w:rsidR="00A30ED9" w:rsidRPr="00736112">
        <w:rPr>
          <w:rFonts w:asciiTheme="majorHAnsi" w:hAnsiTheme="majorHAnsi"/>
          <w:sz w:val="22"/>
          <w:szCs w:val="22"/>
          <w:highlight w:val="yellow"/>
        </w:rPr>
        <w:t>18</w:t>
      </w:r>
      <w:r w:rsidRPr="00736112">
        <w:rPr>
          <w:rFonts w:asciiTheme="majorHAnsi" w:hAnsiTheme="majorHAnsi"/>
          <w:sz w:val="22"/>
          <w:szCs w:val="22"/>
          <w:highlight w:val="yellow"/>
        </w:rPr>
        <w:t>.</w:t>
      </w:r>
      <w:r w:rsidR="00ED6C22" w:rsidRPr="00736112">
        <w:rPr>
          <w:rFonts w:asciiTheme="majorHAnsi" w:hAnsiTheme="majorHAnsi"/>
          <w:sz w:val="22"/>
          <w:szCs w:val="22"/>
          <w:highlight w:val="yellow"/>
        </w:rPr>
        <w:t> </w:t>
      </w:r>
      <w:r w:rsidR="00A30ED9" w:rsidRPr="00736112">
        <w:rPr>
          <w:rFonts w:asciiTheme="majorHAnsi" w:hAnsiTheme="majorHAnsi"/>
          <w:sz w:val="22"/>
          <w:szCs w:val="22"/>
          <w:highlight w:val="yellow"/>
        </w:rPr>
        <w:t>12</w:t>
      </w:r>
      <w:r w:rsidRPr="00736112">
        <w:rPr>
          <w:rFonts w:asciiTheme="majorHAnsi" w:hAnsiTheme="majorHAnsi"/>
          <w:sz w:val="22"/>
          <w:szCs w:val="22"/>
          <w:highlight w:val="yellow"/>
        </w:rPr>
        <w:t>.</w:t>
      </w:r>
      <w:r w:rsidR="00ED6C22" w:rsidRPr="00736112">
        <w:rPr>
          <w:rFonts w:asciiTheme="majorHAnsi" w:hAnsiTheme="majorHAnsi"/>
          <w:sz w:val="22"/>
          <w:szCs w:val="22"/>
          <w:highlight w:val="yellow"/>
        </w:rPr>
        <w:t> </w:t>
      </w:r>
      <w:r w:rsidRPr="00736112">
        <w:rPr>
          <w:rFonts w:asciiTheme="majorHAnsi" w:hAnsiTheme="majorHAnsi"/>
          <w:sz w:val="22"/>
          <w:szCs w:val="22"/>
          <w:highlight w:val="yellow"/>
        </w:rPr>
        <w:t>202</w:t>
      </w:r>
      <w:r w:rsidR="009C01A8">
        <w:rPr>
          <w:rFonts w:asciiTheme="majorHAnsi" w:hAnsiTheme="majorHAnsi"/>
          <w:sz w:val="22"/>
          <w:szCs w:val="22"/>
          <w:highlight w:val="yellow"/>
        </w:rPr>
        <w:t>6</w:t>
      </w:r>
      <w:r w:rsidRPr="00736112">
        <w:rPr>
          <w:rFonts w:asciiTheme="majorHAnsi" w:hAnsiTheme="majorHAnsi"/>
          <w:sz w:val="22"/>
          <w:szCs w:val="22"/>
          <w:highlight w:val="yellow"/>
        </w:rPr>
        <w:t>.</w:t>
      </w:r>
    </w:p>
    <w:p w14:paraId="39C577D8" w14:textId="77777777" w:rsidR="009752E3" w:rsidRPr="0008325B" w:rsidRDefault="009752E3" w:rsidP="006D2905">
      <w:pPr>
        <w:spacing w:line="276" w:lineRule="auto"/>
        <w:ind w:firstLine="0"/>
        <w:jc w:val="both"/>
        <w:rPr>
          <w:rFonts w:asciiTheme="majorHAnsi" w:hAnsiTheme="majorHAnsi"/>
          <w:sz w:val="22"/>
          <w:szCs w:val="22"/>
        </w:rPr>
      </w:pPr>
    </w:p>
    <w:sectPr w:rsidR="009752E3" w:rsidRPr="0008325B" w:rsidSect="009752E3">
      <w:headerReference w:type="default" r:id="rId13"/>
      <w:footerReference w:type="default" r:id="rId14"/>
      <w:pgSz w:w="16838" w:h="11906" w:orient="landscape" w:code="9"/>
      <w:pgMar w:top="1418" w:right="1418" w:bottom="851"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71B4" w14:textId="77777777" w:rsidR="00CF10C8" w:rsidRDefault="00CF10C8">
      <w:r>
        <w:separator/>
      </w:r>
    </w:p>
  </w:endnote>
  <w:endnote w:type="continuationSeparator" w:id="0">
    <w:p w14:paraId="752EDFA9" w14:textId="77777777" w:rsidR="00CF10C8" w:rsidRDefault="00CF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61080"/>
      <w:docPartObj>
        <w:docPartGallery w:val="Page Numbers (Bottom of Page)"/>
        <w:docPartUnique/>
      </w:docPartObj>
    </w:sdtPr>
    <w:sdtEndPr/>
    <w:sdtContent>
      <w:p w14:paraId="5B5AB545" w14:textId="59C1DB10" w:rsidR="00FC16DD" w:rsidRDefault="00FC16DD">
        <w:pPr>
          <w:pStyle w:val="Zpat"/>
          <w:jc w:val="right"/>
        </w:pPr>
        <w:r>
          <w:fldChar w:fldCharType="begin"/>
        </w:r>
        <w:r>
          <w:instrText>PAGE   \* MERGEFORMAT</w:instrText>
        </w:r>
        <w:r>
          <w:fldChar w:fldCharType="separate"/>
        </w:r>
        <w:r w:rsidR="00EF5C2E">
          <w:rPr>
            <w:noProof/>
          </w:rPr>
          <w:t>6</w:t>
        </w:r>
        <w:r>
          <w:fldChar w:fldCharType="end"/>
        </w:r>
      </w:p>
    </w:sdtContent>
  </w:sdt>
  <w:p w14:paraId="41E90876" w14:textId="77777777" w:rsidR="0009040F" w:rsidRDefault="0009040F" w:rsidP="0009040F">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200922"/>
      <w:docPartObj>
        <w:docPartGallery w:val="Page Numbers (Bottom of Page)"/>
        <w:docPartUnique/>
      </w:docPartObj>
    </w:sdtPr>
    <w:sdtEndPr/>
    <w:sdtContent>
      <w:p w14:paraId="21493524" w14:textId="15A15E64" w:rsidR="009752E3" w:rsidRDefault="009752E3">
        <w:pPr>
          <w:pStyle w:val="Zpat"/>
          <w:jc w:val="right"/>
        </w:pPr>
        <w:r>
          <w:t>1</w:t>
        </w:r>
      </w:p>
    </w:sdtContent>
  </w:sdt>
  <w:p w14:paraId="108863D2" w14:textId="77777777" w:rsidR="009752E3" w:rsidRDefault="009752E3" w:rsidP="0009040F">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B01B" w14:textId="77777777" w:rsidR="00CF10C8" w:rsidRDefault="00CF10C8">
      <w:r>
        <w:separator/>
      </w:r>
    </w:p>
  </w:footnote>
  <w:footnote w:type="continuationSeparator" w:id="0">
    <w:p w14:paraId="421C9582" w14:textId="77777777" w:rsidR="00CF10C8" w:rsidRDefault="00CF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2B91" w14:textId="5488BCD1" w:rsidR="006D2905" w:rsidRDefault="006D2905" w:rsidP="00E072F3">
    <w:pPr>
      <w:tabs>
        <w:tab w:val="left" w:pos="195"/>
        <w:tab w:val="center" w:pos="7143"/>
      </w:tabs>
      <w:spacing w:line="276" w:lineRule="auto"/>
      <w:ind w:firstLine="0"/>
    </w:pPr>
  </w:p>
  <w:p w14:paraId="583C2E58" w14:textId="08CAABAB" w:rsidR="0009040F" w:rsidRDefault="00DE6AA1" w:rsidP="00E072F3">
    <w:pPr>
      <w:tabs>
        <w:tab w:val="left" w:pos="195"/>
        <w:tab w:val="center" w:pos="7143"/>
      </w:tabs>
      <w:spacing w:line="276" w:lineRule="auto"/>
      <w:ind w:firstLine="0"/>
      <w:rPr>
        <w:i/>
      </w:rPr>
    </w:pPr>
    <w:r>
      <w:rPr>
        <w:i/>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168" w14:textId="7CFFDFA5" w:rsidR="009752E3" w:rsidRDefault="009752E3" w:rsidP="00E072F3">
    <w:pPr>
      <w:tabs>
        <w:tab w:val="left" w:pos="195"/>
        <w:tab w:val="center" w:pos="7143"/>
      </w:tabs>
      <w:spacing w:line="276" w:lineRule="auto"/>
      <w:ind w:firstLine="0"/>
    </w:pPr>
  </w:p>
  <w:p w14:paraId="5473450D" w14:textId="6F8A0732" w:rsidR="009752E3" w:rsidRDefault="009752E3" w:rsidP="00E072F3">
    <w:pPr>
      <w:tabs>
        <w:tab w:val="left" w:pos="195"/>
        <w:tab w:val="center" w:pos="7143"/>
      </w:tabs>
      <w:spacing w:line="276" w:lineRule="auto"/>
      <w:ind w:firstLine="0"/>
      <w:rPr>
        <w:i/>
      </w:rPr>
    </w:pPr>
    <w:r w:rsidRPr="00736112">
      <w:rPr>
        <w:i/>
        <w:highlight w:val="yellow"/>
      </w:rPr>
      <w:t>Příloha č. 1 smlouvy</w:t>
    </w:r>
    <w:r w:rsidR="00981EC7" w:rsidRPr="00736112">
      <w:rPr>
        <w:i/>
        <w:highlight w:val="yellow"/>
      </w:rPr>
      <w:t xml:space="preserve"> – podrobný předmět plnění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43E"/>
    <w:multiLevelType w:val="hybridMultilevel"/>
    <w:tmpl w:val="2D5C91B2"/>
    <w:lvl w:ilvl="0" w:tplc="8B04AE1E">
      <w:start w:val="1"/>
      <w:numFmt w:val="upperRoman"/>
      <w:pStyle w:val="TextpopiskaTabulka"/>
      <w:lvlText w:val="Tab. %1. - "/>
      <w:lvlJc w:val="right"/>
      <w:pPr>
        <w:tabs>
          <w:tab w:val="num" w:pos="1304"/>
        </w:tabs>
        <w:ind w:left="1304" w:hanging="227"/>
      </w:pPr>
      <w:rPr>
        <w:rFonts w:ascii="Arial" w:hAnsi="Arial" w:cs="Times New Roman" w:hint="default"/>
        <w:b w:val="0"/>
        <w:bCs w:val="0"/>
        <w:i w:val="0"/>
        <w:iCs w:val="0"/>
        <w:caps w:val="0"/>
        <w:smallCaps w:val="0"/>
        <w:strike w:val="0"/>
        <w:dstrike w:val="0"/>
        <w:noProof w:val="0"/>
        <w:vanish w:val="0"/>
        <w:spacing w:val="0"/>
        <w:kern w:val="0"/>
        <w:position w:val="0"/>
        <w:sz w:val="18"/>
        <w:szCs w:val="18"/>
        <w:u w:val="none"/>
        <w:vertAlign w:val="baseline"/>
        <w:em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690AB7"/>
    <w:multiLevelType w:val="hybridMultilevel"/>
    <w:tmpl w:val="62721764"/>
    <w:lvl w:ilvl="0" w:tplc="B78045B8">
      <w:start w:val="1"/>
      <w:numFmt w:val="bullet"/>
      <w:pStyle w:val="Textodrka3"/>
      <w:lvlText w:val=""/>
      <w:lvlJc w:val="left"/>
      <w:pPr>
        <w:tabs>
          <w:tab w:val="num" w:pos="1928"/>
        </w:tabs>
        <w:ind w:left="1928" w:hanging="227"/>
      </w:pPr>
      <w:rPr>
        <w:rFonts w:ascii="Wingdings" w:hAnsi="Wingdings" w:hint="default"/>
        <w:b w:val="0"/>
        <w:i w:val="0"/>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320A1C"/>
    <w:multiLevelType w:val="hybridMultilevel"/>
    <w:tmpl w:val="68B4241A"/>
    <w:lvl w:ilvl="0" w:tplc="CA14092C">
      <w:start w:val="1"/>
      <w:numFmt w:val="bullet"/>
      <w:pStyle w:val="Textodrka2"/>
      <w:lvlText w:val=""/>
      <w:lvlJc w:val="left"/>
      <w:pPr>
        <w:tabs>
          <w:tab w:val="num" w:pos="1304"/>
        </w:tabs>
        <w:ind w:left="1304" w:hanging="17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5" w15:restartNumberingAfterBreak="0">
    <w:nsid w:val="1ADD37C1"/>
    <w:multiLevelType w:val="hybridMultilevel"/>
    <w:tmpl w:val="9F0C2176"/>
    <w:lvl w:ilvl="0" w:tplc="F474CDF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3EF0F290" w:tentative="1">
      <w:start w:val="1"/>
      <w:numFmt w:val="bullet"/>
      <w:lvlText w:val="o"/>
      <w:lvlJc w:val="left"/>
      <w:pPr>
        <w:tabs>
          <w:tab w:val="num" w:pos="1440"/>
        </w:tabs>
        <w:ind w:left="1440" w:hanging="360"/>
      </w:pPr>
      <w:rPr>
        <w:rFonts w:ascii="Courier New" w:hAnsi="Courier New" w:cs="Courier New" w:hint="default"/>
      </w:rPr>
    </w:lvl>
    <w:lvl w:ilvl="2" w:tplc="453ED630" w:tentative="1">
      <w:start w:val="1"/>
      <w:numFmt w:val="bullet"/>
      <w:lvlText w:val=""/>
      <w:lvlJc w:val="left"/>
      <w:pPr>
        <w:tabs>
          <w:tab w:val="num" w:pos="2160"/>
        </w:tabs>
        <w:ind w:left="2160" w:hanging="360"/>
      </w:pPr>
      <w:rPr>
        <w:rFonts w:ascii="Wingdings" w:hAnsi="Wingdings" w:hint="default"/>
      </w:rPr>
    </w:lvl>
    <w:lvl w:ilvl="3" w:tplc="77965978" w:tentative="1">
      <w:start w:val="1"/>
      <w:numFmt w:val="bullet"/>
      <w:lvlText w:val=""/>
      <w:lvlJc w:val="left"/>
      <w:pPr>
        <w:tabs>
          <w:tab w:val="num" w:pos="2880"/>
        </w:tabs>
        <w:ind w:left="2880" w:hanging="360"/>
      </w:pPr>
      <w:rPr>
        <w:rFonts w:ascii="Symbol" w:hAnsi="Symbol" w:hint="default"/>
      </w:rPr>
    </w:lvl>
    <w:lvl w:ilvl="4" w:tplc="A29CC424" w:tentative="1">
      <w:start w:val="1"/>
      <w:numFmt w:val="bullet"/>
      <w:lvlText w:val="o"/>
      <w:lvlJc w:val="left"/>
      <w:pPr>
        <w:tabs>
          <w:tab w:val="num" w:pos="3600"/>
        </w:tabs>
        <w:ind w:left="3600" w:hanging="360"/>
      </w:pPr>
      <w:rPr>
        <w:rFonts w:ascii="Courier New" w:hAnsi="Courier New" w:cs="Courier New" w:hint="default"/>
      </w:rPr>
    </w:lvl>
    <w:lvl w:ilvl="5" w:tplc="12C8CBA2" w:tentative="1">
      <w:start w:val="1"/>
      <w:numFmt w:val="bullet"/>
      <w:lvlText w:val=""/>
      <w:lvlJc w:val="left"/>
      <w:pPr>
        <w:tabs>
          <w:tab w:val="num" w:pos="4320"/>
        </w:tabs>
        <w:ind w:left="4320" w:hanging="360"/>
      </w:pPr>
      <w:rPr>
        <w:rFonts w:ascii="Wingdings" w:hAnsi="Wingdings" w:hint="default"/>
      </w:rPr>
    </w:lvl>
    <w:lvl w:ilvl="6" w:tplc="8AA42BF8" w:tentative="1">
      <w:start w:val="1"/>
      <w:numFmt w:val="bullet"/>
      <w:lvlText w:val=""/>
      <w:lvlJc w:val="left"/>
      <w:pPr>
        <w:tabs>
          <w:tab w:val="num" w:pos="5040"/>
        </w:tabs>
        <w:ind w:left="5040" w:hanging="360"/>
      </w:pPr>
      <w:rPr>
        <w:rFonts w:ascii="Symbol" w:hAnsi="Symbol" w:hint="default"/>
      </w:rPr>
    </w:lvl>
    <w:lvl w:ilvl="7" w:tplc="2AAE984A" w:tentative="1">
      <w:start w:val="1"/>
      <w:numFmt w:val="bullet"/>
      <w:lvlText w:val="o"/>
      <w:lvlJc w:val="left"/>
      <w:pPr>
        <w:tabs>
          <w:tab w:val="num" w:pos="5760"/>
        </w:tabs>
        <w:ind w:left="5760" w:hanging="360"/>
      </w:pPr>
      <w:rPr>
        <w:rFonts w:ascii="Courier New" w:hAnsi="Courier New" w:cs="Courier New" w:hint="default"/>
      </w:rPr>
    </w:lvl>
    <w:lvl w:ilvl="8" w:tplc="C2D01C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C6684"/>
    <w:multiLevelType w:val="hybridMultilevel"/>
    <w:tmpl w:val="A40628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1ECB165B"/>
    <w:multiLevelType w:val="hybridMultilevel"/>
    <w:tmpl w:val="C10678BA"/>
    <w:lvl w:ilvl="0" w:tplc="741E3F80">
      <w:start w:val="1"/>
      <w:numFmt w:val="decimal"/>
      <w:lvlText w:val="%1."/>
      <w:lvlJc w:val="left"/>
      <w:pPr>
        <w:tabs>
          <w:tab w:val="num" w:pos="360"/>
        </w:tabs>
        <w:ind w:left="360" w:hanging="360"/>
      </w:pPr>
      <w:rPr>
        <w:rFonts w:hint="default"/>
      </w:rPr>
    </w:lvl>
    <w:lvl w:ilvl="1" w:tplc="8F70302E" w:tentative="1">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9" w15:restartNumberingAfterBreak="0">
    <w:nsid w:val="2AB22C8B"/>
    <w:multiLevelType w:val="hybridMultilevel"/>
    <w:tmpl w:val="1196264E"/>
    <w:lvl w:ilvl="0" w:tplc="BFFA67DE">
      <w:start w:val="1"/>
      <w:numFmt w:val="upperRoman"/>
      <w:pStyle w:val="TextpopiskaObrzek"/>
      <w:lvlText w:val="Obr. %1. - "/>
      <w:lvlJc w:val="right"/>
      <w:pPr>
        <w:tabs>
          <w:tab w:val="num" w:pos="1304"/>
        </w:tabs>
        <w:ind w:left="1304" w:hanging="227"/>
      </w:pPr>
      <w:rPr>
        <w:rFonts w:ascii="Arial" w:hAnsi="Arial" w:cs="Times New Roman" w:hint="default"/>
        <w:b w:val="0"/>
        <w:bCs w:val="0"/>
        <w:i w:val="0"/>
        <w:iCs w:val="0"/>
        <w:caps w:val="0"/>
        <w:smallCaps w:val="0"/>
        <w:strike w:val="0"/>
        <w:dstrike w:val="0"/>
        <w:vanish w:val="0"/>
        <w:spacing w:val="0"/>
        <w:kern w:val="0"/>
        <w:position w:val="0"/>
        <w:sz w:val="18"/>
        <w:szCs w:val="18"/>
        <w:u w:val="none"/>
        <w:vertAlign w:val="baseline"/>
        <w:em w:val="none"/>
      </w:rPr>
    </w:lvl>
    <w:lvl w:ilvl="1" w:tplc="2E4C5F2C" w:tentative="1">
      <w:start w:val="1"/>
      <w:numFmt w:val="lowerLetter"/>
      <w:lvlText w:val="%2."/>
      <w:lvlJc w:val="left"/>
      <w:pPr>
        <w:tabs>
          <w:tab w:val="num" w:pos="1440"/>
        </w:tabs>
        <w:ind w:left="1440" w:hanging="360"/>
      </w:pPr>
    </w:lvl>
    <w:lvl w:ilvl="2" w:tplc="A170F380" w:tentative="1">
      <w:start w:val="1"/>
      <w:numFmt w:val="lowerRoman"/>
      <w:lvlText w:val="%3."/>
      <w:lvlJc w:val="right"/>
      <w:pPr>
        <w:tabs>
          <w:tab w:val="num" w:pos="2160"/>
        </w:tabs>
        <w:ind w:left="2160" w:hanging="180"/>
      </w:pPr>
    </w:lvl>
    <w:lvl w:ilvl="3" w:tplc="065C4BD2" w:tentative="1">
      <w:start w:val="1"/>
      <w:numFmt w:val="decimal"/>
      <w:lvlText w:val="%4."/>
      <w:lvlJc w:val="left"/>
      <w:pPr>
        <w:tabs>
          <w:tab w:val="num" w:pos="2880"/>
        </w:tabs>
        <w:ind w:left="2880" w:hanging="360"/>
      </w:pPr>
    </w:lvl>
    <w:lvl w:ilvl="4" w:tplc="33DE3120" w:tentative="1">
      <w:start w:val="1"/>
      <w:numFmt w:val="lowerLetter"/>
      <w:lvlText w:val="%5."/>
      <w:lvlJc w:val="left"/>
      <w:pPr>
        <w:tabs>
          <w:tab w:val="num" w:pos="3600"/>
        </w:tabs>
        <w:ind w:left="3600" w:hanging="360"/>
      </w:pPr>
    </w:lvl>
    <w:lvl w:ilvl="5" w:tplc="1FE87514" w:tentative="1">
      <w:start w:val="1"/>
      <w:numFmt w:val="lowerRoman"/>
      <w:lvlText w:val="%6."/>
      <w:lvlJc w:val="right"/>
      <w:pPr>
        <w:tabs>
          <w:tab w:val="num" w:pos="4320"/>
        </w:tabs>
        <w:ind w:left="4320" w:hanging="180"/>
      </w:pPr>
    </w:lvl>
    <w:lvl w:ilvl="6" w:tplc="065AF92E" w:tentative="1">
      <w:start w:val="1"/>
      <w:numFmt w:val="decimal"/>
      <w:lvlText w:val="%7."/>
      <w:lvlJc w:val="left"/>
      <w:pPr>
        <w:tabs>
          <w:tab w:val="num" w:pos="5040"/>
        </w:tabs>
        <w:ind w:left="5040" w:hanging="360"/>
      </w:pPr>
    </w:lvl>
    <w:lvl w:ilvl="7" w:tplc="089493F6" w:tentative="1">
      <w:start w:val="1"/>
      <w:numFmt w:val="lowerLetter"/>
      <w:lvlText w:val="%8."/>
      <w:lvlJc w:val="left"/>
      <w:pPr>
        <w:tabs>
          <w:tab w:val="num" w:pos="5760"/>
        </w:tabs>
        <w:ind w:left="5760" w:hanging="360"/>
      </w:pPr>
    </w:lvl>
    <w:lvl w:ilvl="8" w:tplc="ABF8E032" w:tentative="1">
      <w:start w:val="1"/>
      <w:numFmt w:val="lowerRoman"/>
      <w:lvlText w:val="%9."/>
      <w:lvlJc w:val="right"/>
      <w:pPr>
        <w:tabs>
          <w:tab w:val="num" w:pos="6480"/>
        </w:tabs>
        <w:ind w:left="6480" w:hanging="180"/>
      </w:pPr>
    </w:lvl>
  </w:abstractNum>
  <w:abstractNum w:abstractNumId="10" w15:restartNumberingAfterBreak="0">
    <w:nsid w:val="2E58123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0DF18D0"/>
    <w:multiLevelType w:val="hybridMultilevel"/>
    <w:tmpl w:val="50505F38"/>
    <w:lvl w:ilvl="0" w:tplc="6DF84706">
      <w:start w:val="1"/>
      <w:numFmt w:val="decimal"/>
      <w:lvlText w:val="6.%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6A1ADF"/>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645B49"/>
    <w:multiLevelType w:val="hybridMultilevel"/>
    <w:tmpl w:val="62A6F7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1077F3"/>
    <w:multiLevelType w:val="hybridMultilevel"/>
    <w:tmpl w:val="0A129332"/>
    <w:lvl w:ilvl="0" w:tplc="04050017">
      <w:start w:val="1"/>
      <w:numFmt w:val="lowerLetter"/>
      <w:lvlText w:val="%1)"/>
      <w:lvlJc w:val="left"/>
      <w:pPr>
        <w:ind w:left="1440" w:hanging="360"/>
      </w:p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6" w15:restartNumberingAfterBreak="0">
    <w:nsid w:val="5D64218C"/>
    <w:multiLevelType w:val="multilevel"/>
    <w:tmpl w:val="5B4602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92" w:hanging="432"/>
      </w:pPr>
      <w:rPr>
        <w:rFonts w:ascii="Times New Roman" w:eastAsia="Times New Roman" w:hAnsi="Times New Roman" w:cs="Times New Roman" w:hint="default"/>
        <w:b w:val="0"/>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5FEB0DD8"/>
    <w:multiLevelType w:val="hybridMultilevel"/>
    <w:tmpl w:val="73AAB484"/>
    <w:lvl w:ilvl="0" w:tplc="FD1233F2">
      <w:start w:val="1"/>
      <w:numFmt w:val="decimal"/>
      <w:lvlText w:val="%1."/>
      <w:lvlJc w:val="left"/>
      <w:pPr>
        <w:tabs>
          <w:tab w:val="num" w:pos="360"/>
        </w:tabs>
        <w:ind w:left="360" w:hanging="360"/>
      </w:pPr>
    </w:lvl>
    <w:lvl w:ilvl="1" w:tplc="57D0632C">
      <w:start w:val="1"/>
      <w:numFmt w:val="lowerLetter"/>
      <w:lvlText w:val="%2."/>
      <w:lvlJc w:val="left"/>
      <w:pPr>
        <w:tabs>
          <w:tab w:val="num" w:pos="1080"/>
        </w:tabs>
        <w:ind w:left="1080" w:hanging="360"/>
      </w:pPr>
    </w:lvl>
    <w:lvl w:ilvl="2" w:tplc="EB5A8BF6">
      <w:start w:val="1"/>
      <w:numFmt w:val="lowerRoman"/>
      <w:lvlText w:val="%3."/>
      <w:lvlJc w:val="right"/>
      <w:pPr>
        <w:tabs>
          <w:tab w:val="num" w:pos="1800"/>
        </w:tabs>
        <w:ind w:left="1800" w:hanging="180"/>
      </w:pPr>
    </w:lvl>
    <w:lvl w:ilvl="3" w:tplc="C75E0358">
      <w:start w:val="1"/>
      <w:numFmt w:val="lowerLetter"/>
      <w:lvlText w:val="%4)"/>
      <w:lvlJc w:val="left"/>
      <w:pPr>
        <w:tabs>
          <w:tab w:val="num" w:pos="2520"/>
        </w:tabs>
        <w:ind w:left="2520" w:hanging="360"/>
      </w:pPr>
    </w:lvl>
    <w:lvl w:ilvl="4" w:tplc="C73E278A">
      <w:start w:val="1"/>
      <w:numFmt w:val="lowerLetter"/>
      <w:lvlText w:val="%5."/>
      <w:lvlJc w:val="left"/>
      <w:pPr>
        <w:tabs>
          <w:tab w:val="num" w:pos="3240"/>
        </w:tabs>
        <w:ind w:left="3240" w:hanging="360"/>
      </w:pPr>
    </w:lvl>
    <w:lvl w:ilvl="5" w:tplc="1E3EAC10" w:tentative="1">
      <w:start w:val="1"/>
      <w:numFmt w:val="lowerRoman"/>
      <w:lvlText w:val="%6."/>
      <w:lvlJc w:val="right"/>
      <w:pPr>
        <w:tabs>
          <w:tab w:val="num" w:pos="3960"/>
        </w:tabs>
        <w:ind w:left="3960" w:hanging="180"/>
      </w:pPr>
    </w:lvl>
    <w:lvl w:ilvl="6" w:tplc="679AFBEA" w:tentative="1">
      <w:start w:val="1"/>
      <w:numFmt w:val="decimal"/>
      <w:lvlText w:val="%7."/>
      <w:lvlJc w:val="left"/>
      <w:pPr>
        <w:tabs>
          <w:tab w:val="num" w:pos="4680"/>
        </w:tabs>
        <w:ind w:left="4680" w:hanging="360"/>
      </w:pPr>
    </w:lvl>
    <w:lvl w:ilvl="7" w:tplc="D556EAE4" w:tentative="1">
      <w:start w:val="1"/>
      <w:numFmt w:val="lowerLetter"/>
      <w:lvlText w:val="%8."/>
      <w:lvlJc w:val="left"/>
      <w:pPr>
        <w:tabs>
          <w:tab w:val="num" w:pos="5400"/>
        </w:tabs>
        <w:ind w:left="5400" w:hanging="360"/>
      </w:pPr>
    </w:lvl>
    <w:lvl w:ilvl="8" w:tplc="B374F49C" w:tentative="1">
      <w:start w:val="1"/>
      <w:numFmt w:val="lowerRoman"/>
      <w:lvlText w:val="%9."/>
      <w:lvlJc w:val="right"/>
      <w:pPr>
        <w:tabs>
          <w:tab w:val="num" w:pos="6120"/>
        </w:tabs>
        <w:ind w:left="6120" w:hanging="180"/>
      </w:pPr>
    </w:lvl>
  </w:abstractNum>
  <w:abstractNum w:abstractNumId="18" w15:restartNumberingAfterBreak="0">
    <w:nsid w:val="62B45405"/>
    <w:multiLevelType w:val="hybridMultilevel"/>
    <w:tmpl w:val="FD4871AA"/>
    <w:lvl w:ilvl="0" w:tplc="04050001">
      <w:start w:val="1"/>
      <w:numFmt w:val="bullet"/>
      <w:lvlText w:val=""/>
      <w:lvlJc w:val="left"/>
      <w:pPr>
        <w:tabs>
          <w:tab w:val="num" w:pos="1069"/>
        </w:tabs>
        <w:ind w:left="1069" w:hanging="360"/>
      </w:pPr>
      <w:rPr>
        <w:rFonts w:ascii="Symbol" w:hAnsi="Symbol" w:hint="default"/>
      </w:rPr>
    </w:lvl>
    <w:lvl w:ilvl="1" w:tplc="57D0632C">
      <w:start w:val="1"/>
      <w:numFmt w:val="lowerLetter"/>
      <w:lvlText w:val="%2."/>
      <w:lvlJc w:val="left"/>
      <w:pPr>
        <w:tabs>
          <w:tab w:val="num" w:pos="1789"/>
        </w:tabs>
        <w:ind w:left="1789" w:hanging="360"/>
      </w:pPr>
    </w:lvl>
    <w:lvl w:ilvl="2" w:tplc="EB5A8BF6">
      <w:start w:val="1"/>
      <w:numFmt w:val="lowerRoman"/>
      <w:lvlText w:val="%3."/>
      <w:lvlJc w:val="right"/>
      <w:pPr>
        <w:tabs>
          <w:tab w:val="num" w:pos="2509"/>
        </w:tabs>
        <w:ind w:left="2509" w:hanging="180"/>
      </w:pPr>
    </w:lvl>
    <w:lvl w:ilvl="3" w:tplc="C75E0358">
      <w:start w:val="1"/>
      <w:numFmt w:val="lowerLetter"/>
      <w:lvlText w:val="%4)"/>
      <w:lvlJc w:val="left"/>
      <w:pPr>
        <w:tabs>
          <w:tab w:val="num" w:pos="3229"/>
        </w:tabs>
        <w:ind w:left="3229" w:hanging="360"/>
      </w:pPr>
    </w:lvl>
    <w:lvl w:ilvl="4" w:tplc="C73E278A">
      <w:start w:val="1"/>
      <w:numFmt w:val="lowerLetter"/>
      <w:lvlText w:val="%5."/>
      <w:lvlJc w:val="left"/>
      <w:pPr>
        <w:tabs>
          <w:tab w:val="num" w:pos="3949"/>
        </w:tabs>
        <w:ind w:left="3949" w:hanging="360"/>
      </w:pPr>
    </w:lvl>
    <w:lvl w:ilvl="5" w:tplc="1E3EAC10" w:tentative="1">
      <w:start w:val="1"/>
      <w:numFmt w:val="lowerRoman"/>
      <w:lvlText w:val="%6."/>
      <w:lvlJc w:val="right"/>
      <w:pPr>
        <w:tabs>
          <w:tab w:val="num" w:pos="4669"/>
        </w:tabs>
        <w:ind w:left="4669" w:hanging="180"/>
      </w:pPr>
    </w:lvl>
    <w:lvl w:ilvl="6" w:tplc="679AFBEA" w:tentative="1">
      <w:start w:val="1"/>
      <w:numFmt w:val="decimal"/>
      <w:lvlText w:val="%7."/>
      <w:lvlJc w:val="left"/>
      <w:pPr>
        <w:tabs>
          <w:tab w:val="num" w:pos="5389"/>
        </w:tabs>
        <w:ind w:left="5389" w:hanging="360"/>
      </w:pPr>
    </w:lvl>
    <w:lvl w:ilvl="7" w:tplc="D556EAE4" w:tentative="1">
      <w:start w:val="1"/>
      <w:numFmt w:val="lowerLetter"/>
      <w:lvlText w:val="%8."/>
      <w:lvlJc w:val="left"/>
      <w:pPr>
        <w:tabs>
          <w:tab w:val="num" w:pos="6109"/>
        </w:tabs>
        <w:ind w:left="6109" w:hanging="360"/>
      </w:pPr>
    </w:lvl>
    <w:lvl w:ilvl="8" w:tplc="B374F49C" w:tentative="1">
      <w:start w:val="1"/>
      <w:numFmt w:val="lowerRoman"/>
      <w:lvlText w:val="%9."/>
      <w:lvlJc w:val="right"/>
      <w:pPr>
        <w:tabs>
          <w:tab w:val="num" w:pos="6829"/>
        </w:tabs>
        <w:ind w:left="6829" w:hanging="180"/>
      </w:pPr>
    </w:lvl>
  </w:abstractNum>
  <w:abstractNum w:abstractNumId="19"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9442466"/>
    <w:multiLevelType w:val="hybridMultilevel"/>
    <w:tmpl w:val="4D460D36"/>
    <w:lvl w:ilvl="0" w:tplc="0405000F">
      <w:start w:val="1"/>
      <w:numFmt w:val="decimal"/>
      <w:lvlText w:val="%1."/>
      <w:lvlJc w:val="left"/>
      <w:pPr>
        <w:tabs>
          <w:tab w:val="num" w:pos="360"/>
        </w:tabs>
        <w:ind w:left="360" w:hanging="360"/>
      </w:pPr>
    </w:lvl>
    <w:lvl w:ilvl="1" w:tplc="57D0632C">
      <w:start w:val="1"/>
      <w:numFmt w:val="lowerLetter"/>
      <w:lvlText w:val="%2."/>
      <w:lvlJc w:val="left"/>
      <w:pPr>
        <w:tabs>
          <w:tab w:val="num" w:pos="1080"/>
        </w:tabs>
        <w:ind w:left="1080" w:hanging="360"/>
      </w:pPr>
    </w:lvl>
    <w:lvl w:ilvl="2" w:tplc="EB5A8BF6">
      <w:start w:val="1"/>
      <w:numFmt w:val="lowerRoman"/>
      <w:lvlText w:val="%3."/>
      <w:lvlJc w:val="right"/>
      <w:pPr>
        <w:tabs>
          <w:tab w:val="num" w:pos="1800"/>
        </w:tabs>
        <w:ind w:left="1800" w:hanging="180"/>
      </w:pPr>
    </w:lvl>
    <w:lvl w:ilvl="3" w:tplc="C75E0358">
      <w:start w:val="1"/>
      <w:numFmt w:val="lowerLetter"/>
      <w:lvlText w:val="%4)"/>
      <w:lvlJc w:val="left"/>
      <w:pPr>
        <w:tabs>
          <w:tab w:val="num" w:pos="2520"/>
        </w:tabs>
        <w:ind w:left="2520" w:hanging="360"/>
      </w:pPr>
    </w:lvl>
    <w:lvl w:ilvl="4" w:tplc="C73E278A">
      <w:start w:val="1"/>
      <w:numFmt w:val="lowerLetter"/>
      <w:lvlText w:val="%5."/>
      <w:lvlJc w:val="left"/>
      <w:pPr>
        <w:tabs>
          <w:tab w:val="num" w:pos="3240"/>
        </w:tabs>
        <w:ind w:left="3240" w:hanging="360"/>
      </w:pPr>
    </w:lvl>
    <w:lvl w:ilvl="5" w:tplc="1E3EAC10" w:tentative="1">
      <w:start w:val="1"/>
      <w:numFmt w:val="lowerRoman"/>
      <w:lvlText w:val="%6."/>
      <w:lvlJc w:val="right"/>
      <w:pPr>
        <w:tabs>
          <w:tab w:val="num" w:pos="3960"/>
        </w:tabs>
        <w:ind w:left="3960" w:hanging="180"/>
      </w:pPr>
    </w:lvl>
    <w:lvl w:ilvl="6" w:tplc="679AFBEA" w:tentative="1">
      <w:start w:val="1"/>
      <w:numFmt w:val="decimal"/>
      <w:lvlText w:val="%7."/>
      <w:lvlJc w:val="left"/>
      <w:pPr>
        <w:tabs>
          <w:tab w:val="num" w:pos="4680"/>
        </w:tabs>
        <w:ind w:left="4680" w:hanging="360"/>
      </w:pPr>
    </w:lvl>
    <w:lvl w:ilvl="7" w:tplc="D556EAE4" w:tentative="1">
      <w:start w:val="1"/>
      <w:numFmt w:val="lowerLetter"/>
      <w:lvlText w:val="%8."/>
      <w:lvlJc w:val="left"/>
      <w:pPr>
        <w:tabs>
          <w:tab w:val="num" w:pos="5400"/>
        </w:tabs>
        <w:ind w:left="5400" w:hanging="360"/>
      </w:pPr>
    </w:lvl>
    <w:lvl w:ilvl="8" w:tplc="B374F49C" w:tentative="1">
      <w:start w:val="1"/>
      <w:numFmt w:val="lowerRoman"/>
      <w:lvlText w:val="%9."/>
      <w:lvlJc w:val="right"/>
      <w:pPr>
        <w:tabs>
          <w:tab w:val="num" w:pos="6120"/>
        </w:tabs>
        <w:ind w:left="6120" w:hanging="180"/>
      </w:pPr>
    </w:lvl>
  </w:abstractNum>
  <w:abstractNum w:abstractNumId="21" w15:restartNumberingAfterBreak="0">
    <w:nsid w:val="6D174C87"/>
    <w:multiLevelType w:val="multilevel"/>
    <w:tmpl w:val="400ED9E6"/>
    <w:lvl w:ilvl="0">
      <w:start w:val="1"/>
      <w:numFmt w:val="decimal"/>
      <w:pStyle w:val="Textnadpis1"/>
      <w:suff w:val="space"/>
      <w:lvlText w:val="%1."/>
      <w:lvlJc w:val="left"/>
      <w:pPr>
        <w:ind w:left="454" w:hanging="454"/>
      </w:pPr>
      <w:rPr>
        <w:rFonts w:ascii="Tahoma" w:hAnsi="Tahoma" w:cs="Tahoma" w:hint="default"/>
        <w:b/>
        <w:i w:val="0"/>
        <w:sz w:val="28"/>
        <w:szCs w:val="28"/>
      </w:rPr>
    </w:lvl>
    <w:lvl w:ilvl="1">
      <w:start w:val="1"/>
      <w:numFmt w:val="decimal"/>
      <w:pStyle w:val="Textnadpis2"/>
      <w:suff w:val="space"/>
      <w:lvlText w:val="%1.%2."/>
      <w:lvlJc w:val="left"/>
      <w:pPr>
        <w:ind w:left="454" w:hanging="341"/>
      </w:pPr>
      <w:rPr>
        <w:rFonts w:ascii="Arial" w:hAnsi="Arial" w:hint="default"/>
        <w:b/>
        <w:i w:val="0"/>
        <w:sz w:val="24"/>
        <w:szCs w:val="24"/>
      </w:rPr>
    </w:lvl>
    <w:lvl w:ilvl="2">
      <w:start w:val="1"/>
      <w:numFmt w:val="decimal"/>
      <w:pStyle w:val="Textnadpis3"/>
      <w:suff w:val="space"/>
      <w:lvlText w:val="%1.%2.%3."/>
      <w:lvlJc w:val="left"/>
      <w:pPr>
        <w:ind w:left="3062" w:hanging="2892"/>
      </w:pPr>
      <w:rPr>
        <w:rFonts w:ascii="Arial" w:hAnsi="Arial" w:hint="default"/>
        <w:b/>
        <w:i w:val="0"/>
        <w:sz w:val="22"/>
        <w:szCs w:val="22"/>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2" w15:restartNumberingAfterBreak="0">
    <w:nsid w:val="6D57647E"/>
    <w:multiLevelType w:val="multilevel"/>
    <w:tmpl w:val="9F5E7090"/>
    <w:styleLink w:val="slovannadpisy"/>
    <w:lvl w:ilvl="0">
      <w:start w:val="1"/>
      <w:numFmt w:val="decimal"/>
      <w:suff w:val="space"/>
      <w:lvlText w:val="%1"/>
      <w:lvlJc w:val="left"/>
      <w:pPr>
        <w:ind w:left="340" w:hanging="340"/>
      </w:pPr>
      <w:rPr>
        <w:rFonts w:hint="default"/>
      </w:rPr>
    </w:lvl>
    <w:lvl w:ilvl="1">
      <w:start w:val="1"/>
      <w:numFmt w:val="decimal"/>
      <w:suff w:val="space"/>
      <w:lvlText w:val="%1.%2"/>
      <w:lvlJc w:val="left"/>
      <w:pPr>
        <w:ind w:left="3941" w:hanging="680"/>
      </w:pPr>
      <w:rPr>
        <w:rFonts w:hint="default"/>
      </w:rPr>
    </w:lvl>
    <w:lvl w:ilvl="2">
      <w:start w:val="1"/>
      <w:numFmt w:val="decimal"/>
      <w:suff w:val="space"/>
      <w:lvlText w:val="%1.%2.%3"/>
      <w:lvlJc w:val="left"/>
      <w:pPr>
        <w:ind w:left="1191" w:hanging="907"/>
      </w:pPr>
      <w:rPr>
        <w:rFonts w:hint="default"/>
      </w:rPr>
    </w:lvl>
    <w:lvl w:ilvl="3">
      <w:start w:val="1"/>
      <w:numFmt w:val="decimal"/>
      <w:suff w:val="space"/>
      <w:lvlText w:val="%1.%2.%3.%4"/>
      <w:lvlJc w:val="left"/>
      <w:pPr>
        <w:ind w:left="1588" w:hanging="1021"/>
      </w:pPr>
      <w:rPr>
        <w:rFonts w:hint="default"/>
      </w:rPr>
    </w:lvl>
    <w:lvl w:ilvl="4">
      <w:start w:val="1"/>
      <w:numFmt w:val="decimal"/>
      <w:suff w:val="space"/>
      <w:lvlText w:val="%1.%2.%3.%4.%5"/>
      <w:lvlJc w:val="left"/>
      <w:pPr>
        <w:ind w:left="2070" w:hanging="1219"/>
      </w:pPr>
      <w:rPr>
        <w:rFonts w:hint="default"/>
      </w:rPr>
    </w:lvl>
    <w:lvl w:ilvl="5">
      <w:start w:val="1"/>
      <w:numFmt w:val="decimal"/>
      <w:suff w:val="space"/>
      <w:lvlText w:val="%1.%2.%3.%4.%5.%6"/>
      <w:lvlJc w:val="left"/>
      <w:pPr>
        <w:ind w:left="794" w:firstLine="340"/>
      </w:pPr>
      <w:rPr>
        <w:rFonts w:hint="default"/>
      </w:rPr>
    </w:lvl>
    <w:lvl w:ilvl="6">
      <w:start w:val="1"/>
      <w:numFmt w:val="decimal"/>
      <w:suff w:val="space"/>
      <w:lvlText w:val="%1.%2.%3.%4.%5.%6.%7"/>
      <w:lvlJc w:val="left"/>
      <w:pPr>
        <w:ind w:left="794" w:firstLine="340"/>
      </w:pPr>
      <w:rPr>
        <w:rFonts w:hint="default"/>
      </w:rPr>
    </w:lvl>
    <w:lvl w:ilvl="7">
      <w:start w:val="1"/>
      <w:numFmt w:val="decimal"/>
      <w:suff w:val="space"/>
      <w:lvlText w:val="%1.%2.%3.%4.%5.%6.%7.%8"/>
      <w:lvlJc w:val="left"/>
      <w:pPr>
        <w:ind w:left="794" w:firstLine="340"/>
      </w:pPr>
      <w:rPr>
        <w:rFonts w:hint="default"/>
      </w:rPr>
    </w:lvl>
    <w:lvl w:ilvl="8">
      <w:start w:val="1"/>
      <w:numFmt w:val="decimal"/>
      <w:suff w:val="space"/>
      <w:lvlText w:val="%1.%2.%3.%4.%5.%6.%7.%8.%9"/>
      <w:lvlJc w:val="left"/>
      <w:pPr>
        <w:ind w:left="794" w:firstLine="340"/>
      </w:pPr>
      <w:rPr>
        <w:rFonts w:hint="default"/>
      </w:rPr>
    </w:lvl>
  </w:abstractNum>
  <w:abstractNum w:abstractNumId="23" w15:restartNumberingAfterBreak="0">
    <w:nsid w:val="731E11D0"/>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25" w15:restartNumberingAfterBreak="0">
    <w:nsid w:val="7C326D0F"/>
    <w:multiLevelType w:val="hybridMultilevel"/>
    <w:tmpl w:val="2F7C32A4"/>
    <w:lvl w:ilvl="0" w:tplc="04050017">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2873461">
    <w:abstractNumId w:val="5"/>
  </w:num>
  <w:num w:numId="2" w16cid:durableId="512038072">
    <w:abstractNumId w:val="9"/>
  </w:num>
  <w:num w:numId="3" w16cid:durableId="1315455437">
    <w:abstractNumId w:val="0"/>
  </w:num>
  <w:num w:numId="4" w16cid:durableId="352540025">
    <w:abstractNumId w:val="3"/>
  </w:num>
  <w:num w:numId="5" w16cid:durableId="790056620">
    <w:abstractNumId w:val="1"/>
  </w:num>
  <w:num w:numId="6" w16cid:durableId="1527332135">
    <w:abstractNumId w:val="21"/>
  </w:num>
  <w:num w:numId="7" w16cid:durableId="336660691">
    <w:abstractNumId w:val="25"/>
  </w:num>
  <w:num w:numId="8" w16cid:durableId="345982629">
    <w:abstractNumId w:val="17"/>
  </w:num>
  <w:num w:numId="9" w16cid:durableId="1930430460">
    <w:abstractNumId w:val="24"/>
  </w:num>
  <w:num w:numId="10" w16cid:durableId="1109742840">
    <w:abstractNumId w:val="22"/>
  </w:num>
  <w:num w:numId="11" w16cid:durableId="1857577572">
    <w:abstractNumId w:val="16"/>
  </w:num>
  <w:num w:numId="12" w16cid:durableId="1522695680">
    <w:abstractNumId w:val="4"/>
  </w:num>
  <w:num w:numId="13" w16cid:durableId="76368463">
    <w:abstractNumId w:val="13"/>
  </w:num>
  <w:num w:numId="14" w16cid:durableId="1841188461">
    <w:abstractNumId w:val="2"/>
  </w:num>
  <w:num w:numId="15" w16cid:durableId="949045975">
    <w:abstractNumId w:val="12"/>
  </w:num>
  <w:num w:numId="16" w16cid:durableId="401949829">
    <w:abstractNumId w:val="8"/>
  </w:num>
  <w:num w:numId="17" w16cid:durableId="512651953">
    <w:abstractNumId w:val="15"/>
  </w:num>
  <w:num w:numId="18" w16cid:durableId="2058963842">
    <w:abstractNumId w:val="20"/>
  </w:num>
  <w:num w:numId="19" w16cid:durableId="1526090058">
    <w:abstractNumId w:val="23"/>
  </w:num>
  <w:num w:numId="20" w16cid:durableId="13041772">
    <w:abstractNumId w:val="7"/>
  </w:num>
  <w:num w:numId="21" w16cid:durableId="746608556">
    <w:abstractNumId w:val="19"/>
  </w:num>
  <w:num w:numId="22" w16cid:durableId="1010452666">
    <w:abstractNumId w:val="18"/>
  </w:num>
  <w:num w:numId="23" w16cid:durableId="727995139">
    <w:abstractNumId w:val="10"/>
  </w:num>
  <w:num w:numId="24" w16cid:durableId="1200893981">
    <w:abstractNumId w:val="11"/>
  </w:num>
  <w:num w:numId="25" w16cid:durableId="264925750">
    <w:abstractNumId w:val="6"/>
  </w:num>
  <w:num w:numId="26" w16cid:durableId="212206620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00"/>
    <w:rsid w:val="000009E0"/>
    <w:rsid w:val="0000194C"/>
    <w:rsid w:val="00002D0F"/>
    <w:rsid w:val="00006412"/>
    <w:rsid w:val="00011008"/>
    <w:rsid w:val="00011119"/>
    <w:rsid w:val="000125B7"/>
    <w:rsid w:val="00012A8D"/>
    <w:rsid w:val="000130FB"/>
    <w:rsid w:val="00017695"/>
    <w:rsid w:val="00024806"/>
    <w:rsid w:val="00024ED0"/>
    <w:rsid w:val="00031C78"/>
    <w:rsid w:val="00031E47"/>
    <w:rsid w:val="00037B23"/>
    <w:rsid w:val="000422BC"/>
    <w:rsid w:val="000448ED"/>
    <w:rsid w:val="00046FFA"/>
    <w:rsid w:val="00047504"/>
    <w:rsid w:val="000505ED"/>
    <w:rsid w:val="0005090B"/>
    <w:rsid w:val="00053640"/>
    <w:rsid w:val="00055361"/>
    <w:rsid w:val="00055DBE"/>
    <w:rsid w:val="00060363"/>
    <w:rsid w:val="00061A3E"/>
    <w:rsid w:val="000622A2"/>
    <w:rsid w:val="00064B9D"/>
    <w:rsid w:val="00064D96"/>
    <w:rsid w:val="00065EFA"/>
    <w:rsid w:val="000722A1"/>
    <w:rsid w:val="0007765D"/>
    <w:rsid w:val="00080C5D"/>
    <w:rsid w:val="00081DE2"/>
    <w:rsid w:val="000831EA"/>
    <w:rsid w:val="0008325B"/>
    <w:rsid w:val="00083700"/>
    <w:rsid w:val="0008382D"/>
    <w:rsid w:val="00085AB1"/>
    <w:rsid w:val="0009040F"/>
    <w:rsid w:val="0009165E"/>
    <w:rsid w:val="000925B6"/>
    <w:rsid w:val="00095378"/>
    <w:rsid w:val="000A0975"/>
    <w:rsid w:val="000A532B"/>
    <w:rsid w:val="000A64D5"/>
    <w:rsid w:val="000B0ABC"/>
    <w:rsid w:val="000B2A4F"/>
    <w:rsid w:val="000B300B"/>
    <w:rsid w:val="000B3FE4"/>
    <w:rsid w:val="000B4F5B"/>
    <w:rsid w:val="000B54BE"/>
    <w:rsid w:val="000B5B26"/>
    <w:rsid w:val="000B7EA3"/>
    <w:rsid w:val="000C092D"/>
    <w:rsid w:val="000C097E"/>
    <w:rsid w:val="000C2DAA"/>
    <w:rsid w:val="000C45BD"/>
    <w:rsid w:val="000C5934"/>
    <w:rsid w:val="000C5D38"/>
    <w:rsid w:val="000C7579"/>
    <w:rsid w:val="000D49A6"/>
    <w:rsid w:val="000D4B3D"/>
    <w:rsid w:val="000D4E9A"/>
    <w:rsid w:val="000D5D0C"/>
    <w:rsid w:val="000E3E1C"/>
    <w:rsid w:val="000E4C70"/>
    <w:rsid w:val="000E4CAD"/>
    <w:rsid w:val="000E55D2"/>
    <w:rsid w:val="000E7621"/>
    <w:rsid w:val="000F11E0"/>
    <w:rsid w:val="000F36BB"/>
    <w:rsid w:val="000F5477"/>
    <w:rsid w:val="00101C72"/>
    <w:rsid w:val="00101EF7"/>
    <w:rsid w:val="00103D68"/>
    <w:rsid w:val="0010461D"/>
    <w:rsid w:val="00104C97"/>
    <w:rsid w:val="00112D4D"/>
    <w:rsid w:val="0011563D"/>
    <w:rsid w:val="00122B94"/>
    <w:rsid w:val="00124E1D"/>
    <w:rsid w:val="00127122"/>
    <w:rsid w:val="001346B3"/>
    <w:rsid w:val="00136374"/>
    <w:rsid w:val="00136618"/>
    <w:rsid w:val="00136E09"/>
    <w:rsid w:val="0014113D"/>
    <w:rsid w:val="001430EC"/>
    <w:rsid w:val="00151ED8"/>
    <w:rsid w:val="0015701C"/>
    <w:rsid w:val="001578FC"/>
    <w:rsid w:val="00157B24"/>
    <w:rsid w:val="00164043"/>
    <w:rsid w:val="001667A2"/>
    <w:rsid w:val="001702BE"/>
    <w:rsid w:val="00170891"/>
    <w:rsid w:val="00170F85"/>
    <w:rsid w:val="00172237"/>
    <w:rsid w:val="00173795"/>
    <w:rsid w:val="00174073"/>
    <w:rsid w:val="001758F5"/>
    <w:rsid w:val="00175B14"/>
    <w:rsid w:val="00176236"/>
    <w:rsid w:val="00176BA2"/>
    <w:rsid w:val="00176E9F"/>
    <w:rsid w:val="0017710F"/>
    <w:rsid w:val="00182D60"/>
    <w:rsid w:val="00183C2F"/>
    <w:rsid w:val="00190373"/>
    <w:rsid w:val="0019313E"/>
    <w:rsid w:val="0019342F"/>
    <w:rsid w:val="00196F3B"/>
    <w:rsid w:val="001A50AA"/>
    <w:rsid w:val="001A7698"/>
    <w:rsid w:val="001B06ED"/>
    <w:rsid w:val="001B0C30"/>
    <w:rsid w:val="001B19C6"/>
    <w:rsid w:val="001B2A72"/>
    <w:rsid w:val="001B45D2"/>
    <w:rsid w:val="001B70DF"/>
    <w:rsid w:val="001C1877"/>
    <w:rsid w:val="001C310F"/>
    <w:rsid w:val="001D00D6"/>
    <w:rsid w:val="001D2AF8"/>
    <w:rsid w:val="001D5C16"/>
    <w:rsid w:val="001E0B49"/>
    <w:rsid w:val="001E1C2D"/>
    <w:rsid w:val="001E1D5F"/>
    <w:rsid w:val="001E4B86"/>
    <w:rsid w:val="001E63BF"/>
    <w:rsid w:val="001E68D0"/>
    <w:rsid w:val="001E70EF"/>
    <w:rsid w:val="001F08DD"/>
    <w:rsid w:val="001F0C0F"/>
    <w:rsid w:val="001F1F38"/>
    <w:rsid w:val="001F2CCF"/>
    <w:rsid w:val="001F56D4"/>
    <w:rsid w:val="001F5948"/>
    <w:rsid w:val="001F63F4"/>
    <w:rsid w:val="00203E70"/>
    <w:rsid w:val="00204193"/>
    <w:rsid w:val="00205B10"/>
    <w:rsid w:val="00214E99"/>
    <w:rsid w:val="00216635"/>
    <w:rsid w:val="00216A76"/>
    <w:rsid w:val="00217165"/>
    <w:rsid w:val="00217A7A"/>
    <w:rsid w:val="002200C3"/>
    <w:rsid w:val="00221367"/>
    <w:rsid w:val="00224254"/>
    <w:rsid w:val="00226658"/>
    <w:rsid w:val="00230A43"/>
    <w:rsid w:val="00231C95"/>
    <w:rsid w:val="00234F61"/>
    <w:rsid w:val="00235DFC"/>
    <w:rsid w:val="00244DBA"/>
    <w:rsid w:val="00250742"/>
    <w:rsid w:val="00255822"/>
    <w:rsid w:val="00263039"/>
    <w:rsid w:val="00263995"/>
    <w:rsid w:val="002655AB"/>
    <w:rsid w:val="002660ED"/>
    <w:rsid w:val="00271775"/>
    <w:rsid w:val="002765E6"/>
    <w:rsid w:val="00280F3A"/>
    <w:rsid w:val="0028196A"/>
    <w:rsid w:val="0028268E"/>
    <w:rsid w:val="00286257"/>
    <w:rsid w:val="002869BB"/>
    <w:rsid w:val="0029169B"/>
    <w:rsid w:val="00292016"/>
    <w:rsid w:val="002930F9"/>
    <w:rsid w:val="00297786"/>
    <w:rsid w:val="002A08F3"/>
    <w:rsid w:val="002A137D"/>
    <w:rsid w:val="002A209A"/>
    <w:rsid w:val="002A2203"/>
    <w:rsid w:val="002A233A"/>
    <w:rsid w:val="002A2FC2"/>
    <w:rsid w:val="002A4AB7"/>
    <w:rsid w:val="002A58C0"/>
    <w:rsid w:val="002A5F49"/>
    <w:rsid w:val="002A7996"/>
    <w:rsid w:val="002B3257"/>
    <w:rsid w:val="002B5E5D"/>
    <w:rsid w:val="002C10E5"/>
    <w:rsid w:val="002C1B69"/>
    <w:rsid w:val="002C1C18"/>
    <w:rsid w:val="002C461F"/>
    <w:rsid w:val="002C493B"/>
    <w:rsid w:val="002D0677"/>
    <w:rsid w:val="002E09EC"/>
    <w:rsid w:val="002E1F3A"/>
    <w:rsid w:val="002E60F6"/>
    <w:rsid w:val="002F04EF"/>
    <w:rsid w:val="002F2574"/>
    <w:rsid w:val="002F4479"/>
    <w:rsid w:val="002F7C9C"/>
    <w:rsid w:val="003030A9"/>
    <w:rsid w:val="003055EC"/>
    <w:rsid w:val="00305D2A"/>
    <w:rsid w:val="00306E8E"/>
    <w:rsid w:val="003105E3"/>
    <w:rsid w:val="00310A89"/>
    <w:rsid w:val="003154F3"/>
    <w:rsid w:val="00320EB4"/>
    <w:rsid w:val="003210C0"/>
    <w:rsid w:val="00321DDA"/>
    <w:rsid w:val="00322386"/>
    <w:rsid w:val="00325235"/>
    <w:rsid w:val="00326931"/>
    <w:rsid w:val="003300E2"/>
    <w:rsid w:val="00330FB6"/>
    <w:rsid w:val="00331162"/>
    <w:rsid w:val="00332C9F"/>
    <w:rsid w:val="003348E3"/>
    <w:rsid w:val="00334A69"/>
    <w:rsid w:val="003402F1"/>
    <w:rsid w:val="0034078C"/>
    <w:rsid w:val="003407C0"/>
    <w:rsid w:val="00352306"/>
    <w:rsid w:val="003549E5"/>
    <w:rsid w:val="00363CB7"/>
    <w:rsid w:val="00365E6F"/>
    <w:rsid w:val="00366707"/>
    <w:rsid w:val="00366DA1"/>
    <w:rsid w:val="00367020"/>
    <w:rsid w:val="00367080"/>
    <w:rsid w:val="0036732C"/>
    <w:rsid w:val="00370345"/>
    <w:rsid w:val="00371717"/>
    <w:rsid w:val="00373802"/>
    <w:rsid w:val="00374DD4"/>
    <w:rsid w:val="0037733C"/>
    <w:rsid w:val="00383036"/>
    <w:rsid w:val="00384901"/>
    <w:rsid w:val="0038492D"/>
    <w:rsid w:val="00384CA6"/>
    <w:rsid w:val="003851B7"/>
    <w:rsid w:val="00391BF2"/>
    <w:rsid w:val="00393CD4"/>
    <w:rsid w:val="003950B3"/>
    <w:rsid w:val="00395DEB"/>
    <w:rsid w:val="003A2366"/>
    <w:rsid w:val="003A51E2"/>
    <w:rsid w:val="003A53EE"/>
    <w:rsid w:val="003A69EB"/>
    <w:rsid w:val="003B46DF"/>
    <w:rsid w:val="003B5F21"/>
    <w:rsid w:val="003C0D37"/>
    <w:rsid w:val="003C0DBB"/>
    <w:rsid w:val="003C115B"/>
    <w:rsid w:val="003C2453"/>
    <w:rsid w:val="003C3B62"/>
    <w:rsid w:val="003D2176"/>
    <w:rsid w:val="003D454F"/>
    <w:rsid w:val="003E0154"/>
    <w:rsid w:val="003E0576"/>
    <w:rsid w:val="003E1609"/>
    <w:rsid w:val="003E59DF"/>
    <w:rsid w:val="003E68A4"/>
    <w:rsid w:val="003E72FA"/>
    <w:rsid w:val="003E766C"/>
    <w:rsid w:val="003F3DAB"/>
    <w:rsid w:val="003F7677"/>
    <w:rsid w:val="003F7DAB"/>
    <w:rsid w:val="004054CE"/>
    <w:rsid w:val="00410842"/>
    <w:rsid w:val="00410CFD"/>
    <w:rsid w:val="00413F1C"/>
    <w:rsid w:val="0041615B"/>
    <w:rsid w:val="00417171"/>
    <w:rsid w:val="004174BE"/>
    <w:rsid w:val="00421014"/>
    <w:rsid w:val="004210A7"/>
    <w:rsid w:val="0042234E"/>
    <w:rsid w:val="00422A93"/>
    <w:rsid w:val="00423973"/>
    <w:rsid w:val="00427740"/>
    <w:rsid w:val="00430C5C"/>
    <w:rsid w:val="00432ADD"/>
    <w:rsid w:val="00434261"/>
    <w:rsid w:val="00440090"/>
    <w:rsid w:val="00446409"/>
    <w:rsid w:val="00446439"/>
    <w:rsid w:val="00446690"/>
    <w:rsid w:val="00446EF5"/>
    <w:rsid w:val="00451946"/>
    <w:rsid w:val="00452959"/>
    <w:rsid w:val="00452CA4"/>
    <w:rsid w:val="00454D7C"/>
    <w:rsid w:val="00454EC4"/>
    <w:rsid w:val="00455CDF"/>
    <w:rsid w:val="004561DD"/>
    <w:rsid w:val="0045639E"/>
    <w:rsid w:val="004574F4"/>
    <w:rsid w:val="0046347F"/>
    <w:rsid w:val="00464274"/>
    <w:rsid w:val="0047018A"/>
    <w:rsid w:val="004759CC"/>
    <w:rsid w:val="0047722E"/>
    <w:rsid w:val="00477646"/>
    <w:rsid w:val="004845C8"/>
    <w:rsid w:val="00487A07"/>
    <w:rsid w:val="00490ED4"/>
    <w:rsid w:val="00491FFC"/>
    <w:rsid w:val="00492FA4"/>
    <w:rsid w:val="004941A5"/>
    <w:rsid w:val="004A03B1"/>
    <w:rsid w:val="004A1339"/>
    <w:rsid w:val="004A389E"/>
    <w:rsid w:val="004A3A97"/>
    <w:rsid w:val="004A3CE6"/>
    <w:rsid w:val="004A42F5"/>
    <w:rsid w:val="004A73F4"/>
    <w:rsid w:val="004A75BB"/>
    <w:rsid w:val="004B1C4F"/>
    <w:rsid w:val="004B49F8"/>
    <w:rsid w:val="004B4ECE"/>
    <w:rsid w:val="004B573E"/>
    <w:rsid w:val="004C3432"/>
    <w:rsid w:val="004C6108"/>
    <w:rsid w:val="004D4CAA"/>
    <w:rsid w:val="004E0BE5"/>
    <w:rsid w:val="004E10A5"/>
    <w:rsid w:val="004E34EF"/>
    <w:rsid w:val="004F42AC"/>
    <w:rsid w:val="004F4503"/>
    <w:rsid w:val="004F4972"/>
    <w:rsid w:val="00503BB9"/>
    <w:rsid w:val="00503E79"/>
    <w:rsid w:val="00506711"/>
    <w:rsid w:val="00511DA1"/>
    <w:rsid w:val="00513C01"/>
    <w:rsid w:val="005146F6"/>
    <w:rsid w:val="0051603C"/>
    <w:rsid w:val="00525346"/>
    <w:rsid w:val="00525E3D"/>
    <w:rsid w:val="005309D5"/>
    <w:rsid w:val="00531DFD"/>
    <w:rsid w:val="00536F4D"/>
    <w:rsid w:val="005374CA"/>
    <w:rsid w:val="00540F72"/>
    <w:rsid w:val="005417E5"/>
    <w:rsid w:val="00541FDF"/>
    <w:rsid w:val="005421A0"/>
    <w:rsid w:val="005455DC"/>
    <w:rsid w:val="0054650A"/>
    <w:rsid w:val="00546D67"/>
    <w:rsid w:val="005530ED"/>
    <w:rsid w:val="005538A2"/>
    <w:rsid w:val="005547B7"/>
    <w:rsid w:val="0056057A"/>
    <w:rsid w:val="0056142D"/>
    <w:rsid w:val="005679B1"/>
    <w:rsid w:val="00567B0A"/>
    <w:rsid w:val="00570E83"/>
    <w:rsid w:val="0057285B"/>
    <w:rsid w:val="00577254"/>
    <w:rsid w:val="00581866"/>
    <w:rsid w:val="00581D41"/>
    <w:rsid w:val="00585A7E"/>
    <w:rsid w:val="00591106"/>
    <w:rsid w:val="005951CD"/>
    <w:rsid w:val="005A2E8C"/>
    <w:rsid w:val="005A53F2"/>
    <w:rsid w:val="005A5F12"/>
    <w:rsid w:val="005B0CC7"/>
    <w:rsid w:val="005B2123"/>
    <w:rsid w:val="005B74B4"/>
    <w:rsid w:val="005C3EE1"/>
    <w:rsid w:val="005C6C7C"/>
    <w:rsid w:val="005C7718"/>
    <w:rsid w:val="005D08A6"/>
    <w:rsid w:val="005D5443"/>
    <w:rsid w:val="005E0E93"/>
    <w:rsid w:val="005E5D6F"/>
    <w:rsid w:val="005E62D6"/>
    <w:rsid w:val="005E7376"/>
    <w:rsid w:val="005F330A"/>
    <w:rsid w:val="005F36D9"/>
    <w:rsid w:val="005F6483"/>
    <w:rsid w:val="005F7005"/>
    <w:rsid w:val="005F7347"/>
    <w:rsid w:val="006005F1"/>
    <w:rsid w:val="00605EFA"/>
    <w:rsid w:val="00606C2D"/>
    <w:rsid w:val="00610C29"/>
    <w:rsid w:val="00610E32"/>
    <w:rsid w:val="00611601"/>
    <w:rsid w:val="00614436"/>
    <w:rsid w:val="006156C2"/>
    <w:rsid w:val="00615D48"/>
    <w:rsid w:val="00615E1E"/>
    <w:rsid w:val="006167F1"/>
    <w:rsid w:val="006221B3"/>
    <w:rsid w:val="006251AE"/>
    <w:rsid w:val="006274EB"/>
    <w:rsid w:val="006275C9"/>
    <w:rsid w:val="0063159A"/>
    <w:rsid w:val="00631FD1"/>
    <w:rsid w:val="00634AEE"/>
    <w:rsid w:val="006350C6"/>
    <w:rsid w:val="00637F7C"/>
    <w:rsid w:val="00640C8F"/>
    <w:rsid w:val="00641C58"/>
    <w:rsid w:val="006452F4"/>
    <w:rsid w:val="00645E79"/>
    <w:rsid w:val="00646F36"/>
    <w:rsid w:val="006507F5"/>
    <w:rsid w:val="00650CF5"/>
    <w:rsid w:val="00653F86"/>
    <w:rsid w:val="0065436A"/>
    <w:rsid w:val="0066319B"/>
    <w:rsid w:val="006632AC"/>
    <w:rsid w:val="00674976"/>
    <w:rsid w:val="00674B05"/>
    <w:rsid w:val="006776AF"/>
    <w:rsid w:val="0068255C"/>
    <w:rsid w:val="006826CF"/>
    <w:rsid w:val="00682F54"/>
    <w:rsid w:val="00685596"/>
    <w:rsid w:val="006855CB"/>
    <w:rsid w:val="00690F69"/>
    <w:rsid w:val="0069160C"/>
    <w:rsid w:val="00691BCF"/>
    <w:rsid w:val="00691BD5"/>
    <w:rsid w:val="0069213F"/>
    <w:rsid w:val="00694911"/>
    <w:rsid w:val="00694B3D"/>
    <w:rsid w:val="006A547F"/>
    <w:rsid w:val="006A5EE2"/>
    <w:rsid w:val="006A791F"/>
    <w:rsid w:val="006B3987"/>
    <w:rsid w:val="006B56B7"/>
    <w:rsid w:val="006C1F96"/>
    <w:rsid w:val="006C2B80"/>
    <w:rsid w:val="006C363F"/>
    <w:rsid w:val="006C55F1"/>
    <w:rsid w:val="006C6CCE"/>
    <w:rsid w:val="006C7E64"/>
    <w:rsid w:val="006D1437"/>
    <w:rsid w:val="006D2905"/>
    <w:rsid w:val="006D2B1E"/>
    <w:rsid w:val="006D3848"/>
    <w:rsid w:val="006D4F92"/>
    <w:rsid w:val="006D5F49"/>
    <w:rsid w:val="006E2E84"/>
    <w:rsid w:val="006E3012"/>
    <w:rsid w:val="006E6161"/>
    <w:rsid w:val="006E6D02"/>
    <w:rsid w:val="006E73B0"/>
    <w:rsid w:val="006F09DD"/>
    <w:rsid w:val="006F12B6"/>
    <w:rsid w:val="006F1C00"/>
    <w:rsid w:val="006F6461"/>
    <w:rsid w:val="006F6C14"/>
    <w:rsid w:val="007005AB"/>
    <w:rsid w:val="00702938"/>
    <w:rsid w:val="00703BAD"/>
    <w:rsid w:val="00706929"/>
    <w:rsid w:val="00710D77"/>
    <w:rsid w:val="0073101B"/>
    <w:rsid w:val="00732715"/>
    <w:rsid w:val="00733863"/>
    <w:rsid w:val="0073587B"/>
    <w:rsid w:val="007358A8"/>
    <w:rsid w:val="00736112"/>
    <w:rsid w:val="007375BA"/>
    <w:rsid w:val="00740B17"/>
    <w:rsid w:val="00744210"/>
    <w:rsid w:val="00744854"/>
    <w:rsid w:val="007459C4"/>
    <w:rsid w:val="00745DF5"/>
    <w:rsid w:val="00746015"/>
    <w:rsid w:val="00760B89"/>
    <w:rsid w:val="00761C8F"/>
    <w:rsid w:val="007629B2"/>
    <w:rsid w:val="00770EB7"/>
    <w:rsid w:val="00775185"/>
    <w:rsid w:val="007766AD"/>
    <w:rsid w:val="007804C7"/>
    <w:rsid w:val="00781412"/>
    <w:rsid w:val="0078316A"/>
    <w:rsid w:val="00785281"/>
    <w:rsid w:val="0078531C"/>
    <w:rsid w:val="00786085"/>
    <w:rsid w:val="00787712"/>
    <w:rsid w:val="00790D40"/>
    <w:rsid w:val="007918A9"/>
    <w:rsid w:val="007924D0"/>
    <w:rsid w:val="00792579"/>
    <w:rsid w:val="007963F9"/>
    <w:rsid w:val="007A0C17"/>
    <w:rsid w:val="007A1874"/>
    <w:rsid w:val="007A38B3"/>
    <w:rsid w:val="007A4DC5"/>
    <w:rsid w:val="007A5728"/>
    <w:rsid w:val="007B0863"/>
    <w:rsid w:val="007B675D"/>
    <w:rsid w:val="007B7640"/>
    <w:rsid w:val="007C0FD6"/>
    <w:rsid w:val="007C1260"/>
    <w:rsid w:val="007C3B39"/>
    <w:rsid w:val="007C7009"/>
    <w:rsid w:val="007C71A3"/>
    <w:rsid w:val="007D1C6A"/>
    <w:rsid w:val="007D3591"/>
    <w:rsid w:val="007D53BD"/>
    <w:rsid w:val="007D6272"/>
    <w:rsid w:val="007D78C9"/>
    <w:rsid w:val="007E1FF8"/>
    <w:rsid w:val="007E21AB"/>
    <w:rsid w:val="007E2671"/>
    <w:rsid w:val="007E44C6"/>
    <w:rsid w:val="007E616F"/>
    <w:rsid w:val="007E67B7"/>
    <w:rsid w:val="007E68E4"/>
    <w:rsid w:val="007E73E1"/>
    <w:rsid w:val="007F0801"/>
    <w:rsid w:val="007F142B"/>
    <w:rsid w:val="008011E6"/>
    <w:rsid w:val="00801F3A"/>
    <w:rsid w:val="00802C5B"/>
    <w:rsid w:val="008075D5"/>
    <w:rsid w:val="00810C33"/>
    <w:rsid w:val="00815D4D"/>
    <w:rsid w:val="00816648"/>
    <w:rsid w:val="008178DA"/>
    <w:rsid w:val="008208D4"/>
    <w:rsid w:val="00822600"/>
    <w:rsid w:val="00824122"/>
    <w:rsid w:val="00826ED3"/>
    <w:rsid w:val="00830B65"/>
    <w:rsid w:val="00831A34"/>
    <w:rsid w:val="00834286"/>
    <w:rsid w:val="008356FB"/>
    <w:rsid w:val="008371EC"/>
    <w:rsid w:val="0083734F"/>
    <w:rsid w:val="00837D89"/>
    <w:rsid w:val="00842989"/>
    <w:rsid w:val="0084371A"/>
    <w:rsid w:val="00844838"/>
    <w:rsid w:val="00846317"/>
    <w:rsid w:val="00850C82"/>
    <w:rsid w:val="0085134F"/>
    <w:rsid w:val="00852AEA"/>
    <w:rsid w:val="008551F1"/>
    <w:rsid w:val="00855916"/>
    <w:rsid w:val="00856EDE"/>
    <w:rsid w:val="008575CF"/>
    <w:rsid w:val="00860CFB"/>
    <w:rsid w:val="00866606"/>
    <w:rsid w:val="00872043"/>
    <w:rsid w:val="00872461"/>
    <w:rsid w:val="00873F9C"/>
    <w:rsid w:val="00874597"/>
    <w:rsid w:val="008772A0"/>
    <w:rsid w:val="0088013B"/>
    <w:rsid w:val="0088198D"/>
    <w:rsid w:val="00881E2C"/>
    <w:rsid w:val="00882D52"/>
    <w:rsid w:val="00883CFC"/>
    <w:rsid w:val="008844FB"/>
    <w:rsid w:val="00884D87"/>
    <w:rsid w:val="008860DA"/>
    <w:rsid w:val="00890372"/>
    <w:rsid w:val="0089460A"/>
    <w:rsid w:val="00894C51"/>
    <w:rsid w:val="00894D0F"/>
    <w:rsid w:val="00895541"/>
    <w:rsid w:val="00896BF8"/>
    <w:rsid w:val="008A1CA4"/>
    <w:rsid w:val="008A282B"/>
    <w:rsid w:val="008A400A"/>
    <w:rsid w:val="008A43BA"/>
    <w:rsid w:val="008A687C"/>
    <w:rsid w:val="008B0D9C"/>
    <w:rsid w:val="008B3473"/>
    <w:rsid w:val="008B48FA"/>
    <w:rsid w:val="008B508F"/>
    <w:rsid w:val="008B6C53"/>
    <w:rsid w:val="008C0649"/>
    <w:rsid w:val="008C15D8"/>
    <w:rsid w:val="008C3AB8"/>
    <w:rsid w:val="008C4805"/>
    <w:rsid w:val="008C495D"/>
    <w:rsid w:val="008D07FC"/>
    <w:rsid w:val="008D0976"/>
    <w:rsid w:val="008D0CF0"/>
    <w:rsid w:val="008D192A"/>
    <w:rsid w:val="008D437E"/>
    <w:rsid w:val="008D78B3"/>
    <w:rsid w:val="008E1B23"/>
    <w:rsid w:val="008F2E48"/>
    <w:rsid w:val="008F5890"/>
    <w:rsid w:val="008F5936"/>
    <w:rsid w:val="00900828"/>
    <w:rsid w:val="009014E1"/>
    <w:rsid w:val="00902EF5"/>
    <w:rsid w:val="009069CC"/>
    <w:rsid w:val="0090732B"/>
    <w:rsid w:val="009124AF"/>
    <w:rsid w:val="00916814"/>
    <w:rsid w:val="0091739B"/>
    <w:rsid w:val="00917FBB"/>
    <w:rsid w:val="00920AAC"/>
    <w:rsid w:val="0092651F"/>
    <w:rsid w:val="00930334"/>
    <w:rsid w:val="00931084"/>
    <w:rsid w:val="009317D9"/>
    <w:rsid w:val="009337A4"/>
    <w:rsid w:val="009374EE"/>
    <w:rsid w:val="00941A84"/>
    <w:rsid w:val="009420E1"/>
    <w:rsid w:val="00942CD6"/>
    <w:rsid w:val="009438C5"/>
    <w:rsid w:val="00943AFD"/>
    <w:rsid w:val="00950D5B"/>
    <w:rsid w:val="00952BF3"/>
    <w:rsid w:val="00954A61"/>
    <w:rsid w:val="00954F4E"/>
    <w:rsid w:val="00955681"/>
    <w:rsid w:val="00956108"/>
    <w:rsid w:val="00961B9A"/>
    <w:rsid w:val="009625A9"/>
    <w:rsid w:val="0096331D"/>
    <w:rsid w:val="00963832"/>
    <w:rsid w:val="00963936"/>
    <w:rsid w:val="009651CF"/>
    <w:rsid w:val="009652D4"/>
    <w:rsid w:val="00966675"/>
    <w:rsid w:val="00971443"/>
    <w:rsid w:val="00971514"/>
    <w:rsid w:val="00972CE0"/>
    <w:rsid w:val="00973BE1"/>
    <w:rsid w:val="009749B7"/>
    <w:rsid w:val="009752E3"/>
    <w:rsid w:val="00975A01"/>
    <w:rsid w:val="009778BD"/>
    <w:rsid w:val="00981EC7"/>
    <w:rsid w:val="0098270F"/>
    <w:rsid w:val="009834AA"/>
    <w:rsid w:val="00983905"/>
    <w:rsid w:val="00983C80"/>
    <w:rsid w:val="009875C2"/>
    <w:rsid w:val="0098780D"/>
    <w:rsid w:val="00993DF0"/>
    <w:rsid w:val="00993E8C"/>
    <w:rsid w:val="00995431"/>
    <w:rsid w:val="00995FEA"/>
    <w:rsid w:val="00996ADA"/>
    <w:rsid w:val="009A4B93"/>
    <w:rsid w:val="009A574C"/>
    <w:rsid w:val="009A57AE"/>
    <w:rsid w:val="009B0D85"/>
    <w:rsid w:val="009B3577"/>
    <w:rsid w:val="009B6CF8"/>
    <w:rsid w:val="009C01A8"/>
    <w:rsid w:val="009C0FE0"/>
    <w:rsid w:val="009C2182"/>
    <w:rsid w:val="009C245F"/>
    <w:rsid w:val="009C2779"/>
    <w:rsid w:val="009C4078"/>
    <w:rsid w:val="009D050F"/>
    <w:rsid w:val="009D58BB"/>
    <w:rsid w:val="009D6C77"/>
    <w:rsid w:val="009D6D5B"/>
    <w:rsid w:val="009E0F2D"/>
    <w:rsid w:val="009E2A65"/>
    <w:rsid w:val="009E36EA"/>
    <w:rsid w:val="009E38AA"/>
    <w:rsid w:val="009E546F"/>
    <w:rsid w:val="009E54DC"/>
    <w:rsid w:val="009E62F3"/>
    <w:rsid w:val="009E6FAF"/>
    <w:rsid w:val="009E78D3"/>
    <w:rsid w:val="009F13A1"/>
    <w:rsid w:val="009F25E8"/>
    <w:rsid w:val="009F3F57"/>
    <w:rsid w:val="009F4991"/>
    <w:rsid w:val="009F55E6"/>
    <w:rsid w:val="009F5859"/>
    <w:rsid w:val="009F5A94"/>
    <w:rsid w:val="009F6F85"/>
    <w:rsid w:val="009F7066"/>
    <w:rsid w:val="009F715B"/>
    <w:rsid w:val="009F7BAC"/>
    <w:rsid w:val="009F7F2B"/>
    <w:rsid w:val="00A011D6"/>
    <w:rsid w:val="00A02DA8"/>
    <w:rsid w:val="00A04461"/>
    <w:rsid w:val="00A05E9A"/>
    <w:rsid w:val="00A076F6"/>
    <w:rsid w:val="00A10A3A"/>
    <w:rsid w:val="00A115EB"/>
    <w:rsid w:val="00A1215E"/>
    <w:rsid w:val="00A14521"/>
    <w:rsid w:val="00A1735B"/>
    <w:rsid w:val="00A238D2"/>
    <w:rsid w:val="00A247EA"/>
    <w:rsid w:val="00A30ED9"/>
    <w:rsid w:val="00A30FF4"/>
    <w:rsid w:val="00A33CD7"/>
    <w:rsid w:val="00A36DDE"/>
    <w:rsid w:val="00A41A64"/>
    <w:rsid w:val="00A4558D"/>
    <w:rsid w:val="00A462B7"/>
    <w:rsid w:val="00A55609"/>
    <w:rsid w:val="00A56D20"/>
    <w:rsid w:val="00A61EBB"/>
    <w:rsid w:val="00A637E6"/>
    <w:rsid w:val="00A645A8"/>
    <w:rsid w:val="00A64694"/>
    <w:rsid w:val="00A65828"/>
    <w:rsid w:val="00A7034F"/>
    <w:rsid w:val="00A70D73"/>
    <w:rsid w:val="00A7131D"/>
    <w:rsid w:val="00A72420"/>
    <w:rsid w:val="00A75226"/>
    <w:rsid w:val="00A8625F"/>
    <w:rsid w:val="00A86EE5"/>
    <w:rsid w:val="00A93E49"/>
    <w:rsid w:val="00A974DA"/>
    <w:rsid w:val="00AA0445"/>
    <w:rsid w:val="00AA221F"/>
    <w:rsid w:val="00AA402F"/>
    <w:rsid w:val="00AA44C1"/>
    <w:rsid w:val="00AA4FAE"/>
    <w:rsid w:val="00AA6486"/>
    <w:rsid w:val="00AA7866"/>
    <w:rsid w:val="00AB49CE"/>
    <w:rsid w:val="00AB5219"/>
    <w:rsid w:val="00AB6A34"/>
    <w:rsid w:val="00AD4F41"/>
    <w:rsid w:val="00AE1121"/>
    <w:rsid w:val="00AE1277"/>
    <w:rsid w:val="00AE4845"/>
    <w:rsid w:val="00AF03FE"/>
    <w:rsid w:val="00AF0986"/>
    <w:rsid w:val="00AF7DFC"/>
    <w:rsid w:val="00B03B8E"/>
    <w:rsid w:val="00B042FB"/>
    <w:rsid w:val="00B07CF2"/>
    <w:rsid w:val="00B11377"/>
    <w:rsid w:val="00B117B1"/>
    <w:rsid w:val="00B11B1E"/>
    <w:rsid w:val="00B11C55"/>
    <w:rsid w:val="00B1319E"/>
    <w:rsid w:val="00B135D4"/>
    <w:rsid w:val="00B15094"/>
    <w:rsid w:val="00B159B1"/>
    <w:rsid w:val="00B1638C"/>
    <w:rsid w:val="00B2024D"/>
    <w:rsid w:val="00B236BD"/>
    <w:rsid w:val="00B243D8"/>
    <w:rsid w:val="00B26979"/>
    <w:rsid w:val="00B307ED"/>
    <w:rsid w:val="00B3233F"/>
    <w:rsid w:val="00B32462"/>
    <w:rsid w:val="00B32C23"/>
    <w:rsid w:val="00B35991"/>
    <w:rsid w:val="00B35FB3"/>
    <w:rsid w:val="00B370CE"/>
    <w:rsid w:val="00B40FD3"/>
    <w:rsid w:val="00B44118"/>
    <w:rsid w:val="00B443FC"/>
    <w:rsid w:val="00B44411"/>
    <w:rsid w:val="00B44E1F"/>
    <w:rsid w:val="00B450FC"/>
    <w:rsid w:val="00B51E8A"/>
    <w:rsid w:val="00B532C9"/>
    <w:rsid w:val="00B53C91"/>
    <w:rsid w:val="00B575F1"/>
    <w:rsid w:val="00B57A0F"/>
    <w:rsid w:val="00B64D83"/>
    <w:rsid w:val="00B64E5E"/>
    <w:rsid w:val="00B65822"/>
    <w:rsid w:val="00B67694"/>
    <w:rsid w:val="00B67A61"/>
    <w:rsid w:val="00B67E2A"/>
    <w:rsid w:val="00B71BCE"/>
    <w:rsid w:val="00B739C4"/>
    <w:rsid w:val="00B7567E"/>
    <w:rsid w:val="00B806E2"/>
    <w:rsid w:val="00B8187D"/>
    <w:rsid w:val="00B84742"/>
    <w:rsid w:val="00B86986"/>
    <w:rsid w:val="00B921D7"/>
    <w:rsid w:val="00B973CA"/>
    <w:rsid w:val="00B97A1D"/>
    <w:rsid w:val="00BA1063"/>
    <w:rsid w:val="00BA2B40"/>
    <w:rsid w:val="00BB01F6"/>
    <w:rsid w:val="00BB20D9"/>
    <w:rsid w:val="00BB2797"/>
    <w:rsid w:val="00BB2B5F"/>
    <w:rsid w:val="00BB3020"/>
    <w:rsid w:val="00BB4C91"/>
    <w:rsid w:val="00BB5FAD"/>
    <w:rsid w:val="00BB78EA"/>
    <w:rsid w:val="00BC0187"/>
    <w:rsid w:val="00BC3A48"/>
    <w:rsid w:val="00BD0A9C"/>
    <w:rsid w:val="00BD1D46"/>
    <w:rsid w:val="00BD3A88"/>
    <w:rsid w:val="00BD4452"/>
    <w:rsid w:val="00BD4592"/>
    <w:rsid w:val="00BD5B80"/>
    <w:rsid w:val="00BE19AB"/>
    <w:rsid w:val="00BE4177"/>
    <w:rsid w:val="00BE5E21"/>
    <w:rsid w:val="00BE739E"/>
    <w:rsid w:val="00BF01E1"/>
    <w:rsid w:val="00BF113F"/>
    <w:rsid w:val="00BF4980"/>
    <w:rsid w:val="00BF5511"/>
    <w:rsid w:val="00BF5C0C"/>
    <w:rsid w:val="00BF6EF8"/>
    <w:rsid w:val="00C00D57"/>
    <w:rsid w:val="00C02857"/>
    <w:rsid w:val="00C04E7C"/>
    <w:rsid w:val="00C05C5B"/>
    <w:rsid w:val="00C064D7"/>
    <w:rsid w:val="00C144A5"/>
    <w:rsid w:val="00C151B1"/>
    <w:rsid w:val="00C17799"/>
    <w:rsid w:val="00C23272"/>
    <w:rsid w:val="00C246FA"/>
    <w:rsid w:val="00C2654E"/>
    <w:rsid w:val="00C26719"/>
    <w:rsid w:val="00C26884"/>
    <w:rsid w:val="00C26BD2"/>
    <w:rsid w:val="00C301A6"/>
    <w:rsid w:val="00C31AAC"/>
    <w:rsid w:val="00C32147"/>
    <w:rsid w:val="00C358AE"/>
    <w:rsid w:val="00C35B5D"/>
    <w:rsid w:val="00C41E09"/>
    <w:rsid w:val="00C42373"/>
    <w:rsid w:val="00C42A9E"/>
    <w:rsid w:val="00C45835"/>
    <w:rsid w:val="00C53612"/>
    <w:rsid w:val="00C5428C"/>
    <w:rsid w:val="00C5739D"/>
    <w:rsid w:val="00C57F3C"/>
    <w:rsid w:val="00C62E9A"/>
    <w:rsid w:val="00C64302"/>
    <w:rsid w:val="00C6626B"/>
    <w:rsid w:val="00C67166"/>
    <w:rsid w:val="00C67D1D"/>
    <w:rsid w:val="00C70472"/>
    <w:rsid w:val="00C717CF"/>
    <w:rsid w:val="00C73E67"/>
    <w:rsid w:val="00C74152"/>
    <w:rsid w:val="00C751DF"/>
    <w:rsid w:val="00C7729E"/>
    <w:rsid w:val="00C80E07"/>
    <w:rsid w:val="00C81B3A"/>
    <w:rsid w:val="00C83EB5"/>
    <w:rsid w:val="00C86165"/>
    <w:rsid w:val="00C8793A"/>
    <w:rsid w:val="00C9394F"/>
    <w:rsid w:val="00C951B8"/>
    <w:rsid w:val="00C95401"/>
    <w:rsid w:val="00C965CB"/>
    <w:rsid w:val="00C97734"/>
    <w:rsid w:val="00C97AC4"/>
    <w:rsid w:val="00C97D46"/>
    <w:rsid w:val="00CA2AF8"/>
    <w:rsid w:val="00CB3EDA"/>
    <w:rsid w:val="00CB66E3"/>
    <w:rsid w:val="00CC2195"/>
    <w:rsid w:val="00CC2E93"/>
    <w:rsid w:val="00CC3487"/>
    <w:rsid w:val="00CC511C"/>
    <w:rsid w:val="00CC54C5"/>
    <w:rsid w:val="00CD2689"/>
    <w:rsid w:val="00CD45E8"/>
    <w:rsid w:val="00CD45FF"/>
    <w:rsid w:val="00CD462F"/>
    <w:rsid w:val="00CD6DCB"/>
    <w:rsid w:val="00CD7A4C"/>
    <w:rsid w:val="00CE5FBB"/>
    <w:rsid w:val="00CE79A9"/>
    <w:rsid w:val="00CE7F17"/>
    <w:rsid w:val="00CF0C99"/>
    <w:rsid w:val="00CF10C8"/>
    <w:rsid w:val="00CF22AF"/>
    <w:rsid w:val="00CF4EE4"/>
    <w:rsid w:val="00CF72EF"/>
    <w:rsid w:val="00D01D24"/>
    <w:rsid w:val="00D03CA3"/>
    <w:rsid w:val="00D05FD3"/>
    <w:rsid w:val="00D133EA"/>
    <w:rsid w:val="00D136B8"/>
    <w:rsid w:val="00D15175"/>
    <w:rsid w:val="00D21376"/>
    <w:rsid w:val="00D225AF"/>
    <w:rsid w:val="00D25435"/>
    <w:rsid w:val="00D27C05"/>
    <w:rsid w:val="00D3098C"/>
    <w:rsid w:val="00D316BA"/>
    <w:rsid w:val="00D34CD6"/>
    <w:rsid w:val="00D36294"/>
    <w:rsid w:val="00D3726C"/>
    <w:rsid w:val="00D41070"/>
    <w:rsid w:val="00D450D1"/>
    <w:rsid w:val="00D45C13"/>
    <w:rsid w:val="00D45C70"/>
    <w:rsid w:val="00D47A6D"/>
    <w:rsid w:val="00D63535"/>
    <w:rsid w:val="00D64566"/>
    <w:rsid w:val="00D64C63"/>
    <w:rsid w:val="00D65F27"/>
    <w:rsid w:val="00D67281"/>
    <w:rsid w:val="00D71291"/>
    <w:rsid w:val="00D72397"/>
    <w:rsid w:val="00D73667"/>
    <w:rsid w:val="00D76292"/>
    <w:rsid w:val="00D77F41"/>
    <w:rsid w:val="00D808AD"/>
    <w:rsid w:val="00D8235C"/>
    <w:rsid w:val="00D91EAF"/>
    <w:rsid w:val="00D92839"/>
    <w:rsid w:val="00D97119"/>
    <w:rsid w:val="00DB441C"/>
    <w:rsid w:val="00DB654F"/>
    <w:rsid w:val="00DB66BD"/>
    <w:rsid w:val="00DB6F4D"/>
    <w:rsid w:val="00DC0CE3"/>
    <w:rsid w:val="00DC5A1D"/>
    <w:rsid w:val="00DE3237"/>
    <w:rsid w:val="00DE328C"/>
    <w:rsid w:val="00DE6510"/>
    <w:rsid w:val="00DE6AA1"/>
    <w:rsid w:val="00DE76D4"/>
    <w:rsid w:val="00DE7CC0"/>
    <w:rsid w:val="00DF2282"/>
    <w:rsid w:val="00DF4121"/>
    <w:rsid w:val="00E014D4"/>
    <w:rsid w:val="00E021C7"/>
    <w:rsid w:val="00E02B83"/>
    <w:rsid w:val="00E047F7"/>
    <w:rsid w:val="00E072F3"/>
    <w:rsid w:val="00E0770B"/>
    <w:rsid w:val="00E138A3"/>
    <w:rsid w:val="00E17E56"/>
    <w:rsid w:val="00E2535D"/>
    <w:rsid w:val="00E2567A"/>
    <w:rsid w:val="00E258D8"/>
    <w:rsid w:val="00E30B52"/>
    <w:rsid w:val="00E33844"/>
    <w:rsid w:val="00E3394C"/>
    <w:rsid w:val="00E33C01"/>
    <w:rsid w:val="00E360F3"/>
    <w:rsid w:val="00E40068"/>
    <w:rsid w:val="00E4138F"/>
    <w:rsid w:val="00E41BB7"/>
    <w:rsid w:val="00E43A40"/>
    <w:rsid w:val="00E45FF1"/>
    <w:rsid w:val="00E46F91"/>
    <w:rsid w:val="00E47551"/>
    <w:rsid w:val="00E47D23"/>
    <w:rsid w:val="00E51694"/>
    <w:rsid w:val="00E532D5"/>
    <w:rsid w:val="00E53B53"/>
    <w:rsid w:val="00E559B2"/>
    <w:rsid w:val="00E56DD7"/>
    <w:rsid w:val="00E61421"/>
    <w:rsid w:val="00E6227B"/>
    <w:rsid w:val="00E63C84"/>
    <w:rsid w:val="00E64704"/>
    <w:rsid w:val="00E64802"/>
    <w:rsid w:val="00E651EA"/>
    <w:rsid w:val="00E65AE1"/>
    <w:rsid w:val="00E65E72"/>
    <w:rsid w:val="00E677A1"/>
    <w:rsid w:val="00E70ED3"/>
    <w:rsid w:val="00E71CB9"/>
    <w:rsid w:val="00E736C5"/>
    <w:rsid w:val="00E7404A"/>
    <w:rsid w:val="00E74926"/>
    <w:rsid w:val="00E7514E"/>
    <w:rsid w:val="00E76F57"/>
    <w:rsid w:val="00E7766E"/>
    <w:rsid w:val="00E8009C"/>
    <w:rsid w:val="00E80E3C"/>
    <w:rsid w:val="00E82630"/>
    <w:rsid w:val="00E83926"/>
    <w:rsid w:val="00E905F6"/>
    <w:rsid w:val="00E90F14"/>
    <w:rsid w:val="00E90F3C"/>
    <w:rsid w:val="00E92983"/>
    <w:rsid w:val="00E94AB5"/>
    <w:rsid w:val="00EA2311"/>
    <w:rsid w:val="00EA2A17"/>
    <w:rsid w:val="00EA2C59"/>
    <w:rsid w:val="00EA45B2"/>
    <w:rsid w:val="00EA4C17"/>
    <w:rsid w:val="00EA53D4"/>
    <w:rsid w:val="00EB0756"/>
    <w:rsid w:val="00EB4671"/>
    <w:rsid w:val="00EC06B7"/>
    <w:rsid w:val="00EC0F8D"/>
    <w:rsid w:val="00EC3497"/>
    <w:rsid w:val="00EC4ED2"/>
    <w:rsid w:val="00ED00BD"/>
    <w:rsid w:val="00ED3804"/>
    <w:rsid w:val="00ED5CBD"/>
    <w:rsid w:val="00ED653C"/>
    <w:rsid w:val="00ED6C22"/>
    <w:rsid w:val="00EE05AC"/>
    <w:rsid w:val="00EE17F8"/>
    <w:rsid w:val="00EE4788"/>
    <w:rsid w:val="00EE4D31"/>
    <w:rsid w:val="00EE54BC"/>
    <w:rsid w:val="00EF0CFB"/>
    <w:rsid w:val="00EF10E5"/>
    <w:rsid w:val="00EF2C3B"/>
    <w:rsid w:val="00EF2D63"/>
    <w:rsid w:val="00EF37A4"/>
    <w:rsid w:val="00EF5C2E"/>
    <w:rsid w:val="00EF6AED"/>
    <w:rsid w:val="00F06E75"/>
    <w:rsid w:val="00F0782C"/>
    <w:rsid w:val="00F122DA"/>
    <w:rsid w:val="00F15381"/>
    <w:rsid w:val="00F16BDD"/>
    <w:rsid w:val="00F226C3"/>
    <w:rsid w:val="00F23A7E"/>
    <w:rsid w:val="00F24A2E"/>
    <w:rsid w:val="00F307EE"/>
    <w:rsid w:val="00F324AA"/>
    <w:rsid w:val="00F327C3"/>
    <w:rsid w:val="00F4052C"/>
    <w:rsid w:val="00F430FC"/>
    <w:rsid w:val="00F43108"/>
    <w:rsid w:val="00F47CD1"/>
    <w:rsid w:val="00F50AD7"/>
    <w:rsid w:val="00F51A5E"/>
    <w:rsid w:val="00F52C79"/>
    <w:rsid w:val="00F5312B"/>
    <w:rsid w:val="00F549D0"/>
    <w:rsid w:val="00F55158"/>
    <w:rsid w:val="00F71F72"/>
    <w:rsid w:val="00F75DE4"/>
    <w:rsid w:val="00F76E98"/>
    <w:rsid w:val="00F861CE"/>
    <w:rsid w:val="00F9242D"/>
    <w:rsid w:val="00F92974"/>
    <w:rsid w:val="00F947D9"/>
    <w:rsid w:val="00F95EB8"/>
    <w:rsid w:val="00FA14A4"/>
    <w:rsid w:val="00FA3011"/>
    <w:rsid w:val="00FA73F3"/>
    <w:rsid w:val="00FB2ADC"/>
    <w:rsid w:val="00FB328E"/>
    <w:rsid w:val="00FB3330"/>
    <w:rsid w:val="00FB5CC3"/>
    <w:rsid w:val="00FB742C"/>
    <w:rsid w:val="00FC1537"/>
    <w:rsid w:val="00FC16DD"/>
    <w:rsid w:val="00FC2B9C"/>
    <w:rsid w:val="00FC50DE"/>
    <w:rsid w:val="00FC7279"/>
    <w:rsid w:val="00FC74DB"/>
    <w:rsid w:val="00FC76BC"/>
    <w:rsid w:val="00FD4DD4"/>
    <w:rsid w:val="00FD5137"/>
    <w:rsid w:val="00FD65D5"/>
    <w:rsid w:val="00FE4BE7"/>
    <w:rsid w:val="00FE779E"/>
    <w:rsid w:val="00FF05F7"/>
    <w:rsid w:val="00FF15B8"/>
    <w:rsid w:val="00FF400D"/>
    <w:rsid w:val="00FF5ED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D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C00"/>
    <w:pPr>
      <w:ind w:firstLine="709"/>
    </w:pPr>
    <w:rPr>
      <w:rFonts w:ascii="Tahoma" w:hAnsi="Tahoma"/>
    </w:rPr>
  </w:style>
  <w:style w:type="paragraph" w:styleId="Nadpis1">
    <w:name w:val="heading 1"/>
    <w:aliases w:val="kapitola,Kapitola,V_Head1,Záhlaví 1,ASAPHeading 1,1,section,h1,Nadpis 11"/>
    <w:basedOn w:val="Normln"/>
    <w:next w:val="Normln"/>
    <w:qFormat/>
    <w:rsid w:val="004174BE"/>
    <w:pPr>
      <w:keepNext/>
      <w:spacing w:before="240" w:after="60"/>
      <w:outlineLvl w:val="0"/>
    </w:pPr>
    <w:rPr>
      <w:rFonts w:cs="Arial"/>
      <w:b/>
      <w:bCs/>
      <w:kern w:val="32"/>
      <w:sz w:val="32"/>
      <w:szCs w:val="32"/>
    </w:rPr>
  </w:style>
  <w:style w:type="paragraph" w:styleId="Nadpis2">
    <w:name w:val="heading 2"/>
    <w:aliases w:val="PA Major Section,hlavní odstavec,Podkapitola1,V_Head2,V_Head21,V_Head22,hlavicka,ASAPHeading 2,h2,F2,F21,2,sub-sect,21,sub-sect1,22,sub-sect2,211,sub-sect11,Nadpis 21"/>
    <w:basedOn w:val="Normln"/>
    <w:next w:val="Normln"/>
    <w:autoRedefine/>
    <w:uiPriority w:val="9"/>
    <w:qFormat/>
    <w:rsid w:val="00D76292"/>
    <w:pPr>
      <w:keepNext/>
      <w:numPr>
        <w:numId w:val="7"/>
      </w:numPr>
      <w:spacing w:before="240" w:after="60"/>
      <w:outlineLvl w:val="1"/>
    </w:pPr>
    <w:rPr>
      <w:rFonts w:cs="Arial"/>
      <w:b/>
      <w:bCs/>
      <w:iCs/>
      <w:sz w:val="24"/>
      <w:szCs w:val="28"/>
    </w:rPr>
  </w:style>
  <w:style w:type="paragraph" w:styleId="Nadpis3">
    <w:name w:val="heading 3"/>
    <w:basedOn w:val="Normln"/>
    <w:next w:val="Normln"/>
    <w:uiPriority w:val="9"/>
    <w:qFormat/>
    <w:rsid w:val="004174BE"/>
    <w:pPr>
      <w:keepNext/>
      <w:spacing w:before="240" w:after="60"/>
      <w:outlineLvl w:val="2"/>
    </w:pPr>
    <w:rPr>
      <w:rFonts w:cs="Arial"/>
      <w:b/>
      <w:bCs/>
      <w:sz w:val="26"/>
      <w:szCs w:val="26"/>
    </w:rPr>
  </w:style>
  <w:style w:type="paragraph" w:styleId="Nadpis4">
    <w:name w:val="heading 4"/>
    <w:basedOn w:val="Normln"/>
    <w:next w:val="Normln"/>
    <w:uiPriority w:val="9"/>
    <w:qFormat/>
    <w:rsid w:val="002930F9"/>
    <w:pPr>
      <w:keepNext/>
      <w:tabs>
        <w:tab w:val="num" w:pos="864"/>
      </w:tabs>
      <w:spacing w:before="60" w:after="60"/>
      <w:ind w:left="864" w:hanging="864"/>
      <w:jc w:val="both"/>
      <w:outlineLvl w:val="3"/>
    </w:pPr>
    <w:rPr>
      <w:b/>
      <w:i/>
      <w:sz w:val="22"/>
      <w:szCs w:val="24"/>
    </w:rPr>
  </w:style>
  <w:style w:type="paragraph" w:styleId="Nadpis5">
    <w:name w:val="heading 5"/>
    <w:basedOn w:val="Nadpis4"/>
    <w:next w:val="Normln"/>
    <w:link w:val="Nadpis5Char"/>
    <w:autoRedefine/>
    <w:uiPriority w:val="9"/>
    <w:qFormat/>
    <w:rsid w:val="004574F4"/>
    <w:pPr>
      <w:keepLines/>
      <w:tabs>
        <w:tab w:val="clear" w:pos="864"/>
      </w:tabs>
      <w:spacing w:before="0" w:after="120"/>
      <w:ind w:left="2070" w:hanging="1219"/>
      <w:jc w:val="left"/>
      <w:outlineLvl w:val="4"/>
    </w:pPr>
    <w:rPr>
      <w:rFonts w:ascii="Trebuchet MS" w:hAnsi="Trebuchet MS"/>
      <w:bCs/>
      <w:i w:val="0"/>
      <w:color w:val="0F1378"/>
      <w:sz w:val="26"/>
      <w:lang w:eastAsia="en-US" w:bidi="en-US"/>
    </w:rPr>
  </w:style>
  <w:style w:type="paragraph" w:styleId="Nadpis6">
    <w:name w:val="heading 6"/>
    <w:basedOn w:val="Nadpis5"/>
    <w:next w:val="Normln"/>
    <w:link w:val="Nadpis6Char"/>
    <w:autoRedefine/>
    <w:uiPriority w:val="9"/>
    <w:semiHidden/>
    <w:qFormat/>
    <w:rsid w:val="004574F4"/>
    <w:pPr>
      <w:ind w:left="794" w:firstLine="340"/>
      <w:outlineLvl w:val="5"/>
    </w:pPr>
    <w:rPr>
      <w:sz w:val="24"/>
    </w:rPr>
  </w:style>
  <w:style w:type="paragraph" w:styleId="Nadpis7">
    <w:name w:val="heading 7"/>
    <w:basedOn w:val="Nadpis6"/>
    <w:next w:val="Normln"/>
    <w:link w:val="Nadpis7Char"/>
    <w:autoRedefine/>
    <w:uiPriority w:val="9"/>
    <w:semiHidden/>
    <w:qFormat/>
    <w:rsid w:val="004574F4"/>
    <w:pPr>
      <w:ind w:left="907"/>
      <w:outlineLvl w:val="6"/>
    </w:pPr>
    <w:rPr>
      <w:b w:val="0"/>
      <w:bCs w:val="0"/>
      <w:sz w:val="22"/>
      <w:szCs w:val="16"/>
    </w:rPr>
  </w:style>
  <w:style w:type="paragraph" w:styleId="Nadpis8">
    <w:name w:val="heading 8"/>
    <w:basedOn w:val="Nadpis7"/>
    <w:next w:val="Normln"/>
    <w:link w:val="Nadpis8Char"/>
    <w:autoRedefine/>
    <w:uiPriority w:val="9"/>
    <w:semiHidden/>
    <w:qFormat/>
    <w:rsid w:val="004574F4"/>
    <w:pPr>
      <w:spacing w:after="0"/>
      <w:ind w:left="794"/>
      <w:outlineLvl w:val="7"/>
    </w:pPr>
    <w:rPr>
      <w:b/>
      <w:sz w:val="20"/>
    </w:rPr>
  </w:style>
  <w:style w:type="paragraph" w:styleId="Nadpis9">
    <w:name w:val="heading 9"/>
    <w:basedOn w:val="Nadpis8"/>
    <w:next w:val="Normln"/>
    <w:link w:val="Nadpis9Char"/>
    <w:autoRedefine/>
    <w:uiPriority w:val="9"/>
    <w:semiHidden/>
    <w:qFormat/>
    <w:rsid w:val="004574F4"/>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4174BE"/>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link w:val="Textnormln"/>
    <w:rsid w:val="00F52C79"/>
    <w:rPr>
      <w:rFonts w:ascii="Arial" w:hAnsi="Arial"/>
      <w:szCs w:val="17"/>
      <w:lang w:val="cs-CZ" w:eastAsia="cs-CZ" w:bidi="ar-SA"/>
    </w:rPr>
  </w:style>
  <w:style w:type="paragraph" w:customStyle="1" w:styleId="Textnadpishlavn">
    <w:name w:val="Text nadpis hlavní"/>
    <w:basedOn w:val="Textnormln"/>
    <w:rsid w:val="004174BE"/>
    <w:pPr>
      <w:spacing w:before="400" w:after="180"/>
      <w:jc w:val="center"/>
      <w:textAlignment w:val="baseline"/>
    </w:pPr>
    <w:rPr>
      <w:b/>
      <w:bCs/>
      <w:sz w:val="40"/>
      <w:szCs w:val="56"/>
    </w:rPr>
  </w:style>
  <w:style w:type="paragraph" w:customStyle="1" w:styleId="Textnadpis1">
    <w:name w:val="Text nadpis1"/>
    <w:basedOn w:val="Textnormln"/>
    <w:next w:val="Textnormln"/>
    <w:link w:val="Textnadpis1CharChar"/>
    <w:autoRedefine/>
    <w:qFormat/>
    <w:rsid w:val="005F36D9"/>
    <w:pPr>
      <w:numPr>
        <w:numId w:val="6"/>
      </w:numPr>
      <w:spacing w:before="360" w:after="120" w:line="280" w:lineRule="atLeast"/>
      <w:textAlignment w:val="baseline"/>
      <w:outlineLvl w:val="1"/>
    </w:pPr>
    <w:rPr>
      <w:rFonts w:ascii="Tahoma" w:hAnsi="Tahoma"/>
      <w:b/>
      <w:bCs/>
      <w:sz w:val="28"/>
      <w:szCs w:val="24"/>
    </w:rPr>
  </w:style>
  <w:style w:type="character" w:customStyle="1" w:styleId="Textnadpis1CharChar">
    <w:name w:val="Text nadpis1 Char Char"/>
    <w:link w:val="Textnadpis1"/>
    <w:rsid w:val="005F36D9"/>
    <w:rPr>
      <w:rFonts w:ascii="Tahoma" w:hAnsi="Tahoma"/>
      <w:b/>
      <w:bCs/>
      <w:sz w:val="28"/>
      <w:szCs w:val="24"/>
    </w:rPr>
  </w:style>
  <w:style w:type="paragraph" w:customStyle="1" w:styleId="Textnadpis2">
    <w:name w:val="Text nadpis2"/>
    <w:basedOn w:val="Textnormln"/>
    <w:next w:val="Normln"/>
    <w:rsid w:val="005F36D9"/>
    <w:pPr>
      <w:numPr>
        <w:ilvl w:val="1"/>
        <w:numId w:val="6"/>
      </w:numPr>
      <w:spacing w:before="360" w:after="120" w:line="280" w:lineRule="atLeast"/>
    </w:pPr>
    <w:rPr>
      <w:b/>
      <w:bCs/>
      <w:sz w:val="24"/>
    </w:rPr>
  </w:style>
  <w:style w:type="paragraph" w:customStyle="1" w:styleId="Textnadpis3">
    <w:name w:val="Text nadpis3"/>
    <w:basedOn w:val="Normln"/>
    <w:link w:val="Textnadpis3Char"/>
    <w:rsid w:val="005F36D9"/>
    <w:pPr>
      <w:numPr>
        <w:ilvl w:val="2"/>
        <w:numId w:val="6"/>
      </w:numPr>
      <w:overflowPunct w:val="0"/>
      <w:autoSpaceDE w:val="0"/>
      <w:autoSpaceDN w:val="0"/>
      <w:adjustRightInd w:val="0"/>
      <w:spacing w:before="240" w:after="80"/>
    </w:pPr>
    <w:rPr>
      <w:b/>
      <w:sz w:val="22"/>
      <w:szCs w:val="17"/>
    </w:rPr>
  </w:style>
  <w:style w:type="character" w:customStyle="1" w:styleId="Textnadpis3Char">
    <w:name w:val="Text nadpis3 Char"/>
    <w:link w:val="Textnadpis3"/>
    <w:rsid w:val="007963F9"/>
    <w:rPr>
      <w:rFonts w:ascii="Tahoma" w:hAnsi="Tahoma"/>
      <w:b/>
      <w:sz w:val="22"/>
      <w:szCs w:val="17"/>
    </w:rPr>
  </w:style>
  <w:style w:type="paragraph" w:customStyle="1" w:styleId="Textnormlntabulka">
    <w:name w:val="Text normální tabulka"/>
    <w:basedOn w:val="Textnormln"/>
    <w:next w:val="Textnormln"/>
    <w:rsid w:val="004174BE"/>
    <w:pPr>
      <w:spacing w:before="20" w:after="0"/>
      <w:ind w:left="0"/>
    </w:pPr>
  </w:style>
  <w:style w:type="paragraph" w:customStyle="1" w:styleId="Textodrka2">
    <w:name w:val="Text odrážka 2"/>
    <w:basedOn w:val="Textnormln"/>
    <w:rsid w:val="004174BE"/>
    <w:pPr>
      <w:numPr>
        <w:numId w:val="4"/>
      </w:numPr>
      <w:spacing w:before="40" w:after="40"/>
      <w:textAlignment w:val="baseline"/>
    </w:pPr>
    <w:rPr>
      <w:bCs/>
    </w:rPr>
  </w:style>
  <w:style w:type="paragraph" w:customStyle="1" w:styleId="Textodrka3">
    <w:name w:val="Text odrážka 3"/>
    <w:basedOn w:val="Textnormln"/>
    <w:rsid w:val="004174BE"/>
    <w:pPr>
      <w:numPr>
        <w:numId w:val="5"/>
      </w:numPr>
      <w:spacing w:before="40" w:after="40"/>
    </w:pPr>
  </w:style>
  <w:style w:type="paragraph" w:customStyle="1" w:styleId="Textodrkaa">
    <w:name w:val="Text odrážka a"/>
    <w:aliases w:val="b"/>
    <w:basedOn w:val="Normln"/>
    <w:rsid w:val="005538A2"/>
    <w:pPr>
      <w:numPr>
        <w:numId w:val="1"/>
      </w:numPr>
      <w:overflowPunct w:val="0"/>
      <w:autoSpaceDE w:val="0"/>
      <w:autoSpaceDN w:val="0"/>
      <w:adjustRightInd w:val="0"/>
      <w:spacing w:before="40" w:after="40"/>
      <w:textAlignment w:val="baseline"/>
    </w:pPr>
    <w:rPr>
      <w:szCs w:val="17"/>
    </w:rPr>
  </w:style>
  <w:style w:type="paragraph" w:customStyle="1" w:styleId="Textodstavec">
    <w:name w:val="Text odstavec"/>
    <w:basedOn w:val="Textnormln"/>
    <w:rsid w:val="004174BE"/>
    <w:pPr>
      <w:spacing w:before="120"/>
    </w:pPr>
    <w:rPr>
      <w:b/>
      <w:szCs w:val="24"/>
    </w:rPr>
  </w:style>
  <w:style w:type="paragraph" w:customStyle="1" w:styleId="TextPodkapitola">
    <w:name w:val="Text Podkapitola"/>
    <w:basedOn w:val="Textnormln"/>
    <w:next w:val="Textnormln"/>
    <w:rsid w:val="004174BE"/>
    <w:pPr>
      <w:spacing w:before="200" w:after="120"/>
      <w:textAlignment w:val="baseline"/>
    </w:pPr>
    <w:rPr>
      <w:b/>
      <w:sz w:val="22"/>
      <w:szCs w:val="22"/>
    </w:rPr>
  </w:style>
  <w:style w:type="paragraph" w:customStyle="1" w:styleId="TextpopiskaObrzek">
    <w:name w:val="Text popiska Obrázek"/>
    <w:basedOn w:val="Textnormln"/>
    <w:next w:val="Textnormln"/>
    <w:rsid w:val="004174BE"/>
    <w:pPr>
      <w:numPr>
        <w:numId w:val="2"/>
      </w:numPr>
    </w:pPr>
    <w:rPr>
      <w:sz w:val="18"/>
    </w:rPr>
  </w:style>
  <w:style w:type="paragraph" w:customStyle="1" w:styleId="TextpopiskaTabulka">
    <w:name w:val="Text popiska Tabulka"/>
    <w:basedOn w:val="TextpopiskaObrzek"/>
    <w:rsid w:val="004174BE"/>
    <w:pPr>
      <w:numPr>
        <w:numId w:val="3"/>
      </w:numPr>
    </w:pPr>
  </w:style>
  <w:style w:type="character" w:styleId="Hypertextovodkaz">
    <w:name w:val="Hyperlink"/>
    <w:rsid w:val="00513C01"/>
    <w:rPr>
      <w:color w:val="0000FF"/>
      <w:u w:val="single"/>
    </w:rPr>
  </w:style>
  <w:style w:type="paragraph" w:customStyle="1" w:styleId="Textzpat">
    <w:name w:val="Text zápatí"/>
    <w:basedOn w:val="Textnormln"/>
    <w:link w:val="TextzpatChar"/>
    <w:rsid w:val="004174BE"/>
    <w:pPr>
      <w:tabs>
        <w:tab w:val="center" w:pos="8460"/>
      </w:tabs>
      <w:spacing w:after="120" w:line="280" w:lineRule="atLeast"/>
      <w:jc w:val="right"/>
    </w:pPr>
    <w:rPr>
      <w:b/>
      <w:color w:val="D6A906"/>
      <w:sz w:val="18"/>
      <w:szCs w:val="24"/>
      <w:lang w:val="en-GB"/>
    </w:rPr>
  </w:style>
  <w:style w:type="character" w:customStyle="1" w:styleId="TextzpatChar">
    <w:name w:val="Text zápatí Char"/>
    <w:link w:val="Textzpat"/>
    <w:rsid w:val="00F52C79"/>
    <w:rPr>
      <w:rFonts w:ascii="Arial" w:hAnsi="Arial"/>
      <w:b/>
      <w:color w:val="D6A906"/>
      <w:sz w:val="18"/>
      <w:szCs w:val="24"/>
      <w:lang w:val="en-GB" w:eastAsia="cs-CZ" w:bidi="ar-SA"/>
    </w:rPr>
  </w:style>
  <w:style w:type="paragraph" w:customStyle="1" w:styleId="Textnadpis">
    <w:name w:val="Text nadpis"/>
    <w:basedOn w:val="Textnormln"/>
    <w:next w:val="Textnadpis1"/>
    <w:rsid w:val="000A0975"/>
    <w:pPr>
      <w:pBdr>
        <w:bottom w:val="single" w:sz="4" w:space="1" w:color="D6A906"/>
      </w:pBdr>
      <w:spacing w:after="240" w:line="280" w:lineRule="atLeast"/>
      <w:ind w:left="0"/>
      <w:textAlignment w:val="baseline"/>
      <w:outlineLvl w:val="0"/>
    </w:pPr>
    <w:rPr>
      <w:b/>
      <w:bCs/>
      <w:color w:val="D6A906"/>
      <w:sz w:val="32"/>
      <w:szCs w:val="32"/>
      <w:u w:color="FFCC00"/>
    </w:rPr>
  </w:style>
  <w:style w:type="paragraph" w:customStyle="1" w:styleId="Textnadpishlavnm">
    <w:name w:val="Text nadpis hlavní m"/>
    <w:basedOn w:val="Textnormln"/>
    <w:next w:val="Textnormln"/>
    <w:rsid w:val="004174BE"/>
    <w:pPr>
      <w:jc w:val="center"/>
    </w:pPr>
    <w:rPr>
      <w:b/>
      <w:sz w:val="24"/>
    </w:rPr>
  </w:style>
  <w:style w:type="paragraph" w:customStyle="1" w:styleId="TextObrzek">
    <w:name w:val="Text Obrázek"/>
    <w:basedOn w:val="Textnormln"/>
    <w:next w:val="Textnormln"/>
    <w:rsid w:val="004174BE"/>
    <w:pPr>
      <w:tabs>
        <w:tab w:val="num" w:pos="680"/>
        <w:tab w:val="left" w:pos="2268"/>
      </w:tabs>
      <w:spacing w:after="120" w:line="280" w:lineRule="atLeast"/>
      <w:ind w:left="680" w:hanging="226"/>
    </w:pPr>
    <w:rPr>
      <w:sz w:val="16"/>
      <w:szCs w:val="24"/>
    </w:rPr>
  </w:style>
  <w:style w:type="paragraph" w:customStyle="1" w:styleId="Textodrkasla">
    <w:name w:val="Text odrážka čísla"/>
    <w:basedOn w:val="Textnormln"/>
    <w:rsid w:val="004174BE"/>
    <w:pPr>
      <w:tabs>
        <w:tab w:val="num" w:pos="737"/>
      </w:tabs>
      <w:spacing w:before="40" w:after="40"/>
      <w:ind w:left="737" w:hanging="227"/>
    </w:pPr>
  </w:style>
  <w:style w:type="paragraph" w:customStyle="1" w:styleId="Textzhlav">
    <w:name w:val="Text záhlaví"/>
    <w:basedOn w:val="Textzpat"/>
    <w:next w:val="Textnormln"/>
    <w:link w:val="TextzhlavChar"/>
    <w:rsid w:val="004174BE"/>
    <w:rPr>
      <w:smallCaps/>
      <w:szCs w:val="20"/>
    </w:rPr>
  </w:style>
  <w:style w:type="character" w:customStyle="1" w:styleId="TextzhlavChar">
    <w:name w:val="Text záhlaví Char"/>
    <w:link w:val="Textzhlav"/>
    <w:rsid w:val="00F52C79"/>
    <w:rPr>
      <w:rFonts w:ascii="Arial" w:hAnsi="Arial"/>
      <w:b w:val="0"/>
      <w:smallCaps/>
      <w:color w:val="D6A906"/>
      <w:sz w:val="18"/>
      <w:szCs w:val="24"/>
      <w:lang w:val="en-GB" w:eastAsia="cs-CZ" w:bidi="ar-SA"/>
    </w:rPr>
  </w:style>
  <w:style w:type="paragraph" w:customStyle="1" w:styleId="Textodrka1">
    <w:name w:val="Text odrážka 1"/>
    <w:basedOn w:val="Textnormln"/>
    <w:rsid w:val="004174BE"/>
    <w:pPr>
      <w:tabs>
        <w:tab w:val="num" w:pos="737"/>
      </w:tabs>
      <w:spacing w:before="40" w:after="40"/>
      <w:ind w:left="737" w:hanging="170"/>
      <w:textAlignment w:val="baseline"/>
    </w:pPr>
  </w:style>
  <w:style w:type="paragraph" w:styleId="Obsah1">
    <w:name w:val="toc 1"/>
    <w:basedOn w:val="Textnormln"/>
    <w:next w:val="Textnormln"/>
    <w:semiHidden/>
    <w:rsid w:val="000A0975"/>
    <w:pPr>
      <w:overflowPunct/>
      <w:autoSpaceDE/>
      <w:autoSpaceDN/>
      <w:adjustRightInd/>
      <w:spacing w:before="120" w:after="0"/>
    </w:pPr>
    <w:rPr>
      <w:rFonts w:cs="Arial"/>
      <w:b/>
      <w:iCs/>
      <w:sz w:val="22"/>
      <w:szCs w:val="24"/>
    </w:rPr>
  </w:style>
  <w:style w:type="paragraph" w:styleId="Obsah2">
    <w:name w:val="toc 2"/>
    <w:basedOn w:val="Normln"/>
    <w:next w:val="Normln"/>
    <w:semiHidden/>
    <w:rsid w:val="000A0975"/>
    <w:pPr>
      <w:spacing w:before="120"/>
      <w:ind w:left="220"/>
    </w:pPr>
    <w:rPr>
      <w:b/>
      <w:bCs/>
      <w:szCs w:val="22"/>
    </w:rPr>
  </w:style>
  <w:style w:type="paragraph" w:styleId="Obsah3">
    <w:name w:val="toc 3"/>
    <w:basedOn w:val="Normln"/>
    <w:next w:val="Normln"/>
    <w:semiHidden/>
    <w:rsid w:val="00F52C79"/>
    <w:pPr>
      <w:ind w:left="440"/>
    </w:pPr>
    <w:rPr>
      <w:rFonts w:ascii="Tunga" w:hAnsi="Tunga"/>
    </w:rPr>
  </w:style>
  <w:style w:type="paragraph" w:styleId="Zhlav">
    <w:name w:val="header"/>
    <w:basedOn w:val="Normln"/>
    <w:link w:val="ZhlavChar"/>
    <w:uiPriority w:val="99"/>
    <w:rsid w:val="00F52C79"/>
    <w:pPr>
      <w:tabs>
        <w:tab w:val="center" w:pos="4536"/>
        <w:tab w:val="right" w:pos="9072"/>
      </w:tabs>
    </w:pPr>
  </w:style>
  <w:style w:type="paragraph" w:styleId="Zpat">
    <w:name w:val="footer"/>
    <w:basedOn w:val="Normln"/>
    <w:link w:val="ZpatChar"/>
    <w:uiPriority w:val="99"/>
    <w:rsid w:val="00F52C79"/>
    <w:pPr>
      <w:tabs>
        <w:tab w:val="center" w:pos="4536"/>
        <w:tab w:val="right" w:pos="9072"/>
      </w:tabs>
    </w:pPr>
  </w:style>
  <w:style w:type="paragraph" w:customStyle="1" w:styleId="Textnadpisdruh">
    <w:name w:val="Text nadpis druhý"/>
    <w:basedOn w:val="Textnormln"/>
    <w:next w:val="Textnormln"/>
    <w:rsid w:val="00F52C79"/>
    <w:pPr>
      <w:overflowPunct/>
      <w:autoSpaceDE/>
      <w:autoSpaceDN/>
      <w:adjustRightInd/>
      <w:spacing w:before="120" w:after="60"/>
      <w:ind w:left="340"/>
    </w:pPr>
    <w:rPr>
      <w:rFonts w:cs="Arial"/>
      <w:b/>
      <w:sz w:val="32"/>
    </w:rPr>
  </w:style>
  <w:style w:type="paragraph" w:styleId="Zkladntext">
    <w:name w:val="Body Text"/>
    <w:basedOn w:val="Normln"/>
    <w:rsid w:val="00AA402F"/>
    <w:pPr>
      <w:spacing w:after="120"/>
      <w:jc w:val="both"/>
    </w:pPr>
    <w:rPr>
      <w:rFonts w:ascii="Times New Roman" w:hAnsi="Times New Roman"/>
      <w:szCs w:val="24"/>
    </w:rPr>
  </w:style>
  <w:style w:type="paragraph" w:styleId="Zkladntext2">
    <w:name w:val="Body Text 2"/>
    <w:basedOn w:val="Normln"/>
    <w:link w:val="Zkladntext2Char"/>
    <w:rsid w:val="00AA402F"/>
    <w:pPr>
      <w:spacing w:after="120" w:line="480" w:lineRule="auto"/>
    </w:pPr>
  </w:style>
  <w:style w:type="paragraph" w:styleId="Normlnweb">
    <w:name w:val="Normal (Web)"/>
    <w:basedOn w:val="Normln"/>
    <w:rsid w:val="00AA402F"/>
    <w:pPr>
      <w:spacing w:before="100" w:after="100"/>
    </w:pPr>
    <w:rPr>
      <w:rFonts w:ascii="Arial Unicode MS" w:eastAsia="Arial Unicode MS" w:hAnsi="Arial Unicode MS"/>
      <w:color w:val="000000"/>
      <w:sz w:val="24"/>
      <w:szCs w:val="24"/>
    </w:rPr>
  </w:style>
  <w:style w:type="character" w:styleId="Siln">
    <w:name w:val="Strong"/>
    <w:qFormat/>
    <w:rsid w:val="00AA402F"/>
    <w:rPr>
      <w:b/>
      <w:bCs/>
    </w:rPr>
  </w:style>
  <w:style w:type="paragraph" w:styleId="Textkomente">
    <w:name w:val="annotation text"/>
    <w:basedOn w:val="Normln"/>
    <w:link w:val="TextkomenteChar"/>
    <w:uiPriority w:val="99"/>
    <w:rsid w:val="00AA402F"/>
    <w:pPr>
      <w:overflowPunct w:val="0"/>
      <w:autoSpaceDE w:val="0"/>
      <w:autoSpaceDN w:val="0"/>
      <w:adjustRightInd w:val="0"/>
      <w:textAlignment w:val="baseline"/>
    </w:pPr>
    <w:rPr>
      <w:rFonts w:ascii="Times New Roman" w:hAnsi="Times New Roman"/>
      <w:lang w:eastAsia="en-US" w:bidi="he-IL"/>
    </w:rPr>
  </w:style>
  <w:style w:type="table" w:styleId="Mkatabulky">
    <w:name w:val="Table Grid"/>
    <w:basedOn w:val="Normlntabulka"/>
    <w:uiPriority w:val="39"/>
    <w:rsid w:val="00AA402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rsid w:val="002930F9"/>
    <w:pPr>
      <w:spacing w:after="120"/>
    </w:pPr>
    <w:rPr>
      <w:sz w:val="16"/>
      <w:szCs w:val="16"/>
    </w:rPr>
  </w:style>
  <w:style w:type="paragraph" w:styleId="Zkladntextodsazen2">
    <w:name w:val="Body Text Indent 2"/>
    <w:basedOn w:val="Normln"/>
    <w:rsid w:val="002930F9"/>
    <w:pPr>
      <w:spacing w:after="120" w:line="480" w:lineRule="auto"/>
      <w:ind w:left="283"/>
    </w:pPr>
  </w:style>
  <w:style w:type="paragraph" w:customStyle="1" w:styleId="Textnormlnindex">
    <w:name w:val="Text normální index"/>
    <w:basedOn w:val="Textnormln"/>
    <w:rsid w:val="00EC3497"/>
    <w:pPr>
      <w:spacing w:after="120"/>
      <w:jc w:val="right"/>
    </w:pPr>
    <w:rPr>
      <w:b/>
      <w:sz w:val="22"/>
    </w:rPr>
  </w:style>
  <w:style w:type="paragraph" w:styleId="Obsah4">
    <w:name w:val="toc 4"/>
    <w:basedOn w:val="Normln"/>
    <w:next w:val="Normln"/>
    <w:autoRedefine/>
    <w:semiHidden/>
    <w:rsid w:val="000A0975"/>
    <w:pPr>
      <w:ind w:left="600"/>
    </w:pPr>
    <w:rPr>
      <w:i/>
    </w:rPr>
  </w:style>
  <w:style w:type="paragraph" w:customStyle="1" w:styleId="Textodrka">
    <w:name w:val="Text odrážka"/>
    <w:basedOn w:val="Normln"/>
    <w:rsid w:val="00C41E09"/>
    <w:pPr>
      <w:tabs>
        <w:tab w:val="num" w:pos="850"/>
      </w:tabs>
      <w:overflowPunct w:val="0"/>
      <w:autoSpaceDE w:val="0"/>
      <w:autoSpaceDN w:val="0"/>
      <w:adjustRightInd w:val="0"/>
      <w:spacing w:before="60" w:after="40" w:line="280" w:lineRule="atLeast"/>
      <w:ind w:left="850" w:hanging="340"/>
      <w:textAlignment w:val="baseline"/>
    </w:pPr>
    <w:rPr>
      <w:rFonts w:cs="Arial"/>
      <w:bCs/>
      <w:szCs w:val="17"/>
    </w:rPr>
  </w:style>
  <w:style w:type="paragraph" w:styleId="Textbubliny">
    <w:name w:val="Balloon Text"/>
    <w:basedOn w:val="Normln"/>
    <w:link w:val="TextbublinyChar"/>
    <w:rsid w:val="002B3257"/>
    <w:rPr>
      <w:rFonts w:cs="Tahoma"/>
      <w:sz w:val="16"/>
      <w:szCs w:val="16"/>
    </w:rPr>
  </w:style>
  <w:style w:type="character" w:customStyle="1" w:styleId="TextbublinyChar">
    <w:name w:val="Text bubliny Char"/>
    <w:link w:val="Textbubliny"/>
    <w:rsid w:val="002B3257"/>
    <w:rPr>
      <w:rFonts w:ascii="Tahoma" w:hAnsi="Tahoma" w:cs="Tahoma"/>
      <w:sz w:val="16"/>
      <w:szCs w:val="16"/>
    </w:rPr>
  </w:style>
  <w:style w:type="paragraph" w:styleId="z-Zatekformule">
    <w:name w:val="HTML Top of Form"/>
    <w:basedOn w:val="Normln"/>
    <w:next w:val="Normln"/>
    <w:link w:val="z-ZatekformuleChar"/>
    <w:hidden/>
    <w:uiPriority w:val="99"/>
    <w:unhideWhenUsed/>
    <w:rsid w:val="00BB3020"/>
    <w:pPr>
      <w:pBdr>
        <w:bottom w:val="single" w:sz="6" w:space="1" w:color="auto"/>
      </w:pBdr>
      <w:jc w:val="center"/>
    </w:pPr>
    <w:rPr>
      <w:rFonts w:cs="Arial"/>
      <w:vanish/>
      <w:sz w:val="16"/>
      <w:szCs w:val="16"/>
    </w:rPr>
  </w:style>
  <w:style w:type="character" w:customStyle="1" w:styleId="z-ZatekformuleChar">
    <w:name w:val="z-Začátek formuláře Char"/>
    <w:link w:val="z-Zatekformule"/>
    <w:uiPriority w:val="99"/>
    <w:rsid w:val="00BB3020"/>
    <w:rPr>
      <w:rFonts w:ascii="Arial" w:hAnsi="Arial" w:cs="Arial"/>
      <w:vanish/>
      <w:sz w:val="16"/>
      <w:szCs w:val="16"/>
    </w:rPr>
  </w:style>
  <w:style w:type="paragraph" w:styleId="z-Konecformule">
    <w:name w:val="HTML Bottom of Form"/>
    <w:basedOn w:val="Normln"/>
    <w:next w:val="Normln"/>
    <w:link w:val="z-KonecformuleChar"/>
    <w:hidden/>
    <w:uiPriority w:val="99"/>
    <w:unhideWhenUsed/>
    <w:rsid w:val="00BB3020"/>
    <w:pPr>
      <w:pBdr>
        <w:top w:val="single" w:sz="6" w:space="1" w:color="auto"/>
      </w:pBdr>
      <w:jc w:val="center"/>
    </w:pPr>
    <w:rPr>
      <w:rFonts w:cs="Arial"/>
      <w:vanish/>
      <w:sz w:val="16"/>
      <w:szCs w:val="16"/>
    </w:rPr>
  </w:style>
  <w:style w:type="character" w:customStyle="1" w:styleId="z-KonecformuleChar">
    <w:name w:val="z-Konec formuláře Char"/>
    <w:link w:val="z-Konecformule"/>
    <w:uiPriority w:val="99"/>
    <w:rsid w:val="00BB3020"/>
    <w:rPr>
      <w:rFonts w:ascii="Arial" w:hAnsi="Arial" w:cs="Arial"/>
      <w:vanish/>
      <w:sz w:val="16"/>
      <w:szCs w:val="16"/>
    </w:rPr>
  </w:style>
  <w:style w:type="paragraph" w:customStyle="1" w:styleId="StylTextnadpis1Tahoma">
    <w:name w:val="Styl Text nadpis1 + Tahoma"/>
    <w:basedOn w:val="Textnadpis1"/>
    <w:rsid w:val="005F36D9"/>
    <w:pPr>
      <w:numPr>
        <w:numId w:val="0"/>
      </w:numPr>
    </w:pPr>
  </w:style>
  <w:style w:type="paragraph" w:customStyle="1" w:styleId="StylTextnadpisTahoma">
    <w:name w:val="Styl Text nadpis + Tahoma"/>
    <w:basedOn w:val="Textnadpis"/>
    <w:next w:val="Normln"/>
    <w:autoRedefine/>
    <w:qFormat/>
    <w:rsid w:val="005E62D6"/>
    <w:rPr>
      <w:rFonts w:ascii="Tahoma" w:hAnsi="Tahoma"/>
    </w:rPr>
  </w:style>
  <w:style w:type="paragraph" w:customStyle="1" w:styleId="Style1">
    <w:name w:val="Style1"/>
    <w:basedOn w:val="Normln"/>
    <w:autoRedefine/>
    <w:qFormat/>
    <w:rsid w:val="00A7034F"/>
    <w:pPr>
      <w:shd w:val="clear" w:color="auto" w:fill="FFC000"/>
      <w:spacing w:before="360" w:after="120"/>
      <w:ind w:firstLine="340"/>
    </w:pPr>
    <w:rPr>
      <w:rFonts w:cs="Tahoma"/>
      <w:b/>
      <w:color w:val="1F497D"/>
      <w:sz w:val="24"/>
    </w:rPr>
  </w:style>
  <w:style w:type="paragraph" w:customStyle="1" w:styleId="Style2">
    <w:name w:val="Style2"/>
    <w:basedOn w:val="Normln"/>
    <w:autoRedefine/>
    <w:qFormat/>
    <w:rsid w:val="00A7034F"/>
    <w:pPr>
      <w:shd w:val="clear" w:color="auto" w:fill="1F497D"/>
      <w:spacing w:before="360" w:after="120"/>
      <w:ind w:firstLine="340"/>
    </w:pPr>
    <w:rPr>
      <w:rFonts w:cs="Tahoma"/>
      <w:b/>
      <w:color w:val="FFFFFF"/>
      <w:sz w:val="28"/>
      <w:szCs w:val="32"/>
    </w:rPr>
  </w:style>
  <w:style w:type="paragraph" w:styleId="Odstavecseseznamem">
    <w:name w:val="List Paragraph"/>
    <w:basedOn w:val="Normln"/>
    <w:uiPriority w:val="99"/>
    <w:qFormat/>
    <w:rsid w:val="006F1C00"/>
    <w:pPr>
      <w:ind w:left="720"/>
      <w:contextualSpacing/>
    </w:pPr>
  </w:style>
  <w:style w:type="character" w:customStyle="1" w:styleId="ZpatChar">
    <w:name w:val="Zápatí Char"/>
    <w:link w:val="Zpat"/>
    <w:uiPriority w:val="99"/>
    <w:rsid w:val="006F1C00"/>
    <w:rPr>
      <w:rFonts w:ascii="Arial" w:hAnsi="Arial"/>
    </w:rPr>
  </w:style>
  <w:style w:type="character" w:customStyle="1" w:styleId="platne1">
    <w:name w:val="platne1"/>
    <w:basedOn w:val="Standardnpsmoodstavce"/>
    <w:rsid w:val="006F1C00"/>
  </w:style>
  <w:style w:type="character" w:styleId="Odkaznakoment">
    <w:name w:val="annotation reference"/>
    <w:uiPriority w:val="99"/>
    <w:rsid w:val="006F1C00"/>
    <w:rPr>
      <w:sz w:val="16"/>
      <w:szCs w:val="16"/>
    </w:rPr>
  </w:style>
  <w:style w:type="character" w:customStyle="1" w:styleId="TextkomenteChar">
    <w:name w:val="Text komentáře Char"/>
    <w:link w:val="Textkomente"/>
    <w:uiPriority w:val="99"/>
    <w:rsid w:val="006F1C00"/>
    <w:rPr>
      <w:lang w:eastAsia="en-US" w:bidi="he-IL"/>
    </w:rPr>
  </w:style>
  <w:style w:type="character" w:customStyle="1" w:styleId="Nadpis5Char">
    <w:name w:val="Nadpis 5 Char"/>
    <w:basedOn w:val="Standardnpsmoodstavce"/>
    <w:link w:val="Nadpis5"/>
    <w:uiPriority w:val="9"/>
    <w:rsid w:val="004574F4"/>
    <w:rPr>
      <w:rFonts w:ascii="Trebuchet MS" w:hAnsi="Trebuchet MS"/>
      <w:b/>
      <w:bCs/>
      <w:color w:val="0F1378"/>
      <w:sz w:val="26"/>
      <w:szCs w:val="24"/>
      <w:lang w:eastAsia="en-US" w:bidi="en-US"/>
    </w:rPr>
  </w:style>
  <w:style w:type="character" w:customStyle="1" w:styleId="Nadpis6Char">
    <w:name w:val="Nadpis 6 Char"/>
    <w:basedOn w:val="Standardnpsmoodstavce"/>
    <w:link w:val="Nadpis6"/>
    <w:uiPriority w:val="9"/>
    <w:semiHidden/>
    <w:rsid w:val="004574F4"/>
    <w:rPr>
      <w:rFonts w:ascii="Trebuchet MS" w:hAnsi="Trebuchet MS"/>
      <w:b/>
      <w:bCs/>
      <w:color w:val="0F1378"/>
      <w:sz w:val="24"/>
      <w:szCs w:val="24"/>
      <w:lang w:eastAsia="en-US" w:bidi="en-US"/>
    </w:rPr>
  </w:style>
  <w:style w:type="character" w:customStyle="1" w:styleId="Nadpis7Char">
    <w:name w:val="Nadpis 7 Char"/>
    <w:basedOn w:val="Standardnpsmoodstavce"/>
    <w:link w:val="Nadpis7"/>
    <w:uiPriority w:val="9"/>
    <w:semiHidden/>
    <w:rsid w:val="004574F4"/>
    <w:rPr>
      <w:rFonts w:ascii="Trebuchet MS" w:hAnsi="Trebuchet MS"/>
      <w:color w:val="0F1378"/>
      <w:sz w:val="22"/>
      <w:szCs w:val="16"/>
      <w:lang w:eastAsia="en-US" w:bidi="en-US"/>
    </w:rPr>
  </w:style>
  <w:style w:type="character" w:customStyle="1" w:styleId="Nadpis8Char">
    <w:name w:val="Nadpis 8 Char"/>
    <w:basedOn w:val="Standardnpsmoodstavce"/>
    <w:link w:val="Nadpis8"/>
    <w:uiPriority w:val="9"/>
    <w:semiHidden/>
    <w:rsid w:val="004574F4"/>
    <w:rPr>
      <w:rFonts w:ascii="Trebuchet MS" w:hAnsi="Trebuchet MS"/>
      <w:b/>
      <w:color w:val="0F1378"/>
      <w:szCs w:val="16"/>
      <w:lang w:eastAsia="en-US" w:bidi="en-US"/>
    </w:rPr>
  </w:style>
  <w:style w:type="character" w:customStyle="1" w:styleId="Nadpis9Char">
    <w:name w:val="Nadpis 9 Char"/>
    <w:basedOn w:val="Standardnpsmoodstavce"/>
    <w:link w:val="Nadpis9"/>
    <w:uiPriority w:val="9"/>
    <w:semiHidden/>
    <w:rsid w:val="004574F4"/>
    <w:rPr>
      <w:rFonts w:ascii="Trebuchet MS" w:hAnsi="Trebuchet MS"/>
      <w:b/>
      <w:color w:val="0F1378"/>
      <w:szCs w:val="16"/>
      <w:lang w:eastAsia="en-US" w:bidi="en-US"/>
    </w:rPr>
  </w:style>
  <w:style w:type="numbering" w:customStyle="1" w:styleId="slovannadpisy">
    <w:name w:val="Číslované nadpisy"/>
    <w:basedOn w:val="Bezseznamu"/>
    <w:uiPriority w:val="99"/>
    <w:rsid w:val="004574F4"/>
    <w:pPr>
      <w:numPr>
        <w:numId w:val="10"/>
      </w:numPr>
    </w:pPr>
  </w:style>
  <w:style w:type="paragraph" w:styleId="Titulek">
    <w:name w:val="caption"/>
    <w:basedOn w:val="Normln"/>
    <w:next w:val="Normln"/>
    <w:uiPriority w:val="35"/>
    <w:unhideWhenUsed/>
    <w:qFormat/>
    <w:rsid w:val="004574F4"/>
    <w:pPr>
      <w:spacing w:after="200"/>
      <w:ind w:firstLine="284"/>
      <w:jc w:val="both"/>
    </w:pPr>
    <w:rPr>
      <w:rFonts w:ascii="Trebuchet MS" w:hAnsi="Trebuchet MS"/>
      <w:b/>
      <w:bCs/>
      <w:color w:val="4F81BD" w:themeColor="accent1"/>
      <w:sz w:val="18"/>
      <w:szCs w:val="18"/>
      <w:lang w:eastAsia="en-US" w:bidi="en-US"/>
    </w:rPr>
  </w:style>
  <w:style w:type="paragraph" w:styleId="Pedmtkomente">
    <w:name w:val="annotation subject"/>
    <w:basedOn w:val="Textkomente"/>
    <w:next w:val="Textkomente"/>
    <w:link w:val="PedmtkomenteChar"/>
    <w:uiPriority w:val="99"/>
    <w:semiHidden/>
    <w:unhideWhenUsed/>
    <w:rsid w:val="00850C82"/>
    <w:pPr>
      <w:overflowPunct/>
      <w:autoSpaceDE/>
      <w:autoSpaceDN/>
      <w:adjustRightInd/>
      <w:textAlignment w:val="auto"/>
    </w:pPr>
    <w:rPr>
      <w:rFonts w:ascii="Tahoma" w:hAnsi="Tahoma"/>
      <w:b/>
      <w:bCs/>
      <w:lang w:eastAsia="cs-CZ" w:bidi="ar-SA"/>
    </w:rPr>
  </w:style>
  <w:style w:type="character" w:customStyle="1" w:styleId="PedmtkomenteChar">
    <w:name w:val="Předmět komentáře Char"/>
    <w:basedOn w:val="TextkomenteChar"/>
    <w:link w:val="Pedmtkomente"/>
    <w:uiPriority w:val="99"/>
    <w:semiHidden/>
    <w:rsid w:val="00850C82"/>
    <w:rPr>
      <w:rFonts w:ascii="Tahoma" w:hAnsi="Tahoma"/>
      <w:b/>
      <w:bCs/>
      <w:lang w:eastAsia="en-US" w:bidi="he-IL"/>
    </w:rPr>
  </w:style>
  <w:style w:type="paragraph" w:styleId="Revize">
    <w:name w:val="Revision"/>
    <w:hidden/>
    <w:uiPriority w:val="99"/>
    <w:semiHidden/>
    <w:rsid w:val="00B307ED"/>
    <w:rPr>
      <w:rFonts w:ascii="Tahoma" w:hAnsi="Tahoma"/>
    </w:rPr>
  </w:style>
  <w:style w:type="paragraph" w:customStyle="1" w:styleId="Zklad2">
    <w:name w:val="Základ 2"/>
    <w:basedOn w:val="Normln"/>
    <w:uiPriority w:val="99"/>
    <w:rsid w:val="00B307ED"/>
    <w:pPr>
      <w:tabs>
        <w:tab w:val="left" w:pos="709"/>
      </w:tabs>
      <w:spacing w:after="120"/>
      <w:ind w:left="792" w:hanging="432"/>
      <w:jc w:val="both"/>
    </w:pPr>
    <w:rPr>
      <w:rFonts w:ascii="Times New Roman" w:hAnsi="Times New Roman"/>
      <w:bCs/>
      <w:sz w:val="24"/>
      <w:szCs w:val="24"/>
    </w:rPr>
  </w:style>
  <w:style w:type="paragraph" w:customStyle="1" w:styleId="Zklad4">
    <w:name w:val="Základ 4"/>
    <w:basedOn w:val="Normln"/>
    <w:link w:val="Zklad4Char"/>
    <w:qFormat/>
    <w:rsid w:val="00B307ED"/>
    <w:pPr>
      <w:widowControl w:val="0"/>
      <w:spacing w:after="120"/>
      <w:ind w:left="1440" w:hanging="360"/>
      <w:jc w:val="both"/>
    </w:pPr>
    <w:rPr>
      <w:rFonts w:ascii="Times New Roman" w:hAnsi="Times New Roman"/>
      <w:sz w:val="24"/>
    </w:rPr>
  </w:style>
  <w:style w:type="character" w:customStyle="1" w:styleId="Zklad4Char">
    <w:name w:val="Základ 4 Char"/>
    <w:link w:val="Zklad4"/>
    <w:locked/>
    <w:rsid w:val="00B307ED"/>
    <w:rPr>
      <w:sz w:val="24"/>
    </w:rPr>
  </w:style>
  <w:style w:type="character" w:customStyle="1" w:styleId="Zkladntext3Char">
    <w:name w:val="Základní text 3 Char"/>
    <w:basedOn w:val="Standardnpsmoodstavce"/>
    <w:link w:val="Zkladntext3"/>
    <w:rsid w:val="009652D4"/>
    <w:rPr>
      <w:rFonts w:ascii="Tahoma" w:hAnsi="Tahoma"/>
      <w:sz w:val="16"/>
      <w:szCs w:val="16"/>
    </w:rPr>
  </w:style>
  <w:style w:type="paragraph" w:customStyle="1" w:styleId="CharCharCharCharCharCharCharCharCharCharCharChar">
    <w:name w:val="Char Char Char Char Char Char Char Char Char Char Char Char"/>
    <w:basedOn w:val="Normln"/>
    <w:rsid w:val="003105E3"/>
    <w:pPr>
      <w:widowControl w:val="0"/>
      <w:adjustRightInd w:val="0"/>
      <w:spacing w:after="160" w:line="240" w:lineRule="exact"/>
      <w:ind w:firstLine="0"/>
      <w:jc w:val="both"/>
      <w:textAlignment w:val="baseline"/>
    </w:pPr>
    <w:rPr>
      <w:rFonts w:ascii="Verdana" w:hAnsi="Verdana"/>
      <w:lang w:val="en-US" w:eastAsia="en-US"/>
    </w:rPr>
  </w:style>
  <w:style w:type="paragraph" w:customStyle="1" w:styleId="BlockQuotation">
    <w:name w:val="Block Quotation"/>
    <w:basedOn w:val="Normln"/>
    <w:rsid w:val="001E1D5F"/>
    <w:pPr>
      <w:widowControl w:val="0"/>
      <w:ind w:left="426" w:right="425" w:hanging="426"/>
      <w:jc w:val="both"/>
    </w:pPr>
    <w:rPr>
      <w:rFonts w:ascii="Times New Roman" w:hAnsi="Times New Roman"/>
      <w:sz w:val="22"/>
    </w:rPr>
  </w:style>
  <w:style w:type="paragraph" w:customStyle="1" w:styleId="CharChar1CharCharChar">
    <w:name w:val="Char Char1 Char Char Char"/>
    <w:basedOn w:val="Normln"/>
    <w:rsid w:val="001E1D5F"/>
    <w:pPr>
      <w:widowControl w:val="0"/>
      <w:adjustRightInd w:val="0"/>
      <w:spacing w:after="160" w:line="240" w:lineRule="exact"/>
      <w:ind w:firstLine="0"/>
      <w:jc w:val="both"/>
      <w:textAlignment w:val="baseline"/>
    </w:pPr>
    <w:rPr>
      <w:rFonts w:ascii="Times New Roman Bold" w:hAnsi="Times New Roman Bold"/>
      <w:sz w:val="22"/>
      <w:szCs w:val="26"/>
      <w:lang w:val="sk-SK" w:eastAsia="en-US"/>
    </w:rPr>
  </w:style>
  <w:style w:type="paragraph" w:styleId="Normlnodsazen">
    <w:name w:val="Normal Indent"/>
    <w:basedOn w:val="Normln"/>
    <w:rsid w:val="00C951B8"/>
    <w:pPr>
      <w:widowControl w:val="0"/>
      <w:tabs>
        <w:tab w:val="left" w:pos="360"/>
      </w:tabs>
      <w:spacing w:before="120"/>
      <w:ind w:left="360" w:hanging="360"/>
    </w:pPr>
    <w:rPr>
      <w:rFonts w:ascii="Times New Roman" w:hAnsi="Times New Roman"/>
    </w:rPr>
  </w:style>
  <w:style w:type="paragraph" w:styleId="Prosttext">
    <w:name w:val="Plain Text"/>
    <w:basedOn w:val="Normln"/>
    <w:link w:val="ProsttextChar"/>
    <w:rsid w:val="00037B23"/>
    <w:pPr>
      <w:ind w:firstLine="0"/>
    </w:pPr>
    <w:rPr>
      <w:rFonts w:ascii="Courier New" w:hAnsi="Courier New"/>
    </w:rPr>
  </w:style>
  <w:style w:type="character" w:customStyle="1" w:styleId="ProsttextChar">
    <w:name w:val="Prostý text Char"/>
    <w:basedOn w:val="Standardnpsmoodstavce"/>
    <w:link w:val="Prosttext"/>
    <w:rsid w:val="00037B23"/>
    <w:rPr>
      <w:rFonts w:ascii="Courier New" w:hAnsi="Courier New"/>
    </w:rPr>
  </w:style>
  <w:style w:type="paragraph" w:customStyle="1" w:styleId="AONormal">
    <w:name w:val="AONormal"/>
    <w:link w:val="AONormalChar"/>
    <w:rsid w:val="0045639E"/>
    <w:pPr>
      <w:spacing w:line="260" w:lineRule="atLeast"/>
    </w:pPr>
    <w:rPr>
      <w:rFonts w:eastAsia="SimSun"/>
      <w:sz w:val="22"/>
      <w:szCs w:val="22"/>
      <w:lang w:eastAsia="en-US"/>
    </w:rPr>
  </w:style>
  <w:style w:type="character" w:customStyle="1" w:styleId="AONormalChar">
    <w:name w:val="AONormal Char"/>
    <w:link w:val="AONormal"/>
    <w:rsid w:val="0045639E"/>
    <w:rPr>
      <w:rFonts w:eastAsia="SimSun"/>
      <w:sz w:val="22"/>
      <w:szCs w:val="22"/>
      <w:lang w:eastAsia="en-US"/>
    </w:rPr>
  </w:style>
  <w:style w:type="paragraph" w:customStyle="1" w:styleId="slovannadpis1rovn">
    <w:name w:val="Číslovaný nadpis 1. úrovně"/>
    <w:basedOn w:val="Normln"/>
    <w:rsid w:val="00C23272"/>
    <w:pPr>
      <w:numPr>
        <w:numId w:val="12"/>
      </w:numPr>
      <w:spacing w:after="120"/>
    </w:pPr>
    <w:rPr>
      <w:rFonts w:ascii="Times New Roman" w:hAnsi="Times New Roman"/>
      <w:bCs/>
      <w:iCs/>
      <w:sz w:val="22"/>
      <w:szCs w:val="24"/>
    </w:rPr>
  </w:style>
  <w:style w:type="paragraph" w:customStyle="1" w:styleId="Normlnslovan">
    <w:name w:val="Normální číslovaný"/>
    <w:basedOn w:val="Normln"/>
    <w:rsid w:val="00C23272"/>
    <w:pPr>
      <w:tabs>
        <w:tab w:val="num" w:pos="792"/>
      </w:tabs>
      <w:spacing w:after="120"/>
      <w:ind w:left="792" w:hanging="432"/>
    </w:pPr>
    <w:rPr>
      <w:rFonts w:ascii="Times New Roman" w:hAnsi="Times New Roman"/>
      <w:sz w:val="22"/>
      <w:szCs w:val="24"/>
    </w:rPr>
  </w:style>
  <w:style w:type="table" w:customStyle="1" w:styleId="Svtlmkatabulky1">
    <w:name w:val="Světlá mřížka tabulky1"/>
    <w:basedOn w:val="Normlntabulka"/>
    <w:uiPriority w:val="40"/>
    <w:rsid w:val="004941A5"/>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nternetLink">
    <w:name w:val="Internet Link"/>
    <w:rsid w:val="00BB2797"/>
    <w:rPr>
      <w:color w:val="0000FF"/>
      <w:u w:val="single"/>
    </w:rPr>
  </w:style>
  <w:style w:type="character" w:customStyle="1" w:styleId="Zkladntext2Char">
    <w:name w:val="Základní text 2 Char"/>
    <w:basedOn w:val="Standardnpsmoodstavce"/>
    <w:link w:val="Zkladntext2"/>
    <w:rsid w:val="00446EF5"/>
    <w:rPr>
      <w:rFonts w:ascii="Tahoma" w:hAnsi="Tahoma"/>
    </w:rPr>
  </w:style>
  <w:style w:type="paragraph" w:customStyle="1" w:styleId="Default">
    <w:name w:val="Default"/>
    <w:rsid w:val="009E6FAF"/>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uiPriority w:val="99"/>
    <w:rsid w:val="00942CD6"/>
    <w:rPr>
      <w:rFonts w:ascii="Tahoma" w:hAnsi="Tahoma"/>
    </w:rPr>
  </w:style>
  <w:style w:type="character" w:customStyle="1" w:styleId="AKFZFnormlnChar">
    <w:name w:val="AKFZF_normální Char"/>
    <w:link w:val="AKFZFnormln"/>
    <w:uiPriority w:val="99"/>
    <w:locked/>
    <w:rsid w:val="006D2905"/>
    <w:rPr>
      <w:rFonts w:ascii="Arial" w:hAnsi="Arial" w:cs="Arial"/>
      <w:sz w:val="22"/>
      <w:szCs w:val="22"/>
      <w:lang w:eastAsia="en-US"/>
    </w:rPr>
  </w:style>
  <w:style w:type="paragraph" w:customStyle="1" w:styleId="AKFZFnormln">
    <w:name w:val="AKFZF_normální"/>
    <w:link w:val="AKFZFnormlnChar"/>
    <w:uiPriority w:val="99"/>
    <w:rsid w:val="006D2905"/>
    <w:pPr>
      <w:spacing w:after="100" w:line="288" w:lineRule="auto"/>
      <w:jc w:val="both"/>
    </w:pPr>
    <w:rPr>
      <w:rFonts w:ascii="Arial" w:hAnsi="Arial" w:cs="Arial"/>
      <w:sz w:val="22"/>
      <w:szCs w:val="22"/>
      <w:lang w:eastAsia="en-US"/>
    </w:rPr>
  </w:style>
  <w:style w:type="character" w:customStyle="1" w:styleId="Nevyeenzmnka1">
    <w:name w:val="Nevyřešená zmínka1"/>
    <w:basedOn w:val="Standardnpsmoodstavce"/>
    <w:uiPriority w:val="99"/>
    <w:semiHidden/>
    <w:unhideWhenUsed/>
    <w:rsid w:val="000C097E"/>
    <w:rPr>
      <w:color w:val="605E5C"/>
      <w:shd w:val="clear" w:color="auto" w:fill="E1DFDD"/>
    </w:rPr>
  </w:style>
  <w:style w:type="paragraph" w:styleId="Zkladntextodsazen">
    <w:name w:val="Body Text Indent"/>
    <w:basedOn w:val="Normln"/>
    <w:link w:val="ZkladntextodsazenChar"/>
    <w:uiPriority w:val="99"/>
    <w:semiHidden/>
    <w:unhideWhenUsed/>
    <w:rsid w:val="00761C8F"/>
    <w:pPr>
      <w:spacing w:after="120"/>
      <w:ind w:left="283"/>
    </w:pPr>
  </w:style>
  <w:style w:type="character" w:customStyle="1" w:styleId="ZkladntextodsazenChar">
    <w:name w:val="Základní text odsazený Char"/>
    <w:basedOn w:val="Standardnpsmoodstavce"/>
    <w:link w:val="Zkladntextodsazen"/>
    <w:uiPriority w:val="99"/>
    <w:semiHidden/>
    <w:rsid w:val="00761C8F"/>
    <w:rPr>
      <w:rFonts w:ascii="Tahoma" w:hAnsi="Tahoma"/>
    </w:rPr>
  </w:style>
  <w:style w:type="character" w:styleId="Nevyeenzmnka">
    <w:name w:val="Unresolved Mention"/>
    <w:basedOn w:val="Standardnpsmoodstavce"/>
    <w:uiPriority w:val="99"/>
    <w:semiHidden/>
    <w:unhideWhenUsed/>
    <w:rsid w:val="005C6C7C"/>
    <w:rPr>
      <w:color w:val="605E5C"/>
      <w:shd w:val="clear" w:color="auto" w:fill="E1DFDD"/>
    </w:rPr>
  </w:style>
  <w:style w:type="character" w:styleId="Sledovanodkaz">
    <w:name w:val="FollowedHyperlink"/>
    <w:basedOn w:val="Standardnpsmoodstavce"/>
    <w:uiPriority w:val="99"/>
    <w:semiHidden/>
    <w:unhideWhenUsed/>
    <w:rsid w:val="003703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0009">
      <w:bodyDiv w:val="1"/>
      <w:marLeft w:val="0"/>
      <w:marRight w:val="0"/>
      <w:marTop w:val="0"/>
      <w:marBottom w:val="0"/>
      <w:divBdr>
        <w:top w:val="none" w:sz="0" w:space="0" w:color="auto"/>
        <w:left w:val="none" w:sz="0" w:space="0" w:color="auto"/>
        <w:bottom w:val="none" w:sz="0" w:space="0" w:color="auto"/>
        <w:right w:val="none" w:sz="0" w:space="0" w:color="auto"/>
      </w:divBdr>
    </w:div>
    <w:div w:id="206645374">
      <w:bodyDiv w:val="1"/>
      <w:marLeft w:val="0"/>
      <w:marRight w:val="0"/>
      <w:marTop w:val="0"/>
      <w:marBottom w:val="0"/>
      <w:divBdr>
        <w:top w:val="none" w:sz="0" w:space="0" w:color="auto"/>
        <w:left w:val="none" w:sz="0" w:space="0" w:color="auto"/>
        <w:bottom w:val="none" w:sz="0" w:space="0" w:color="auto"/>
        <w:right w:val="none" w:sz="0" w:space="0" w:color="auto"/>
      </w:divBdr>
    </w:div>
    <w:div w:id="352925851">
      <w:bodyDiv w:val="1"/>
      <w:marLeft w:val="0"/>
      <w:marRight w:val="0"/>
      <w:marTop w:val="0"/>
      <w:marBottom w:val="0"/>
      <w:divBdr>
        <w:top w:val="none" w:sz="0" w:space="0" w:color="auto"/>
        <w:left w:val="none" w:sz="0" w:space="0" w:color="auto"/>
        <w:bottom w:val="none" w:sz="0" w:space="0" w:color="auto"/>
        <w:right w:val="none" w:sz="0" w:space="0" w:color="auto"/>
      </w:divBdr>
    </w:div>
    <w:div w:id="359744174">
      <w:bodyDiv w:val="1"/>
      <w:marLeft w:val="0"/>
      <w:marRight w:val="0"/>
      <w:marTop w:val="0"/>
      <w:marBottom w:val="0"/>
      <w:divBdr>
        <w:top w:val="none" w:sz="0" w:space="0" w:color="auto"/>
        <w:left w:val="none" w:sz="0" w:space="0" w:color="auto"/>
        <w:bottom w:val="none" w:sz="0" w:space="0" w:color="auto"/>
        <w:right w:val="none" w:sz="0" w:space="0" w:color="auto"/>
      </w:divBdr>
    </w:div>
    <w:div w:id="494107417">
      <w:bodyDiv w:val="1"/>
      <w:marLeft w:val="0"/>
      <w:marRight w:val="0"/>
      <w:marTop w:val="0"/>
      <w:marBottom w:val="0"/>
      <w:divBdr>
        <w:top w:val="none" w:sz="0" w:space="0" w:color="auto"/>
        <w:left w:val="none" w:sz="0" w:space="0" w:color="auto"/>
        <w:bottom w:val="none" w:sz="0" w:space="0" w:color="auto"/>
        <w:right w:val="none" w:sz="0" w:space="0" w:color="auto"/>
      </w:divBdr>
      <w:divsChild>
        <w:div w:id="1173573081">
          <w:marLeft w:val="0"/>
          <w:marRight w:val="0"/>
          <w:marTop w:val="0"/>
          <w:marBottom w:val="0"/>
          <w:divBdr>
            <w:top w:val="none" w:sz="0" w:space="0" w:color="auto"/>
            <w:left w:val="none" w:sz="0" w:space="0" w:color="auto"/>
            <w:bottom w:val="none" w:sz="0" w:space="0" w:color="auto"/>
            <w:right w:val="none" w:sz="0" w:space="0" w:color="auto"/>
          </w:divBdr>
        </w:div>
      </w:divsChild>
    </w:div>
    <w:div w:id="525675690">
      <w:bodyDiv w:val="1"/>
      <w:marLeft w:val="0"/>
      <w:marRight w:val="0"/>
      <w:marTop w:val="0"/>
      <w:marBottom w:val="0"/>
      <w:divBdr>
        <w:top w:val="none" w:sz="0" w:space="0" w:color="auto"/>
        <w:left w:val="none" w:sz="0" w:space="0" w:color="auto"/>
        <w:bottom w:val="none" w:sz="0" w:space="0" w:color="auto"/>
        <w:right w:val="none" w:sz="0" w:space="0" w:color="auto"/>
      </w:divBdr>
    </w:div>
    <w:div w:id="543635950">
      <w:bodyDiv w:val="1"/>
      <w:marLeft w:val="0"/>
      <w:marRight w:val="0"/>
      <w:marTop w:val="0"/>
      <w:marBottom w:val="0"/>
      <w:divBdr>
        <w:top w:val="none" w:sz="0" w:space="0" w:color="auto"/>
        <w:left w:val="none" w:sz="0" w:space="0" w:color="auto"/>
        <w:bottom w:val="none" w:sz="0" w:space="0" w:color="auto"/>
        <w:right w:val="none" w:sz="0" w:space="0" w:color="auto"/>
      </w:divBdr>
    </w:div>
    <w:div w:id="755441115">
      <w:bodyDiv w:val="1"/>
      <w:marLeft w:val="0"/>
      <w:marRight w:val="0"/>
      <w:marTop w:val="0"/>
      <w:marBottom w:val="0"/>
      <w:divBdr>
        <w:top w:val="none" w:sz="0" w:space="0" w:color="auto"/>
        <w:left w:val="none" w:sz="0" w:space="0" w:color="auto"/>
        <w:bottom w:val="none" w:sz="0" w:space="0" w:color="auto"/>
        <w:right w:val="none" w:sz="0" w:space="0" w:color="auto"/>
      </w:divBdr>
    </w:div>
    <w:div w:id="1285886556">
      <w:bodyDiv w:val="1"/>
      <w:marLeft w:val="0"/>
      <w:marRight w:val="0"/>
      <w:marTop w:val="0"/>
      <w:marBottom w:val="0"/>
      <w:divBdr>
        <w:top w:val="none" w:sz="0" w:space="0" w:color="auto"/>
        <w:left w:val="none" w:sz="0" w:space="0" w:color="auto"/>
        <w:bottom w:val="none" w:sz="0" w:space="0" w:color="auto"/>
        <w:right w:val="none" w:sz="0" w:space="0" w:color="auto"/>
      </w:divBdr>
    </w:div>
    <w:div w:id="1542329710">
      <w:bodyDiv w:val="1"/>
      <w:marLeft w:val="0"/>
      <w:marRight w:val="0"/>
      <w:marTop w:val="0"/>
      <w:marBottom w:val="0"/>
      <w:divBdr>
        <w:top w:val="none" w:sz="0" w:space="0" w:color="auto"/>
        <w:left w:val="none" w:sz="0" w:space="0" w:color="auto"/>
        <w:bottom w:val="none" w:sz="0" w:space="0" w:color="auto"/>
        <w:right w:val="none" w:sz="0" w:space="0" w:color="auto"/>
      </w:divBdr>
    </w:div>
    <w:div w:id="171901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broadcom.com/external/article/178530/maintenance-entitlement-overview-for-sym.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nowledge.broadcom.com/external/article/178530/maintenance-entitlement-overview-for-sym.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ff.cuni.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F7D5-A7E1-4E1F-B481-88D28168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2147</Words>
  <Characters>13033</Characters>
  <Application>Microsoft Office Word</Application>
  <DocSecurity>2</DocSecurity>
  <Lines>108</Lines>
  <Paragraphs>30</Paragraphs>
  <ScaleCrop>false</ScaleCrop>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2025-10-20T19:26:00Z</dcterms:created>
  <dcterms:modified xsi:type="dcterms:W3CDTF">2025-10-20T19:26:00Z</dcterms:modified>
</cp:coreProperties>
</file>