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E455E" w14:textId="77777777"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14:paraId="139800FE" w14:textId="77777777"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14:paraId="496ABB95" w14:textId="77777777" w:rsidR="00DC26F4" w:rsidRPr="00095FDB" w:rsidRDefault="00DC26F4" w:rsidP="002E7917">
      <w:pPr>
        <w:pStyle w:val="Zkladntext"/>
        <w:spacing w:beforeLines="20" w:before="48"/>
        <w:jc w:val="center"/>
        <w:rPr>
          <w:rFonts w:ascii="Times New Roman" w:hAnsi="Times New Roman"/>
        </w:rPr>
      </w:pPr>
    </w:p>
    <w:p w14:paraId="1EAB1C85" w14:textId="77777777" w:rsidR="00553AAD" w:rsidRPr="000B3CC6" w:rsidRDefault="00553AAD" w:rsidP="00553AAD">
      <w:pPr>
        <w:rPr>
          <w:sz w:val="24"/>
        </w:rPr>
      </w:pPr>
      <w:r w:rsidRPr="000B3CC6">
        <w:rPr>
          <w:sz w:val="24"/>
          <w:szCs w:val="24"/>
        </w:rPr>
        <w:t>OBJEDNATEL:</w:t>
      </w:r>
      <w:r w:rsidRPr="000B3CC6">
        <w:rPr>
          <w:sz w:val="24"/>
        </w:rPr>
        <w:tab/>
      </w:r>
      <w:r w:rsidRPr="000B3CC6">
        <w:rPr>
          <w:sz w:val="24"/>
        </w:rPr>
        <w:tab/>
      </w:r>
      <w:r w:rsidRPr="000B3CC6">
        <w:rPr>
          <w:sz w:val="24"/>
          <w:szCs w:val="24"/>
        </w:rPr>
        <w:t>Armádní Servisní, příspěvková organizace</w:t>
      </w:r>
    </w:p>
    <w:p w14:paraId="2571E88B" w14:textId="77777777" w:rsidR="00553AAD" w:rsidRPr="00FF1AB0" w:rsidRDefault="00553AAD" w:rsidP="00553AAD">
      <w:pPr>
        <w:pStyle w:val="Bezmezer"/>
        <w:ind w:left="2124" w:hanging="2124"/>
      </w:pPr>
      <w:r w:rsidRPr="00946E2E">
        <w:rPr>
          <w:rFonts w:ascii="Times New Roman" w:hAnsi="Times New Roman"/>
          <w:sz w:val="24"/>
          <w:szCs w:val="24"/>
        </w:rPr>
        <w:t>Zapsan</w:t>
      </w:r>
      <w:r>
        <w:rPr>
          <w:rFonts w:ascii="Times New Roman" w:hAnsi="Times New Roman"/>
          <w:sz w:val="24"/>
          <w:szCs w:val="24"/>
        </w:rPr>
        <w:t>ý:</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46E2E">
        <w:rPr>
          <w:rFonts w:ascii="Times New Roman" w:hAnsi="Times New Roman"/>
          <w:sz w:val="24"/>
          <w:szCs w:val="24"/>
        </w:rPr>
        <w:t xml:space="preserve">v </w:t>
      </w:r>
      <w:r>
        <w:rPr>
          <w:rFonts w:ascii="Times New Roman" w:hAnsi="Times New Roman"/>
          <w:sz w:val="24"/>
          <w:szCs w:val="24"/>
        </w:rPr>
        <w:t>OR</w:t>
      </w:r>
      <w:r w:rsidRPr="00946E2E">
        <w:rPr>
          <w:rFonts w:ascii="Times New Roman" w:hAnsi="Times New Roman"/>
          <w:sz w:val="24"/>
          <w:szCs w:val="24"/>
        </w:rPr>
        <w:t xml:space="preserve"> vedeném Městským soudem v Praze, oddíl Pr, </w:t>
      </w:r>
      <w:r>
        <w:rPr>
          <w:rFonts w:ascii="Times New Roman" w:hAnsi="Times New Roman"/>
          <w:sz w:val="24"/>
          <w:szCs w:val="24"/>
        </w:rPr>
        <w:t>v</w:t>
      </w:r>
      <w:r w:rsidRPr="00946E2E">
        <w:rPr>
          <w:rFonts w:ascii="Times New Roman" w:hAnsi="Times New Roman"/>
          <w:sz w:val="24"/>
          <w:szCs w:val="24"/>
        </w:rPr>
        <w:t>ložka 1342</w:t>
      </w:r>
    </w:p>
    <w:p w14:paraId="1DF2E840" w14:textId="77777777" w:rsidR="00553AAD" w:rsidRDefault="00553AAD" w:rsidP="00553AAD">
      <w:pPr>
        <w:rPr>
          <w:bCs/>
          <w:sz w:val="24"/>
        </w:rPr>
      </w:pPr>
      <w:r w:rsidRPr="009B5FDF">
        <w:rPr>
          <w:bCs/>
          <w:sz w:val="24"/>
        </w:rPr>
        <w:t>Je</w:t>
      </w:r>
      <w:r>
        <w:rPr>
          <w:bCs/>
          <w:sz w:val="24"/>
        </w:rPr>
        <w:t>hož</w:t>
      </w:r>
      <w:r w:rsidRPr="009B5FDF">
        <w:rPr>
          <w:bCs/>
          <w:sz w:val="24"/>
        </w:rPr>
        <w:t xml:space="preserve"> jménem jedná:</w:t>
      </w:r>
      <w:r>
        <w:rPr>
          <w:bCs/>
          <w:sz w:val="24"/>
        </w:rPr>
        <w:tab/>
      </w:r>
      <w:r>
        <w:rPr>
          <w:bCs/>
          <w:sz w:val="24"/>
        </w:rPr>
        <w:tab/>
      </w:r>
      <w:r w:rsidRPr="009B5FDF">
        <w:rPr>
          <w:bCs/>
          <w:sz w:val="24"/>
        </w:rPr>
        <w:t xml:space="preserve">Ing. </w:t>
      </w:r>
      <w:r>
        <w:rPr>
          <w:bCs/>
          <w:sz w:val="24"/>
        </w:rPr>
        <w:t>Martin Lehký, ředitel</w:t>
      </w:r>
    </w:p>
    <w:p w14:paraId="0AC4AB3B" w14:textId="77777777" w:rsidR="00553AAD" w:rsidRPr="0044412F" w:rsidRDefault="00553AAD" w:rsidP="00553AAD">
      <w:pPr>
        <w:rPr>
          <w:bCs/>
          <w:sz w:val="24"/>
        </w:rPr>
      </w:pPr>
      <w:r w:rsidRPr="0044412F">
        <w:rPr>
          <w:sz w:val="24"/>
        </w:rPr>
        <w:t>Sídlo:</w:t>
      </w:r>
      <w:r w:rsidRPr="0044412F">
        <w:rPr>
          <w:sz w:val="24"/>
        </w:rPr>
        <w:tab/>
      </w:r>
      <w:r w:rsidRPr="0044412F">
        <w:rPr>
          <w:sz w:val="24"/>
        </w:rPr>
        <w:tab/>
      </w:r>
      <w:r w:rsidRPr="0044412F">
        <w:rPr>
          <w:sz w:val="24"/>
        </w:rPr>
        <w:tab/>
      </w:r>
      <w:r>
        <w:rPr>
          <w:sz w:val="24"/>
        </w:rPr>
        <w:tab/>
      </w:r>
      <w:r w:rsidRPr="0044412F">
        <w:rPr>
          <w:sz w:val="24"/>
        </w:rPr>
        <w:t>Podbabská 1589/1, 160 00 Praha 6</w:t>
      </w:r>
    </w:p>
    <w:p w14:paraId="35E9B0F4" w14:textId="77777777" w:rsidR="00553AAD" w:rsidRPr="009B5FDF" w:rsidRDefault="00553AAD" w:rsidP="00553AAD">
      <w:pPr>
        <w:jc w:val="both"/>
        <w:rPr>
          <w:i/>
          <w:sz w:val="24"/>
        </w:rPr>
      </w:pPr>
      <w:r w:rsidRPr="009B5FDF">
        <w:rPr>
          <w:sz w:val="24"/>
        </w:rPr>
        <w:t>IČ:</w:t>
      </w:r>
      <w:r w:rsidRPr="009B5FDF">
        <w:rPr>
          <w:sz w:val="24"/>
        </w:rPr>
        <w:tab/>
      </w:r>
      <w:r w:rsidRPr="009B5FDF">
        <w:rPr>
          <w:sz w:val="24"/>
        </w:rPr>
        <w:tab/>
      </w:r>
      <w:r w:rsidRPr="009B5FDF">
        <w:rPr>
          <w:sz w:val="24"/>
        </w:rPr>
        <w:tab/>
      </w:r>
      <w:r w:rsidRPr="009B5FDF">
        <w:rPr>
          <w:sz w:val="24"/>
        </w:rPr>
        <w:tab/>
      </w:r>
      <w:r>
        <w:rPr>
          <w:sz w:val="24"/>
        </w:rPr>
        <w:t>60460580</w:t>
      </w:r>
    </w:p>
    <w:p w14:paraId="61365528" w14:textId="77777777" w:rsidR="00553AAD" w:rsidRDefault="00553AAD" w:rsidP="00553AAD">
      <w:pPr>
        <w:jc w:val="both"/>
        <w:rPr>
          <w:sz w:val="24"/>
        </w:rPr>
      </w:pPr>
      <w:r w:rsidRPr="009B5FDF">
        <w:rPr>
          <w:iCs/>
          <w:sz w:val="24"/>
        </w:rPr>
        <w:t>DIČ:</w:t>
      </w:r>
      <w:r w:rsidRPr="009B5FDF">
        <w:rPr>
          <w:iCs/>
          <w:sz w:val="24"/>
        </w:rPr>
        <w:tab/>
      </w:r>
      <w:r w:rsidRPr="009B5FDF">
        <w:rPr>
          <w:i/>
          <w:sz w:val="24"/>
        </w:rPr>
        <w:tab/>
      </w:r>
      <w:r w:rsidRPr="009B5FDF">
        <w:rPr>
          <w:i/>
          <w:sz w:val="24"/>
        </w:rPr>
        <w:tab/>
      </w:r>
      <w:r w:rsidRPr="009B5FDF">
        <w:rPr>
          <w:i/>
          <w:sz w:val="24"/>
        </w:rPr>
        <w:tab/>
      </w:r>
      <w:r>
        <w:rPr>
          <w:sz w:val="24"/>
        </w:rPr>
        <w:t>CZ60460580</w:t>
      </w:r>
    </w:p>
    <w:p w14:paraId="7C6DDB89" w14:textId="77777777" w:rsidR="00553AAD" w:rsidRDefault="00553AAD" w:rsidP="00553AAD">
      <w:pPr>
        <w:jc w:val="both"/>
        <w:rPr>
          <w:sz w:val="24"/>
          <w:szCs w:val="24"/>
        </w:rPr>
      </w:pPr>
      <w:r>
        <w:rPr>
          <w:sz w:val="24"/>
          <w:szCs w:val="24"/>
        </w:rPr>
        <w:t xml:space="preserve">Tel., </w:t>
      </w:r>
      <w:r w:rsidRPr="00946E2E">
        <w:rPr>
          <w:sz w:val="24"/>
          <w:szCs w:val="24"/>
        </w:rPr>
        <w:t xml:space="preserve">fax: </w:t>
      </w:r>
      <w:r w:rsidRPr="00946E2E">
        <w:rPr>
          <w:sz w:val="24"/>
          <w:szCs w:val="24"/>
        </w:rPr>
        <w:tab/>
      </w:r>
      <w:r>
        <w:rPr>
          <w:sz w:val="24"/>
          <w:szCs w:val="24"/>
        </w:rPr>
        <w:tab/>
      </w:r>
      <w:r>
        <w:rPr>
          <w:sz w:val="24"/>
          <w:szCs w:val="24"/>
        </w:rPr>
        <w:tab/>
        <w:t>973 204 091, 973 204 092</w:t>
      </w:r>
    </w:p>
    <w:p w14:paraId="1D8C0837" w14:textId="77777777" w:rsidR="00553AAD" w:rsidRDefault="00553AAD" w:rsidP="00553AAD">
      <w:pPr>
        <w:jc w:val="both"/>
        <w:rPr>
          <w:sz w:val="24"/>
          <w:szCs w:val="24"/>
        </w:rPr>
      </w:pPr>
      <w:r>
        <w:rPr>
          <w:sz w:val="24"/>
          <w:szCs w:val="24"/>
        </w:rPr>
        <w:t xml:space="preserve">E-mail: </w:t>
      </w:r>
      <w:r>
        <w:rPr>
          <w:sz w:val="24"/>
          <w:szCs w:val="24"/>
        </w:rPr>
        <w:tab/>
      </w:r>
      <w:r>
        <w:rPr>
          <w:sz w:val="24"/>
          <w:szCs w:val="24"/>
        </w:rPr>
        <w:tab/>
      </w:r>
      <w:r>
        <w:rPr>
          <w:sz w:val="24"/>
          <w:szCs w:val="24"/>
        </w:rPr>
        <w:tab/>
      </w:r>
      <w:hyperlink r:id="rId8" w:history="1">
        <w:r w:rsidRPr="00DD4FB4">
          <w:rPr>
            <w:rStyle w:val="Hypertextovodkaz"/>
            <w:sz w:val="24"/>
            <w:szCs w:val="24"/>
          </w:rPr>
          <w:t>sekretariat@as-po.cz</w:t>
        </w:r>
      </w:hyperlink>
    </w:p>
    <w:p w14:paraId="2023D9C2" w14:textId="77777777" w:rsidR="00553AAD" w:rsidRDefault="00553AAD" w:rsidP="00553AAD">
      <w:pPr>
        <w:jc w:val="both"/>
        <w:rPr>
          <w:sz w:val="24"/>
        </w:rPr>
      </w:pPr>
      <w:r w:rsidRPr="009B5FDF">
        <w:rPr>
          <w:sz w:val="24"/>
        </w:rPr>
        <w:t xml:space="preserve">Bankovní spojení: </w:t>
      </w:r>
      <w:r w:rsidRPr="009B5FDF">
        <w:rPr>
          <w:sz w:val="24"/>
        </w:rPr>
        <w:tab/>
      </w:r>
      <w:r>
        <w:rPr>
          <w:sz w:val="24"/>
        </w:rPr>
        <w:tab/>
        <w:t>ČNB, Na Příkopě 28, Praha 1, č</w:t>
      </w:r>
      <w:r w:rsidRPr="009B5FDF">
        <w:rPr>
          <w:sz w:val="24"/>
        </w:rPr>
        <w:t>íslo účtu:</w:t>
      </w:r>
      <w:r>
        <w:rPr>
          <w:sz w:val="24"/>
        </w:rPr>
        <w:t xml:space="preserve"> 30523881/0710</w:t>
      </w:r>
    </w:p>
    <w:p w14:paraId="1A65AEA9" w14:textId="77777777" w:rsidR="00553AAD" w:rsidRDefault="00553AAD" w:rsidP="00553AAD">
      <w:pPr>
        <w:jc w:val="both"/>
        <w:rPr>
          <w:sz w:val="24"/>
        </w:rPr>
      </w:pPr>
      <w:r>
        <w:rPr>
          <w:sz w:val="24"/>
        </w:rPr>
        <w:t>ID datové schránky:</w:t>
      </w:r>
      <w:r>
        <w:rPr>
          <w:sz w:val="24"/>
        </w:rPr>
        <w:tab/>
      </w:r>
      <w:r>
        <w:rPr>
          <w:sz w:val="24"/>
        </w:rPr>
        <w:tab/>
        <w:t>dugmkm6</w:t>
      </w:r>
    </w:p>
    <w:p w14:paraId="1EF7FA36" w14:textId="77777777" w:rsidR="006F7557" w:rsidRDefault="00553AAD" w:rsidP="00553AAD">
      <w:pPr>
        <w:jc w:val="both"/>
        <w:rPr>
          <w:sz w:val="24"/>
        </w:rPr>
      </w:pPr>
      <w:r w:rsidRPr="009B5FDF">
        <w:rPr>
          <w:sz w:val="24"/>
        </w:rPr>
        <w:t>Osob</w:t>
      </w:r>
      <w:r>
        <w:rPr>
          <w:sz w:val="24"/>
        </w:rPr>
        <w:t>a</w:t>
      </w:r>
      <w:r w:rsidRPr="009B5FDF">
        <w:rPr>
          <w:sz w:val="24"/>
        </w:rPr>
        <w:t xml:space="preserve"> oprávněn</w:t>
      </w:r>
      <w:r>
        <w:rPr>
          <w:sz w:val="24"/>
        </w:rPr>
        <w:t>á</w:t>
      </w:r>
      <w:r w:rsidRPr="009B5FDF">
        <w:rPr>
          <w:sz w:val="24"/>
        </w:rPr>
        <w:t xml:space="preserve"> k jednání </w:t>
      </w:r>
    </w:p>
    <w:p w14:paraId="47267EFF" w14:textId="77777777" w:rsidR="006F7557" w:rsidRDefault="00553AAD" w:rsidP="006F7557">
      <w:pPr>
        <w:jc w:val="both"/>
        <w:rPr>
          <w:sz w:val="24"/>
        </w:rPr>
      </w:pPr>
      <w:r w:rsidRPr="009B5FDF">
        <w:rPr>
          <w:sz w:val="24"/>
        </w:rPr>
        <w:t>ve věcech</w:t>
      </w:r>
      <w:r w:rsidR="006F7557">
        <w:rPr>
          <w:sz w:val="24"/>
        </w:rPr>
        <w:t xml:space="preserve"> - </w:t>
      </w:r>
      <w:r>
        <w:rPr>
          <w:sz w:val="24"/>
        </w:rPr>
        <w:t>smluvních:</w:t>
      </w:r>
      <w:r>
        <w:rPr>
          <w:sz w:val="24"/>
        </w:rPr>
        <w:tab/>
        <w:t>Ing. Martin Lehký, ředitel</w:t>
      </w:r>
    </w:p>
    <w:p w14:paraId="45BA47B1" w14:textId="64BD7578" w:rsidR="00553AAD" w:rsidRPr="006F7557" w:rsidRDefault="006F7557" w:rsidP="006F7557">
      <w:pPr>
        <w:jc w:val="both"/>
        <w:rPr>
          <w:sz w:val="24"/>
        </w:rPr>
      </w:pPr>
      <w:r>
        <w:rPr>
          <w:sz w:val="24"/>
        </w:rPr>
        <w:tab/>
        <w:t xml:space="preserve">     - </w:t>
      </w:r>
      <w:r w:rsidR="00553AAD" w:rsidRPr="009B5FDF">
        <w:rPr>
          <w:sz w:val="24"/>
        </w:rPr>
        <w:t>technických:</w:t>
      </w:r>
      <w:r w:rsidR="00553AAD" w:rsidRPr="009B5FDF">
        <w:rPr>
          <w:bCs/>
          <w:sz w:val="24"/>
        </w:rPr>
        <w:t xml:space="preserve"> </w:t>
      </w:r>
      <w:r w:rsidR="00553AAD" w:rsidRPr="009B5FDF">
        <w:rPr>
          <w:bCs/>
          <w:sz w:val="24"/>
        </w:rPr>
        <w:tab/>
      </w:r>
      <w:r w:rsidR="00C73DF4">
        <w:rPr>
          <w:sz w:val="24"/>
          <w:szCs w:val="24"/>
        </w:rPr>
        <w:t>Bc</w:t>
      </w:r>
      <w:r w:rsidR="00553AAD">
        <w:rPr>
          <w:sz w:val="24"/>
          <w:szCs w:val="24"/>
        </w:rPr>
        <w:t xml:space="preserve">. Tomáš </w:t>
      </w:r>
      <w:r w:rsidR="00C73DF4">
        <w:rPr>
          <w:sz w:val="24"/>
          <w:szCs w:val="24"/>
        </w:rPr>
        <w:t>Havlík</w:t>
      </w:r>
      <w:r w:rsidR="00553AAD">
        <w:rPr>
          <w:sz w:val="24"/>
          <w:szCs w:val="24"/>
        </w:rPr>
        <w:t xml:space="preserve">, </w:t>
      </w:r>
    </w:p>
    <w:p w14:paraId="165D3DF3" w14:textId="77777777" w:rsidR="00553AAD" w:rsidRDefault="00553AAD" w:rsidP="00553AAD">
      <w:pPr>
        <w:jc w:val="both"/>
        <w:rPr>
          <w:sz w:val="24"/>
          <w:szCs w:val="24"/>
        </w:rPr>
      </w:pPr>
      <w:r w:rsidRPr="004554AE">
        <w:rPr>
          <w:sz w:val="24"/>
          <w:szCs w:val="24"/>
        </w:rPr>
        <w:tab/>
      </w:r>
      <w:r w:rsidRPr="004554AE">
        <w:rPr>
          <w:sz w:val="24"/>
          <w:szCs w:val="24"/>
        </w:rPr>
        <w:tab/>
      </w:r>
      <w:r w:rsidRPr="004554AE">
        <w:rPr>
          <w:sz w:val="24"/>
          <w:szCs w:val="24"/>
        </w:rPr>
        <w:tab/>
      </w:r>
      <w:r w:rsidRPr="004554AE">
        <w:rPr>
          <w:sz w:val="24"/>
          <w:szCs w:val="24"/>
        </w:rPr>
        <w:tab/>
      </w:r>
      <w:r w:rsidR="00C73DF4">
        <w:rPr>
          <w:sz w:val="24"/>
          <w:szCs w:val="24"/>
        </w:rPr>
        <w:t>tel.. 602 550 255</w:t>
      </w:r>
      <w:r>
        <w:rPr>
          <w:sz w:val="24"/>
          <w:szCs w:val="24"/>
        </w:rPr>
        <w:t xml:space="preserve">, </w:t>
      </w:r>
      <w:r w:rsidR="00C73DF4">
        <w:rPr>
          <w:sz w:val="24"/>
          <w:szCs w:val="24"/>
        </w:rPr>
        <w:t>e</w:t>
      </w:r>
      <w:r>
        <w:rPr>
          <w:sz w:val="24"/>
          <w:szCs w:val="24"/>
        </w:rPr>
        <w:t xml:space="preserve">mail: </w:t>
      </w:r>
      <w:r w:rsidR="00C73DF4">
        <w:rPr>
          <w:sz w:val="24"/>
          <w:szCs w:val="24"/>
        </w:rPr>
        <w:t>tomas.</w:t>
      </w:r>
      <w:r w:rsidR="00C73DF4" w:rsidRPr="00C73DF4">
        <w:rPr>
          <w:sz w:val="24"/>
          <w:szCs w:val="24"/>
        </w:rPr>
        <w:t>havlik@as-po.cz</w:t>
      </w:r>
    </w:p>
    <w:p w14:paraId="121E554B" w14:textId="77777777" w:rsidR="00C73DF4" w:rsidRDefault="00C73DF4" w:rsidP="00553AAD">
      <w:pPr>
        <w:jc w:val="both"/>
        <w:rPr>
          <w:sz w:val="24"/>
          <w:szCs w:val="24"/>
        </w:rPr>
      </w:pPr>
      <w:r>
        <w:rPr>
          <w:sz w:val="24"/>
          <w:szCs w:val="24"/>
        </w:rPr>
        <w:tab/>
      </w:r>
      <w:r>
        <w:rPr>
          <w:sz w:val="24"/>
          <w:szCs w:val="24"/>
        </w:rPr>
        <w:tab/>
      </w:r>
      <w:r>
        <w:rPr>
          <w:sz w:val="24"/>
          <w:szCs w:val="24"/>
        </w:rPr>
        <w:tab/>
      </w:r>
      <w:r>
        <w:rPr>
          <w:sz w:val="24"/>
          <w:szCs w:val="24"/>
        </w:rPr>
        <w:tab/>
        <w:t>Václav Ondrůj,</w:t>
      </w:r>
    </w:p>
    <w:p w14:paraId="30BAD2B2" w14:textId="77777777" w:rsidR="00C73DF4" w:rsidRDefault="00C73DF4" w:rsidP="00553AAD">
      <w:pPr>
        <w:jc w:val="both"/>
        <w:rPr>
          <w:sz w:val="24"/>
          <w:szCs w:val="24"/>
        </w:rPr>
      </w:pPr>
      <w:r>
        <w:rPr>
          <w:sz w:val="24"/>
          <w:szCs w:val="24"/>
        </w:rPr>
        <w:tab/>
      </w:r>
      <w:r>
        <w:rPr>
          <w:sz w:val="24"/>
          <w:szCs w:val="24"/>
        </w:rPr>
        <w:tab/>
      </w:r>
      <w:r>
        <w:rPr>
          <w:sz w:val="24"/>
          <w:szCs w:val="24"/>
        </w:rPr>
        <w:tab/>
      </w:r>
      <w:r>
        <w:rPr>
          <w:sz w:val="24"/>
          <w:szCs w:val="24"/>
        </w:rPr>
        <w:tab/>
        <w:t>tel.:  602 551 088, email: vaclav.ondruj@as-po.cz</w:t>
      </w:r>
    </w:p>
    <w:p w14:paraId="0A31D634" w14:textId="77777777" w:rsidR="00C73DF4" w:rsidRDefault="00C73DF4" w:rsidP="00553AAD">
      <w:pPr>
        <w:jc w:val="both"/>
        <w:rPr>
          <w:sz w:val="24"/>
          <w:szCs w:val="24"/>
        </w:rPr>
      </w:pPr>
      <w:r>
        <w:rPr>
          <w:sz w:val="24"/>
          <w:szCs w:val="24"/>
        </w:rPr>
        <w:tab/>
      </w:r>
      <w:r>
        <w:rPr>
          <w:sz w:val="24"/>
          <w:szCs w:val="24"/>
        </w:rPr>
        <w:tab/>
      </w:r>
      <w:r>
        <w:rPr>
          <w:sz w:val="24"/>
          <w:szCs w:val="24"/>
        </w:rPr>
        <w:tab/>
      </w:r>
      <w:r>
        <w:rPr>
          <w:sz w:val="24"/>
          <w:szCs w:val="24"/>
        </w:rPr>
        <w:tab/>
      </w:r>
    </w:p>
    <w:p w14:paraId="34F32CB5" w14:textId="77777777" w:rsidR="00E869EB" w:rsidRDefault="00E869EB" w:rsidP="002E7917">
      <w:pPr>
        <w:spacing w:beforeLines="20" w:before="48"/>
        <w:ind w:left="-284"/>
        <w:jc w:val="both"/>
        <w:rPr>
          <w:sz w:val="24"/>
        </w:rPr>
      </w:pPr>
    </w:p>
    <w:p w14:paraId="7006EED9" w14:textId="77777777" w:rsidR="00553AAD" w:rsidRDefault="00553AAD" w:rsidP="002E7917">
      <w:pPr>
        <w:spacing w:beforeLines="20" w:before="48"/>
        <w:ind w:left="-284"/>
        <w:jc w:val="both"/>
        <w:rPr>
          <w:sz w:val="24"/>
        </w:rPr>
      </w:pPr>
    </w:p>
    <w:p w14:paraId="5505E587" w14:textId="6BFA3048" w:rsidR="00553AAD" w:rsidRPr="00F53CC4" w:rsidRDefault="00553AAD" w:rsidP="00553AAD">
      <w:pPr>
        <w:pStyle w:val="Bezmezer"/>
        <w:rPr>
          <w:rFonts w:ascii="Times New Roman" w:hAnsi="Times New Roman"/>
          <w:b/>
          <w:sz w:val="24"/>
          <w:szCs w:val="24"/>
        </w:rPr>
      </w:pPr>
      <w:r w:rsidRPr="000B3CC6">
        <w:rPr>
          <w:rFonts w:ascii="Times New Roman" w:hAnsi="Times New Roman"/>
          <w:sz w:val="24"/>
          <w:szCs w:val="24"/>
        </w:rPr>
        <w:t>ZHOTOVITEL:</w:t>
      </w:r>
      <w:r w:rsidRPr="00E04F7E">
        <w:rPr>
          <w:rFonts w:ascii="Times New Roman" w:hAnsi="Times New Roman"/>
          <w:b/>
          <w:sz w:val="24"/>
          <w:szCs w:val="24"/>
        </w:rPr>
        <w:tab/>
      </w:r>
      <w:r>
        <w:rPr>
          <w:rFonts w:ascii="Times New Roman" w:hAnsi="Times New Roman"/>
          <w:b/>
          <w:sz w:val="24"/>
          <w:szCs w:val="24"/>
        </w:rPr>
        <w:tab/>
      </w:r>
      <w:r w:rsidR="00F53CC4" w:rsidRPr="00F53CC4">
        <w:rPr>
          <w:rFonts w:ascii="Times New Roman" w:hAnsi="Times New Roman"/>
          <w:sz w:val="24"/>
          <w:szCs w:val="24"/>
        </w:rPr>
        <w:t>HUTIRA – BRNO, s.r.o.</w:t>
      </w:r>
      <w:r w:rsidRPr="00F53CC4">
        <w:rPr>
          <w:rFonts w:ascii="Times New Roman" w:hAnsi="Times New Roman"/>
          <w:b/>
          <w:sz w:val="24"/>
          <w:szCs w:val="24"/>
        </w:rPr>
        <w:tab/>
      </w:r>
      <w:r w:rsidRPr="00F53CC4">
        <w:rPr>
          <w:rFonts w:ascii="Times New Roman" w:hAnsi="Times New Roman"/>
          <w:b/>
          <w:sz w:val="24"/>
          <w:szCs w:val="24"/>
        </w:rPr>
        <w:tab/>
      </w:r>
    </w:p>
    <w:p w14:paraId="5E435F0E" w14:textId="4D3CB3D1" w:rsidR="00553AAD" w:rsidRPr="00F53CC4" w:rsidRDefault="00553AAD" w:rsidP="00553AAD">
      <w:pPr>
        <w:pStyle w:val="Bezmezer"/>
        <w:ind w:left="2265" w:hanging="2265"/>
        <w:rPr>
          <w:rFonts w:ascii="Times New Roman" w:hAnsi="Times New Roman"/>
          <w:sz w:val="24"/>
          <w:szCs w:val="24"/>
          <w:shd w:val="clear" w:color="auto" w:fill="FFFF00"/>
        </w:rPr>
      </w:pPr>
      <w:r w:rsidRPr="00F53CC4">
        <w:rPr>
          <w:rFonts w:ascii="Times New Roman" w:hAnsi="Times New Roman"/>
          <w:sz w:val="24"/>
          <w:szCs w:val="24"/>
        </w:rPr>
        <w:t>Zapsaný:</w:t>
      </w:r>
      <w:r w:rsidRPr="00F53CC4">
        <w:rPr>
          <w:rFonts w:ascii="Times New Roman" w:hAnsi="Times New Roman"/>
          <w:sz w:val="24"/>
          <w:szCs w:val="24"/>
        </w:rPr>
        <w:tab/>
      </w:r>
      <w:r w:rsidRPr="00F53CC4">
        <w:rPr>
          <w:rFonts w:ascii="Times New Roman" w:hAnsi="Times New Roman"/>
          <w:sz w:val="24"/>
          <w:szCs w:val="24"/>
        </w:rPr>
        <w:tab/>
      </w:r>
      <w:r w:rsidR="00F53CC4" w:rsidRPr="00F53CC4">
        <w:rPr>
          <w:rFonts w:ascii="Times New Roman" w:hAnsi="Times New Roman"/>
          <w:sz w:val="24"/>
          <w:szCs w:val="24"/>
        </w:rPr>
        <w:t>v OR vedeném Krajským soudem v Brně, oddíl C, vložka 25337</w:t>
      </w:r>
    </w:p>
    <w:p w14:paraId="59A29552" w14:textId="088D1038" w:rsidR="00553AAD" w:rsidRPr="00F53CC4" w:rsidRDefault="00553AAD" w:rsidP="00553AAD">
      <w:pPr>
        <w:pStyle w:val="Bezmezer"/>
        <w:rPr>
          <w:rFonts w:ascii="Times New Roman" w:hAnsi="Times New Roman"/>
          <w:sz w:val="24"/>
          <w:szCs w:val="24"/>
        </w:rPr>
      </w:pPr>
      <w:r w:rsidRPr="00F53CC4">
        <w:rPr>
          <w:rFonts w:ascii="Times New Roman" w:hAnsi="Times New Roman"/>
          <w:sz w:val="24"/>
          <w:szCs w:val="24"/>
        </w:rPr>
        <w:t>Zastoupený:</w:t>
      </w:r>
      <w:r w:rsidRPr="00F53CC4">
        <w:rPr>
          <w:rFonts w:ascii="Times New Roman" w:hAnsi="Times New Roman"/>
          <w:sz w:val="24"/>
          <w:szCs w:val="24"/>
        </w:rPr>
        <w:tab/>
      </w:r>
      <w:r w:rsidRPr="00F53CC4">
        <w:rPr>
          <w:rFonts w:ascii="Times New Roman" w:hAnsi="Times New Roman"/>
          <w:sz w:val="24"/>
          <w:szCs w:val="24"/>
        </w:rPr>
        <w:tab/>
      </w:r>
      <w:r w:rsidRPr="00F53CC4">
        <w:rPr>
          <w:rFonts w:ascii="Times New Roman" w:hAnsi="Times New Roman"/>
          <w:sz w:val="24"/>
          <w:szCs w:val="24"/>
        </w:rPr>
        <w:tab/>
      </w:r>
      <w:r w:rsidR="00F53CC4" w:rsidRPr="00F53CC4">
        <w:rPr>
          <w:rFonts w:ascii="Times New Roman" w:hAnsi="Times New Roman"/>
          <w:sz w:val="24"/>
          <w:szCs w:val="24"/>
        </w:rPr>
        <w:t>Ivo Hutira, jednatel</w:t>
      </w:r>
      <w:r w:rsidRPr="00F53CC4">
        <w:rPr>
          <w:rFonts w:ascii="Times New Roman" w:hAnsi="Times New Roman"/>
          <w:sz w:val="24"/>
          <w:szCs w:val="24"/>
        </w:rPr>
        <w:tab/>
      </w:r>
      <w:r w:rsidRPr="00F53CC4">
        <w:rPr>
          <w:rFonts w:ascii="Times New Roman" w:hAnsi="Times New Roman"/>
          <w:sz w:val="24"/>
          <w:szCs w:val="24"/>
        </w:rPr>
        <w:tab/>
      </w:r>
      <w:r w:rsidRPr="00F53CC4">
        <w:rPr>
          <w:rFonts w:ascii="Times New Roman" w:hAnsi="Times New Roman"/>
          <w:sz w:val="24"/>
          <w:szCs w:val="24"/>
        </w:rPr>
        <w:tab/>
      </w:r>
    </w:p>
    <w:p w14:paraId="4D474095" w14:textId="23B8175C" w:rsidR="00553AAD" w:rsidRPr="00F53CC4" w:rsidRDefault="00553AAD" w:rsidP="00553AAD">
      <w:pPr>
        <w:pStyle w:val="Bezmezer"/>
        <w:rPr>
          <w:rFonts w:ascii="Times New Roman" w:hAnsi="Times New Roman"/>
          <w:sz w:val="24"/>
          <w:szCs w:val="24"/>
        </w:rPr>
      </w:pPr>
      <w:r w:rsidRPr="00F53CC4">
        <w:rPr>
          <w:rFonts w:ascii="Times New Roman" w:hAnsi="Times New Roman"/>
          <w:sz w:val="24"/>
          <w:szCs w:val="24"/>
        </w:rPr>
        <w:t>Sídlo:</w:t>
      </w:r>
      <w:r w:rsidRPr="00F53CC4">
        <w:rPr>
          <w:rFonts w:ascii="Times New Roman" w:hAnsi="Times New Roman"/>
          <w:sz w:val="24"/>
          <w:szCs w:val="24"/>
        </w:rPr>
        <w:tab/>
      </w:r>
      <w:r w:rsidRPr="00F53CC4">
        <w:rPr>
          <w:rFonts w:ascii="Times New Roman" w:hAnsi="Times New Roman"/>
          <w:sz w:val="24"/>
          <w:szCs w:val="24"/>
        </w:rPr>
        <w:tab/>
      </w:r>
      <w:r w:rsidRPr="00F53CC4">
        <w:rPr>
          <w:rFonts w:ascii="Times New Roman" w:hAnsi="Times New Roman"/>
          <w:sz w:val="24"/>
          <w:szCs w:val="24"/>
        </w:rPr>
        <w:tab/>
      </w:r>
      <w:r w:rsidRPr="00F53CC4">
        <w:rPr>
          <w:rFonts w:ascii="Times New Roman" w:hAnsi="Times New Roman"/>
          <w:sz w:val="24"/>
          <w:szCs w:val="24"/>
        </w:rPr>
        <w:tab/>
      </w:r>
      <w:r w:rsidR="00F53CC4" w:rsidRPr="00F53CC4">
        <w:rPr>
          <w:rFonts w:ascii="Times New Roman" w:hAnsi="Times New Roman"/>
          <w:sz w:val="24"/>
          <w:szCs w:val="24"/>
        </w:rPr>
        <w:t>Vintrovna 398/29, 664 41</w:t>
      </w:r>
      <w:r w:rsidR="00A32418">
        <w:rPr>
          <w:rFonts w:ascii="Times New Roman" w:hAnsi="Times New Roman"/>
          <w:sz w:val="24"/>
          <w:szCs w:val="24"/>
        </w:rPr>
        <w:t xml:space="preserve"> Popůvky</w:t>
      </w:r>
      <w:r w:rsidRPr="00F53CC4">
        <w:rPr>
          <w:rFonts w:ascii="Times New Roman" w:hAnsi="Times New Roman"/>
          <w:sz w:val="24"/>
          <w:szCs w:val="24"/>
        </w:rPr>
        <w:tab/>
      </w:r>
      <w:r w:rsidRPr="00F53CC4">
        <w:rPr>
          <w:rFonts w:ascii="Times New Roman" w:hAnsi="Times New Roman"/>
          <w:sz w:val="24"/>
          <w:szCs w:val="24"/>
        </w:rPr>
        <w:tab/>
      </w:r>
    </w:p>
    <w:p w14:paraId="41856D25" w14:textId="2A10C4E6" w:rsidR="00553AAD" w:rsidRPr="00F53CC4" w:rsidRDefault="00553AAD" w:rsidP="00553AAD">
      <w:pPr>
        <w:pStyle w:val="Bezmezer"/>
        <w:rPr>
          <w:rFonts w:ascii="Times New Roman" w:hAnsi="Times New Roman"/>
          <w:sz w:val="24"/>
          <w:szCs w:val="24"/>
          <w:shd w:val="clear" w:color="auto" w:fill="FFFF00"/>
        </w:rPr>
      </w:pPr>
      <w:r w:rsidRPr="00F53CC4">
        <w:rPr>
          <w:rFonts w:ascii="Times New Roman" w:hAnsi="Times New Roman"/>
          <w:sz w:val="24"/>
          <w:szCs w:val="24"/>
        </w:rPr>
        <w:t>IČ:</w:t>
      </w:r>
      <w:r w:rsidRPr="00F53CC4">
        <w:rPr>
          <w:rFonts w:ascii="Times New Roman" w:hAnsi="Times New Roman"/>
          <w:sz w:val="24"/>
          <w:szCs w:val="24"/>
        </w:rPr>
        <w:tab/>
      </w:r>
      <w:r w:rsidRPr="00F53CC4">
        <w:rPr>
          <w:rFonts w:ascii="Times New Roman" w:hAnsi="Times New Roman"/>
          <w:sz w:val="24"/>
          <w:szCs w:val="24"/>
        </w:rPr>
        <w:tab/>
      </w:r>
      <w:r w:rsidRPr="00F53CC4">
        <w:rPr>
          <w:rFonts w:ascii="Times New Roman" w:hAnsi="Times New Roman"/>
          <w:sz w:val="24"/>
          <w:szCs w:val="24"/>
        </w:rPr>
        <w:tab/>
      </w:r>
      <w:r w:rsidRPr="00F53CC4">
        <w:rPr>
          <w:rFonts w:ascii="Times New Roman" w:hAnsi="Times New Roman"/>
          <w:sz w:val="24"/>
          <w:szCs w:val="24"/>
        </w:rPr>
        <w:tab/>
      </w:r>
      <w:r w:rsidR="00F53CC4" w:rsidRPr="00F53CC4">
        <w:rPr>
          <w:rFonts w:ascii="Times New Roman" w:hAnsi="Times New Roman"/>
          <w:sz w:val="24"/>
          <w:szCs w:val="24"/>
        </w:rPr>
        <w:t>25324870</w:t>
      </w:r>
    </w:p>
    <w:p w14:paraId="36B8F630" w14:textId="2105E00A" w:rsidR="00553AAD" w:rsidRPr="00F53CC4" w:rsidRDefault="00553AAD" w:rsidP="00553AAD">
      <w:pPr>
        <w:pStyle w:val="Bezmezer"/>
        <w:rPr>
          <w:rFonts w:ascii="Times New Roman" w:hAnsi="Times New Roman"/>
          <w:sz w:val="24"/>
          <w:szCs w:val="24"/>
          <w:shd w:val="clear" w:color="auto" w:fill="FFFF00"/>
        </w:rPr>
      </w:pPr>
      <w:r w:rsidRPr="00F53CC4">
        <w:rPr>
          <w:rFonts w:ascii="Times New Roman" w:hAnsi="Times New Roman"/>
          <w:sz w:val="24"/>
          <w:szCs w:val="24"/>
        </w:rPr>
        <w:t>DIČ:</w:t>
      </w:r>
      <w:r w:rsidRPr="00F53CC4">
        <w:rPr>
          <w:rFonts w:ascii="Times New Roman" w:hAnsi="Times New Roman"/>
          <w:sz w:val="24"/>
          <w:szCs w:val="24"/>
        </w:rPr>
        <w:tab/>
      </w:r>
      <w:r w:rsidRPr="00F53CC4">
        <w:rPr>
          <w:rFonts w:ascii="Times New Roman" w:hAnsi="Times New Roman"/>
          <w:sz w:val="24"/>
          <w:szCs w:val="24"/>
        </w:rPr>
        <w:tab/>
      </w:r>
      <w:r w:rsidRPr="00F53CC4">
        <w:rPr>
          <w:rFonts w:ascii="Times New Roman" w:hAnsi="Times New Roman"/>
          <w:sz w:val="24"/>
          <w:szCs w:val="24"/>
        </w:rPr>
        <w:tab/>
      </w:r>
      <w:r w:rsidRPr="00F53CC4">
        <w:rPr>
          <w:rFonts w:ascii="Times New Roman" w:hAnsi="Times New Roman"/>
          <w:sz w:val="24"/>
          <w:szCs w:val="24"/>
        </w:rPr>
        <w:tab/>
      </w:r>
      <w:r w:rsidR="00A32418">
        <w:rPr>
          <w:rFonts w:ascii="Times New Roman" w:hAnsi="Times New Roman"/>
          <w:sz w:val="24"/>
          <w:szCs w:val="24"/>
        </w:rPr>
        <w:t>CZ</w:t>
      </w:r>
      <w:r w:rsidR="00A32418" w:rsidRPr="00F53CC4">
        <w:rPr>
          <w:rFonts w:ascii="Times New Roman" w:hAnsi="Times New Roman"/>
          <w:sz w:val="24"/>
          <w:szCs w:val="24"/>
        </w:rPr>
        <w:t>25324870</w:t>
      </w:r>
    </w:p>
    <w:p w14:paraId="70C96FCB" w14:textId="4EE3B8F4" w:rsidR="00553AAD" w:rsidRPr="00F53CC4" w:rsidRDefault="00553AAD" w:rsidP="00553AAD">
      <w:pPr>
        <w:pStyle w:val="Bezmezer"/>
        <w:rPr>
          <w:rFonts w:ascii="Times New Roman" w:hAnsi="Times New Roman"/>
          <w:sz w:val="24"/>
          <w:szCs w:val="24"/>
        </w:rPr>
      </w:pPr>
      <w:r w:rsidRPr="00F53CC4">
        <w:rPr>
          <w:rFonts w:ascii="Times New Roman" w:hAnsi="Times New Roman"/>
          <w:sz w:val="24"/>
          <w:szCs w:val="24"/>
        </w:rPr>
        <w:t xml:space="preserve">Tel., fax: </w:t>
      </w:r>
      <w:r w:rsidRPr="00F53CC4">
        <w:rPr>
          <w:rFonts w:ascii="Times New Roman" w:hAnsi="Times New Roman"/>
          <w:sz w:val="24"/>
          <w:szCs w:val="24"/>
        </w:rPr>
        <w:tab/>
      </w:r>
      <w:r w:rsidRPr="00F53CC4">
        <w:rPr>
          <w:rFonts w:ascii="Times New Roman" w:hAnsi="Times New Roman"/>
          <w:sz w:val="24"/>
          <w:szCs w:val="24"/>
        </w:rPr>
        <w:tab/>
      </w:r>
      <w:r w:rsidRPr="00F53CC4">
        <w:rPr>
          <w:rFonts w:ascii="Times New Roman" w:hAnsi="Times New Roman"/>
          <w:sz w:val="24"/>
          <w:szCs w:val="24"/>
        </w:rPr>
        <w:tab/>
      </w:r>
      <w:r w:rsidR="00A32418" w:rsidRPr="00A32418">
        <w:rPr>
          <w:rFonts w:ascii="Times New Roman" w:hAnsi="Times New Roman"/>
          <w:sz w:val="24"/>
          <w:szCs w:val="24"/>
        </w:rPr>
        <w:t>541 212 144, 541 219 763</w:t>
      </w:r>
    </w:p>
    <w:p w14:paraId="7AD2AF36" w14:textId="2A46F0C9" w:rsidR="00553AAD" w:rsidRPr="00F53CC4" w:rsidRDefault="00553AAD" w:rsidP="00553AAD">
      <w:pPr>
        <w:pStyle w:val="Bezmezer"/>
        <w:rPr>
          <w:rFonts w:ascii="Times New Roman" w:hAnsi="Times New Roman"/>
          <w:sz w:val="24"/>
          <w:szCs w:val="24"/>
        </w:rPr>
      </w:pPr>
      <w:r w:rsidRPr="00F53CC4">
        <w:rPr>
          <w:rFonts w:ascii="Times New Roman" w:hAnsi="Times New Roman"/>
          <w:iCs/>
          <w:color w:val="000000"/>
          <w:sz w:val="24"/>
        </w:rPr>
        <w:t>E-mail:</w:t>
      </w:r>
      <w:r w:rsidRPr="00F53CC4">
        <w:rPr>
          <w:rFonts w:ascii="Times New Roman" w:hAnsi="Times New Roman"/>
          <w:iCs/>
          <w:color w:val="000000"/>
          <w:sz w:val="24"/>
        </w:rPr>
        <w:tab/>
      </w:r>
      <w:r w:rsidRPr="00F53CC4">
        <w:rPr>
          <w:rFonts w:ascii="Times New Roman" w:hAnsi="Times New Roman"/>
          <w:iCs/>
          <w:color w:val="000000"/>
          <w:sz w:val="24"/>
        </w:rPr>
        <w:tab/>
      </w:r>
      <w:r w:rsidRPr="00F53CC4">
        <w:rPr>
          <w:rFonts w:ascii="Times New Roman" w:hAnsi="Times New Roman"/>
          <w:iCs/>
          <w:color w:val="000000"/>
          <w:sz w:val="24"/>
        </w:rPr>
        <w:tab/>
      </w:r>
      <w:r w:rsidRPr="00F53CC4">
        <w:rPr>
          <w:rFonts w:ascii="Times New Roman" w:hAnsi="Times New Roman"/>
          <w:iCs/>
          <w:color w:val="000000"/>
          <w:sz w:val="24"/>
        </w:rPr>
        <w:tab/>
      </w:r>
      <w:r w:rsidR="00A32418">
        <w:rPr>
          <w:rFonts w:ascii="Times New Roman" w:hAnsi="Times New Roman"/>
          <w:iCs/>
          <w:color w:val="000000"/>
          <w:sz w:val="24"/>
        </w:rPr>
        <w:t>info@hutira.cz</w:t>
      </w:r>
      <w:r w:rsidRPr="00F53CC4">
        <w:rPr>
          <w:rFonts w:ascii="Times New Roman" w:hAnsi="Times New Roman"/>
          <w:iCs/>
          <w:color w:val="000000"/>
          <w:sz w:val="24"/>
        </w:rPr>
        <w:tab/>
      </w:r>
      <w:r w:rsidRPr="00F53CC4">
        <w:rPr>
          <w:rFonts w:ascii="Times New Roman" w:hAnsi="Times New Roman"/>
          <w:iCs/>
          <w:color w:val="000000"/>
          <w:sz w:val="24"/>
        </w:rPr>
        <w:tab/>
      </w:r>
      <w:r w:rsidRPr="00F53CC4">
        <w:rPr>
          <w:rFonts w:ascii="Times New Roman" w:hAnsi="Times New Roman"/>
          <w:iCs/>
          <w:color w:val="000000"/>
          <w:sz w:val="24"/>
        </w:rPr>
        <w:tab/>
      </w:r>
      <w:r w:rsidRPr="00F53CC4">
        <w:rPr>
          <w:rFonts w:ascii="Times New Roman" w:hAnsi="Times New Roman"/>
          <w:iCs/>
          <w:color w:val="000000"/>
          <w:sz w:val="24"/>
        </w:rPr>
        <w:tab/>
      </w:r>
    </w:p>
    <w:p w14:paraId="7F989D2E" w14:textId="2E39EBC5" w:rsidR="00553AAD" w:rsidRPr="00F53CC4" w:rsidRDefault="00553AAD" w:rsidP="00553AAD">
      <w:pPr>
        <w:pStyle w:val="Bezmezer"/>
        <w:rPr>
          <w:rFonts w:ascii="Times New Roman" w:hAnsi="Times New Roman"/>
          <w:sz w:val="24"/>
          <w:szCs w:val="24"/>
          <w:shd w:val="clear" w:color="auto" w:fill="FFFF00"/>
        </w:rPr>
      </w:pPr>
      <w:r w:rsidRPr="00F53CC4">
        <w:rPr>
          <w:rFonts w:ascii="Times New Roman" w:hAnsi="Times New Roman"/>
          <w:sz w:val="24"/>
          <w:szCs w:val="24"/>
        </w:rPr>
        <w:t>Bankovní spojení:</w:t>
      </w:r>
      <w:r w:rsidRPr="00F53CC4">
        <w:rPr>
          <w:rFonts w:ascii="Times New Roman" w:hAnsi="Times New Roman"/>
          <w:sz w:val="24"/>
          <w:szCs w:val="24"/>
        </w:rPr>
        <w:tab/>
      </w:r>
      <w:r w:rsidRPr="00F53CC4">
        <w:rPr>
          <w:rFonts w:ascii="Times New Roman" w:hAnsi="Times New Roman"/>
          <w:sz w:val="24"/>
          <w:szCs w:val="24"/>
        </w:rPr>
        <w:tab/>
      </w:r>
      <w:r w:rsidR="00A32418" w:rsidRPr="00A32418">
        <w:rPr>
          <w:rFonts w:ascii="Times New Roman" w:hAnsi="Times New Roman"/>
          <w:sz w:val="24"/>
          <w:szCs w:val="24"/>
        </w:rPr>
        <w:t>Sberb</w:t>
      </w:r>
      <w:r w:rsidR="00A32418">
        <w:rPr>
          <w:rFonts w:ascii="Times New Roman" w:hAnsi="Times New Roman"/>
          <w:sz w:val="24"/>
          <w:szCs w:val="24"/>
        </w:rPr>
        <w:t>ank CZ, a.s., číslo účtu 420044</w:t>
      </w:r>
      <w:r w:rsidR="00A32418" w:rsidRPr="00A32418">
        <w:rPr>
          <w:rFonts w:ascii="Times New Roman" w:hAnsi="Times New Roman"/>
          <w:sz w:val="24"/>
          <w:szCs w:val="24"/>
        </w:rPr>
        <w:t>4675/6800</w:t>
      </w:r>
    </w:p>
    <w:p w14:paraId="1CD2E393" w14:textId="25379D1A" w:rsidR="00553AAD" w:rsidRPr="00F53CC4" w:rsidRDefault="00553AAD" w:rsidP="00553AAD">
      <w:pPr>
        <w:pStyle w:val="Bezmezer"/>
        <w:rPr>
          <w:rFonts w:ascii="Times New Roman" w:hAnsi="Times New Roman"/>
          <w:sz w:val="24"/>
          <w:szCs w:val="24"/>
        </w:rPr>
      </w:pPr>
      <w:r w:rsidRPr="00F53CC4">
        <w:rPr>
          <w:rFonts w:ascii="Times New Roman" w:hAnsi="Times New Roman"/>
          <w:sz w:val="24"/>
        </w:rPr>
        <w:t>ID datové schránky:</w:t>
      </w:r>
      <w:r w:rsidRPr="00F53CC4">
        <w:rPr>
          <w:rFonts w:ascii="Times New Roman" w:hAnsi="Times New Roman"/>
          <w:sz w:val="24"/>
        </w:rPr>
        <w:tab/>
      </w:r>
      <w:r w:rsidRPr="00F53CC4">
        <w:rPr>
          <w:rFonts w:ascii="Times New Roman" w:hAnsi="Times New Roman"/>
          <w:sz w:val="24"/>
        </w:rPr>
        <w:tab/>
      </w:r>
      <w:r w:rsidR="00A32418" w:rsidRPr="00A32418">
        <w:rPr>
          <w:rFonts w:ascii="Times New Roman" w:hAnsi="Times New Roman"/>
          <w:sz w:val="24"/>
          <w:szCs w:val="24"/>
        </w:rPr>
        <w:t>h5zik7</w:t>
      </w:r>
      <w:r w:rsidRPr="00F53CC4">
        <w:rPr>
          <w:rFonts w:ascii="Times New Roman" w:hAnsi="Times New Roman"/>
          <w:sz w:val="24"/>
          <w:szCs w:val="24"/>
        </w:rPr>
        <w:tab/>
      </w:r>
      <w:r w:rsidRPr="00F53CC4">
        <w:rPr>
          <w:rFonts w:ascii="Times New Roman" w:hAnsi="Times New Roman"/>
          <w:sz w:val="24"/>
          <w:szCs w:val="24"/>
        </w:rPr>
        <w:tab/>
      </w:r>
      <w:r w:rsidRPr="00F53CC4">
        <w:rPr>
          <w:rFonts w:ascii="Times New Roman" w:hAnsi="Times New Roman"/>
          <w:sz w:val="24"/>
          <w:szCs w:val="24"/>
        </w:rPr>
        <w:tab/>
      </w:r>
    </w:p>
    <w:p w14:paraId="0AF8432D" w14:textId="77777777" w:rsidR="006F7557" w:rsidRDefault="00553AAD" w:rsidP="00553AAD">
      <w:pPr>
        <w:pStyle w:val="Bezmezer"/>
        <w:rPr>
          <w:rFonts w:ascii="Times New Roman" w:hAnsi="Times New Roman"/>
          <w:sz w:val="24"/>
          <w:szCs w:val="24"/>
        </w:rPr>
      </w:pPr>
      <w:r w:rsidRPr="00F53CC4">
        <w:rPr>
          <w:rFonts w:ascii="Times New Roman" w:hAnsi="Times New Roman"/>
          <w:sz w:val="24"/>
          <w:szCs w:val="24"/>
        </w:rPr>
        <w:t xml:space="preserve">Osoba oprávněná </w:t>
      </w:r>
      <w:r w:rsidR="006F7557">
        <w:rPr>
          <w:rFonts w:ascii="Times New Roman" w:hAnsi="Times New Roman"/>
          <w:sz w:val="24"/>
          <w:szCs w:val="24"/>
        </w:rPr>
        <w:t xml:space="preserve">k jednání </w:t>
      </w:r>
    </w:p>
    <w:p w14:paraId="6004B424" w14:textId="78D2C13B" w:rsidR="006F7557" w:rsidRDefault="006F7557" w:rsidP="006F7557">
      <w:pPr>
        <w:pStyle w:val="Bezmezer"/>
        <w:rPr>
          <w:rFonts w:ascii="Times New Roman" w:hAnsi="Times New Roman"/>
          <w:sz w:val="24"/>
          <w:szCs w:val="24"/>
        </w:rPr>
      </w:pPr>
      <w:r>
        <w:rPr>
          <w:rFonts w:ascii="Times New Roman" w:hAnsi="Times New Roman"/>
          <w:sz w:val="24"/>
          <w:szCs w:val="24"/>
        </w:rPr>
        <w:t xml:space="preserve">ve věcech - </w:t>
      </w:r>
      <w:r w:rsidR="00553AAD" w:rsidRPr="00F53CC4">
        <w:rPr>
          <w:rFonts w:ascii="Times New Roman" w:hAnsi="Times New Roman"/>
          <w:sz w:val="24"/>
          <w:szCs w:val="24"/>
        </w:rPr>
        <w:t>smluvních:</w:t>
      </w:r>
      <w:r w:rsidR="00553AAD" w:rsidRPr="00F53CC4">
        <w:rPr>
          <w:rFonts w:ascii="Times New Roman" w:hAnsi="Times New Roman"/>
          <w:sz w:val="24"/>
          <w:szCs w:val="24"/>
        </w:rPr>
        <w:tab/>
      </w:r>
      <w:r w:rsidR="00A32418">
        <w:rPr>
          <w:rFonts w:ascii="Times New Roman" w:hAnsi="Times New Roman"/>
          <w:sz w:val="24"/>
          <w:szCs w:val="24"/>
        </w:rPr>
        <w:t>Ivo Hutira, jednatel</w:t>
      </w:r>
    </w:p>
    <w:p w14:paraId="672BDF14" w14:textId="22851F1A" w:rsidR="00553AAD" w:rsidRPr="00F53CC4" w:rsidRDefault="00033F93" w:rsidP="006F7557">
      <w:pPr>
        <w:pStyle w:val="Bezmezer"/>
        <w:rPr>
          <w:rFonts w:ascii="Times New Roman" w:hAnsi="Times New Roman"/>
          <w:sz w:val="24"/>
          <w:szCs w:val="24"/>
        </w:rPr>
      </w:pPr>
      <w:r>
        <w:rPr>
          <w:rFonts w:ascii="Times New Roman" w:hAnsi="Times New Roman"/>
          <w:sz w:val="24"/>
          <w:szCs w:val="24"/>
        </w:rPr>
        <w:t xml:space="preserve">        </w:t>
      </w:r>
      <w:r w:rsidR="006F7557">
        <w:rPr>
          <w:rFonts w:ascii="Times New Roman" w:hAnsi="Times New Roman"/>
          <w:sz w:val="24"/>
          <w:szCs w:val="24"/>
        </w:rPr>
        <w:t xml:space="preserve">     </w:t>
      </w:r>
      <w:r>
        <w:rPr>
          <w:rFonts w:ascii="Times New Roman" w:hAnsi="Times New Roman"/>
          <w:sz w:val="24"/>
          <w:szCs w:val="24"/>
        </w:rPr>
        <w:t xml:space="preserve">   </w:t>
      </w:r>
      <w:r w:rsidR="006F7557">
        <w:rPr>
          <w:rFonts w:ascii="Times New Roman" w:hAnsi="Times New Roman"/>
          <w:sz w:val="24"/>
          <w:szCs w:val="24"/>
        </w:rPr>
        <w:t xml:space="preserve"> - </w:t>
      </w:r>
      <w:r w:rsidR="00553AAD" w:rsidRPr="00F53CC4">
        <w:rPr>
          <w:rFonts w:ascii="Times New Roman" w:hAnsi="Times New Roman"/>
          <w:sz w:val="24"/>
          <w:szCs w:val="24"/>
        </w:rPr>
        <w:t>technických:</w:t>
      </w:r>
      <w:r w:rsidR="00553AAD" w:rsidRPr="00F53CC4">
        <w:rPr>
          <w:rFonts w:ascii="Times New Roman" w:hAnsi="Times New Roman"/>
          <w:sz w:val="24"/>
          <w:szCs w:val="24"/>
        </w:rPr>
        <w:tab/>
      </w:r>
      <w:r w:rsidR="00A32418">
        <w:rPr>
          <w:rFonts w:ascii="Times New Roman" w:hAnsi="Times New Roman"/>
          <w:sz w:val="24"/>
          <w:szCs w:val="24"/>
        </w:rPr>
        <w:t>Jan Stašek</w:t>
      </w:r>
    </w:p>
    <w:p w14:paraId="1919E805" w14:textId="0A8ECF6C" w:rsidR="00553AAD" w:rsidRPr="00F53CC4" w:rsidRDefault="00553AAD" w:rsidP="00553AAD">
      <w:pPr>
        <w:rPr>
          <w:color w:val="000000"/>
          <w:sz w:val="24"/>
        </w:rPr>
      </w:pPr>
      <w:r w:rsidRPr="00F53CC4">
        <w:rPr>
          <w:color w:val="000000"/>
          <w:sz w:val="24"/>
        </w:rPr>
        <w:tab/>
      </w:r>
      <w:r w:rsidRPr="00F53CC4">
        <w:rPr>
          <w:color w:val="000000"/>
          <w:sz w:val="24"/>
        </w:rPr>
        <w:tab/>
      </w:r>
      <w:r w:rsidRPr="00F53CC4">
        <w:rPr>
          <w:color w:val="000000"/>
          <w:sz w:val="24"/>
        </w:rPr>
        <w:tab/>
      </w:r>
      <w:r w:rsidRPr="00F53CC4">
        <w:rPr>
          <w:color w:val="000000"/>
          <w:sz w:val="24"/>
        </w:rPr>
        <w:tab/>
        <w:t xml:space="preserve">tel: </w:t>
      </w:r>
      <w:r w:rsidR="00A32418">
        <w:rPr>
          <w:color w:val="000000"/>
          <w:sz w:val="24"/>
        </w:rPr>
        <w:t>602 418 904</w:t>
      </w:r>
      <w:r w:rsidRPr="00F53CC4">
        <w:rPr>
          <w:color w:val="000000"/>
          <w:sz w:val="24"/>
        </w:rPr>
        <w:t xml:space="preserve">, mail: </w:t>
      </w:r>
      <w:r w:rsidR="00A32418">
        <w:rPr>
          <w:color w:val="000000"/>
          <w:sz w:val="24"/>
        </w:rPr>
        <w:t>jan.stasek@hutira.cz</w:t>
      </w:r>
    </w:p>
    <w:p w14:paraId="11E6D4EC" w14:textId="77777777" w:rsidR="00553AAD" w:rsidRPr="00F53CC4" w:rsidRDefault="00553AAD" w:rsidP="00553AAD">
      <w:pPr>
        <w:rPr>
          <w:color w:val="000000"/>
          <w:sz w:val="24"/>
        </w:rPr>
      </w:pPr>
    </w:p>
    <w:p w14:paraId="5F8311B0" w14:textId="77777777" w:rsidR="00553AAD" w:rsidRPr="00F53CC4" w:rsidRDefault="00553AAD" w:rsidP="00553AAD">
      <w:pPr>
        <w:rPr>
          <w:color w:val="000000"/>
          <w:sz w:val="24"/>
        </w:rPr>
      </w:pPr>
      <w:r w:rsidRPr="00F53CC4">
        <w:rPr>
          <w:color w:val="000000"/>
          <w:sz w:val="24"/>
        </w:rPr>
        <w:t xml:space="preserve">Adresa pro doručování korespondence: </w:t>
      </w:r>
    </w:p>
    <w:p w14:paraId="4F377670" w14:textId="77777777" w:rsidR="00A32418" w:rsidRDefault="00553AAD" w:rsidP="00553AAD">
      <w:pPr>
        <w:rPr>
          <w:sz w:val="24"/>
          <w:szCs w:val="24"/>
        </w:rPr>
      </w:pPr>
      <w:r w:rsidRPr="00F53CC4">
        <w:rPr>
          <w:color w:val="000000"/>
          <w:sz w:val="24"/>
        </w:rPr>
        <w:t xml:space="preserve">                                </w:t>
      </w:r>
      <w:r w:rsidRPr="00F53CC4">
        <w:rPr>
          <w:color w:val="000000"/>
          <w:sz w:val="24"/>
        </w:rPr>
        <w:tab/>
      </w:r>
      <w:r w:rsidRPr="00F53CC4">
        <w:rPr>
          <w:color w:val="000000"/>
          <w:sz w:val="24"/>
        </w:rPr>
        <w:tab/>
      </w:r>
      <w:r w:rsidR="00A32418" w:rsidRPr="00F53CC4">
        <w:rPr>
          <w:sz w:val="24"/>
          <w:szCs w:val="24"/>
        </w:rPr>
        <w:t>Vintrovna 398/29, 664 41</w:t>
      </w:r>
      <w:r w:rsidR="00A32418">
        <w:rPr>
          <w:sz w:val="24"/>
          <w:szCs w:val="24"/>
        </w:rPr>
        <w:t xml:space="preserve"> Popůvky</w:t>
      </w:r>
    </w:p>
    <w:p w14:paraId="6B1A2E37" w14:textId="77777777" w:rsidR="00A4163E" w:rsidRDefault="00A4163E" w:rsidP="00553AAD">
      <w:pPr>
        <w:rPr>
          <w:sz w:val="24"/>
          <w:szCs w:val="24"/>
        </w:rPr>
      </w:pPr>
    </w:p>
    <w:p w14:paraId="666BEEF0" w14:textId="77777777" w:rsidR="00A4163E" w:rsidRDefault="00A4163E" w:rsidP="00553AAD">
      <w:pPr>
        <w:rPr>
          <w:sz w:val="24"/>
          <w:szCs w:val="24"/>
        </w:rPr>
      </w:pPr>
    </w:p>
    <w:p w14:paraId="424A705E" w14:textId="1DC78A6B" w:rsidR="00553AAD" w:rsidRDefault="00553AAD" w:rsidP="00553AAD">
      <w:pPr>
        <w:rPr>
          <w:sz w:val="24"/>
          <w:szCs w:val="24"/>
        </w:rPr>
      </w:pPr>
      <w:r w:rsidRPr="005D7C96">
        <w:rPr>
          <w:color w:val="000000"/>
          <w:sz w:val="24"/>
        </w:rPr>
        <w:tab/>
      </w:r>
      <w:r w:rsidRPr="005D7C96">
        <w:rPr>
          <w:color w:val="000000"/>
          <w:sz w:val="24"/>
        </w:rPr>
        <w:tab/>
      </w:r>
      <w:r w:rsidRPr="005D7C96">
        <w:rPr>
          <w:color w:val="000000"/>
          <w:sz w:val="24"/>
        </w:rPr>
        <w:tab/>
      </w:r>
      <w:r w:rsidRPr="005D7C96">
        <w:rPr>
          <w:color w:val="000000"/>
          <w:sz w:val="24"/>
        </w:rPr>
        <w:tab/>
      </w:r>
    </w:p>
    <w:p w14:paraId="3CC5A169" w14:textId="77777777" w:rsidR="00AE2642" w:rsidRPr="007B268E" w:rsidRDefault="00AE2642" w:rsidP="002E7917">
      <w:pPr>
        <w:spacing w:beforeLines="20" w:before="48"/>
        <w:ind w:left="-284"/>
        <w:jc w:val="both"/>
        <w:rPr>
          <w:sz w:val="24"/>
        </w:rPr>
      </w:pPr>
      <w:r w:rsidRPr="007B268E">
        <w:rPr>
          <w:sz w:val="24"/>
        </w:rPr>
        <w:t>za takto dohodnutých podmínek:</w:t>
      </w:r>
    </w:p>
    <w:p w14:paraId="04CE1C21" w14:textId="77777777" w:rsidR="0006644B" w:rsidRDefault="0006644B" w:rsidP="002E7917">
      <w:pPr>
        <w:shd w:val="clear" w:color="00FFFF" w:fill="auto"/>
        <w:spacing w:beforeLines="20" w:before="48"/>
        <w:jc w:val="center"/>
        <w:rPr>
          <w:b/>
          <w:sz w:val="24"/>
        </w:rPr>
      </w:pPr>
    </w:p>
    <w:p w14:paraId="7219CF70" w14:textId="77777777" w:rsidR="00857513" w:rsidRDefault="00857513" w:rsidP="002E7917">
      <w:pPr>
        <w:shd w:val="clear" w:color="00FFFF" w:fill="auto"/>
        <w:spacing w:beforeLines="20" w:before="48"/>
        <w:jc w:val="center"/>
        <w:rPr>
          <w:b/>
          <w:sz w:val="24"/>
        </w:rPr>
      </w:pPr>
    </w:p>
    <w:p w14:paraId="55BA49DF" w14:textId="77777777" w:rsidR="00A4163E" w:rsidRDefault="00A4163E" w:rsidP="002E7917">
      <w:pPr>
        <w:shd w:val="clear" w:color="00FFFF" w:fill="auto"/>
        <w:spacing w:beforeLines="20" w:before="48"/>
        <w:jc w:val="center"/>
        <w:rPr>
          <w:b/>
          <w:sz w:val="24"/>
        </w:rPr>
      </w:pPr>
    </w:p>
    <w:p w14:paraId="66B0E44C" w14:textId="77777777" w:rsidR="00A4163E" w:rsidRDefault="00A4163E" w:rsidP="002E7917">
      <w:pPr>
        <w:shd w:val="clear" w:color="00FFFF" w:fill="auto"/>
        <w:spacing w:beforeLines="20" w:before="48"/>
        <w:jc w:val="center"/>
        <w:rPr>
          <w:b/>
          <w:sz w:val="24"/>
        </w:rPr>
      </w:pPr>
    </w:p>
    <w:p w14:paraId="2B333437" w14:textId="77777777" w:rsidR="00A4163E" w:rsidRPr="00095FDB" w:rsidRDefault="00A4163E" w:rsidP="002E7917">
      <w:pPr>
        <w:shd w:val="clear" w:color="00FFFF" w:fill="auto"/>
        <w:spacing w:beforeLines="20" w:before="48"/>
        <w:jc w:val="center"/>
        <w:rPr>
          <w:b/>
          <w:sz w:val="24"/>
        </w:rPr>
      </w:pPr>
    </w:p>
    <w:p w14:paraId="6337F764" w14:textId="77777777" w:rsidR="007835CD" w:rsidRPr="007835CD" w:rsidRDefault="00DA1480" w:rsidP="00DA1480">
      <w:pPr>
        <w:shd w:val="clear" w:color="00FFFF" w:fill="auto"/>
        <w:spacing w:beforeLines="20" w:before="48" w:after="120"/>
        <w:jc w:val="center"/>
        <w:rPr>
          <w:b/>
          <w:caps/>
          <w:sz w:val="24"/>
          <w:szCs w:val="24"/>
        </w:rPr>
      </w:pPr>
      <w:r w:rsidRPr="007835CD">
        <w:rPr>
          <w:b/>
          <w:caps/>
          <w:sz w:val="24"/>
          <w:szCs w:val="24"/>
        </w:rPr>
        <w:t xml:space="preserve">I. </w:t>
      </w:r>
    </w:p>
    <w:p w14:paraId="751AB355" w14:textId="77777777" w:rsidR="00AE2642" w:rsidRPr="007835CD" w:rsidRDefault="00AE2642" w:rsidP="00DA1480">
      <w:pPr>
        <w:shd w:val="clear" w:color="00FFFF" w:fill="auto"/>
        <w:spacing w:beforeLines="20" w:before="48" w:after="120"/>
        <w:jc w:val="center"/>
        <w:rPr>
          <w:b/>
          <w:caps/>
          <w:sz w:val="24"/>
          <w:szCs w:val="24"/>
        </w:rPr>
      </w:pPr>
      <w:r w:rsidRPr="007835CD">
        <w:rPr>
          <w:b/>
          <w:caps/>
          <w:sz w:val="24"/>
          <w:szCs w:val="24"/>
        </w:rPr>
        <w:t>PŘEDMĚT</w:t>
      </w:r>
      <w:r w:rsidR="00053D8D" w:rsidRPr="007835CD">
        <w:rPr>
          <w:b/>
          <w:caps/>
          <w:sz w:val="24"/>
          <w:szCs w:val="24"/>
        </w:rPr>
        <w:t xml:space="preserve"> </w:t>
      </w:r>
      <w:r w:rsidRPr="007835CD">
        <w:rPr>
          <w:b/>
          <w:caps/>
          <w:sz w:val="24"/>
          <w:szCs w:val="24"/>
        </w:rPr>
        <w:t>DÍLA</w:t>
      </w:r>
    </w:p>
    <w:p w14:paraId="0B4AF5CC" w14:textId="20FD8142" w:rsidR="007A5357" w:rsidRDefault="0096722E" w:rsidP="008F5C1B">
      <w:pPr>
        <w:pStyle w:val="Zkladntext3"/>
        <w:jc w:val="both"/>
        <w:rPr>
          <w:szCs w:val="24"/>
        </w:rPr>
      </w:pPr>
      <w:r w:rsidRPr="0096722E">
        <w:rPr>
          <w:bCs/>
        </w:rPr>
        <w:t>Předmětem této smlouvy</w:t>
      </w:r>
      <w:r w:rsidR="00F15F1B" w:rsidRPr="0096722E">
        <w:rPr>
          <w:bCs/>
        </w:rPr>
        <w:t xml:space="preserve"> </w:t>
      </w:r>
      <w:r w:rsidR="00C73DF4">
        <w:rPr>
          <w:bCs/>
        </w:rPr>
        <w:t xml:space="preserve">je závazek zhotovitele </w:t>
      </w:r>
      <w:r w:rsidR="007A5357">
        <w:rPr>
          <w:bCs/>
        </w:rPr>
        <w:t xml:space="preserve">realizovat pro objednatele </w:t>
      </w:r>
      <w:r w:rsidR="00E25DB2">
        <w:rPr>
          <w:szCs w:val="24"/>
        </w:rPr>
        <w:t>demontáž a likvidaci stá</w:t>
      </w:r>
      <w:r w:rsidR="002F6C72">
        <w:rPr>
          <w:szCs w:val="24"/>
        </w:rPr>
        <w:t xml:space="preserve">vající regulační stanice plynu </w:t>
      </w:r>
      <w:r w:rsidR="002F6C72" w:rsidRPr="002177B2">
        <w:rPr>
          <w:szCs w:val="24"/>
        </w:rPr>
        <w:t xml:space="preserve">a </w:t>
      </w:r>
      <w:r w:rsidR="00E25DB2" w:rsidRPr="002177B2">
        <w:rPr>
          <w:szCs w:val="24"/>
        </w:rPr>
        <w:t>dodávk</w:t>
      </w:r>
      <w:r w:rsidR="002F6C72" w:rsidRPr="002177B2">
        <w:rPr>
          <w:szCs w:val="24"/>
        </w:rPr>
        <w:t>u</w:t>
      </w:r>
      <w:r w:rsidR="00E25DB2" w:rsidRPr="002177B2">
        <w:rPr>
          <w:szCs w:val="24"/>
        </w:rPr>
        <w:t xml:space="preserve"> a montáž</w:t>
      </w:r>
      <w:r w:rsidR="00E25DB2" w:rsidRPr="00497978">
        <w:rPr>
          <w:szCs w:val="24"/>
        </w:rPr>
        <w:t xml:space="preserve"> </w:t>
      </w:r>
      <w:r w:rsidR="00E25DB2">
        <w:rPr>
          <w:szCs w:val="24"/>
        </w:rPr>
        <w:t xml:space="preserve">vysokotlaké regulační stanice </w:t>
      </w:r>
      <w:r w:rsidR="002C26A0">
        <w:rPr>
          <w:szCs w:val="24"/>
        </w:rPr>
        <w:t xml:space="preserve">(dále jen RS) </w:t>
      </w:r>
      <w:r w:rsidR="00E25DB2">
        <w:rPr>
          <w:szCs w:val="24"/>
        </w:rPr>
        <w:t>plynu</w:t>
      </w:r>
      <w:r w:rsidR="00E25DB2" w:rsidRPr="00497978">
        <w:rPr>
          <w:szCs w:val="24"/>
        </w:rPr>
        <w:t xml:space="preserve"> </w:t>
      </w:r>
      <w:r w:rsidR="008F5C1B">
        <w:rPr>
          <w:szCs w:val="24"/>
        </w:rPr>
        <w:t xml:space="preserve">v požadovaném </w:t>
      </w:r>
      <w:r w:rsidR="000570AC">
        <w:rPr>
          <w:szCs w:val="24"/>
        </w:rPr>
        <w:t xml:space="preserve">rozsahu dle </w:t>
      </w:r>
      <w:r w:rsidR="00481E07" w:rsidRPr="00481E07">
        <w:rPr>
          <w:szCs w:val="24"/>
        </w:rPr>
        <w:t>V</w:t>
      </w:r>
      <w:r w:rsidR="00FC2ACD" w:rsidRPr="00481E07">
        <w:rPr>
          <w:szCs w:val="24"/>
        </w:rPr>
        <w:t>ýkaz</w:t>
      </w:r>
      <w:r w:rsidR="00481E07" w:rsidRPr="00481E07">
        <w:rPr>
          <w:szCs w:val="24"/>
        </w:rPr>
        <w:t>u</w:t>
      </w:r>
      <w:r w:rsidR="00FC2ACD" w:rsidRPr="00481E07">
        <w:rPr>
          <w:szCs w:val="24"/>
        </w:rPr>
        <w:t xml:space="preserve"> výměr, </w:t>
      </w:r>
      <w:r w:rsidR="005B1322">
        <w:rPr>
          <w:szCs w:val="24"/>
        </w:rPr>
        <w:t xml:space="preserve">který </w:t>
      </w:r>
      <w:r w:rsidR="003D7C1A" w:rsidRPr="00912555">
        <w:rPr>
          <w:szCs w:val="24"/>
        </w:rPr>
        <w:t>je nedílnou</w:t>
      </w:r>
      <w:r w:rsidR="003D7C1A">
        <w:rPr>
          <w:szCs w:val="24"/>
        </w:rPr>
        <w:t xml:space="preserve"> </w:t>
      </w:r>
      <w:r w:rsidR="007D1A8C" w:rsidRPr="006A2336">
        <w:rPr>
          <w:szCs w:val="24"/>
        </w:rPr>
        <w:t>součástí a</w:t>
      </w:r>
      <w:r w:rsidR="007D1A8C">
        <w:rPr>
          <w:szCs w:val="24"/>
        </w:rPr>
        <w:t xml:space="preserve"> </w:t>
      </w:r>
      <w:r w:rsidR="0022762C">
        <w:rPr>
          <w:szCs w:val="24"/>
        </w:rPr>
        <w:t xml:space="preserve">přílohou č. 2 </w:t>
      </w:r>
      <w:r w:rsidR="003D7C1A" w:rsidRPr="00912555">
        <w:rPr>
          <w:szCs w:val="24"/>
        </w:rPr>
        <w:t xml:space="preserve">této </w:t>
      </w:r>
      <w:r w:rsidR="003D7C1A">
        <w:rPr>
          <w:szCs w:val="24"/>
        </w:rPr>
        <w:t>s</w:t>
      </w:r>
      <w:r w:rsidR="003D7C1A" w:rsidRPr="00912555">
        <w:rPr>
          <w:szCs w:val="24"/>
        </w:rPr>
        <w:t>mlouvy</w:t>
      </w:r>
      <w:r w:rsidR="00231F5A">
        <w:rPr>
          <w:szCs w:val="24"/>
        </w:rPr>
        <w:t xml:space="preserve">. Práce budou probíhat ve vojenském zásobovacím zařízení </w:t>
      </w:r>
      <w:r w:rsidR="002C26A0">
        <w:rPr>
          <w:szCs w:val="24"/>
        </w:rPr>
        <w:t xml:space="preserve">(dále jen VZZ) </w:t>
      </w:r>
      <w:r w:rsidR="00231F5A">
        <w:rPr>
          <w:szCs w:val="24"/>
        </w:rPr>
        <w:t>Rančířov, k.ú. Jihlava, p.č. 5580/20, 5580/6</w:t>
      </w:r>
    </w:p>
    <w:p w14:paraId="647EA98D" w14:textId="77777777" w:rsidR="007A5357" w:rsidRPr="007A5357" w:rsidRDefault="007A5357" w:rsidP="008F5C1B">
      <w:pPr>
        <w:pStyle w:val="Zkladntext3"/>
        <w:jc w:val="both"/>
        <w:rPr>
          <w:szCs w:val="24"/>
        </w:rPr>
      </w:pPr>
    </w:p>
    <w:p w14:paraId="785EE4ED" w14:textId="77777777" w:rsidR="00DF2BC1" w:rsidRPr="000B3CC6" w:rsidRDefault="00DF2BC1" w:rsidP="00DF2BC1">
      <w:pPr>
        <w:jc w:val="both"/>
        <w:rPr>
          <w:bCs/>
          <w:iCs/>
          <w:color w:val="000000"/>
          <w:sz w:val="24"/>
          <w:szCs w:val="24"/>
        </w:rPr>
      </w:pPr>
      <w:r w:rsidRPr="000B3CC6">
        <w:rPr>
          <w:color w:val="000000"/>
          <w:sz w:val="24"/>
          <w:szCs w:val="24"/>
        </w:rPr>
        <w:t>Rozsah požadovaných prací:</w:t>
      </w:r>
      <w:r w:rsidRPr="000B3CC6">
        <w:rPr>
          <w:bCs/>
          <w:iCs/>
          <w:color w:val="000000"/>
          <w:sz w:val="24"/>
          <w:szCs w:val="24"/>
        </w:rPr>
        <w:t xml:space="preserve"> </w:t>
      </w:r>
    </w:p>
    <w:p w14:paraId="6B8145A4" w14:textId="77777777" w:rsidR="003D7C1A" w:rsidRPr="001534E1" w:rsidRDefault="003D7C1A" w:rsidP="00DF2BC1">
      <w:pPr>
        <w:jc w:val="both"/>
        <w:rPr>
          <w:b/>
          <w:bCs/>
          <w:iCs/>
          <w:color w:val="000000"/>
          <w:sz w:val="24"/>
          <w:szCs w:val="24"/>
        </w:rPr>
      </w:pPr>
    </w:p>
    <w:p w14:paraId="17602B88" w14:textId="001F66B7" w:rsidR="00C73DF4" w:rsidRPr="00C46CB8" w:rsidRDefault="00C73DF4" w:rsidP="00C46CB8">
      <w:pPr>
        <w:numPr>
          <w:ilvl w:val="0"/>
          <w:numId w:val="22"/>
        </w:numPr>
        <w:spacing w:line="288" w:lineRule="auto"/>
        <w:jc w:val="both"/>
        <w:rPr>
          <w:color w:val="FF0000"/>
          <w:sz w:val="24"/>
          <w:szCs w:val="24"/>
        </w:rPr>
      </w:pPr>
      <w:r>
        <w:rPr>
          <w:sz w:val="24"/>
          <w:szCs w:val="24"/>
        </w:rPr>
        <w:t>vlastní realizace</w:t>
      </w:r>
      <w:r w:rsidRPr="0059638C">
        <w:rPr>
          <w:sz w:val="24"/>
          <w:szCs w:val="24"/>
        </w:rPr>
        <w:t xml:space="preserve"> díla podle zpracované projektové dokumentace </w:t>
      </w:r>
      <w:r w:rsidR="00231F5A" w:rsidRPr="0059638C">
        <w:rPr>
          <w:sz w:val="24"/>
          <w:szCs w:val="24"/>
        </w:rPr>
        <w:t>„</w:t>
      </w:r>
      <w:r w:rsidR="00231F5A">
        <w:rPr>
          <w:sz w:val="24"/>
          <w:szCs w:val="24"/>
        </w:rPr>
        <w:t>Modernizace RS plynu VZZ Rančířov z května / 2016,</w:t>
      </w:r>
      <w:r w:rsidR="00231F5A" w:rsidRPr="0059638C">
        <w:rPr>
          <w:sz w:val="24"/>
          <w:szCs w:val="24"/>
        </w:rPr>
        <w:t xml:space="preserve"> </w:t>
      </w:r>
      <w:r w:rsidR="00231F5A">
        <w:rPr>
          <w:sz w:val="24"/>
          <w:szCs w:val="24"/>
        </w:rPr>
        <w:t>a v</w:t>
      </w:r>
      <w:r w:rsidR="00231F5A" w:rsidRPr="0059638C">
        <w:rPr>
          <w:sz w:val="24"/>
          <w:szCs w:val="24"/>
        </w:rPr>
        <w:t xml:space="preserve">ydaného </w:t>
      </w:r>
      <w:r w:rsidR="00231F5A">
        <w:rPr>
          <w:sz w:val="24"/>
          <w:szCs w:val="24"/>
        </w:rPr>
        <w:t xml:space="preserve">stavebního povolení a </w:t>
      </w:r>
      <w:r w:rsidRPr="00AC2B3C">
        <w:rPr>
          <w:sz w:val="24"/>
          <w:szCs w:val="24"/>
        </w:rPr>
        <w:t xml:space="preserve">dle </w:t>
      </w:r>
      <w:r w:rsidR="00481E07" w:rsidRPr="00AC2B3C">
        <w:rPr>
          <w:sz w:val="24"/>
          <w:szCs w:val="24"/>
        </w:rPr>
        <w:t>Výkazu výměr.</w:t>
      </w:r>
    </w:p>
    <w:p w14:paraId="5F72AE7C" w14:textId="711A8671" w:rsidR="00C73DF4" w:rsidRPr="001810AD" w:rsidRDefault="00C46CB8" w:rsidP="00C73DF4">
      <w:pPr>
        <w:numPr>
          <w:ilvl w:val="0"/>
          <w:numId w:val="22"/>
        </w:numPr>
        <w:spacing w:line="288" w:lineRule="auto"/>
        <w:ind w:left="714" w:hanging="357"/>
        <w:jc w:val="both"/>
        <w:rPr>
          <w:color w:val="000000" w:themeColor="text1"/>
          <w:sz w:val="24"/>
          <w:szCs w:val="24"/>
        </w:rPr>
      </w:pPr>
      <w:r>
        <w:rPr>
          <w:bCs/>
          <w:color w:val="000000" w:themeColor="text1"/>
          <w:sz w:val="24"/>
          <w:szCs w:val="24"/>
        </w:rPr>
        <w:t>d</w:t>
      </w:r>
      <w:r w:rsidR="007A5357">
        <w:rPr>
          <w:bCs/>
          <w:color w:val="000000" w:themeColor="text1"/>
          <w:sz w:val="24"/>
          <w:szCs w:val="24"/>
        </w:rPr>
        <w:t xml:space="preserve">oložení veškerých </w:t>
      </w:r>
      <w:r w:rsidR="00C73DF4" w:rsidRPr="001810AD">
        <w:rPr>
          <w:color w:val="000000" w:themeColor="text1"/>
          <w:sz w:val="24"/>
          <w:szCs w:val="24"/>
        </w:rPr>
        <w:t>výchozí</w:t>
      </w:r>
      <w:r>
        <w:rPr>
          <w:color w:val="000000" w:themeColor="text1"/>
          <w:sz w:val="24"/>
          <w:szCs w:val="24"/>
        </w:rPr>
        <w:t>ch</w:t>
      </w:r>
      <w:r w:rsidR="00C73DF4" w:rsidRPr="001810AD">
        <w:rPr>
          <w:color w:val="000000" w:themeColor="text1"/>
          <w:sz w:val="24"/>
          <w:szCs w:val="24"/>
        </w:rPr>
        <w:t xml:space="preserve"> reviz</w:t>
      </w:r>
      <w:r w:rsidR="007A5357">
        <w:rPr>
          <w:color w:val="000000" w:themeColor="text1"/>
          <w:sz w:val="24"/>
          <w:szCs w:val="24"/>
        </w:rPr>
        <w:t>í</w:t>
      </w:r>
      <w:r w:rsidR="00C73DF4" w:rsidRPr="001810AD">
        <w:rPr>
          <w:color w:val="000000" w:themeColor="text1"/>
          <w:sz w:val="24"/>
          <w:szCs w:val="24"/>
        </w:rPr>
        <w:t>,</w:t>
      </w:r>
      <w:r w:rsidR="00C73DF4" w:rsidRPr="001810AD">
        <w:rPr>
          <w:bCs/>
          <w:color w:val="000000" w:themeColor="text1"/>
          <w:sz w:val="24"/>
          <w:szCs w:val="24"/>
        </w:rPr>
        <w:t xml:space="preserve"> </w:t>
      </w:r>
      <w:r w:rsidR="007A5357">
        <w:rPr>
          <w:color w:val="000000" w:themeColor="text1"/>
          <w:sz w:val="24"/>
          <w:szCs w:val="24"/>
        </w:rPr>
        <w:t>protokolů</w:t>
      </w:r>
      <w:r w:rsidR="00C73DF4" w:rsidRPr="001810AD">
        <w:rPr>
          <w:color w:val="000000" w:themeColor="text1"/>
          <w:sz w:val="24"/>
          <w:szCs w:val="24"/>
        </w:rPr>
        <w:t xml:space="preserve"> o příslušných zkouškách,</w:t>
      </w:r>
      <w:r w:rsidR="004D0B60">
        <w:rPr>
          <w:bCs/>
          <w:color w:val="000000" w:themeColor="text1"/>
          <w:sz w:val="24"/>
          <w:szCs w:val="24"/>
        </w:rPr>
        <w:t xml:space="preserve"> atestů</w:t>
      </w:r>
      <w:r w:rsidR="00EE36D4" w:rsidRPr="001810AD">
        <w:rPr>
          <w:bCs/>
          <w:color w:val="000000" w:themeColor="text1"/>
          <w:sz w:val="24"/>
          <w:szCs w:val="24"/>
        </w:rPr>
        <w:t xml:space="preserve"> výrobků a materiálů</w:t>
      </w:r>
      <w:r w:rsidR="00EE36D4" w:rsidRPr="001810AD">
        <w:rPr>
          <w:color w:val="000000" w:themeColor="text1"/>
          <w:sz w:val="24"/>
          <w:szCs w:val="24"/>
        </w:rPr>
        <w:t xml:space="preserve"> a </w:t>
      </w:r>
      <w:r w:rsidR="00C73DF4" w:rsidRPr="001810AD">
        <w:rPr>
          <w:color w:val="000000" w:themeColor="text1"/>
          <w:sz w:val="24"/>
          <w:szCs w:val="24"/>
        </w:rPr>
        <w:t>prohlášení o shodě na dodané výrobky.</w:t>
      </w:r>
    </w:p>
    <w:p w14:paraId="4D9CC016" w14:textId="3BFDC4B1" w:rsidR="00C73DF4" w:rsidRPr="001810AD" w:rsidRDefault="00C46CB8" w:rsidP="00C73DF4">
      <w:pPr>
        <w:pStyle w:val="Zkladntext3"/>
        <w:numPr>
          <w:ilvl w:val="0"/>
          <w:numId w:val="22"/>
        </w:numPr>
        <w:shd w:val="clear" w:color="auto" w:fill="auto"/>
        <w:spacing w:before="0" w:line="288" w:lineRule="auto"/>
        <w:ind w:left="714" w:hanging="357"/>
        <w:jc w:val="both"/>
        <w:rPr>
          <w:rFonts w:eastAsia="Calibri"/>
          <w:bCs/>
          <w:color w:val="000000" w:themeColor="text1"/>
          <w:szCs w:val="24"/>
        </w:rPr>
      </w:pPr>
      <w:r>
        <w:rPr>
          <w:szCs w:val="24"/>
        </w:rPr>
        <w:t>doložení veškerých dokumentů vyžádaných ve stanoviscích dotčených orgánů</w:t>
      </w:r>
      <w:r w:rsidR="00C73DF4" w:rsidRPr="001810AD">
        <w:rPr>
          <w:rFonts w:eastAsia="Calibri"/>
          <w:bCs/>
          <w:color w:val="000000" w:themeColor="text1"/>
          <w:szCs w:val="24"/>
        </w:rPr>
        <w:t>.</w:t>
      </w:r>
    </w:p>
    <w:p w14:paraId="1181DB32" w14:textId="09EBFB17" w:rsidR="00C73DF4" w:rsidRPr="001810AD" w:rsidRDefault="007A5357" w:rsidP="00C73DF4">
      <w:pPr>
        <w:numPr>
          <w:ilvl w:val="0"/>
          <w:numId w:val="22"/>
        </w:numPr>
        <w:spacing w:line="288" w:lineRule="auto"/>
        <w:ind w:left="714" w:hanging="357"/>
        <w:jc w:val="both"/>
        <w:rPr>
          <w:color w:val="000000" w:themeColor="text1"/>
          <w:sz w:val="24"/>
          <w:szCs w:val="24"/>
        </w:rPr>
      </w:pPr>
      <w:r>
        <w:rPr>
          <w:color w:val="000000" w:themeColor="text1"/>
          <w:sz w:val="24"/>
          <w:szCs w:val="24"/>
        </w:rPr>
        <w:t>p</w:t>
      </w:r>
      <w:r w:rsidR="00C73DF4" w:rsidRPr="001810AD">
        <w:rPr>
          <w:color w:val="000000" w:themeColor="text1"/>
          <w:sz w:val="24"/>
          <w:szCs w:val="24"/>
        </w:rPr>
        <w:t>ředání veškerých návodů na obsluhu jednotlivých zařízení, záruční</w:t>
      </w:r>
      <w:r w:rsidR="004D0B60">
        <w:rPr>
          <w:color w:val="000000" w:themeColor="text1"/>
          <w:sz w:val="24"/>
          <w:szCs w:val="24"/>
        </w:rPr>
        <w:t>ch listů</w:t>
      </w:r>
      <w:r w:rsidR="00C73DF4" w:rsidRPr="001810AD">
        <w:rPr>
          <w:color w:val="000000" w:themeColor="text1"/>
          <w:sz w:val="24"/>
          <w:szCs w:val="24"/>
        </w:rPr>
        <w:t>, provedení zaškolení obsluhy.</w:t>
      </w:r>
    </w:p>
    <w:p w14:paraId="735C85A3" w14:textId="3E10EFE4" w:rsidR="00C73DF4" w:rsidRDefault="007A5357" w:rsidP="00C73DF4">
      <w:pPr>
        <w:numPr>
          <w:ilvl w:val="0"/>
          <w:numId w:val="22"/>
        </w:numPr>
        <w:spacing w:line="288" w:lineRule="auto"/>
        <w:ind w:left="714" w:hanging="357"/>
        <w:jc w:val="both"/>
        <w:rPr>
          <w:color w:val="000000" w:themeColor="text1"/>
          <w:sz w:val="24"/>
          <w:szCs w:val="24"/>
        </w:rPr>
      </w:pPr>
      <w:r>
        <w:rPr>
          <w:color w:val="000000" w:themeColor="text1"/>
          <w:sz w:val="24"/>
          <w:szCs w:val="24"/>
        </w:rPr>
        <w:t>z</w:t>
      </w:r>
      <w:r w:rsidR="00C73DF4" w:rsidRPr="001810AD">
        <w:rPr>
          <w:color w:val="000000" w:themeColor="text1"/>
          <w:sz w:val="24"/>
          <w:szCs w:val="24"/>
        </w:rPr>
        <w:t>pracování návrhu provozních a požárních řádů v písemné i elektronické podobě na CD.</w:t>
      </w:r>
      <w:r w:rsidR="00EE36D4" w:rsidRPr="001810AD">
        <w:rPr>
          <w:color w:val="000000" w:themeColor="text1"/>
          <w:sz w:val="24"/>
          <w:szCs w:val="24"/>
        </w:rPr>
        <w:t xml:space="preserve"> </w:t>
      </w:r>
    </w:p>
    <w:p w14:paraId="6B011710" w14:textId="23DEB8B3" w:rsidR="002C26A0" w:rsidRDefault="002C26A0" w:rsidP="00C73DF4">
      <w:pPr>
        <w:numPr>
          <w:ilvl w:val="0"/>
          <w:numId w:val="22"/>
        </w:numPr>
        <w:spacing w:line="288" w:lineRule="auto"/>
        <w:ind w:left="714" w:hanging="357"/>
        <w:jc w:val="both"/>
        <w:rPr>
          <w:color w:val="000000" w:themeColor="text1"/>
          <w:sz w:val="24"/>
          <w:szCs w:val="24"/>
        </w:rPr>
      </w:pPr>
      <w:r>
        <w:rPr>
          <w:color w:val="000000" w:themeColor="text1"/>
          <w:sz w:val="24"/>
          <w:szCs w:val="24"/>
        </w:rPr>
        <w:t>zpracovat projektovou dokumentaci</w:t>
      </w:r>
      <w:r w:rsidRPr="007A5357">
        <w:rPr>
          <w:color w:val="000000" w:themeColor="text1"/>
          <w:sz w:val="24"/>
          <w:szCs w:val="24"/>
        </w:rPr>
        <w:t xml:space="preserve"> skutečného provedení stavby 6x v listinné podobě a 3x v elektronické podobě na CD – dle přílohy č. 7 </w:t>
      </w:r>
      <w:r>
        <w:rPr>
          <w:color w:val="000000" w:themeColor="text1"/>
          <w:sz w:val="24"/>
          <w:szCs w:val="24"/>
        </w:rPr>
        <w:t>v</w:t>
      </w:r>
      <w:r w:rsidRPr="007A5357">
        <w:rPr>
          <w:color w:val="000000" w:themeColor="text1"/>
          <w:sz w:val="24"/>
          <w:szCs w:val="24"/>
        </w:rPr>
        <w:t xml:space="preserve">yhlášky č. 499/2006 Sb., </w:t>
      </w:r>
      <w:r>
        <w:rPr>
          <w:color w:val="000000" w:themeColor="text1"/>
          <w:sz w:val="24"/>
          <w:szCs w:val="24"/>
        </w:rPr>
        <w:t>v platném znění</w:t>
      </w:r>
    </w:p>
    <w:p w14:paraId="500C8BC4" w14:textId="0C593F42" w:rsidR="00C46CB8" w:rsidRPr="001810AD" w:rsidRDefault="002C26A0" w:rsidP="00C73DF4">
      <w:pPr>
        <w:numPr>
          <w:ilvl w:val="0"/>
          <w:numId w:val="22"/>
        </w:numPr>
        <w:spacing w:line="288" w:lineRule="auto"/>
        <w:ind w:left="714" w:hanging="357"/>
        <w:jc w:val="both"/>
        <w:rPr>
          <w:color w:val="000000" w:themeColor="text1"/>
          <w:sz w:val="24"/>
          <w:szCs w:val="24"/>
        </w:rPr>
      </w:pPr>
      <w:r>
        <w:rPr>
          <w:color w:val="000000" w:themeColor="text1"/>
          <w:sz w:val="24"/>
          <w:szCs w:val="24"/>
        </w:rPr>
        <w:t xml:space="preserve">zpracování </w:t>
      </w:r>
      <w:r>
        <w:rPr>
          <w:sz w:val="24"/>
          <w:szCs w:val="24"/>
        </w:rPr>
        <w:t>geometrického plánu RS včetně zpevněných ploch pro budoucí převod pozemků na stavebníka</w:t>
      </w:r>
    </w:p>
    <w:p w14:paraId="1EC22E59" w14:textId="63190866" w:rsidR="00C73DF4" w:rsidRPr="007A5357" w:rsidRDefault="002C26A0" w:rsidP="00C73DF4">
      <w:pPr>
        <w:numPr>
          <w:ilvl w:val="0"/>
          <w:numId w:val="22"/>
        </w:numPr>
        <w:spacing w:line="288" w:lineRule="auto"/>
        <w:ind w:left="714" w:hanging="357"/>
        <w:jc w:val="both"/>
        <w:rPr>
          <w:color w:val="000000" w:themeColor="text1"/>
          <w:sz w:val="24"/>
          <w:szCs w:val="24"/>
        </w:rPr>
      </w:pPr>
      <w:r>
        <w:rPr>
          <w:color w:val="000000" w:themeColor="text1"/>
          <w:sz w:val="24"/>
          <w:szCs w:val="24"/>
        </w:rPr>
        <w:t>zajistit doklady</w:t>
      </w:r>
      <w:r w:rsidR="00C73DF4" w:rsidRPr="007A5357">
        <w:rPr>
          <w:color w:val="000000" w:themeColor="text1"/>
          <w:sz w:val="24"/>
          <w:szCs w:val="24"/>
        </w:rPr>
        <w:t xml:space="preserve"> pro vydání kolaudačního souhlasu.</w:t>
      </w:r>
    </w:p>
    <w:p w14:paraId="1A78CA3A" w14:textId="2E269084" w:rsidR="00C73DF4" w:rsidRPr="000E6AD6" w:rsidRDefault="00AC2B3C" w:rsidP="00C73DF4">
      <w:pPr>
        <w:numPr>
          <w:ilvl w:val="0"/>
          <w:numId w:val="22"/>
        </w:numPr>
        <w:spacing w:line="288" w:lineRule="auto"/>
        <w:ind w:left="714" w:hanging="357"/>
        <w:jc w:val="both"/>
        <w:rPr>
          <w:sz w:val="24"/>
          <w:szCs w:val="24"/>
        </w:rPr>
      </w:pPr>
      <w:r>
        <w:rPr>
          <w:color w:val="000000" w:themeColor="text1"/>
          <w:sz w:val="24"/>
          <w:szCs w:val="24"/>
        </w:rPr>
        <w:t>z</w:t>
      </w:r>
      <w:r w:rsidR="00FD2974" w:rsidRPr="001810AD">
        <w:rPr>
          <w:color w:val="000000" w:themeColor="text1"/>
          <w:sz w:val="24"/>
          <w:szCs w:val="24"/>
        </w:rPr>
        <w:t>aji</w:t>
      </w:r>
      <w:r w:rsidR="007A5357">
        <w:rPr>
          <w:color w:val="000000" w:themeColor="text1"/>
          <w:sz w:val="24"/>
          <w:szCs w:val="24"/>
        </w:rPr>
        <w:t>stit</w:t>
      </w:r>
      <w:r w:rsidR="00C73DF4" w:rsidRPr="001810AD">
        <w:rPr>
          <w:color w:val="000000" w:themeColor="text1"/>
          <w:sz w:val="24"/>
          <w:szCs w:val="24"/>
        </w:rPr>
        <w:t xml:space="preserve"> vyd</w:t>
      </w:r>
      <w:r w:rsidR="00C73DF4" w:rsidRPr="000E6AD6">
        <w:rPr>
          <w:sz w:val="24"/>
          <w:szCs w:val="24"/>
        </w:rPr>
        <w:t>ání kolaudačního souhlasu, veškeré administrativní poplatky hradí zhotovitel.</w:t>
      </w:r>
    </w:p>
    <w:p w14:paraId="34CA1FFC" w14:textId="5A1C41A8" w:rsidR="00C73DF4" w:rsidRPr="00FD2974" w:rsidRDefault="00C73DF4" w:rsidP="00847587">
      <w:pPr>
        <w:spacing w:line="288" w:lineRule="auto"/>
        <w:ind w:left="720"/>
        <w:jc w:val="both"/>
        <w:rPr>
          <w:color w:val="FF0000"/>
          <w:sz w:val="24"/>
          <w:szCs w:val="24"/>
        </w:rPr>
      </w:pPr>
    </w:p>
    <w:p w14:paraId="7039D381" w14:textId="77777777" w:rsidR="004B0470" w:rsidRPr="004B0470" w:rsidRDefault="004B0470" w:rsidP="004B0470">
      <w:pPr>
        <w:tabs>
          <w:tab w:val="left" w:pos="567"/>
          <w:tab w:val="left" w:pos="1800"/>
          <w:tab w:val="left" w:pos="4140"/>
          <w:tab w:val="left" w:pos="5940"/>
        </w:tabs>
        <w:rPr>
          <w:sz w:val="24"/>
          <w:szCs w:val="24"/>
        </w:rPr>
      </w:pPr>
    </w:p>
    <w:p w14:paraId="7573EAD4" w14:textId="77777777" w:rsidR="007835CD" w:rsidRDefault="003B5DA6" w:rsidP="002E7917">
      <w:pPr>
        <w:shd w:val="clear" w:color="00FFFF" w:fill="auto"/>
        <w:spacing w:beforeLines="20" w:before="48" w:after="120"/>
        <w:jc w:val="center"/>
        <w:rPr>
          <w:b/>
          <w:caps/>
          <w:sz w:val="24"/>
          <w:szCs w:val="24"/>
        </w:rPr>
      </w:pPr>
      <w:r w:rsidRPr="007835CD">
        <w:rPr>
          <w:b/>
          <w:caps/>
          <w:sz w:val="24"/>
          <w:szCs w:val="24"/>
        </w:rPr>
        <w:t xml:space="preserve"> </w:t>
      </w:r>
      <w:r w:rsidR="00F866AD" w:rsidRPr="007835CD">
        <w:rPr>
          <w:b/>
          <w:caps/>
          <w:sz w:val="24"/>
          <w:szCs w:val="24"/>
        </w:rPr>
        <w:t xml:space="preserve">II. </w:t>
      </w:r>
    </w:p>
    <w:p w14:paraId="7B04C7AA" w14:textId="77777777" w:rsidR="00AE2642" w:rsidRPr="007835CD" w:rsidRDefault="00AE2642" w:rsidP="002E7917">
      <w:pPr>
        <w:shd w:val="clear" w:color="00FFFF" w:fill="auto"/>
        <w:spacing w:beforeLines="20" w:before="48" w:after="120"/>
        <w:jc w:val="center"/>
        <w:rPr>
          <w:b/>
          <w:sz w:val="24"/>
        </w:rPr>
      </w:pPr>
      <w:r w:rsidRPr="007835CD">
        <w:rPr>
          <w:b/>
          <w:caps/>
          <w:sz w:val="24"/>
          <w:szCs w:val="24"/>
        </w:rPr>
        <w:t>Termín</w:t>
      </w:r>
      <w:r w:rsidRPr="007835CD">
        <w:rPr>
          <w:b/>
          <w:caps/>
          <w:sz w:val="24"/>
        </w:rPr>
        <w:t xml:space="preserve"> a místo</w:t>
      </w:r>
      <w:r w:rsidRPr="007835CD">
        <w:rPr>
          <w:b/>
          <w:sz w:val="24"/>
        </w:rPr>
        <w:t xml:space="preserve"> PLNĚNÍ</w:t>
      </w:r>
    </w:p>
    <w:p w14:paraId="016CC052" w14:textId="77777777" w:rsidR="008472DF" w:rsidRDefault="008472DF" w:rsidP="008472DF">
      <w:pPr>
        <w:pStyle w:val="Nadpis8"/>
        <w:numPr>
          <w:ilvl w:val="0"/>
          <w:numId w:val="0"/>
        </w:numPr>
        <w:spacing w:before="0" w:after="0"/>
        <w:ind w:left="283" w:hanging="283"/>
        <w:rPr>
          <w:rFonts w:ascii="Times New Roman" w:hAnsi="Times New Roman"/>
          <w:i w:val="0"/>
          <w:sz w:val="24"/>
          <w:szCs w:val="24"/>
        </w:rPr>
      </w:pPr>
    </w:p>
    <w:p w14:paraId="4E240AAC" w14:textId="163CD9C9" w:rsidR="00C73DF4" w:rsidRPr="00286252" w:rsidRDefault="008472DF" w:rsidP="00286252">
      <w:pPr>
        <w:pStyle w:val="Nadpis8"/>
        <w:numPr>
          <w:ilvl w:val="0"/>
          <w:numId w:val="0"/>
        </w:numPr>
        <w:spacing w:before="0" w:after="0"/>
        <w:ind w:left="283" w:hanging="283"/>
        <w:rPr>
          <w:sz w:val="24"/>
          <w:szCs w:val="24"/>
        </w:rPr>
      </w:pPr>
      <w:r w:rsidRPr="008472DF">
        <w:rPr>
          <w:rFonts w:ascii="Times New Roman" w:hAnsi="Times New Roman"/>
          <w:i w:val="0"/>
          <w:sz w:val="24"/>
          <w:szCs w:val="24"/>
        </w:rPr>
        <w:t>Termín zahájení plnění:</w:t>
      </w:r>
      <w:r w:rsidRPr="008472DF">
        <w:rPr>
          <w:rFonts w:ascii="Times New Roman" w:hAnsi="Times New Roman"/>
          <w:i w:val="0"/>
          <w:sz w:val="24"/>
          <w:szCs w:val="24"/>
        </w:rPr>
        <w:tab/>
      </w:r>
      <w:r w:rsidRPr="008472DF">
        <w:rPr>
          <w:rFonts w:ascii="Times New Roman" w:hAnsi="Times New Roman"/>
          <w:i w:val="0"/>
          <w:sz w:val="24"/>
          <w:szCs w:val="24"/>
        </w:rPr>
        <w:tab/>
      </w:r>
      <w:r w:rsidR="00C73DF4">
        <w:rPr>
          <w:rFonts w:ascii="Times New Roman" w:hAnsi="Times New Roman"/>
          <w:i w:val="0"/>
          <w:sz w:val="24"/>
          <w:szCs w:val="24"/>
        </w:rPr>
        <w:tab/>
      </w:r>
      <w:r w:rsidR="00C73DF4">
        <w:rPr>
          <w:rFonts w:ascii="Times New Roman" w:hAnsi="Times New Roman"/>
          <w:i w:val="0"/>
          <w:sz w:val="24"/>
          <w:szCs w:val="24"/>
        </w:rPr>
        <w:tab/>
      </w:r>
      <w:r w:rsidR="00C73DF4">
        <w:rPr>
          <w:rFonts w:ascii="Times New Roman" w:hAnsi="Times New Roman"/>
          <w:i w:val="0"/>
          <w:sz w:val="24"/>
          <w:szCs w:val="24"/>
        </w:rPr>
        <w:tab/>
      </w:r>
      <w:r w:rsidR="00C73DF4">
        <w:rPr>
          <w:rFonts w:ascii="Times New Roman" w:hAnsi="Times New Roman"/>
          <w:i w:val="0"/>
          <w:sz w:val="24"/>
          <w:szCs w:val="24"/>
        </w:rPr>
        <w:tab/>
      </w:r>
      <w:r w:rsidR="00286252" w:rsidRPr="00286252">
        <w:rPr>
          <w:rFonts w:ascii="Times New Roman" w:hAnsi="Times New Roman"/>
          <w:i w:val="0"/>
          <w:sz w:val="24"/>
          <w:szCs w:val="24"/>
        </w:rPr>
        <w:t>dle čl. XI, odst. 11.</w:t>
      </w:r>
      <w:r w:rsidR="00286252">
        <w:rPr>
          <w:rFonts w:ascii="Times New Roman" w:hAnsi="Times New Roman"/>
          <w:i w:val="0"/>
          <w:sz w:val="24"/>
          <w:szCs w:val="24"/>
        </w:rPr>
        <w:t>5</w:t>
      </w:r>
    </w:p>
    <w:p w14:paraId="32C4DC6A" w14:textId="77777777" w:rsidR="00286252" w:rsidRPr="00286252" w:rsidRDefault="00286252" w:rsidP="00286252"/>
    <w:p w14:paraId="57BA4D30" w14:textId="238F0F05" w:rsidR="00C73DF4" w:rsidRPr="00286252" w:rsidRDefault="00C73DF4" w:rsidP="00C73DF4">
      <w:pPr>
        <w:rPr>
          <w:sz w:val="24"/>
          <w:szCs w:val="24"/>
        </w:rPr>
      </w:pPr>
      <w:r w:rsidRPr="00286252">
        <w:rPr>
          <w:sz w:val="24"/>
          <w:szCs w:val="24"/>
        </w:rPr>
        <w:t>Ukončení realizace díla</w:t>
      </w:r>
      <w:r w:rsidRPr="00286252">
        <w:rPr>
          <w:sz w:val="24"/>
          <w:szCs w:val="24"/>
        </w:rPr>
        <w:tab/>
      </w:r>
      <w:r w:rsidRPr="00286252">
        <w:rPr>
          <w:sz w:val="24"/>
          <w:szCs w:val="24"/>
        </w:rPr>
        <w:tab/>
      </w:r>
      <w:r w:rsidRPr="00286252">
        <w:rPr>
          <w:sz w:val="24"/>
          <w:szCs w:val="24"/>
        </w:rPr>
        <w:tab/>
      </w:r>
      <w:r w:rsidRPr="00286252">
        <w:rPr>
          <w:sz w:val="24"/>
          <w:szCs w:val="24"/>
        </w:rPr>
        <w:tab/>
      </w:r>
      <w:r w:rsidRPr="00286252">
        <w:rPr>
          <w:sz w:val="24"/>
          <w:szCs w:val="24"/>
        </w:rPr>
        <w:tab/>
      </w:r>
      <w:r w:rsidR="00286252" w:rsidRPr="00286252">
        <w:rPr>
          <w:sz w:val="24"/>
          <w:szCs w:val="24"/>
        </w:rPr>
        <w:tab/>
      </w:r>
      <w:r w:rsidR="00286252">
        <w:rPr>
          <w:sz w:val="24"/>
          <w:szCs w:val="24"/>
        </w:rPr>
        <w:t>do 31. 10</w:t>
      </w:r>
      <w:r w:rsidRPr="00286252">
        <w:rPr>
          <w:sz w:val="24"/>
          <w:szCs w:val="24"/>
        </w:rPr>
        <w:t>. 2016</w:t>
      </w:r>
    </w:p>
    <w:p w14:paraId="43B84326" w14:textId="77777777" w:rsidR="00286252" w:rsidRPr="00286252" w:rsidRDefault="00286252" w:rsidP="00C73DF4">
      <w:pPr>
        <w:rPr>
          <w:sz w:val="24"/>
          <w:szCs w:val="24"/>
        </w:rPr>
      </w:pPr>
    </w:p>
    <w:p w14:paraId="21300913" w14:textId="0EC91085" w:rsidR="00847A8F" w:rsidRPr="00286252" w:rsidRDefault="00C73DF4" w:rsidP="00C73DF4">
      <w:pPr>
        <w:rPr>
          <w:sz w:val="24"/>
          <w:szCs w:val="24"/>
        </w:rPr>
      </w:pPr>
      <w:r w:rsidRPr="00286252">
        <w:rPr>
          <w:sz w:val="24"/>
          <w:szCs w:val="24"/>
        </w:rPr>
        <w:t>Vydání kladného koordinovaného stanoviska MO SOTD</w:t>
      </w:r>
      <w:r w:rsidRPr="00286252">
        <w:rPr>
          <w:sz w:val="24"/>
          <w:szCs w:val="24"/>
        </w:rPr>
        <w:tab/>
      </w:r>
      <w:r w:rsidR="00286252" w:rsidRPr="00286252">
        <w:rPr>
          <w:sz w:val="24"/>
          <w:szCs w:val="24"/>
        </w:rPr>
        <w:tab/>
      </w:r>
      <w:r w:rsidR="00286252">
        <w:rPr>
          <w:sz w:val="24"/>
          <w:szCs w:val="24"/>
        </w:rPr>
        <w:t>do 30. 11</w:t>
      </w:r>
      <w:r w:rsidRPr="00286252">
        <w:rPr>
          <w:sz w:val="24"/>
          <w:szCs w:val="24"/>
        </w:rPr>
        <w:t>. 2016</w:t>
      </w:r>
    </w:p>
    <w:p w14:paraId="4AD8E130" w14:textId="77777777" w:rsidR="00BB5A8E" w:rsidRPr="00286252" w:rsidRDefault="00847A8F" w:rsidP="00BB5A8E">
      <w:pPr>
        <w:rPr>
          <w:sz w:val="24"/>
          <w:szCs w:val="24"/>
          <w:u w:val="single"/>
        </w:rPr>
      </w:pPr>
      <w:r w:rsidRPr="00286252">
        <w:rPr>
          <w:sz w:val="24"/>
          <w:szCs w:val="24"/>
        </w:rPr>
        <w:tab/>
      </w:r>
      <w:r w:rsidRPr="00286252">
        <w:rPr>
          <w:sz w:val="24"/>
          <w:szCs w:val="24"/>
        </w:rPr>
        <w:tab/>
      </w:r>
      <w:r w:rsidRPr="00286252">
        <w:rPr>
          <w:sz w:val="24"/>
          <w:szCs w:val="24"/>
        </w:rPr>
        <w:tab/>
      </w:r>
      <w:r w:rsidRPr="00286252">
        <w:rPr>
          <w:sz w:val="24"/>
          <w:szCs w:val="24"/>
        </w:rPr>
        <w:tab/>
      </w:r>
      <w:r w:rsidRPr="00286252">
        <w:rPr>
          <w:sz w:val="24"/>
          <w:szCs w:val="24"/>
        </w:rPr>
        <w:tab/>
      </w:r>
    </w:p>
    <w:p w14:paraId="7D43CC9E" w14:textId="1AE1F888" w:rsidR="00EA3BE5" w:rsidRPr="0051574A" w:rsidRDefault="007A5357" w:rsidP="002D02B3">
      <w:r w:rsidRPr="007A5357">
        <w:rPr>
          <w:sz w:val="24"/>
          <w:szCs w:val="24"/>
        </w:rPr>
        <w:t>Místo</w:t>
      </w:r>
      <w:r w:rsidR="00BB5A8E" w:rsidRPr="007A5357">
        <w:rPr>
          <w:sz w:val="24"/>
          <w:szCs w:val="24"/>
        </w:rPr>
        <w:t xml:space="preserve"> plnění</w:t>
      </w:r>
      <w:r w:rsidR="0051574A">
        <w:rPr>
          <w:sz w:val="24"/>
          <w:szCs w:val="24"/>
        </w:rPr>
        <w:t xml:space="preserve">: VZZ </w:t>
      </w:r>
      <w:r w:rsidR="0051574A" w:rsidRPr="0051574A">
        <w:rPr>
          <w:sz w:val="24"/>
          <w:szCs w:val="24"/>
        </w:rPr>
        <w:t>Rančířov, k.ú. Jihlava, p.č. 5580/20, 5580/6</w:t>
      </w:r>
    </w:p>
    <w:p w14:paraId="2D0DD5F7" w14:textId="77777777" w:rsidR="00740D94" w:rsidRDefault="00740D94" w:rsidP="00EA3BE5"/>
    <w:p w14:paraId="06D63548" w14:textId="77777777" w:rsidR="00466393" w:rsidRDefault="00466393" w:rsidP="00EA3BE5"/>
    <w:p w14:paraId="62C6C8BF" w14:textId="77777777" w:rsidR="00466393" w:rsidRDefault="00466393" w:rsidP="00EA3BE5"/>
    <w:p w14:paraId="7F102D10" w14:textId="77777777" w:rsidR="007835CD" w:rsidRDefault="00F866AD" w:rsidP="002E7917">
      <w:pPr>
        <w:pStyle w:val="Nadpis4"/>
        <w:keepNext w:val="0"/>
        <w:spacing w:beforeLines="20" w:before="48" w:after="120"/>
        <w:rPr>
          <w:rFonts w:ascii="Times New Roman" w:hAnsi="Times New Roman"/>
          <w:color w:val="auto"/>
          <w:szCs w:val="24"/>
          <w:u w:val="none"/>
        </w:rPr>
      </w:pPr>
      <w:r w:rsidRPr="007835CD">
        <w:rPr>
          <w:rFonts w:ascii="Times New Roman" w:hAnsi="Times New Roman"/>
          <w:color w:val="auto"/>
          <w:szCs w:val="24"/>
          <w:u w:val="none"/>
        </w:rPr>
        <w:t xml:space="preserve">III. </w:t>
      </w:r>
    </w:p>
    <w:p w14:paraId="2A9DAB4F" w14:textId="77777777" w:rsidR="00AE2642" w:rsidRPr="00585B8C" w:rsidRDefault="00AE2642" w:rsidP="002E7917">
      <w:pPr>
        <w:pStyle w:val="Nadpis4"/>
        <w:keepNext w:val="0"/>
        <w:spacing w:beforeLines="20" w:before="48" w:after="120"/>
        <w:rPr>
          <w:rFonts w:ascii="Times New Roman" w:hAnsi="Times New Roman"/>
          <w:color w:val="auto"/>
          <w:u w:val="none"/>
        </w:rPr>
      </w:pPr>
      <w:r w:rsidRPr="00585B8C">
        <w:rPr>
          <w:rFonts w:ascii="Times New Roman" w:hAnsi="Times New Roman"/>
          <w:color w:val="auto"/>
          <w:szCs w:val="24"/>
          <w:u w:val="none"/>
        </w:rPr>
        <w:t>CENA</w:t>
      </w:r>
      <w:r w:rsidRPr="00585B8C">
        <w:rPr>
          <w:rFonts w:ascii="Times New Roman" w:hAnsi="Times New Roman"/>
          <w:color w:val="auto"/>
          <w:u w:val="none"/>
        </w:rPr>
        <w:t xml:space="preserve"> DÍLA</w:t>
      </w:r>
    </w:p>
    <w:p w14:paraId="7DC1D022" w14:textId="6CF56D38" w:rsidR="009A3F58" w:rsidRDefault="009A3F58" w:rsidP="008D7D8C">
      <w:pPr>
        <w:spacing w:after="120"/>
        <w:jc w:val="both"/>
        <w:rPr>
          <w:b/>
          <w:sz w:val="24"/>
        </w:rPr>
      </w:pPr>
      <w:r w:rsidRPr="000B3CC6">
        <w:rPr>
          <w:sz w:val="24"/>
        </w:rPr>
        <w:t>Cena za předmět díla bez DPH</w:t>
      </w:r>
      <w:r w:rsidRPr="00756BB0">
        <w:rPr>
          <w:sz w:val="24"/>
        </w:rPr>
        <w:t xml:space="preserve"> je cenou konečnou, nejvýše přípustnou, ve které jsou zahrnuty veškeré náklady dle článku I</w:t>
      </w:r>
      <w:r w:rsidR="008C3ADA">
        <w:rPr>
          <w:sz w:val="24"/>
        </w:rPr>
        <w:t xml:space="preserve">. této smlouvy </w:t>
      </w:r>
      <w:r w:rsidRPr="00756BB0">
        <w:rPr>
          <w:sz w:val="24"/>
        </w:rPr>
        <w:t xml:space="preserve">a činí: </w:t>
      </w:r>
      <w:r w:rsidR="00A32418" w:rsidRPr="000B3CC6">
        <w:rPr>
          <w:sz w:val="24"/>
        </w:rPr>
        <w:t>1.295.678</w:t>
      </w:r>
      <w:r w:rsidR="00D0571B" w:rsidRPr="000B3CC6">
        <w:rPr>
          <w:sz w:val="24"/>
        </w:rPr>
        <w:t>,- Kč</w:t>
      </w:r>
    </w:p>
    <w:p w14:paraId="0F5AB1C6" w14:textId="77777777" w:rsidR="00D0571B" w:rsidRPr="00D0571B" w:rsidRDefault="00D0571B" w:rsidP="00D0571B">
      <w:pPr>
        <w:tabs>
          <w:tab w:val="left" w:pos="1080"/>
          <w:tab w:val="right" w:pos="7740"/>
        </w:tabs>
        <w:jc w:val="both"/>
        <w:rPr>
          <w:sz w:val="24"/>
          <w:u w:val="single"/>
        </w:rPr>
      </w:pPr>
    </w:p>
    <w:p w14:paraId="2562B181" w14:textId="554CE418" w:rsidR="009A3F58" w:rsidRPr="00756BB0" w:rsidRDefault="00005C18" w:rsidP="00B46B1D">
      <w:pPr>
        <w:tabs>
          <w:tab w:val="left" w:pos="1080"/>
          <w:tab w:val="right" w:pos="7740"/>
        </w:tabs>
        <w:jc w:val="both"/>
        <w:rPr>
          <w:sz w:val="24"/>
        </w:rPr>
      </w:pPr>
      <w:r>
        <w:rPr>
          <w:sz w:val="24"/>
        </w:rPr>
        <w:tab/>
      </w:r>
      <w:r w:rsidR="00567722">
        <w:rPr>
          <w:sz w:val="24"/>
        </w:rPr>
        <w:t xml:space="preserve">  </w:t>
      </w:r>
      <w:r w:rsidR="009A3F58" w:rsidRPr="00566F27">
        <w:rPr>
          <w:sz w:val="24"/>
        </w:rPr>
        <w:t>slovy:</w:t>
      </w:r>
      <w:r w:rsidR="009A3F58" w:rsidRPr="00566F27">
        <w:rPr>
          <w:sz w:val="24"/>
        </w:rPr>
        <w:tab/>
        <w:t>„</w:t>
      </w:r>
      <w:r w:rsidR="00A32418">
        <w:rPr>
          <w:sz w:val="24"/>
        </w:rPr>
        <w:t>jedenmiliondvěstědevadesátpěttisícšestsetsedmdesá</w:t>
      </w:r>
      <w:r w:rsidR="00282977">
        <w:rPr>
          <w:sz w:val="24"/>
        </w:rPr>
        <w:t>t</w:t>
      </w:r>
      <w:bookmarkStart w:id="0" w:name="_GoBack"/>
      <w:bookmarkEnd w:id="0"/>
      <w:r w:rsidR="00A32418">
        <w:rPr>
          <w:sz w:val="24"/>
        </w:rPr>
        <w:t>osm</w:t>
      </w:r>
      <w:r w:rsidR="009A3F58" w:rsidRPr="00566F27">
        <w:rPr>
          <w:sz w:val="24"/>
        </w:rPr>
        <w:t>korunčeských“</w:t>
      </w:r>
    </w:p>
    <w:p w14:paraId="56405AA8" w14:textId="77777777" w:rsidR="009A3F58" w:rsidRPr="00756BB0" w:rsidRDefault="009A3F58" w:rsidP="00B46B1D">
      <w:pPr>
        <w:jc w:val="center"/>
        <w:rPr>
          <w:sz w:val="24"/>
        </w:rPr>
      </w:pPr>
    </w:p>
    <w:p w14:paraId="7DE2D317" w14:textId="77777777" w:rsidR="009A3F58" w:rsidRPr="007835CD" w:rsidRDefault="009A3F58" w:rsidP="00B46B1D">
      <w:pPr>
        <w:rPr>
          <w:sz w:val="24"/>
          <w:szCs w:val="24"/>
        </w:rPr>
      </w:pPr>
      <w:r w:rsidRPr="007835CD">
        <w:rPr>
          <w:sz w:val="24"/>
          <w:szCs w:val="24"/>
        </w:rPr>
        <w:t>DPH bude účtováno v sazbě platné ke dni uskutečnění zdanitelného plnění.</w:t>
      </w:r>
    </w:p>
    <w:p w14:paraId="01C9276C" w14:textId="77777777" w:rsidR="00740D94" w:rsidRDefault="00740D94" w:rsidP="004A77BD">
      <w:pPr>
        <w:spacing w:beforeLines="20" w:before="48" w:after="120"/>
        <w:jc w:val="center"/>
        <w:rPr>
          <w:b/>
          <w:caps/>
          <w:sz w:val="24"/>
        </w:rPr>
      </w:pPr>
    </w:p>
    <w:p w14:paraId="1CFA1CB3" w14:textId="77777777" w:rsidR="00466393" w:rsidRDefault="00466393" w:rsidP="004A77BD">
      <w:pPr>
        <w:spacing w:beforeLines="20" w:before="48" w:after="120"/>
        <w:jc w:val="center"/>
        <w:rPr>
          <w:b/>
          <w:caps/>
          <w:sz w:val="24"/>
        </w:rPr>
      </w:pPr>
    </w:p>
    <w:p w14:paraId="422BB6ED" w14:textId="77777777" w:rsidR="007835CD" w:rsidRDefault="00F866AD" w:rsidP="004A77BD">
      <w:pPr>
        <w:spacing w:beforeLines="20" w:before="48" w:after="120"/>
        <w:jc w:val="center"/>
        <w:rPr>
          <w:b/>
          <w:caps/>
          <w:sz w:val="24"/>
        </w:rPr>
      </w:pPr>
      <w:r w:rsidRPr="007835CD">
        <w:rPr>
          <w:b/>
          <w:caps/>
          <w:sz w:val="24"/>
        </w:rPr>
        <w:t xml:space="preserve">IV. </w:t>
      </w:r>
    </w:p>
    <w:p w14:paraId="22157FE9" w14:textId="77777777" w:rsidR="004A77BD" w:rsidRPr="007835CD" w:rsidRDefault="00AE2642" w:rsidP="004A77BD">
      <w:pPr>
        <w:spacing w:beforeLines="20" w:before="48" w:after="120"/>
        <w:jc w:val="center"/>
        <w:rPr>
          <w:b/>
          <w:caps/>
          <w:sz w:val="24"/>
        </w:rPr>
      </w:pPr>
      <w:r w:rsidRPr="007835CD">
        <w:rPr>
          <w:b/>
          <w:caps/>
          <w:sz w:val="24"/>
        </w:rPr>
        <w:t>platební a fakturační podmínky</w:t>
      </w:r>
    </w:p>
    <w:p w14:paraId="2DD8D102" w14:textId="3EA57002" w:rsidR="00523774" w:rsidRPr="007A5357" w:rsidRDefault="00523774" w:rsidP="00523774">
      <w:pPr>
        <w:numPr>
          <w:ilvl w:val="0"/>
          <w:numId w:val="2"/>
        </w:numPr>
        <w:tabs>
          <w:tab w:val="left" w:pos="0"/>
        </w:tabs>
        <w:spacing w:before="100" w:beforeAutospacing="1" w:after="120"/>
        <w:jc w:val="both"/>
        <w:rPr>
          <w:sz w:val="24"/>
          <w:szCs w:val="24"/>
        </w:rPr>
      </w:pPr>
      <w:r w:rsidRPr="007A5357">
        <w:rPr>
          <w:sz w:val="24"/>
          <w:szCs w:val="24"/>
        </w:rPr>
        <w:t>Objednatel neposkytuje</w:t>
      </w:r>
      <w:r w:rsidR="004D0B60">
        <w:rPr>
          <w:sz w:val="24"/>
          <w:szCs w:val="24"/>
        </w:rPr>
        <w:t xml:space="preserve"> </w:t>
      </w:r>
      <w:r w:rsidR="004D0B60" w:rsidRPr="007A5357">
        <w:rPr>
          <w:sz w:val="24"/>
          <w:szCs w:val="24"/>
        </w:rPr>
        <w:t>zálohy</w:t>
      </w:r>
      <w:r w:rsidRPr="007A5357">
        <w:rPr>
          <w:sz w:val="24"/>
          <w:szCs w:val="24"/>
        </w:rPr>
        <w:t>.</w:t>
      </w:r>
    </w:p>
    <w:p w14:paraId="71D6F884" w14:textId="77777777" w:rsidR="006F2F3C" w:rsidRPr="007A5357" w:rsidRDefault="002D02B3" w:rsidP="002D02B3">
      <w:pPr>
        <w:numPr>
          <w:ilvl w:val="0"/>
          <w:numId w:val="2"/>
        </w:numPr>
        <w:tabs>
          <w:tab w:val="left" w:pos="0"/>
        </w:tabs>
        <w:spacing w:before="100" w:beforeAutospacing="1" w:after="120"/>
        <w:jc w:val="both"/>
        <w:rPr>
          <w:sz w:val="24"/>
          <w:szCs w:val="24"/>
        </w:rPr>
      </w:pPr>
      <w:r w:rsidRPr="007A5357">
        <w:rPr>
          <w:sz w:val="24"/>
          <w:szCs w:val="24"/>
        </w:rPr>
        <w:t>Fakturace bude provedena jednou konečnou fakturou. Z této faktury bude pozastavena částka ve výši 20% z ceny bez DPH. Pozastávka ve výši 10% bude uvolněna po předání díla bez vad a nedodělků; zbývajících 10% bude uhrazeno po vydání a předložení kolaudačního souhlasu, vždy na základě písemné žádosti zhotovitele a dodání příslušných dokladů (protokol o předání /převzetí díla a kolaudační souhlas s užíváním stavby).</w:t>
      </w:r>
    </w:p>
    <w:p w14:paraId="16C36686" w14:textId="183C1470" w:rsidR="007B451A" w:rsidRDefault="007A5357" w:rsidP="004E1062">
      <w:pPr>
        <w:numPr>
          <w:ilvl w:val="0"/>
          <w:numId w:val="2"/>
        </w:numPr>
        <w:tabs>
          <w:tab w:val="left" w:pos="0"/>
        </w:tabs>
        <w:spacing w:beforeLines="20" w:before="48"/>
        <w:jc w:val="both"/>
        <w:rPr>
          <w:bCs/>
          <w:sz w:val="24"/>
          <w:szCs w:val="24"/>
        </w:rPr>
      </w:pPr>
      <w:r w:rsidRPr="007A5357">
        <w:rPr>
          <w:sz w:val="24"/>
          <w:szCs w:val="24"/>
        </w:rPr>
        <w:t xml:space="preserve">Objednatel se </w:t>
      </w:r>
      <w:r w:rsidRPr="002177B2">
        <w:rPr>
          <w:sz w:val="24"/>
          <w:szCs w:val="24"/>
        </w:rPr>
        <w:t xml:space="preserve">zavazuje </w:t>
      </w:r>
      <w:r w:rsidR="002F6C72" w:rsidRPr="002177B2">
        <w:rPr>
          <w:sz w:val="24"/>
          <w:szCs w:val="24"/>
        </w:rPr>
        <w:t>u</w:t>
      </w:r>
      <w:r w:rsidRPr="002177B2">
        <w:rPr>
          <w:sz w:val="24"/>
          <w:szCs w:val="24"/>
        </w:rPr>
        <w:t xml:space="preserve">hradit cenu díla na základě </w:t>
      </w:r>
      <w:r w:rsidR="002F6C72" w:rsidRPr="002177B2">
        <w:rPr>
          <w:sz w:val="24"/>
          <w:szCs w:val="24"/>
        </w:rPr>
        <w:t>daňového dokladu, k</w:t>
      </w:r>
      <w:r w:rsidR="002F6C72">
        <w:rPr>
          <w:sz w:val="24"/>
          <w:szCs w:val="24"/>
        </w:rPr>
        <w:t>terý bude vystaven</w:t>
      </w:r>
      <w:r w:rsidRPr="007A5357">
        <w:rPr>
          <w:sz w:val="24"/>
          <w:szCs w:val="24"/>
        </w:rPr>
        <w:t xml:space="preserve"> v souladu s ust. § 11 odst. 1 zák. č. 563/1991 Sb., v platném </w:t>
      </w:r>
      <w:r w:rsidR="00A4163E" w:rsidRPr="007A5357">
        <w:rPr>
          <w:sz w:val="24"/>
          <w:szCs w:val="24"/>
        </w:rPr>
        <w:t>znění, o účetnictví</w:t>
      </w:r>
      <w:r w:rsidRPr="007A5357">
        <w:rPr>
          <w:sz w:val="24"/>
          <w:szCs w:val="24"/>
        </w:rPr>
        <w:t xml:space="preserve">.  </w:t>
      </w:r>
      <w:r w:rsidR="00170D81" w:rsidRPr="007A5357">
        <w:rPr>
          <w:bCs/>
          <w:sz w:val="24"/>
          <w:szCs w:val="24"/>
        </w:rPr>
        <w:t>Daňový doklad musí obsahovat údaje podle zákona č. 235/2004 Sb., o dani z přidané hodnoty, ve znění pozdějších předpisů, včetně uvedení klasifikace CZ-CPA, a dále údaje pro účely stanovení režimu přenesené daňové povinnosti v souladu s § 92a zákona.</w:t>
      </w:r>
      <w:r w:rsidR="00F501D9" w:rsidRPr="007A5357">
        <w:rPr>
          <w:bCs/>
          <w:sz w:val="24"/>
          <w:szCs w:val="24"/>
        </w:rPr>
        <w:t xml:space="preserve"> </w:t>
      </w:r>
    </w:p>
    <w:p w14:paraId="0CD028E3" w14:textId="77777777" w:rsidR="004E1062" w:rsidRDefault="004E1062" w:rsidP="004E1062">
      <w:pPr>
        <w:tabs>
          <w:tab w:val="left" w:pos="0"/>
        </w:tabs>
        <w:spacing w:beforeLines="20" w:before="48"/>
        <w:ind w:left="851"/>
        <w:jc w:val="both"/>
        <w:rPr>
          <w:bCs/>
          <w:sz w:val="24"/>
          <w:szCs w:val="24"/>
        </w:rPr>
      </w:pPr>
    </w:p>
    <w:p w14:paraId="6E08A444" w14:textId="77777777" w:rsidR="003C7384" w:rsidRPr="004E1062" w:rsidRDefault="0075034C" w:rsidP="00F501D9">
      <w:pPr>
        <w:numPr>
          <w:ilvl w:val="0"/>
          <w:numId w:val="2"/>
        </w:numPr>
        <w:tabs>
          <w:tab w:val="left" w:pos="0"/>
        </w:tabs>
        <w:spacing w:beforeLines="20" w:before="48"/>
        <w:jc w:val="both"/>
        <w:rPr>
          <w:bCs/>
          <w:sz w:val="24"/>
          <w:szCs w:val="24"/>
        </w:rPr>
      </w:pPr>
      <w:r w:rsidRPr="004E1062">
        <w:rPr>
          <w:bCs/>
          <w:sz w:val="24"/>
          <w:szCs w:val="24"/>
        </w:rPr>
        <w:t>Zhotovitel je povinen v předmětu fakturace uvést přesný název akce včetně čísla smlouvy. Jinak bude faktura vrácena zhotoviteli k doplnění.</w:t>
      </w:r>
    </w:p>
    <w:p w14:paraId="28BD4B55" w14:textId="77777777" w:rsidR="004E1062" w:rsidRPr="004E1062" w:rsidRDefault="004E1062" w:rsidP="004E1062">
      <w:pPr>
        <w:tabs>
          <w:tab w:val="left" w:pos="0"/>
        </w:tabs>
        <w:spacing w:beforeLines="20" w:before="48"/>
        <w:ind w:left="851"/>
        <w:jc w:val="both"/>
        <w:rPr>
          <w:bCs/>
          <w:sz w:val="24"/>
          <w:szCs w:val="24"/>
        </w:rPr>
      </w:pPr>
    </w:p>
    <w:p w14:paraId="177F3A64" w14:textId="2937D098" w:rsidR="000510AA" w:rsidRDefault="004E1062" w:rsidP="004E1062">
      <w:pPr>
        <w:numPr>
          <w:ilvl w:val="0"/>
          <w:numId w:val="2"/>
        </w:numPr>
        <w:tabs>
          <w:tab w:val="left" w:pos="0"/>
        </w:tabs>
        <w:spacing w:beforeLines="20" w:before="48"/>
        <w:jc w:val="both"/>
        <w:rPr>
          <w:bCs/>
          <w:sz w:val="24"/>
          <w:szCs w:val="24"/>
        </w:rPr>
      </w:pPr>
      <w:r w:rsidRPr="002177B2">
        <w:rPr>
          <w:bCs/>
          <w:sz w:val="24"/>
          <w:szCs w:val="24"/>
        </w:rPr>
        <w:t>V souladu s ustanovení čl. V odst. 6 této smlouvy budou finanční prostředky získané za kovový odpad převedeny objednateli a to tak, že na základě objednatelem převzatých a odsouhlasených vážných lístků vystaví objednatel fakturu. Vážní lístky budou doloženy vždy do 5. dne měsíce následujícího za měsíc předcházející</w:t>
      </w:r>
      <w:r w:rsidR="000510AA" w:rsidRPr="002177B2">
        <w:rPr>
          <w:bCs/>
          <w:sz w:val="24"/>
          <w:szCs w:val="24"/>
        </w:rPr>
        <w:t>.</w:t>
      </w:r>
    </w:p>
    <w:p w14:paraId="582CE00C" w14:textId="77777777" w:rsidR="002177B2" w:rsidRPr="002177B2" w:rsidRDefault="002177B2" w:rsidP="002177B2">
      <w:pPr>
        <w:tabs>
          <w:tab w:val="left" w:pos="0"/>
        </w:tabs>
        <w:spacing w:beforeLines="20" w:before="48"/>
        <w:ind w:left="851"/>
        <w:jc w:val="both"/>
        <w:rPr>
          <w:bCs/>
          <w:sz w:val="24"/>
          <w:szCs w:val="24"/>
        </w:rPr>
      </w:pPr>
    </w:p>
    <w:p w14:paraId="4E309947" w14:textId="3ABCEF1B" w:rsidR="004E1062" w:rsidRPr="004E1062" w:rsidRDefault="000B045B" w:rsidP="000B045B">
      <w:pPr>
        <w:tabs>
          <w:tab w:val="left" w:pos="0"/>
        </w:tabs>
        <w:spacing w:beforeLines="20" w:before="48"/>
        <w:ind w:left="851" w:hanging="851"/>
        <w:jc w:val="both"/>
        <w:rPr>
          <w:bCs/>
          <w:sz w:val="24"/>
          <w:szCs w:val="24"/>
          <w:highlight w:val="yellow"/>
        </w:rPr>
      </w:pPr>
      <w:r w:rsidRPr="000B045B">
        <w:rPr>
          <w:b/>
          <w:bCs/>
          <w:sz w:val="22"/>
          <w:szCs w:val="22"/>
        </w:rPr>
        <w:t>4.6</w:t>
      </w:r>
      <w:r>
        <w:rPr>
          <w:bCs/>
          <w:sz w:val="24"/>
          <w:szCs w:val="24"/>
        </w:rPr>
        <w:tab/>
      </w:r>
      <w:r w:rsidR="000510AA" w:rsidRPr="002177B2">
        <w:rPr>
          <w:bCs/>
          <w:sz w:val="24"/>
          <w:szCs w:val="24"/>
        </w:rPr>
        <w:t>Zhotovitel doloží vážní lístky vydané zařízením</w:t>
      </w:r>
      <w:r w:rsidR="004E1062" w:rsidRPr="002177B2">
        <w:rPr>
          <w:sz w:val="24"/>
          <w:szCs w:val="24"/>
        </w:rPr>
        <w:t xml:space="preserve"> s platným oprávněním</w:t>
      </w:r>
      <w:r w:rsidR="000510AA" w:rsidRPr="002177B2">
        <w:rPr>
          <w:sz w:val="24"/>
          <w:szCs w:val="24"/>
        </w:rPr>
        <w:t xml:space="preserve"> k</w:t>
      </w:r>
      <w:r w:rsidR="004E1062" w:rsidRPr="002177B2">
        <w:rPr>
          <w:sz w:val="24"/>
          <w:szCs w:val="24"/>
        </w:rPr>
        <w:t xml:space="preserve"> provozování zařízení k nakládání s odpadem, včetně provozního řádu pro odpad v souladu s § 12 a 14 zákona č. 185/2001 Sb. </w:t>
      </w:r>
    </w:p>
    <w:p w14:paraId="3975115C" w14:textId="77777777" w:rsidR="004E1062" w:rsidRPr="007A5357" w:rsidRDefault="004E1062" w:rsidP="004E1062">
      <w:pPr>
        <w:spacing w:line="288" w:lineRule="auto"/>
        <w:ind w:left="851"/>
        <w:jc w:val="both"/>
        <w:rPr>
          <w:sz w:val="24"/>
          <w:szCs w:val="24"/>
        </w:rPr>
      </w:pPr>
    </w:p>
    <w:p w14:paraId="5C92AC1A" w14:textId="12307D85" w:rsidR="002D7F87" w:rsidRPr="000B045B" w:rsidRDefault="000B045B" w:rsidP="004D0B60">
      <w:pPr>
        <w:tabs>
          <w:tab w:val="left" w:pos="709"/>
        </w:tabs>
        <w:spacing w:beforeLines="20" w:before="48" w:after="120"/>
        <w:ind w:left="709" w:hanging="709"/>
        <w:rPr>
          <w:sz w:val="24"/>
          <w:szCs w:val="24"/>
        </w:rPr>
      </w:pPr>
      <w:r w:rsidRPr="000B045B">
        <w:rPr>
          <w:b/>
          <w:sz w:val="22"/>
          <w:szCs w:val="22"/>
        </w:rPr>
        <w:t>4.7</w:t>
      </w:r>
      <w:r>
        <w:rPr>
          <w:sz w:val="24"/>
          <w:szCs w:val="24"/>
        </w:rPr>
        <w:tab/>
      </w:r>
      <w:r w:rsidR="00A4428A" w:rsidRPr="000B045B">
        <w:rPr>
          <w:sz w:val="24"/>
          <w:szCs w:val="24"/>
        </w:rPr>
        <w:t>Lhůta splatnosti faktury je 30 dnů od</w:t>
      </w:r>
      <w:r w:rsidR="00A4428A" w:rsidRPr="000B045B">
        <w:rPr>
          <w:color w:val="000000"/>
          <w:sz w:val="24"/>
          <w:szCs w:val="24"/>
        </w:rPr>
        <w:t xml:space="preserve"> doručení faktury objednateli. V případě, že zhotovitel </w:t>
      </w:r>
      <w:r>
        <w:rPr>
          <w:color w:val="000000"/>
          <w:sz w:val="24"/>
          <w:szCs w:val="24"/>
        </w:rPr>
        <w:tab/>
      </w:r>
      <w:r w:rsidR="00A4428A" w:rsidRPr="000B045B">
        <w:rPr>
          <w:color w:val="000000"/>
          <w:sz w:val="24"/>
          <w:szCs w:val="24"/>
        </w:rPr>
        <w:t xml:space="preserve">uvede na dílčí nebo konečné faktuře den splatnosti, který nebude odpovídat 30-ti denní lhůtě </w:t>
      </w:r>
      <w:r>
        <w:rPr>
          <w:color w:val="000000"/>
          <w:sz w:val="24"/>
          <w:szCs w:val="24"/>
        </w:rPr>
        <w:tab/>
      </w:r>
      <w:r w:rsidR="00A4428A" w:rsidRPr="000B045B">
        <w:rPr>
          <w:color w:val="000000"/>
          <w:sz w:val="24"/>
          <w:szCs w:val="24"/>
        </w:rPr>
        <w:t xml:space="preserve">po doručení objednateli, je objednatel oprávněn tuto dílčí nebo konečnou fakturu vrátit zpět </w:t>
      </w:r>
      <w:r>
        <w:rPr>
          <w:color w:val="000000"/>
          <w:sz w:val="24"/>
          <w:szCs w:val="24"/>
        </w:rPr>
        <w:tab/>
      </w:r>
      <w:r w:rsidR="00A4428A" w:rsidRPr="000B045B">
        <w:rPr>
          <w:color w:val="000000"/>
          <w:sz w:val="24"/>
          <w:szCs w:val="24"/>
        </w:rPr>
        <w:t xml:space="preserve">zhotoviteli </w:t>
      </w:r>
      <w:r w:rsidR="007835CD" w:rsidRPr="000B045B">
        <w:rPr>
          <w:color w:val="000000"/>
          <w:sz w:val="24"/>
          <w:szCs w:val="24"/>
        </w:rPr>
        <w:t>jako neoprávněnou</w:t>
      </w:r>
      <w:r w:rsidR="00A4428A" w:rsidRPr="000B045B">
        <w:rPr>
          <w:color w:val="000000"/>
          <w:sz w:val="24"/>
          <w:szCs w:val="24"/>
        </w:rPr>
        <w:t xml:space="preserve">. </w:t>
      </w:r>
      <w:r w:rsidR="004D0B60">
        <w:rPr>
          <w:color w:val="000000"/>
          <w:sz w:val="24"/>
          <w:szCs w:val="24"/>
        </w:rPr>
        <w:t xml:space="preserve"> </w:t>
      </w:r>
      <w:r w:rsidR="000B3CC6" w:rsidRPr="000B045B">
        <w:rPr>
          <w:color w:val="000000"/>
          <w:sz w:val="24"/>
          <w:szCs w:val="24"/>
        </w:rPr>
        <w:t xml:space="preserve">Adresa </w:t>
      </w:r>
      <w:r w:rsidR="000B3CC6">
        <w:rPr>
          <w:color w:val="000000"/>
          <w:sz w:val="24"/>
          <w:szCs w:val="24"/>
        </w:rPr>
        <w:t>pro</w:t>
      </w:r>
      <w:r w:rsidR="00A4428A" w:rsidRPr="000B045B">
        <w:rPr>
          <w:color w:val="000000"/>
          <w:sz w:val="24"/>
          <w:szCs w:val="24"/>
        </w:rPr>
        <w:t xml:space="preserve"> zaslání faktury: </w:t>
      </w:r>
      <w:r w:rsidR="00897B18" w:rsidRPr="000B045B">
        <w:rPr>
          <w:color w:val="000000"/>
          <w:sz w:val="24"/>
          <w:szCs w:val="24"/>
        </w:rPr>
        <w:t xml:space="preserve">Armádní Servisní, p.o., </w:t>
      </w:r>
      <w:r w:rsidR="004D0B60">
        <w:rPr>
          <w:color w:val="000000"/>
          <w:sz w:val="24"/>
          <w:szCs w:val="24"/>
        </w:rPr>
        <w:t>P</w:t>
      </w:r>
      <w:r w:rsidR="00897B18" w:rsidRPr="000B045B">
        <w:rPr>
          <w:color w:val="000000"/>
          <w:sz w:val="24"/>
          <w:szCs w:val="24"/>
        </w:rPr>
        <w:t>odbabská 1589/1, 160 00   Praha 6</w:t>
      </w:r>
    </w:p>
    <w:p w14:paraId="01E154C4" w14:textId="77777777" w:rsidR="00897B18" w:rsidRDefault="00897B18" w:rsidP="00897B18">
      <w:pPr>
        <w:pStyle w:val="Odstavecseseznamem"/>
        <w:tabs>
          <w:tab w:val="left" w:pos="0"/>
        </w:tabs>
        <w:spacing w:beforeLines="20" w:before="48" w:after="120"/>
        <w:ind w:left="851"/>
        <w:jc w:val="both"/>
        <w:rPr>
          <w:rFonts w:ascii="Times New Roman" w:hAnsi="Times New Roman"/>
        </w:rPr>
      </w:pPr>
    </w:p>
    <w:p w14:paraId="694C1DF9" w14:textId="77777777" w:rsidR="000B3CC6" w:rsidRDefault="000B3CC6" w:rsidP="00897B18">
      <w:pPr>
        <w:pStyle w:val="Odstavecseseznamem"/>
        <w:tabs>
          <w:tab w:val="left" w:pos="0"/>
        </w:tabs>
        <w:spacing w:beforeLines="20" w:before="48" w:after="120"/>
        <w:ind w:left="851"/>
        <w:jc w:val="both"/>
        <w:rPr>
          <w:rFonts w:ascii="Times New Roman" w:hAnsi="Times New Roman"/>
        </w:rPr>
      </w:pPr>
    </w:p>
    <w:p w14:paraId="2826BE50" w14:textId="77777777" w:rsidR="000B3CC6" w:rsidRDefault="000B3CC6" w:rsidP="00897B18">
      <w:pPr>
        <w:pStyle w:val="Odstavecseseznamem"/>
        <w:tabs>
          <w:tab w:val="left" w:pos="0"/>
        </w:tabs>
        <w:spacing w:beforeLines="20" w:before="48" w:after="120"/>
        <w:ind w:left="851"/>
        <w:jc w:val="both"/>
        <w:rPr>
          <w:rFonts w:ascii="Times New Roman" w:hAnsi="Times New Roman"/>
        </w:rPr>
      </w:pPr>
    </w:p>
    <w:p w14:paraId="3811126C" w14:textId="77777777" w:rsidR="004E1062" w:rsidRPr="00897B18" w:rsidRDefault="004E1062" w:rsidP="00897B18">
      <w:pPr>
        <w:pStyle w:val="Odstavecseseznamem"/>
        <w:tabs>
          <w:tab w:val="left" w:pos="0"/>
        </w:tabs>
        <w:spacing w:beforeLines="20" w:before="48" w:after="120"/>
        <w:ind w:left="851"/>
        <w:jc w:val="both"/>
        <w:rPr>
          <w:rFonts w:ascii="Times New Roman" w:hAnsi="Times New Roman"/>
        </w:rPr>
      </w:pPr>
    </w:p>
    <w:p w14:paraId="3C7D8539" w14:textId="77777777" w:rsidR="007835CD" w:rsidRDefault="00F866AD" w:rsidP="002E7917">
      <w:pPr>
        <w:pStyle w:val="Nadpis6"/>
        <w:spacing w:beforeLines="20" w:before="48" w:after="120"/>
        <w:rPr>
          <w:rFonts w:ascii="Times New Roman" w:hAnsi="Times New Roman"/>
          <w:u w:val="none"/>
        </w:rPr>
      </w:pPr>
      <w:r w:rsidRPr="007835CD">
        <w:rPr>
          <w:rFonts w:ascii="Times New Roman" w:hAnsi="Times New Roman"/>
          <w:u w:val="none"/>
        </w:rPr>
        <w:lastRenderedPageBreak/>
        <w:t xml:space="preserve">V. </w:t>
      </w:r>
    </w:p>
    <w:p w14:paraId="366CA105" w14:textId="77777777" w:rsidR="00AE2642" w:rsidRPr="007835CD" w:rsidRDefault="00AE2642" w:rsidP="002E7917">
      <w:pPr>
        <w:pStyle w:val="Nadpis6"/>
        <w:spacing w:beforeLines="20" w:before="48" w:after="120"/>
        <w:rPr>
          <w:rFonts w:ascii="Times New Roman" w:hAnsi="Times New Roman"/>
          <w:u w:val="none"/>
        </w:rPr>
      </w:pPr>
      <w:r w:rsidRPr="007835CD">
        <w:rPr>
          <w:rFonts w:ascii="Times New Roman" w:hAnsi="Times New Roman"/>
          <w:u w:val="none"/>
        </w:rPr>
        <w:t>SOUČINNOST OBJEDNATELE A ZHOTOVITELE</w:t>
      </w:r>
    </w:p>
    <w:p w14:paraId="006A07F9" w14:textId="77777777" w:rsidR="002354D1" w:rsidRPr="002354D1" w:rsidRDefault="002354D1" w:rsidP="002354D1"/>
    <w:p w14:paraId="7EC0960C" w14:textId="77777777" w:rsidR="00F501D9" w:rsidRDefault="0075034C" w:rsidP="00F501D9">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r w:rsidR="00F501D9">
        <w:rPr>
          <w:sz w:val="24"/>
        </w:rPr>
        <w:t xml:space="preserve"> </w:t>
      </w:r>
    </w:p>
    <w:p w14:paraId="6471993B" w14:textId="77777777" w:rsidR="00481E07" w:rsidRDefault="00481E07" w:rsidP="00481E07">
      <w:pPr>
        <w:ind w:left="851"/>
        <w:jc w:val="both"/>
        <w:rPr>
          <w:sz w:val="24"/>
        </w:rPr>
      </w:pPr>
    </w:p>
    <w:p w14:paraId="58F0F456" w14:textId="62F628A8" w:rsidR="00481E07" w:rsidRPr="00481E07" w:rsidRDefault="007A5357" w:rsidP="00F501D9">
      <w:pPr>
        <w:numPr>
          <w:ilvl w:val="0"/>
          <w:numId w:val="5"/>
        </w:numPr>
        <w:jc w:val="both"/>
        <w:rPr>
          <w:sz w:val="24"/>
        </w:rPr>
      </w:pPr>
      <w:r>
        <w:rPr>
          <w:sz w:val="24"/>
          <w:szCs w:val="24"/>
        </w:rPr>
        <w:t>V rámci plnění díla</w:t>
      </w:r>
      <w:r w:rsidR="00481E07" w:rsidRPr="00481E07">
        <w:rPr>
          <w:sz w:val="24"/>
          <w:szCs w:val="24"/>
        </w:rPr>
        <w:t xml:space="preserve"> si zhotovitel zajistí povolení ke vstupu a přístup do objektů a místností.</w:t>
      </w:r>
    </w:p>
    <w:p w14:paraId="3D494C36" w14:textId="77777777" w:rsidR="00F501D9" w:rsidRPr="00F501D9" w:rsidRDefault="00F501D9" w:rsidP="00F501D9">
      <w:pPr>
        <w:ind w:left="851"/>
        <w:jc w:val="both"/>
        <w:rPr>
          <w:sz w:val="24"/>
        </w:rPr>
      </w:pPr>
    </w:p>
    <w:p w14:paraId="3FFD939A" w14:textId="39ECE4F2" w:rsidR="009E0D30" w:rsidRPr="007A5357" w:rsidRDefault="009E0D30" w:rsidP="00F501D9">
      <w:pPr>
        <w:numPr>
          <w:ilvl w:val="0"/>
          <w:numId w:val="5"/>
        </w:numPr>
        <w:jc w:val="both"/>
        <w:rPr>
          <w:sz w:val="24"/>
        </w:rPr>
      </w:pPr>
      <w:r w:rsidRPr="00F501D9">
        <w:rPr>
          <w:sz w:val="24"/>
          <w:szCs w:val="24"/>
        </w:rPr>
        <w:t xml:space="preserve">Zhotovitel se zavazuje provádět práce v koordinaci s provozem </w:t>
      </w:r>
      <w:r w:rsidR="007A5357">
        <w:rPr>
          <w:sz w:val="24"/>
          <w:szCs w:val="24"/>
        </w:rPr>
        <w:t xml:space="preserve">v objektu </w:t>
      </w:r>
      <w:r w:rsidRPr="00F501D9">
        <w:rPr>
          <w:sz w:val="24"/>
          <w:szCs w:val="24"/>
        </w:rPr>
        <w:t>a zaji</w:t>
      </w:r>
      <w:r w:rsidR="00A11986" w:rsidRPr="00F501D9">
        <w:rPr>
          <w:sz w:val="24"/>
          <w:szCs w:val="24"/>
        </w:rPr>
        <w:t>š</w:t>
      </w:r>
      <w:r w:rsidRPr="00F501D9">
        <w:rPr>
          <w:sz w:val="24"/>
          <w:szCs w:val="24"/>
        </w:rPr>
        <w:t>ťovat</w:t>
      </w:r>
      <w:r w:rsidR="00DA04EE" w:rsidRPr="00F501D9">
        <w:rPr>
          <w:sz w:val="24"/>
          <w:szCs w:val="24"/>
        </w:rPr>
        <w:t xml:space="preserve"> průběžný </w:t>
      </w:r>
      <w:r w:rsidRPr="00F501D9">
        <w:rPr>
          <w:sz w:val="24"/>
          <w:szCs w:val="24"/>
        </w:rPr>
        <w:t xml:space="preserve">a závěrečný </w:t>
      </w:r>
      <w:r w:rsidR="00897B18" w:rsidRPr="00F501D9">
        <w:rPr>
          <w:sz w:val="24"/>
          <w:szCs w:val="24"/>
        </w:rPr>
        <w:t>úklid, odvoz</w:t>
      </w:r>
      <w:r w:rsidRPr="00F501D9">
        <w:rPr>
          <w:sz w:val="24"/>
          <w:szCs w:val="24"/>
        </w:rPr>
        <w:t xml:space="preserve"> a ekologickou likvidaci demontovaného materiálu včetně uložení na skládku</w:t>
      </w:r>
      <w:r w:rsidR="00A11986" w:rsidRPr="00F501D9">
        <w:rPr>
          <w:sz w:val="24"/>
          <w:szCs w:val="24"/>
        </w:rPr>
        <w:t>.</w:t>
      </w:r>
    </w:p>
    <w:p w14:paraId="188290F9" w14:textId="77777777" w:rsidR="007A5357" w:rsidRPr="00481E07" w:rsidRDefault="007A5357" w:rsidP="007A5357">
      <w:pPr>
        <w:ind w:left="851"/>
        <w:jc w:val="both"/>
        <w:rPr>
          <w:sz w:val="24"/>
        </w:rPr>
      </w:pPr>
    </w:p>
    <w:p w14:paraId="371B5358" w14:textId="0D2AF8AA" w:rsidR="00481E07" w:rsidRPr="00F501D9" w:rsidRDefault="00481E07" w:rsidP="00F501D9">
      <w:pPr>
        <w:numPr>
          <w:ilvl w:val="0"/>
          <w:numId w:val="5"/>
        </w:numPr>
        <w:jc w:val="both"/>
        <w:rPr>
          <w:sz w:val="24"/>
        </w:rPr>
      </w:pPr>
      <w:r w:rsidRPr="00F501D9">
        <w:rPr>
          <w:sz w:val="24"/>
          <w:szCs w:val="24"/>
        </w:rPr>
        <w:t>Zhotovitel se zavazuje</w:t>
      </w:r>
      <w:r w:rsidRPr="00EE36D4">
        <w:rPr>
          <w:sz w:val="24"/>
          <w:szCs w:val="24"/>
        </w:rPr>
        <w:t xml:space="preserve"> vést</w:t>
      </w:r>
      <w:r>
        <w:rPr>
          <w:sz w:val="24"/>
          <w:szCs w:val="24"/>
        </w:rPr>
        <w:t xml:space="preserve"> v průběhu realizace </w:t>
      </w:r>
      <w:r w:rsidRPr="00EE36D4">
        <w:rPr>
          <w:sz w:val="24"/>
          <w:szCs w:val="24"/>
        </w:rPr>
        <w:t xml:space="preserve">stavební deník </w:t>
      </w:r>
      <w:r w:rsidR="007A5357">
        <w:rPr>
          <w:sz w:val="24"/>
          <w:szCs w:val="24"/>
        </w:rPr>
        <w:t xml:space="preserve">v souladu s vyhláškou </w:t>
      </w:r>
      <w:r w:rsidRPr="00EE36D4">
        <w:rPr>
          <w:sz w:val="24"/>
          <w:szCs w:val="24"/>
        </w:rPr>
        <w:t xml:space="preserve"> č.</w:t>
      </w:r>
      <w:r w:rsidR="007A5357">
        <w:rPr>
          <w:sz w:val="24"/>
          <w:szCs w:val="24"/>
        </w:rPr>
        <w:t xml:space="preserve"> </w:t>
      </w:r>
      <w:r w:rsidRPr="00EE36D4">
        <w:rPr>
          <w:sz w:val="24"/>
          <w:szCs w:val="24"/>
        </w:rPr>
        <w:t>499/2006 Sb.</w:t>
      </w:r>
      <w:r w:rsidR="007A5357">
        <w:rPr>
          <w:sz w:val="24"/>
          <w:szCs w:val="24"/>
        </w:rPr>
        <w:t>, v platném znění.</w:t>
      </w:r>
    </w:p>
    <w:p w14:paraId="7E144891" w14:textId="77777777" w:rsidR="00F501D9" w:rsidRDefault="00F501D9" w:rsidP="00F501D9">
      <w:pPr>
        <w:numPr>
          <w:ilvl w:val="0"/>
          <w:numId w:val="5"/>
        </w:numPr>
        <w:spacing w:before="120"/>
        <w:jc w:val="both"/>
        <w:rPr>
          <w:sz w:val="24"/>
        </w:rPr>
      </w:pPr>
      <w:r>
        <w:rPr>
          <w:sz w:val="24"/>
        </w:rPr>
        <w:t xml:space="preserve">Původcem odpadu </w:t>
      </w:r>
      <w:r w:rsidRPr="00DD6A2D">
        <w:rPr>
          <w:sz w:val="24"/>
        </w:rPr>
        <w:t>vzniklého při realizací prací dle této smlouvy je zhotovitel.</w:t>
      </w:r>
    </w:p>
    <w:p w14:paraId="6537C258" w14:textId="77777777" w:rsidR="00847587" w:rsidRPr="00847587" w:rsidRDefault="00847587" w:rsidP="00847587">
      <w:pPr>
        <w:spacing w:before="120"/>
        <w:ind w:left="851"/>
        <w:jc w:val="both"/>
        <w:rPr>
          <w:sz w:val="24"/>
        </w:rPr>
      </w:pPr>
    </w:p>
    <w:p w14:paraId="487AAD2D" w14:textId="08E71620" w:rsidR="00847587" w:rsidRPr="007A5357" w:rsidRDefault="00847587" w:rsidP="007A5357">
      <w:pPr>
        <w:numPr>
          <w:ilvl w:val="0"/>
          <w:numId w:val="5"/>
        </w:numPr>
        <w:spacing w:line="288" w:lineRule="auto"/>
        <w:jc w:val="both"/>
        <w:rPr>
          <w:color w:val="FF0000"/>
          <w:sz w:val="24"/>
          <w:szCs w:val="24"/>
        </w:rPr>
      </w:pPr>
      <w:r w:rsidRPr="00847587">
        <w:rPr>
          <w:sz w:val="24"/>
          <w:szCs w:val="24"/>
        </w:rPr>
        <w:t xml:space="preserve">Veškeré finanční prostředky získané za kovový odpad budou převedeny </w:t>
      </w:r>
      <w:r w:rsidR="007A5357">
        <w:rPr>
          <w:sz w:val="24"/>
          <w:szCs w:val="24"/>
        </w:rPr>
        <w:t>objednateli</w:t>
      </w:r>
      <w:r w:rsidRPr="00847587">
        <w:rPr>
          <w:sz w:val="24"/>
          <w:szCs w:val="24"/>
        </w:rPr>
        <w:t xml:space="preserve">. </w:t>
      </w:r>
    </w:p>
    <w:p w14:paraId="6B30E9C5" w14:textId="77777777" w:rsidR="002D02B3" w:rsidRPr="00F501D9" w:rsidRDefault="002D02B3" w:rsidP="00F501D9">
      <w:pPr>
        <w:numPr>
          <w:ilvl w:val="0"/>
          <w:numId w:val="5"/>
        </w:numPr>
        <w:spacing w:before="120"/>
        <w:jc w:val="both"/>
        <w:rPr>
          <w:sz w:val="24"/>
        </w:rPr>
      </w:pPr>
      <w:r w:rsidRPr="00095FDB">
        <w:rPr>
          <w:sz w:val="24"/>
        </w:rPr>
        <w:t>Objednate</w:t>
      </w:r>
      <w:r>
        <w:rPr>
          <w:sz w:val="24"/>
        </w:rPr>
        <w:t xml:space="preserve">l </w:t>
      </w:r>
      <w:r>
        <w:rPr>
          <w:sz w:val="24"/>
          <w:szCs w:val="24"/>
        </w:rPr>
        <w:t>si vyhrazuje právo změnit rozsah realizace.</w:t>
      </w:r>
    </w:p>
    <w:p w14:paraId="4E851796" w14:textId="77777777" w:rsidR="003C7384" w:rsidRDefault="0075034C" w:rsidP="003C7384">
      <w:pPr>
        <w:numPr>
          <w:ilvl w:val="0"/>
          <w:numId w:val="5"/>
        </w:numPr>
        <w:spacing w:before="120"/>
        <w:jc w:val="both"/>
        <w:rPr>
          <w:sz w:val="24"/>
        </w:rPr>
      </w:pPr>
      <w:r w:rsidRPr="00095FDB">
        <w:rPr>
          <w:sz w:val="24"/>
        </w:rPr>
        <w:t xml:space="preserve">Objednatel se zavazuje předat zhotoviteli </w:t>
      </w:r>
      <w:r w:rsidR="00705208" w:rsidRPr="008942FD">
        <w:rPr>
          <w:sz w:val="24"/>
        </w:rPr>
        <w:t>a zhotovitel převzít do 7 dnů od podpisu smlouvy</w:t>
      </w:r>
      <w:r w:rsidR="00705208" w:rsidRPr="00095FDB">
        <w:rPr>
          <w:sz w:val="24"/>
        </w:rPr>
        <w:t xml:space="preserve"> </w:t>
      </w:r>
      <w:r w:rsidR="00791998" w:rsidRPr="00095FDB">
        <w:rPr>
          <w:sz w:val="24"/>
        </w:rPr>
        <w:t>staveniště</w:t>
      </w:r>
      <w:r w:rsidRPr="00095FDB">
        <w:rPr>
          <w:sz w:val="24"/>
        </w:rPr>
        <w:t xml:space="preserve"> způsobilé k řádnému a nerušenému plnění předmětu díla ve smyslu této smlouvy. </w:t>
      </w:r>
      <w:r w:rsidR="003C7384">
        <w:rPr>
          <w:sz w:val="24"/>
        </w:rPr>
        <w:t xml:space="preserve"> </w:t>
      </w:r>
    </w:p>
    <w:p w14:paraId="62E6BA6B" w14:textId="77777777" w:rsidR="002B65DD" w:rsidRPr="00654A49" w:rsidRDefault="002B65DD" w:rsidP="00654A49">
      <w:pPr>
        <w:numPr>
          <w:ilvl w:val="0"/>
          <w:numId w:val="5"/>
        </w:numPr>
        <w:spacing w:before="120"/>
        <w:jc w:val="both"/>
        <w:rPr>
          <w:sz w:val="24"/>
        </w:rPr>
      </w:pPr>
      <w:r w:rsidRPr="00654A49">
        <w:rPr>
          <w:sz w:val="24"/>
        </w:rPr>
        <w:t xml:space="preserve">Zhotovitel zahájí stavební práce </w:t>
      </w:r>
      <w:r w:rsidR="00791998" w:rsidRPr="00654A49">
        <w:rPr>
          <w:sz w:val="24"/>
        </w:rPr>
        <w:t>bez zbytečného odkladu</w:t>
      </w:r>
      <w:r w:rsidRPr="00654A49">
        <w:rPr>
          <w:sz w:val="24"/>
        </w:rPr>
        <w:t xml:space="preserve"> po předání staveniště objednatelem a ukončí stavební práce nejpozději do termínu </w:t>
      </w:r>
      <w:r w:rsidR="002354D1" w:rsidRPr="00654A49">
        <w:rPr>
          <w:sz w:val="24"/>
        </w:rPr>
        <w:t>uvedeného</w:t>
      </w:r>
      <w:r w:rsidRPr="00654A49">
        <w:rPr>
          <w:sz w:val="24"/>
        </w:rPr>
        <w:t xml:space="preserve"> v</w:t>
      </w:r>
      <w:r w:rsidR="00791998" w:rsidRPr="00654A49">
        <w:rPr>
          <w:sz w:val="24"/>
        </w:rPr>
        <w:t> článku</w:t>
      </w:r>
      <w:r w:rsidR="002354D1" w:rsidRPr="00654A49">
        <w:rPr>
          <w:sz w:val="24"/>
        </w:rPr>
        <w:t xml:space="preserve">. </w:t>
      </w:r>
      <w:r w:rsidR="003C7384" w:rsidRPr="00654A49">
        <w:rPr>
          <w:sz w:val="24"/>
        </w:rPr>
        <w:t xml:space="preserve">II. </w:t>
      </w:r>
      <w:r w:rsidR="00791998" w:rsidRPr="00654A49">
        <w:rPr>
          <w:sz w:val="24"/>
        </w:rPr>
        <w:t> </w:t>
      </w:r>
      <w:r w:rsidRPr="00654A49">
        <w:rPr>
          <w:sz w:val="24"/>
        </w:rPr>
        <w:t>této smlouvy.</w:t>
      </w:r>
    </w:p>
    <w:p w14:paraId="488A8E69" w14:textId="776243D3" w:rsidR="00897B18" w:rsidRDefault="0075034C" w:rsidP="00897B18">
      <w:pPr>
        <w:numPr>
          <w:ilvl w:val="0"/>
          <w:numId w:val="5"/>
        </w:numPr>
        <w:spacing w:before="120"/>
        <w:jc w:val="both"/>
        <w:rPr>
          <w:sz w:val="24"/>
        </w:rPr>
      </w:pPr>
      <w:r w:rsidRPr="00095FDB">
        <w:rPr>
          <w:sz w:val="24"/>
        </w:rPr>
        <w:t xml:space="preserve">Objednatel se zavazuje, že umožní po dokončení díla zhotoviteli přístup </w:t>
      </w:r>
      <w:r w:rsidRPr="002177B2">
        <w:rPr>
          <w:sz w:val="24"/>
        </w:rPr>
        <w:t xml:space="preserve">do </w:t>
      </w:r>
      <w:r w:rsidR="004E1062" w:rsidRPr="002177B2">
        <w:rPr>
          <w:sz w:val="24"/>
        </w:rPr>
        <w:t>místa plnění díla</w:t>
      </w:r>
      <w:r w:rsidRPr="00095FDB">
        <w:rPr>
          <w:sz w:val="24"/>
        </w:rPr>
        <w:t xml:space="preserve"> za účelem odstranění případných vad.</w:t>
      </w:r>
    </w:p>
    <w:p w14:paraId="06862F6F" w14:textId="77777777" w:rsidR="0022359B" w:rsidRPr="00897B18" w:rsidRDefault="0022359B" w:rsidP="00897B18">
      <w:pPr>
        <w:numPr>
          <w:ilvl w:val="0"/>
          <w:numId w:val="5"/>
        </w:numPr>
        <w:spacing w:before="120"/>
        <w:jc w:val="both"/>
        <w:rPr>
          <w:sz w:val="24"/>
        </w:rPr>
      </w:pPr>
      <w:r w:rsidRPr="00897B18">
        <w:rPr>
          <w:sz w:val="24"/>
        </w:rPr>
        <w:t>Zhotovitel je povinen po celou dobu realizace díla dodržovat na převzatém staveništi čistotu a pořádek.</w:t>
      </w:r>
    </w:p>
    <w:p w14:paraId="64D66E45" w14:textId="624DB312" w:rsidR="0075034C" w:rsidRPr="0022762C" w:rsidRDefault="0075034C" w:rsidP="0022762C">
      <w:pPr>
        <w:numPr>
          <w:ilvl w:val="0"/>
          <w:numId w:val="5"/>
        </w:numPr>
        <w:tabs>
          <w:tab w:val="left" w:pos="0"/>
        </w:tabs>
        <w:spacing w:before="120"/>
        <w:jc w:val="both"/>
        <w:rPr>
          <w:b/>
          <w:sz w:val="24"/>
        </w:rPr>
      </w:pPr>
      <w:r w:rsidRPr="0022762C">
        <w:rPr>
          <w:sz w:val="24"/>
        </w:rPr>
        <w:t>Ob</w:t>
      </w:r>
      <w:r w:rsidRPr="008942FD">
        <w:rPr>
          <w:sz w:val="24"/>
        </w:rPr>
        <w:t>jednatel je oprávněn průbě</w:t>
      </w:r>
      <w:r w:rsidR="00053D8D" w:rsidRPr="008942FD">
        <w:rPr>
          <w:sz w:val="24"/>
        </w:rPr>
        <w:t>žně kontrolovat provádění díla</w:t>
      </w:r>
      <w:r w:rsidR="00455900" w:rsidRPr="008942FD">
        <w:rPr>
          <w:sz w:val="24"/>
        </w:rPr>
        <w:t xml:space="preserve"> formou kontrolních dnů, kdy 1</w:t>
      </w:r>
      <w:r w:rsidR="003972B8" w:rsidRPr="008942FD">
        <w:rPr>
          <w:sz w:val="24"/>
        </w:rPr>
        <w:t>.</w:t>
      </w:r>
      <w:r w:rsidR="004D0B60">
        <w:rPr>
          <w:sz w:val="24"/>
        </w:rPr>
        <w:t xml:space="preserve"> kontrolní den</w:t>
      </w:r>
      <w:r w:rsidR="00455900" w:rsidRPr="008942FD">
        <w:rPr>
          <w:sz w:val="24"/>
        </w:rPr>
        <w:t xml:space="preserve"> stanoví objednatel při předání staveniště. Další kontrolní den bude stanoven po dohodě se zhotovitelem.</w:t>
      </w:r>
      <w:r w:rsidR="0022762C">
        <w:rPr>
          <w:sz w:val="24"/>
        </w:rPr>
        <w:t xml:space="preserve"> </w:t>
      </w:r>
      <w:r w:rsidR="0022762C" w:rsidRPr="0022762C">
        <w:rPr>
          <w:sz w:val="24"/>
        </w:rPr>
        <w:t>Zhotovitel je povinen zúčastnit se kontrolních dnů.</w:t>
      </w:r>
    </w:p>
    <w:p w14:paraId="115128B5" w14:textId="77777777" w:rsidR="00455900" w:rsidRPr="005D019B" w:rsidRDefault="00455900" w:rsidP="0075034C">
      <w:pPr>
        <w:numPr>
          <w:ilvl w:val="0"/>
          <w:numId w:val="5"/>
        </w:numPr>
        <w:tabs>
          <w:tab w:val="left" w:pos="0"/>
        </w:tabs>
        <w:spacing w:before="120"/>
        <w:jc w:val="both"/>
        <w:rPr>
          <w:b/>
          <w:sz w:val="24"/>
        </w:rPr>
      </w:pPr>
      <w:r w:rsidRPr="008942FD">
        <w:rPr>
          <w:sz w:val="24"/>
        </w:rPr>
        <w:t>V případě, že dojde ke změně subdodavatele, prostřednictvím, kterého zhotovitel prokazoval v zadávacím řízení kvalifikaci, je zhotovitel povinen před jeho změnou objednatele písemně informovat a vyžádat si jeho souhlasné stanovisko.</w:t>
      </w:r>
    </w:p>
    <w:p w14:paraId="719360D9" w14:textId="77777777" w:rsidR="005D019B" w:rsidRPr="008942FD" w:rsidRDefault="005D019B" w:rsidP="0075034C">
      <w:pPr>
        <w:numPr>
          <w:ilvl w:val="0"/>
          <w:numId w:val="5"/>
        </w:numPr>
        <w:tabs>
          <w:tab w:val="left" w:pos="0"/>
        </w:tabs>
        <w:spacing w:before="120"/>
        <w:jc w:val="both"/>
        <w:rPr>
          <w:b/>
          <w:sz w:val="24"/>
        </w:rPr>
      </w:pPr>
      <w:r w:rsidRPr="009B073E">
        <w:rPr>
          <w:sz w:val="24"/>
          <w:szCs w:val="24"/>
        </w:rPr>
        <w:t xml:space="preserve">Technický dozor nesmí provádět </w:t>
      </w:r>
      <w:r>
        <w:rPr>
          <w:sz w:val="24"/>
          <w:szCs w:val="24"/>
        </w:rPr>
        <w:t>zhotovitel</w:t>
      </w:r>
      <w:r w:rsidRPr="009B073E">
        <w:rPr>
          <w:sz w:val="24"/>
          <w:szCs w:val="24"/>
        </w:rPr>
        <w:t xml:space="preserve"> ani osoba s ním propojená dle § 46d zákona č. 137/2006 Sb.</w:t>
      </w:r>
    </w:p>
    <w:p w14:paraId="3DF74E68" w14:textId="77777777" w:rsidR="00C76546" w:rsidRDefault="00C76546" w:rsidP="002E7917">
      <w:pPr>
        <w:pStyle w:val="Nadpis6"/>
        <w:keepNext w:val="0"/>
        <w:spacing w:beforeLines="20" w:before="48" w:after="120"/>
        <w:rPr>
          <w:rFonts w:ascii="Times New Roman" w:hAnsi="Times New Roman"/>
          <w:u w:val="none"/>
        </w:rPr>
      </w:pPr>
    </w:p>
    <w:p w14:paraId="5387C312" w14:textId="77777777" w:rsidR="007835CD" w:rsidRDefault="00F866AD" w:rsidP="002E7917">
      <w:pPr>
        <w:pStyle w:val="Nadpis6"/>
        <w:keepNext w:val="0"/>
        <w:spacing w:beforeLines="20" w:before="48" w:after="120"/>
        <w:rPr>
          <w:rFonts w:ascii="Times New Roman" w:hAnsi="Times New Roman"/>
          <w:u w:val="none"/>
        </w:rPr>
      </w:pPr>
      <w:r w:rsidRPr="007835CD">
        <w:rPr>
          <w:rFonts w:ascii="Times New Roman" w:hAnsi="Times New Roman"/>
          <w:u w:val="none"/>
        </w:rPr>
        <w:t xml:space="preserve">VI. </w:t>
      </w:r>
    </w:p>
    <w:p w14:paraId="1A537AD5" w14:textId="77777777" w:rsidR="00AE2642" w:rsidRPr="007835CD" w:rsidRDefault="00AE2642" w:rsidP="002E7917">
      <w:pPr>
        <w:pStyle w:val="Nadpis6"/>
        <w:keepNext w:val="0"/>
        <w:spacing w:beforeLines="20" w:before="48" w:after="120"/>
        <w:rPr>
          <w:rFonts w:ascii="Times New Roman" w:hAnsi="Times New Roman"/>
          <w:u w:val="none"/>
        </w:rPr>
      </w:pPr>
      <w:r w:rsidRPr="007835CD">
        <w:rPr>
          <w:rFonts w:ascii="Times New Roman" w:hAnsi="Times New Roman"/>
          <w:u w:val="none"/>
        </w:rPr>
        <w:t>Odpovědnost za vady – záruka</w:t>
      </w:r>
    </w:p>
    <w:p w14:paraId="0F9C096F" w14:textId="77777777" w:rsidR="002354D1" w:rsidRPr="002354D1" w:rsidRDefault="002354D1" w:rsidP="002354D1"/>
    <w:p w14:paraId="7022A8CF" w14:textId="77777777" w:rsidR="00AE2642" w:rsidRPr="00095FDB" w:rsidRDefault="002D02B3" w:rsidP="002D02B3">
      <w:pPr>
        <w:numPr>
          <w:ilvl w:val="0"/>
          <w:numId w:val="6"/>
        </w:numPr>
        <w:spacing w:beforeLines="20" w:before="48"/>
        <w:jc w:val="both"/>
        <w:rPr>
          <w:sz w:val="24"/>
        </w:rPr>
      </w:pPr>
      <w:r w:rsidRPr="002D02B3">
        <w:rPr>
          <w:sz w:val="24"/>
        </w:rPr>
        <w:t>Záruční doba na předmět díla se sjednává na 60 měsíců. Na komponenty, jako jsou kotle, čerpadla apod., je záruční doba dle výrobce, minimálně však 24 měsíců.</w:t>
      </w:r>
    </w:p>
    <w:p w14:paraId="7CB303F5" w14:textId="77777777" w:rsidR="0075034C" w:rsidRPr="00095FDB" w:rsidRDefault="0075034C" w:rsidP="0075034C">
      <w:pPr>
        <w:numPr>
          <w:ilvl w:val="0"/>
          <w:numId w:val="6"/>
        </w:numPr>
        <w:spacing w:before="120"/>
        <w:jc w:val="both"/>
        <w:rPr>
          <w:sz w:val="24"/>
        </w:rPr>
      </w:pPr>
      <w:r w:rsidRPr="00095FDB">
        <w:rPr>
          <w:sz w:val="24"/>
        </w:rPr>
        <w:lastRenderedPageBreak/>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14:paraId="7AABCA75" w14:textId="77777777"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14:paraId="2B82DF78" w14:textId="77777777"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14:paraId="56C3C6E6" w14:textId="77777777" w:rsidR="0075034C" w:rsidRPr="00095FDB"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14:paraId="2FB24A42" w14:textId="77777777" w:rsidR="00FD4896" w:rsidRDefault="00FD4896" w:rsidP="002E7917">
      <w:pPr>
        <w:pStyle w:val="Nadpis6"/>
        <w:keepNext w:val="0"/>
        <w:spacing w:beforeLines="20" w:before="48" w:after="120"/>
        <w:rPr>
          <w:rFonts w:ascii="Times New Roman" w:hAnsi="Times New Roman"/>
        </w:rPr>
      </w:pPr>
    </w:p>
    <w:p w14:paraId="65D7A49C" w14:textId="77777777" w:rsidR="007835CD" w:rsidRDefault="00F866AD" w:rsidP="002E7917">
      <w:pPr>
        <w:pStyle w:val="Nadpis6"/>
        <w:keepNext w:val="0"/>
        <w:spacing w:beforeLines="20" w:before="48" w:after="120"/>
        <w:rPr>
          <w:rFonts w:ascii="Times New Roman" w:hAnsi="Times New Roman"/>
          <w:u w:val="none"/>
        </w:rPr>
      </w:pPr>
      <w:r w:rsidRPr="007835CD">
        <w:rPr>
          <w:rFonts w:ascii="Times New Roman" w:hAnsi="Times New Roman"/>
          <w:u w:val="none"/>
        </w:rPr>
        <w:t xml:space="preserve">VII. </w:t>
      </w:r>
    </w:p>
    <w:p w14:paraId="1CD2DE53" w14:textId="77777777" w:rsidR="00AE2642" w:rsidRPr="007835CD" w:rsidRDefault="00AE2642" w:rsidP="002E7917">
      <w:pPr>
        <w:pStyle w:val="Nadpis6"/>
        <w:keepNext w:val="0"/>
        <w:spacing w:beforeLines="20" w:before="48" w:after="120"/>
        <w:rPr>
          <w:rFonts w:ascii="Times New Roman" w:hAnsi="Times New Roman"/>
          <w:u w:val="none"/>
        </w:rPr>
      </w:pPr>
      <w:r w:rsidRPr="007835CD">
        <w:rPr>
          <w:rFonts w:ascii="Times New Roman" w:hAnsi="Times New Roman"/>
          <w:u w:val="none"/>
        </w:rPr>
        <w:t>ZVLÁŠTNÍ UJEDNÁNÍ</w:t>
      </w:r>
    </w:p>
    <w:p w14:paraId="60A7CDF9" w14:textId="77777777" w:rsidR="002354D1" w:rsidRPr="002354D1" w:rsidRDefault="002354D1" w:rsidP="002354D1"/>
    <w:p w14:paraId="2095AFA9" w14:textId="77777777" w:rsidR="0075034C" w:rsidRPr="00095FDB" w:rsidRDefault="0075034C" w:rsidP="0075034C">
      <w:pPr>
        <w:numPr>
          <w:ilvl w:val="0"/>
          <w:numId w:val="17"/>
        </w:numPr>
        <w:spacing w:before="120"/>
        <w:jc w:val="both"/>
        <w:rPr>
          <w:sz w:val="24"/>
        </w:rPr>
      </w:pPr>
      <w:r w:rsidRPr="00095FDB">
        <w:rPr>
          <w:sz w:val="24"/>
        </w:rPr>
        <w:t xml:space="preserve">Převzetím staveniště zhotovitel přebírá v plném rozsahu odpovědnost za dodržování </w:t>
      </w:r>
      <w:r w:rsidR="00C12C0B" w:rsidRPr="00095FDB">
        <w:rPr>
          <w:sz w:val="24"/>
        </w:rPr>
        <w:t xml:space="preserve">platných </w:t>
      </w:r>
      <w:r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14:paraId="2980B6F2" w14:textId="77777777" w:rsidR="00197CB7" w:rsidRPr="008942FD" w:rsidRDefault="00197CB7" w:rsidP="0075034C">
      <w:pPr>
        <w:numPr>
          <w:ilvl w:val="0"/>
          <w:numId w:val="17"/>
        </w:numPr>
        <w:spacing w:before="120"/>
        <w:jc w:val="both"/>
        <w:rPr>
          <w:sz w:val="24"/>
        </w:rPr>
      </w:pPr>
      <w:r w:rsidRPr="008942FD">
        <w:rPr>
          <w:sz w:val="24"/>
        </w:rPr>
        <w:t xml:space="preserve">Odstranění zařízení staveniště a vyklizení staveniště </w:t>
      </w:r>
      <w:r w:rsidR="0004438B" w:rsidRPr="008942FD">
        <w:rPr>
          <w:sz w:val="24"/>
        </w:rPr>
        <w:t xml:space="preserve">bude provedeno nejpozději </w:t>
      </w:r>
      <w:r w:rsidR="00F76CCA" w:rsidRPr="008942FD">
        <w:rPr>
          <w:sz w:val="24"/>
        </w:rPr>
        <w:t xml:space="preserve">do </w:t>
      </w:r>
      <w:r w:rsidR="007A020F">
        <w:rPr>
          <w:sz w:val="24"/>
        </w:rPr>
        <w:t>5</w:t>
      </w:r>
      <w:r w:rsidR="00F76CCA" w:rsidRPr="008942FD">
        <w:rPr>
          <w:sz w:val="24"/>
        </w:rPr>
        <w:t> </w:t>
      </w:r>
      <w:r w:rsidR="00AB62F1" w:rsidRPr="008942FD">
        <w:rPr>
          <w:sz w:val="24"/>
        </w:rPr>
        <w:t>kalendářních</w:t>
      </w:r>
      <w:r w:rsidR="0004438B" w:rsidRPr="008942FD">
        <w:rPr>
          <w:sz w:val="24"/>
        </w:rPr>
        <w:t xml:space="preserve"> dnů ode dne</w:t>
      </w:r>
      <w:r w:rsidRPr="008942FD">
        <w:rPr>
          <w:sz w:val="24"/>
        </w:rPr>
        <w:t xml:space="preserve"> předání a převzetí díla.</w:t>
      </w:r>
    </w:p>
    <w:p w14:paraId="49F71F81" w14:textId="77777777"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14:paraId="28807D8B" w14:textId="77777777" w:rsidR="00F501D9" w:rsidRPr="00F501D9" w:rsidRDefault="00F501D9" w:rsidP="00F501D9">
      <w:pPr>
        <w:numPr>
          <w:ilvl w:val="0"/>
          <w:numId w:val="17"/>
        </w:numPr>
        <w:spacing w:before="120"/>
        <w:jc w:val="both"/>
        <w:rPr>
          <w:sz w:val="24"/>
        </w:rPr>
      </w:pPr>
      <w:r w:rsidRPr="00EA3BE5">
        <w:rPr>
          <w:sz w:val="24"/>
        </w:rPr>
        <w:t>Všichni pracovníci realizace díla musí být státními příslušníky členských států EU</w:t>
      </w:r>
      <w:r w:rsidR="007D1A8C">
        <w:rPr>
          <w:sz w:val="24"/>
        </w:rPr>
        <w:t xml:space="preserve"> </w:t>
      </w:r>
      <w:r w:rsidR="007D1A8C" w:rsidRPr="006A2336">
        <w:rPr>
          <w:sz w:val="24"/>
        </w:rPr>
        <w:t>nebo členských zemí NATO</w:t>
      </w:r>
      <w:r>
        <w:rPr>
          <w:sz w:val="24"/>
        </w:rPr>
        <w:t>,</w:t>
      </w:r>
      <w:r w:rsidRPr="00EA3BE5">
        <w:rPr>
          <w:sz w:val="24"/>
        </w:rPr>
        <w:t xml:space="preserve"> nebo</w:t>
      </w:r>
      <w:r>
        <w:rPr>
          <w:sz w:val="24"/>
        </w:rPr>
        <w:t>ť</w:t>
      </w:r>
      <w:r w:rsidRPr="00EA3BE5">
        <w:rPr>
          <w:sz w:val="24"/>
        </w:rPr>
        <w:t xml:space="preserve"> realizace probíhá </w:t>
      </w:r>
      <w:r>
        <w:rPr>
          <w:rFonts w:eastAsia="Calibri"/>
          <w:sz w:val="24"/>
          <w:szCs w:val="24"/>
        </w:rPr>
        <w:t xml:space="preserve">na zařízení </w:t>
      </w:r>
      <w:r w:rsidRPr="00654A49">
        <w:rPr>
          <w:rFonts w:eastAsia="Calibri"/>
          <w:color w:val="000000" w:themeColor="text1"/>
          <w:sz w:val="24"/>
          <w:szCs w:val="24"/>
        </w:rPr>
        <w:t>ministerstva obrany.</w:t>
      </w:r>
    </w:p>
    <w:p w14:paraId="645D03A1" w14:textId="77777777" w:rsidR="00740F6A" w:rsidRPr="00286252" w:rsidRDefault="00740F6A" w:rsidP="00740F6A">
      <w:pPr>
        <w:numPr>
          <w:ilvl w:val="0"/>
          <w:numId w:val="17"/>
        </w:numPr>
        <w:spacing w:before="120" w:after="120"/>
        <w:jc w:val="both"/>
        <w:rPr>
          <w:color w:val="000000" w:themeColor="text1"/>
          <w:sz w:val="24"/>
        </w:rPr>
      </w:pPr>
      <w:r w:rsidRPr="00174B90">
        <w:rPr>
          <w:sz w:val="24"/>
        </w:rPr>
        <w:t xml:space="preserve">Zhotovitel souhlasí s uveřejněním této smlouvy na </w:t>
      </w:r>
      <w:r w:rsidR="00E50D34">
        <w:rPr>
          <w:sz w:val="24"/>
        </w:rPr>
        <w:t>e-tržišti Tendermarket.</w:t>
      </w:r>
    </w:p>
    <w:p w14:paraId="0A7DA5DD" w14:textId="018F076F" w:rsidR="00286252" w:rsidRPr="00174B90" w:rsidRDefault="00286252" w:rsidP="00286252">
      <w:pPr>
        <w:numPr>
          <w:ilvl w:val="0"/>
          <w:numId w:val="17"/>
        </w:numPr>
        <w:spacing w:before="120" w:after="120"/>
        <w:jc w:val="both"/>
        <w:rPr>
          <w:color w:val="000000" w:themeColor="text1"/>
          <w:sz w:val="24"/>
        </w:rPr>
      </w:pPr>
      <w:r>
        <w:rPr>
          <w:color w:val="000000" w:themeColor="text1"/>
          <w:sz w:val="24"/>
        </w:rPr>
        <w:t>M</w:t>
      </w:r>
      <w:r w:rsidRPr="00286252">
        <w:rPr>
          <w:color w:val="000000" w:themeColor="text1"/>
          <w:sz w:val="24"/>
        </w:rPr>
        <w:t>ontáž a d</w:t>
      </w:r>
      <w:r>
        <w:rPr>
          <w:color w:val="000000" w:themeColor="text1"/>
          <w:sz w:val="24"/>
        </w:rPr>
        <w:t>odávku RS nesmí provádět subdo</w:t>
      </w:r>
      <w:r w:rsidRPr="00286252">
        <w:rPr>
          <w:color w:val="000000" w:themeColor="text1"/>
          <w:sz w:val="24"/>
        </w:rPr>
        <w:t>davatel</w:t>
      </w:r>
      <w:r>
        <w:rPr>
          <w:color w:val="000000" w:themeColor="text1"/>
          <w:sz w:val="24"/>
        </w:rPr>
        <w:t>.</w:t>
      </w:r>
    </w:p>
    <w:p w14:paraId="5F6111ED" w14:textId="4ABFA998" w:rsidR="00F501D9" w:rsidRPr="0070084A" w:rsidRDefault="00F501D9" w:rsidP="00F501D9">
      <w:pPr>
        <w:numPr>
          <w:ilvl w:val="0"/>
          <w:numId w:val="17"/>
        </w:numPr>
        <w:autoSpaceDE w:val="0"/>
        <w:autoSpaceDN w:val="0"/>
        <w:adjustRightInd w:val="0"/>
        <w:spacing w:after="120"/>
        <w:jc w:val="both"/>
        <w:rPr>
          <w:color w:val="000000"/>
          <w:sz w:val="24"/>
          <w:szCs w:val="24"/>
        </w:rPr>
      </w:pPr>
      <w:r w:rsidRPr="00BE1AD9">
        <w:rPr>
          <w:sz w:val="24"/>
          <w:szCs w:val="24"/>
        </w:rPr>
        <w:t>Zhotovitel</w:t>
      </w:r>
      <w:r w:rsidRPr="00BE1AD9">
        <w:rPr>
          <w:bCs/>
          <w:sz w:val="24"/>
          <w:szCs w:val="24"/>
        </w:rPr>
        <w:t xml:space="preserve"> prohlašuje, že je pojištěn u </w:t>
      </w:r>
      <w:r w:rsidR="00865FE0">
        <w:rPr>
          <w:bCs/>
          <w:sz w:val="24"/>
          <w:szCs w:val="24"/>
        </w:rPr>
        <w:t>České pojišťovny a.s.,</w:t>
      </w:r>
      <w:r>
        <w:rPr>
          <w:bCs/>
          <w:sz w:val="24"/>
          <w:szCs w:val="24"/>
        </w:rPr>
        <w:t xml:space="preserve">  </w:t>
      </w:r>
      <w:r w:rsidRPr="00F66257">
        <w:rPr>
          <w:bCs/>
          <w:sz w:val="24"/>
          <w:szCs w:val="24"/>
        </w:rPr>
        <w:t>č. pojistné smlouvy</w:t>
      </w:r>
      <w:r>
        <w:rPr>
          <w:bCs/>
          <w:sz w:val="24"/>
          <w:szCs w:val="24"/>
        </w:rPr>
        <w:t xml:space="preserve"> </w:t>
      </w:r>
      <w:r w:rsidRPr="00DB4B19">
        <w:rPr>
          <w:bCs/>
          <w:dstrike/>
          <w:color w:val="FF0000"/>
          <w:sz w:val="24"/>
          <w:szCs w:val="24"/>
        </w:rPr>
        <w:t xml:space="preserve"> </w:t>
      </w:r>
      <w:r w:rsidR="00865FE0">
        <w:rPr>
          <w:bCs/>
          <w:sz w:val="24"/>
          <w:szCs w:val="24"/>
        </w:rPr>
        <w:t>83555990-19</w:t>
      </w:r>
      <w:r w:rsidRPr="00A95DFB">
        <w:rPr>
          <w:bCs/>
          <w:sz w:val="24"/>
          <w:szCs w:val="24"/>
        </w:rPr>
        <w:t xml:space="preserve"> </w:t>
      </w:r>
      <w:r w:rsidRPr="00636552">
        <w:rPr>
          <w:bCs/>
          <w:sz w:val="24"/>
          <w:szCs w:val="24"/>
        </w:rPr>
        <w:t xml:space="preserve">na </w:t>
      </w:r>
      <w:r>
        <w:rPr>
          <w:bCs/>
          <w:sz w:val="24"/>
          <w:szCs w:val="24"/>
        </w:rPr>
        <w:t xml:space="preserve">pojištění odpovědnosti za </w:t>
      </w:r>
      <w:r w:rsidRPr="00636552">
        <w:rPr>
          <w:bCs/>
          <w:sz w:val="24"/>
          <w:szCs w:val="24"/>
        </w:rPr>
        <w:t xml:space="preserve">škody způsobené při své podnikatelské </w:t>
      </w:r>
      <w:r>
        <w:rPr>
          <w:bCs/>
          <w:sz w:val="24"/>
          <w:szCs w:val="24"/>
        </w:rPr>
        <w:t>činnosti</w:t>
      </w:r>
      <w:r w:rsidRPr="00636552">
        <w:rPr>
          <w:bCs/>
          <w:sz w:val="24"/>
          <w:szCs w:val="24"/>
        </w:rPr>
        <w:t xml:space="preserve"> </w:t>
      </w:r>
      <w:r>
        <w:rPr>
          <w:bCs/>
          <w:sz w:val="24"/>
          <w:szCs w:val="24"/>
        </w:rPr>
        <w:t>minimálně ve</w:t>
      </w:r>
      <w:r w:rsidRPr="00636552">
        <w:rPr>
          <w:bCs/>
          <w:sz w:val="24"/>
          <w:szCs w:val="24"/>
        </w:rPr>
        <w:t xml:space="preserve"> výš</w:t>
      </w:r>
      <w:r>
        <w:rPr>
          <w:bCs/>
          <w:sz w:val="24"/>
          <w:szCs w:val="24"/>
        </w:rPr>
        <w:t>i</w:t>
      </w:r>
      <w:r w:rsidRPr="00636552">
        <w:rPr>
          <w:bCs/>
          <w:sz w:val="24"/>
          <w:szCs w:val="24"/>
        </w:rPr>
        <w:t xml:space="preserve"> </w:t>
      </w:r>
      <w:r w:rsidR="005D019B" w:rsidRPr="000B3CC6">
        <w:rPr>
          <w:bCs/>
          <w:sz w:val="24"/>
          <w:szCs w:val="24"/>
        </w:rPr>
        <w:t>1</w:t>
      </w:r>
      <w:r w:rsidRPr="000B3CC6">
        <w:rPr>
          <w:bCs/>
          <w:sz w:val="24"/>
          <w:szCs w:val="24"/>
        </w:rPr>
        <w:t>.000.000,- Kč</w:t>
      </w:r>
      <w:r w:rsidRPr="00F66257">
        <w:rPr>
          <w:bCs/>
          <w:color w:val="FF0000"/>
          <w:sz w:val="24"/>
          <w:szCs w:val="24"/>
        </w:rPr>
        <w:t xml:space="preserve">. </w:t>
      </w:r>
      <w:r w:rsidRPr="00636552">
        <w:rPr>
          <w:bCs/>
          <w:sz w:val="24"/>
          <w:szCs w:val="24"/>
        </w:rPr>
        <w:t>Zhotovitel je povinen mít uzavřen</w:t>
      </w:r>
      <w:r>
        <w:rPr>
          <w:bCs/>
          <w:sz w:val="24"/>
          <w:szCs w:val="24"/>
        </w:rPr>
        <w:t>o</w:t>
      </w:r>
      <w:r w:rsidRPr="00636552">
        <w:rPr>
          <w:bCs/>
          <w:sz w:val="24"/>
          <w:szCs w:val="24"/>
        </w:rPr>
        <w:t>u pojistnou smlouvu pro případ vzniku škody minimálně ve stejném rozsahu a výši, jak je uvedeno v tomto</w:t>
      </w:r>
      <w:r w:rsidRPr="00BE1AD9">
        <w:rPr>
          <w:bCs/>
          <w:sz w:val="24"/>
          <w:szCs w:val="24"/>
        </w:rPr>
        <w:t xml:space="preserve"> bodu, a to po celou dobu trvání smluvního vztahu založeného touto </w:t>
      </w:r>
      <w:r>
        <w:rPr>
          <w:bCs/>
          <w:sz w:val="24"/>
          <w:szCs w:val="24"/>
        </w:rPr>
        <w:t>smlouvou.</w:t>
      </w:r>
    </w:p>
    <w:p w14:paraId="29F99428" w14:textId="77777777" w:rsidR="00BB3732" w:rsidRPr="00995FD6" w:rsidRDefault="00BB3732" w:rsidP="00BB3732">
      <w:pPr>
        <w:autoSpaceDE w:val="0"/>
        <w:autoSpaceDN w:val="0"/>
        <w:adjustRightInd w:val="0"/>
        <w:spacing w:after="120"/>
        <w:jc w:val="both"/>
        <w:rPr>
          <w:color w:val="000000"/>
          <w:sz w:val="24"/>
          <w:szCs w:val="24"/>
        </w:rPr>
      </w:pPr>
    </w:p>
    <w:p w14:paraId="66B57AF3" w14:textId="77777777" w:rsidR="007835CD" w:rsidRDefault="00F866AD" w:rsidP="002E7917">
      <w:pPr>
        <w:pStyle w:val="Nadpis6"/>
        <w:keepNext w:val="0"/>
        <w:spacing w:beforeLines="20" w:before="48" w:after="120"/>
        <w:rPr>
          <w:rFonts w:ascii="Times New Roman" w:hAnsi="Times New Roman"/>
          <w:u w:val="none"/>
        </w:rPr>
      </w:pPr>
      <w:r w:rsidRPr="007835CD">
        <w:rPr>
          <w:rFonts w:ascii="Times New Roman" w:hAnsi="Times New Roman"/>
          <w:u w:val="none"/>
        </w:rPr>
        <w:t xml:space="preserve">VIII. </w:t>
      </w:r>
    </w:p>
    <w:p w14:paraId="5B3AB3DD" w14:textId="77777777" w:rsidR="00AE2642" w:rsidRPr="007835CD" w:rsidRDefault="00AE2642" w:rsidP="002E7917">
      <w:pPr>
        <w:pStyle w:val="Nadpis6"/>
        <w:keepNext w:val="0"/>
        <w:spacing w:beforeLines="20" w:before="48" w:after="120"/>
        <w:rPr>
          <w:rFonts w:ascii="Times New Roman" w:hAnsi="Times New Roman"/>
          <w:u w:val="none"/>
        </w:rPr>
      </w:pPr>
      <w:r w:rsidRPr="007835CD">
        <w:rPr>
          <w:rFonts w:ascii="Times New Roman" w:hAnsi="Times New Roman"/>
          <w:u w:val="none"/>
        </w:rPr>
        <w:t>PŘEDÁNÍ DÍLA</w:t>
      </w:r>
    </w:p>
    <w:p w14:paraId="7612FB3A" w14:textId="77777777" w:rsidR="00EA3BE5" w:rsidRPr="00EA3BE5" w:rsidRDefault="00EA3BE5" w:rsidP="00EA3BE5"/>
    <w:p w14:paraId="513CC705" w14:textId="77777777" w:rsidR="00AE2642" w:rsidRDefault="0075034C" w:rsidP="00F501D9">
      <w:pPr>
        <w:shd w:val="clear" w:color="00FFFF" w:fill="auto"/>
        <w:jc w:val="both"/>
        <w:rPr>
          <w:sz w:val="24"/>
        </w:rPr>
      </w:pPr>
      <w:r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 xml:space="preserve">h stran, </w:t>
      </w:r>
      <w:r w:rsidR="00197CB7" w:rsidRPr="008942FD">
        <w:rPr>
          <w:sz w:val="24"/>
        </w:rPr>
        <w:t>a při kterém zhotovitel předá a objednatel pře</w:t>
      </w:r>
      <w:r w:rsidR="009E0D30" w:rsidRPr="008942FD">
        <w:rPr>
          <w:sz w:val="24"/>
        </w:rPr>
        <w:t>vezme veškeré</w:t>
      </w:r>
      <w:r w:rsidR="002354D1" w:rsidRPr="008942FD">
        <w:rPr>
          <w:sz w:val="24"/>
        </w:rPr>
        <w:t xml:space="preserve"> </w:t>
      </w:r>
      <w:r w:rsidR="009E0D30" w:rsidRPr="008942FD">
        <w:rPr>
          <w:sz w:val="24"/>
        </w:rPr>
        <w:t>doklady pro závěrečnou kontrolní prohlídku.</w:t>
      </w:r>
    </w:p>
    <w:p w14:paraId="77EBEEFC" w14:textId="77777777" w:rsidR="000B3CC6" w:rsidRDefault="000B3CC6" w:rsidP="00F501D9">
      <w:pPr>
        <w:shd w:val="clear" w:color="00FFFF" w:fill="auto"/>
        <w:jc w:val="both"/>
        <w:rPr>
          <w:sz w:val="24"/>
        </w:rPr>
      </w:pPr>
    </w:p>
    <w:p w14:paraId="313C449D" w14:textId="77777777" w:rsidR="000B3CC6" w:rsidRDefault="000B3CC6" w:rsidP="00F501D9">
      <w:pPr>
        <w:shd w:val="clear" w:color="00FFFF" w:fill="auto"/>
        <w:jc w:val="both"/>
        <w:rPr>
          <w:sz w:val="24"/>
        </w:rPr>
      </w:pPr>
    </w:p>
    <w:p w14:paraId="702119AB" w14:textId="77777777" w:rsidR="000B3CC6" w:rsidRDefault="000B3CC6" w:rsidP="00F501D9">
      <w:pPr>
        <w:shd w:val="clear" w:color="00FFFF" w:fill="auto"/>
        <w:jc w:val="both"/>
        <w:rPr>
          <w:sz w:val="24"/>
        </w:rPr>
      </w:pPr>
    </w:p>
    <w:p w14:paraId="40E29EC5" w14:textId="77777777" w:rsidR="000B3CC6" w:rsidRDefault="000B3CC6" w:rsidP="00F501D9">
      <w:pPr>
        <w:shd w:val="clear" w:color="00FFFF" w:fill="auto"/>
        <w:jc w:val="both"/>
        <w:rPr>
          <w:sz w:val="24"/>
        </w:rPr>
      </w:pPr>
    </w:p>
    <w:p w14:paraId="50F1C9E7" w14:textId="77777777" w:rsidR="000B3CC6" w:rsidRDefault="000B3CC6" w:rsidP="00F501D9">
      <w:pPr>
        <w:shd w:val="clear" w:color="00FFFF" w:fill="auto"/>
        <w:jc w:val="both"/>
        <w:rPr>
          <w:sz w:val="24"/>
        </w:rPr>
      </w:pPr>
    </w:p>
    <w:p w14:paraId="23ABFAD6" w14:textId="77777777" w:rsidR="007835CD" w:rsidRDefault="00F866AD" w:rsidP="002E7917">
      <w:pPr>
        <w:pStyle w:val="Nadpis6"/>
        <w:keepNext w:val="0"/>
        <w:spacing w:beforeLines="20" w:before="48" w:after="120"/>
        <w:rPr>
          <w:rFonts w:ascii="Times New Roman" w:hAnsi="Times New Roman"/>
          <w:u w:val="none"/>
        </w:rPr>
      </w:pPr>
      <w:r w:rsidRPr="007835CD">
        <w:rPr>
          <w:rFonts w:ascii="Times New Roman" w:hAnsi="Times New Roman"/>
          <w:u w:val="none"/>
        </w:rPr>
        <w:lastRenderedPageBreak/>
        <w:t xml:space="preserve">IX. </w:t>
      </w:r>
    </w:p>
    <w:p w14:paraId="17C2AC6D" w14:textId="77777777" w:rsidR="00AE2642" w:rsidRPr="007835CD" w:rsidRDefault="00AE2642" w:rsidP="002E7917">
      <w:pPr>
        <w:pStyle w:val="Nadpis6"/>
        <w:keepNext w:val="0"/>
        <w:spacing w:beforeLines="20" w:before="48" w:after="120"/>
        <w:rPr>
          <w:rFonts w:ascii="Times New Roman" w:hAnsi="Times New Roman"/>
          <w:u w:val="none"/>
        </w:rPr>
      </w:pPr>
      <w:r w:rsidRPr="007835CD">
        <w:rPr>
          <w:rFonts w:ascii="Times New Roman" w:hAnsi="Times New Roman"/>
          <w:u w:val="none"/>
        </w:rPr>
        <w:t>SMLUVNÍ POKUTY</w:t>
      </w:r>
    </w:p>
    <w:p w14:paraId="225D8C6B" w14:textId="77777777" w:rsidR="00EA3BE5" w:rsidRPr="00EA3BE5" w:rsidRDefault="00EA3BE5" w:rsidP="00EA3BE5"/>
    <w:p w14:paraId="79E0AEE6" w14:textId="77777777" w:rsidR="00552A3C" w:rsidRPr="00095FDB" w:rsidRDefault="00552A3C" w:rsidP="00552A3C">
      <w:pPr>
        <w:numPr>
          <w:ilvl w:val="0"/>
          <w:numId w:val="8"/>
        </w:numPr>
        <w:tabs>
          <w:tab w:val="right" w:pos="9071"/>
        </w:tabs>
        <w:spacing w:after="120"/>
        <w:jc w:val="both"/>
        <w:rPr>
          <w:sz w:val="24"/>
        </w:rPr>
      </w:pPr>
      <w:r w:rsidRPr="00095FDB">
        <w:rPr>
          <w:sz w:val="24"/>
        </w:rPr>
        <w:t xml:space="preserve">Objednatel uhradí fakturu zhotovitele nejpozději do </w:t>
      </w:r>
      <w:r>
        <w:rPr>
          <w:sz w:val="24"/>
        </w:rPr>
        <w:t>30</w:t>
      </w:r>
      <w:r w:rsidRPr="00095FDB">
        <w:rPr>
          <w:sz w:val="24"/>
        </w:rPr>
        <w:t xml:space="preserve"> dnů po jejím doručení. Za prodlení s úhradou faktury zaplatí objednatel zhotoviteli smluvní pokutu ve výši 0,05 % z fakturované částky za každý den prodlení.</w:t>
      </w:r>
    </w:p>
    <w:p w14:paraId="3BA29914" w14:textId="77777777" w:rsidR="00552A3C" w:rsidRPr="00752D0D" w:rsidRDefault="00552A3C" w:rsidP="00552A3C">
      <w:pPr>
        <w:numPr>
          <w:ilvl w:val="0"/>
          <w:numId w:val="8"/>
        </w:numPr>
        <w:tabs>
          <w:tab w:val="right" w:pos="9071"/>
        </w:tabs>
        <w:spacing w:after="120"/>
        <w:jc w:val="both"/>
        <w:rPr>
          <w:bCs/>
          <w:sz w:val="24"/>
        </w:rPr>
      </w:pPr>
      <w:r w:rsidRPr="00752D0D">
        <w:rPr>
          <w:bCs/>
          <w:sz w:val="24"/>
        </w:rPr>
        <w:t xml:space="preserve">V případě nedodržení dohodnutého termínu dokončení díla uhradí zhotovitel smluvní pokutu ve výši </w:t>
      </w:r>
      <w:r w:rsidR="00740D94">
        <w:rPr>
          <w:bCs/>
          <w:sz w:val="24"/>
        </w:rPr>
        <w:t>500</w:t>
      </w:r>
      <w:r w:rsidRPr="00752D0D">
        <w:rPr>
          <w:bCs/>
          <w:sz w:val="24"/>
        </w:rPr>
        <w:t xml:space="preserve"> Kč za každý i započatý den prodlení s předáním díla.</w:t>
      </w:r>
    </w:p>
    <w:p w14:paraId="67D760EA" w14:textId="77777777" w:rsidR="00552A3C" w:rsidRPr="00752D0D" w:rsidRDefault="00552A3C" w:rsidP="00552A3C">
      <w:pPr>
        <w:numPr>
          <w:ilvl w:val="0"/>
          <w:numId w:val="8"/>
        </w:numPr>
        <w:tabs>
          <w:tab w:val="right" w:pos="9071"/>
        </w:tabs>
        <w:spacing w:after="120"/>
        <w:jc w:val="both"/>
        <w:rPr>
          <w:bCs/>
          <w:sz w:val="24"/>
        </w:rPr>
      </w:pPr>
      <w:r w:rsidRPr="00752D0D">
        <w:rPr>
          <w:bCs/>
          <w:sz w:val="24"/>
        </w:rPr>
        <w:t xml:space="preserve">Z prodlení s odstraněním vad a nedodělků v termínech stanovených v zápise o předání a převzetí díla uhradí zhotovitel objednateli smluvní pokutu ve výši </w:t>
      </w:r>
      <w:r w:rsidR="00740D94">
        <w:rPr>
          <w:bCs/>
          <w:sz w:val="24"/>
        </w:rPr>
        <w:t>1</w:t>
      </w:r>
      <w:r>
        <w:rPr>
          <w:bCs/>
          <w:sz w:val="24"/>
        </w:rPr>
        <w:t xml:space="preserve"> 000</w:t>
      </w:r>
      <w:r w:rsidRPr="00752D0D">
        <w:rPr>
          <w:bCs/>
          <w:sz w:val="24"/>
        </w:rPr>
        <w:t xml:space="preserve"> Kč za každý i započatý den prodlení.</w:t>
      </w:r>
    </w:p>
    <w:p w14:paraId="4CADEA3E" w14:textId="77777777" w:rsidR="00552A3C" w:rsidRPr="00AE370A" w:rsidRDefault="00552A3C" w:rsidP="00552A3C">
      <w:pPr>
        <w:numPr>
          <w:ilvl w:val="0"/>
          <w:numId w:val="8"/>
        </w:numPr>
        <w:tabs>
          <w:tab w:val="right" w:pos="9071"/>
        </w:tabs>
        <w:spacing w:after="120"/>
        <w:jc w:val="both"/>
        <w:rPr>
          <w:bCs/>
          <w:sz w:val="24"/>
        </w:rPr>
      </w:pPr>
      <w:r w:rsidRPr="00AE370A">
        <w:rPr>
          <w:sz w:val="24"/>
        </w:rPr>
        <w:t xml:space="preserve">Při neplnění podmínek smlouvy, porušování zákonných povinností nebo nedodržování schváleného harmonogramu provádění (při zpoždění větším než 10 kalendářních dnů), má právo objednatel na smluvní pokutu ve výši </w:t>
      </w:r>
      <w:r w:rsidR="00740D94">
        <w:rPr>
          <w:sz w:val="24"/>
        </w:rPr>
        <w:t>1</w:t>
      </w:r>
      <w:r>
        <w:rPr>
          <w:sz w:val="24"/>
        </w:rPr>
        <w:t xml:space="preserve"> 000</w:t>
      </w:r>
      <w:r w:rsidRPr="00AE370A">
        <w:rPr>
          <w:sz w:val="24"/>
        </w:rPr>
        <w:t xml:space="preserve"> za každý započatý den a každé jednotlivé porušení.</w:t>
      </w:r>
    </w:p>
    <w:p w14:paraId="47002251" w14:textId="77777777" w:rsidR="00552A3C" w:rsidRPr="00AE370A" w:rsidRDefault="00552A3C" w:rsidP="00552A3C">
      <w:pPr>
        <w:numPr>
          <w:ilvl w:val="0"/>
          <w:numId w:val="8"/>
        </w:numPr>
        <w:tabs>
          <w:tab w:val="right" w:pos="9071"/>
        </w:tabs>
        <w:spacing w:after="120"/>
        <w:jc w:val="both"/>
        <w:rPr>
          <w:sz w:val="24"/>
        </w:rPr>
      </w:pPr>
      <w:r>
        <w:rPr>
          <w:sz w:val="24"/>
        </w:rPr>
        <w:t>Smluvní pokuta</w:t>
      </w:r>
      <w:r w:rsidRPr="002354D1">
        <w:rPr>
          <w:sz w:val="24"/>
        </w:rPr>
        <w:t xml:space="preserve"> je </w:t>
      </w:r>
      <w:r>
        <w:rPr>
          <w:sz w:val="24"/>
        </w:rPr>
        <w:t>stanovena ve výši 1.000,- Kč za každý den do odstranění nedostatků ve stavebním deníku.</w:t>
      </w:r>
    </w:p>
    <w:p w14:paraId="6B315670" w14:textId="77777777" w:rsidR="00552A3C" w:rsidRPr="008942FD" w:rsidRDefault="00552A3C" w:rsidP="00552A3C">
      <w:pPr>
        <w:numPr>
          <w:ilvl w:val="0"/>
          <w:numId w:val="8"/>
        </w:numPr>
        <w:tabs>
          <w:tab w:val="right" w:pos="9071"/>
        </w:tabs>
        <w:spacing w:after="120"/>
        <w:jc w:val="both"/>
        <w:rPr>
          <w:color w:val="FF0000"/>
          <w:sz w:val="24"/>
        </w:rPr>
      </w:pPr>
      <w:r w:rsidRPr="008942FD">
        <w:rPr>
          <w:sz w:val="24"/>
        </w:rPr>
        <w:t>Sankce za nedodržování BOZP, požární ochrany a ochrany životního prostředí se řídí dle sazebníku pokut, který je přílohou č. 1.</w:t>
      </w:r>
    </w:p>
    <w:p w14:paraId="5ECDFECC" w14:textId="77777777" w:rsidR="00552A3C" w:rsidRDefault="00552A3C" w:rsidP="00552A3C">
      <w:pPr>
        <w:numPr>
          <w:ilvl w:val="0"/>
          <w:numId w:val="8"/>
        </w:numPr>
        <w:tabs>
          <w:tab w:val="right" w:pos="9071"/>
        </w:tabs>
        <w:spacing w:after="120"/>
        <w:jc w:val="both"/>
        <w:rPr>
          <w:sz w:val="24"/>
        </w:rPr>
      </w:pPr>
      <w:r w:rsidRPr="008942FD">
        <w:rPr>
          <w:sz w:val="24"/>
        </w:rPr>
        <w:t xml:space="preserve">Pokuty vzniklé vlivem stavební činnosti zhotovitele udělené </w:t>
      </w:r>
      <w:r w:rsidRPr="008942FD">
        <w:rPr>
          <w:color w:val="000000" w:themeColor="text1"/>
          <w:sz w:val="24"/>
        </w:rPr>
        <w:t xml:space="preserve">objednateli </w:t>
      </w:r>
      <w:r w:rsidRPr="008942FD">
        <w:rPr>
          <w:sz w:val="24"/>
        </w:rPr>
        <w:t>budou převedeny na zhotovitele v plné výši a mohou být započteny proti neuhrazeným fakturám.</w:t>
      </w:r>
    </w:p>
    <w:p w14:paraId="1FB4B88B" w14:textId="77777777" w:rsidR="00552A3C" w:rsidRPr="00AE370A" w:rsidRDefault="00552A3C" w:rsidP="00552A3C">
      <w:pPr>
        <w:numPr>
          <w:ilvl w:val="0"/>
          <w:numId w:val="8"/>
        </w:numPr>
        <w:tabs>
          <w:tab w:val="right" w:pos="9071"/>
        </w:tabs>
        <w:spacing w:after="120"/>
        <w:jc w:val="both"/>
        <w:rPr>
          <w:sz w:val="24"/>
        </w:rPr>
      </w:pPr>
      <w:r w:rsidRPr="00752D0D">
        <w:rPr>
          <w:sz w:val="24"/>
        </w:rPr>
        <w:t>Zhotovitel se zprostí povinnosti hradit smluvní pokuty dle odstavců 2, 3, a 4 tohoto článku prokáže-li, že k prodlení nedošlo jeho zaviněním.</w:t>
      </w:r>
    </w:p>
    <w:p w14:paraId="73187D91" w14:textId="77777777" w:rsidR="00552A3C" w:rsidRPr="008942FD" w:rsidRDefault="00552A3C" w:rsidP="00552A3C">
      <w:pPr>
        <w:numPr>
          <w:ilvl w:val="0"/>
          <w:numId w:val="8"/>
        </w:numPr>
        <w:tabs>
          <w:tab w:val="right" w:pos="9071"/>
        </w:tabs>
        <w:spacing w:after="120"/>
        <w:jc w:val="both"/>
        <w:rPr>
          <w:sz w:val="24"/>
        </w:rPr>
      </w:pPr>
      <w:r w:rsidRPr="008942FD">
        <w:rPr>
          <w:sz w:val="24"/>
        </w:rPr>
        <w:t>Úhradou smluvní pokuty není dotčeno právo požadovat náhradu škody v plné výši.</w:t>
      </w:r>
    </w:p>
    <w:p w14:paraId="0D96120C" w14:textId="77777777" w:rsidR="00EA3BE5" w:rsidRDefault="00EA3BE5" w:rsidP="00EA3BE5">
      <w:pPr>
        <w:tabs>
          <w:tab w:val="right" w:pos="9071"/>
        </w:tabs>
        <w:spacing w:after="120"/>
        <w:jc w:val="both"/>
        <w:rPr>
          <w:sz w:val="24"/>
        </w:rPr>
      </w:pPr>
    </w:p>
    <w:p w14:paraId="513F1F44" w14:textId="77777777" w:rsidR="006A2336" w:rsidRDefault="006A2336" w:rsidP="00EA3BE5">
      <w:pPr>
        <w:tabs>
          <w:tab w:val="right" w:pos="9071"/>
        </w:tabs>
        <w:spacing w:after="120"/>
        <w:jc w:val="both"/>
        <w:rPr>
          <w:sz w:val="24"/>
        </w:rPr>
      </w:pPr>
    </w:p>
    <w:p w14:paraId="7D9F436C" w14:textId="77777777" w:rsidR="007835CD" w:rsidRDefault="00F866AD" w:rsidP="002E7917">
      <w:pPr>
        <w:pStyle w:val="Nadpis6"/>
        <w:keepNext w:val="0"/>
        <w:spacing w:beforeLines="20" w:before="48" w:after="120"/>
        <w:rPr>
          <w:rFonts w:ascii="Times New Roman" w:hAnsi="Times New Roman"/>
          <w:u w:val="none"/>
        </w:rPr>
      </w:pPr>
      <w:r w:rsidRPr="007835CD">
        <w:rPr>
          <w:rFonts w:ascii="Times New Roman" w:hAnsi="Times New Roman"/>
          <w:u w:val="none"/>
        </w:rPr>
        <w:t xml:space="preserve">X. </w:t>
      </w:r>
    </w:p>
    <w:p w14:paraId="61EA90A0" w14:textId="77777777" w:rsidR="00AE2642" w:rsidRPr="007835CD" w:rsidRDefault="00AE2642" w:rsidP="002E7917">
      <w:pPr>
        <w:pStyle w:val="Nadpis6"/>
        <w:keepNext w:val="0"/>
        <w:spacing w:beforeLines="20" w:before="48" w:after="120"/>
        <w:rPr>
          <w:rFonts w:ascii="Times New Roman" w:hAnsi="Times New Roman"/>
          <w:u w:val="none"/>
        </w:rPr>
      </w:pPr>
      <w:r w:rsidRPr="007835CD">
        <w:rPr>
          <w:rFonts w:ascii="Times New Roman" w:hAnsi="Times New Roman"/>
          <w:u w:val="none"/>
        </w:rPr>
        <w:t>ODSTOUPENÍ OD SMLOUVY</w:t>
      </w:r>
    </w:p>
    <w:p w14:paraId="7EBB36D8" w14:textId="77777777" w:rsidR="002354D1" w:rsidRPr="002354D1" w:rsidRDefault="002354D1" w:rsidP="002354D1"/>
    <w:p w14:paraId="6F33EBCF" w14:textId="77777777" w:rsidR="00740F6A" w:rsidRDefault="00AE2642" w:rsidP="00740F6A">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14:paraId="35EA6168" w14:textId="77777777" w:rsidR="003807E7" w:rsidRDefault="003807E7" w:rsidP="003807E7">
      <w:pPr>
        <w:pStyle w:val="Zkladntext3"/>
        <w:spacing w:beforeLines="20" w:before="48"/>
        <w:ind w:left="851"/>
        <w:jc w:val="both"/>
      </w:pPr>
      <w:r>
        <w:t xml:space="preserve">- </w:t>
      </w:r>
      <w:r>
        <w:tab/>
      </w:r>
      <w:r w:rsidR="00AE2642" w:rsidRPr="00095FDB">
        <w:t>neplnění předmětu díla podle čl. I.</w:t>
      </w:r>
    </w:p>
    <w:p w14:paraId="7BA79A56" w14:textId="77777777" w:rsidR="003807E7" w:rsidRDefault="003807E7" w:rsidP="003807E7">
      <w:pPr>
        <w:pStyle w:val="Zkladntext3"/>
        <w:spacing w:beforeLines="20" w:before="48"/>
        <w:ind w:left="851"/>
        <w:jc w:val="both"/>
      </w:pPr>
      <w:r>
        <w:t>-</w:t>
      </w:r>
      <w:r>
        <w:tab/>
      </w:r>
      <w:r w:rsidR="00AE2642" w:rsidRPr="00095FDB">
        <w:t>zhotovitel neprovede dílo v patřičné kvalitě podle platných předpisů a norem</w:t>
      </w:r>
    </w:p>
    <w:p w14:paraId="67D8C0FD" w14:textId="77777777" w:rsidR="003807E7" w:rsidRPr="008942FD" w:rsidRDefault="003807E7" w:rsidP="003807E7">
      <w:pPr>
        <w:pStyle w:val="Zkladntext3"/>
        <w:spacing w:beforeLines="20" w:before="48"/>
        <w:ind w:left="851"/>
        <w:jc w:val="both"/>
      </w:pPr>
      <w:r>
        <w:t>-</w:t>
      </w:r>
      <w:r>
        <w:tab/>
      </w:r>
      <w:r w:rsidR="00AE2642" w:rsidRPr="00095FDB">
        <w:t xml:space="preserve">zhotovitel je v prodlení s termínem dokončení díla o více než </w:t>
      </w:r>
      <w:r w:rsidR="00F36D29" w:rsidRPr="008942FD">
        <w:t>5</w:t>
      </w:r>
      <w:r w:rsidR="00AE2642" w:rsidRPr="008942FD">
        <w:t xml:space="preserve"> kalendářních dnů</w:t>
      </w:r>
    </w:p>
    <w:p w14:paraId="01708B8C" w14:textId="77777777" w:rsidR="00AE2642" w:rsidRPr="00095FDB" w:rsidRDefault="003807E7" w:rsidP="003807E7">
      <w:pPr>
        <w:pStyle w:val="Zkladntext3"/>
        <w:spacing w:beforeLines="20" w:before="48"/>
        <w:ind w:left="851"/>
        <w:jc w:val="both"/>
      </w:pPr>
      <w:r w:rsidRPr="008942FD">
        <w:t>-</w:t>
      </w:r>
      <w:r w:rsidRPr="008942FD">
        <w:tab/>
      </w:r>
      <w:r w:rsidR="00AE2642" w:rsidRPr="008942FD">
        <w:t>zhotovitel bez vážných důvodů přerušil práce na díle na dobu delší</w:t>
      </w:r>
      <w:r w:rsidR="00A54045" w:rsidRPr="008942FD">
        <w:t xml:space="preserve"> </w:t>
      </w:r>
      <w:r w:rsidR="00AE2642" w:rsidRPr="008942FD">
        <w:t>než</w:t>
      </w:r>
      <w:r w:rsidR="00A54045" w:rsidRPr="008942FD">
        <w:t xml:space="preserve"> </w:t>
      </w:r>
      <w:r w:rsidR="00A87620" w:rsidRPr="008942FD">
        <w:t xml:space="preserve">5 kalendářních </w:t>
      </w:r>
      <w:r w:rsidRPr="008942FD">
        <w:tab/>
      </w:r>
      <w:r w:rsidR="00A87620" w:rsidRPr="008942FD">
        <w:t>dnů</w:t>
      </w:r>
    </w:p>
    <w:p w14:paraId="55A620F9" w14:textId="77777777"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14:paraId="614BC341" w14:textId="77777777" w:rsidR="002D269D" w:rsidRDefault="002D269D" w:rsidP="002E7917">
      <w:pPr>
        <w:spacing w:beforeLines="20" w:before="48"/>
        <w:ind w:left="851"/>
        <w:jc w:val="both"/>
        <w:rPr>
          <w:sz w:val="24"/>
        </w:rPr>
      </w:pPr>
    </w:p>
    <w:p w14:paraId="328E6EE7" w14:textId="77777777" w:rsidR="00552A3C" w:rsidRDefault="00552A3C" w:rsidP="002E7917">
      <w:pPr>
        <w:spacing w:beforeLines="20" w:before="48"/>
        <w:ind w:left="851"/>
        <w:jc w:val="both"/>
        <w:rPr>
          <w:sz w:val="24"/>
        </w:rPr>
      </w:pPr>
    </w:p>
    <w:p w14:paraId="715FC945" w14:textId="77777777" w:rsidR="000B3CC6" w:rsidRDefault="000B3CC6" w:rsidP="002E7917">
      <w:pPr>
        <w:spacing w:beforeLines="20" w:before="48"/>
        <w:ind w:left="851"/>
        <w:jc w:val="both"/>
        <w:rPr>
          <w:sz w:val="24"/>
        </w:rPr>
      </w:pPr>
    </w:p>
    <w:p w14:paraId="02B93D7A" w14:textId="77777777" w:rsidR="000B3CC6" w:rsidRDefault="000B3CC6" w:rsidP="002E7917">
      <w:pPr>
        <w:spacing w:beforeLines="20" w:before="48"/>
        <w:ind w:left="851"/>
        <w:jc w:val="both"/>
        <w:rPr>
          <w:sz w:val="24"/>
        </w:rPr>
      </w:pPr>
    </w:p>
    <w:p w14:paraId="177829E5" w14:textId="77777777" w:rsidR="000B3CC6" w:rsidRPr="00095FDB" w:rsidRDefault="000B3CC6" w:rsidP="002E7917">
      <w:pPr>
        <w:spacing w:beforeLines="20" w:before="48"/>
        <w:ind w:left="851"/>
        <w:jc w:val="both"/>
        <w:rPr>
          <w:sz w:val="24"/>
        </w:rPr>
      </w:pPr>
    </w:p>
    <w:p w14:paraId="1D41690A" w14:textId="77777777" w:rsidR="007835CD" w:rsidRDefault="00F866AD" w:rsidP="002E7917">
      <w:pPr>
        <w:pStyle w:val="Nadpis6"/>
        <w:keepNext w:val="0"/>
        <w:spacing w:beforeLines="20" w:before="48" w:after="120"/>
        <w:rPr>
          <w:rFonts w:ascii="Times New Roman" w:hAnsi="Times New Roman"/>
          <w:u w:val="none"/>
        </w:rPr>
      </w:pPr>
      <w:r w:rsidRPr="007835CD">
        <w:rPr>
          <w:rFonts w:ascii="Times New Roman" w:hAnsi="Times New Roman"/>
          <w:u w:val="none"/>
        </w:rPr>
        <w:t xml:space="preserve">XI. </w:t>
      </w:r>
    </w:p>
    <w:p w14:paraId="7167654B" w14:textId="77777777" w:rsidR="00AE2642" w:rsidRPr="007835CD" w:rsidRDefault="00AE2642" w:rsidP="002E7917">
      <w:pPr>
        <w:pStyle w:val="Nadpis6"/>
        <w:keepNext w:val="0"/>
        <w:spacing w:beforeLines="20" w:before="48" w:after="120"/>
        <w:rPr>
          <w:rFonts w:ascii="Times New Roman" w:hAnsi="Times New Roman"/>
          <w:u w:val="none"/>
        </w:rPr>
      </w:pPr>
      <w:r w:rsidRPr="007835CD">
        <w:rPr>
          <w:rFonts w:ascii="Times New Roman" w:hAnsi="Times New Roman"/>
          <w:u w:val="none"/>
        </w:rPr>
        <w:t>ZÁVĚREČNÁ USTANOVENÍ</w:t>
      </w:r>
    </w:p>
    <w:p w14:paraId="26A5E516" w14:textId="77777777" w:rsidR="008C5F4E" w:rsidRPr="008C5F4E" w:rsidRDefault="008C5F4E" w:rsidP="008C5F4E"/>
    <w:p w14:paraId="455233C4" w14:textId="77777777" w:rsidR="00AE370A" w:rsidRPr="008942FD" w:rsidRDefault="00AE370A" w:rsidP="00AE370A">
      <w:pPr>
        <w:pStyle w:val="Zkladntext3"/>
        <w:numPr>
          <w:ilvl w:val="0"/>
          <w:numId w:val="10"/>
        </w:numPr>
        <w:spacing w:before="0" w:after="120"/>
        <w:jc w:val="both"/>
        <w:rPr>
          <w:b/>
          <w:bCs/>
        </w:rPr>
      </w:pPr>
      <w:r w:rsidRPr="008942FD">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14:paraId="7D98B792" w14:textId="77777777" w:rsidR="00AE370A" w:rsidRPr="00095FDB" w:rsidRDefault="00AE370A" w:rsidP="00AE370A">
      <w:pPr>
        <w:pStyle w:val="Zkladntext3"/>
        <w:numPr>
          <w:ilvl w:val="0"/>
          <w:numId w:val="10"/>
        </w:numPr>
        <w:spacing w:before="0" w:after="120"/>
        <w:jc w:val="both"/>
        <w:rPr>
          <w:b/>
          <w:bCs/>
        </w:rPr>
      </w:pPr>
      <w:r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14:paraId="66C76648" w14:textId="77777777" w:rsidR="00AE370A" w:rsidRPr="00095FDB" w:rsidRDefault="00AE370A" w:rsidP="00AE370A">
      <w:pPr>
        <w:pStyle w:val="Zkladntext3"/>
        <w:numPr>
          <w:ilvl w:val="0"/>
          <w:numId w:val="10"/>
        </w:numPr>
        <w:spacing w:before="0" w:after="120"/>
        <w:jc w:val="both"/>
      </w:pPr>
      <w:r>
        <w:t xml:space="preserve">Smlouva se vyhotovuje ve </w:t>
      </w:r>
      <w:r w:rsidRPr="008942FD">
        <w:t>třech</w:t>
      </w:r>
      <w:r w:rsidRPr="00095FDB">
        <w:t xml:space="preserve"> stejnopisech, z ni</w:t>
      </w:r>
      <w:r>
        <w:t>chž l pare obdrží zhotovitel a 2</w:t>
      </w:r>
      <w:r w:rsidRPr="00095FDB">
        <w:t xml:space="preserve"> pare objednatel.</w:t>
      </w:r>
    </w:p>
    <w:p w14:paraId="0AABB6F2" w14:textId="77777777" w:rsidR="00AE370A" w:rsidRDefault="00AE370A" w:rsidP="00AE370A">
      <w:pPr>
        <w:pStyle w:val="Zkladntext3"/>
        <w:numPr>
          <w:ilvl w:val="0"/>
          <w:numId w:val="10"/>
        </w:numPr>
        <w:spacing w:before="0" w:after="120"/>
        <w:jc w:val="both"/>
      </w:pPr>
      <w:r>
        <w:t>Smluvní strany prohlašují, že smlouvu přečetly</w:t>
      </w:r>
      <w:r w:rsidRPr="00095FDB">
        <w:t>, s jejím obsahem souhlasí, což stvrzují svými podpisy.</w:t>
      </w:r>
    </w:p>
    <w:p w14:paraId="78960CC5" w14:textId="77777777" w:rsidR="00740D94" w:rsidRDefault="00740D94" w:rsidP="00740D94">
      <w:pPr>
        <w:pStyle w:val="Zkladntext3"/>
        <w:numPr>
          <w:ilvl w:val="0"/>
          <w:numId w:val="10"/>
        </w:numPr>
        <w:spacing w:before="0" w:after="120"/>
        <w:jc w:val="both"/>
      </w:pPr>
      <w:r w:rsidRPr="005D0BB6">
        <w:t>Smlouva nabývá platnosti dnem podpisu oběma smluvními stranami a účinnosti dnem uveřejnění v registru smluv v souladu s § 6 odst. 1 zákona č. 340/2015 Sb.</w:t>
      </w:r>
      <w:r>
        <w:t>,</w:t>
      </w:r>
      <w:r w:rsidRPr="005D0BB6">
        <w:t xml:space="preserve"> </w:t>
      </w:r>
      <w:r>
        <w:br/>
      </w:r>
      <w:r w:rsidRPr="005D0BB6">
        <w:t>o registru smluv. Zhotovitel bere na vědomí, že uveřejnění v tomto registru zajistí objednatel.</w:t>
      </w:r>
    </w:p>
    <w:p w14:paraId="2F74DDE0" w14:textId="77777777" w:rsidR="00740D94" w:rsidRDefault="00740D94" w:rsidP="00740D94">
      <w:pPr>
        <w:pStyle w:val="Zkladntext3"/>
        <w:spacing w:before="0" w:after="120"/>
        <w:ind w:left="851"/>
        <w:jc w:val="both"/>
      </w:pPr>
    </w:p>
    <w:p w14:paraId="31709B0A" w14:textId="77777777" w:rsidR="008C5F4E" w:rsidRDefault="008C5F4E" w:rsidP="00806F68">
      <w:pPr>
        <w:pStyle w:val="Zkladntext3"/>
        <w:spacing w:before="0" w:after="120"/>
        <w:ind w:left="851"/>
        <w:jc w:val="both"/>
      </w:pPr>
    </w:p>
    <w:p w14:paraId="47F89F1B" w14:textId="77777777" w:rsidR="002354D1" w:rsidRPr="002354D1" w:rsidRDefault="008377F5" w:rsidP="002354D1">
      <w:pPr>
        <w:rPr>
          <w:b/>
          <w:sz w:val="24"/>
          <w:szCs w:val="24"/>
          <w:u w:val="single"/>
        </w:rPr>
      </w:pPr>
      <w:r>
        <w:rPr>
          <w:b/>
          <w:sz w:val="24"/>
          <w:szCs w:val="24"/>
          <w:u w:val="single"/>
        </w:rPr>
        <w:t>Příloha</w:t>
      </w:r>
      <w:r w:rsidR="002354D1" w:rsidRPr="002354D1">
        <w:rPr>
          <w:b/>
          <w:sz w:val="24"/>
          <w:szCs w:val="24"/>
          <w:u w:val="single"/>
        </w:rPr>
        <w:t>:</w:t>
      </w:r>
    </w:p>
    <w:p w14:paraId="27FCABCC" w14:textId="77777777" w:rsidR="002354D1" w:rsidRPr="00095FDB" w:rsidRDefault="002354D1" w:rsidP="002354D1">
      <w:pPr>
        <w:rPr>
          <w:sz w:val="24"/>
          <w:szCs w:val="24"/>
        </w:rPr>
      </w:pPr>
    </w:p>
    <w:p w14:paraId="2357748C" w14:textId="77777777" w:rsidR="00EA3BE5" w:rsidRDefault="002354D1" w:rsidP="00EA3BE5">
      <w:pPr>
        <w:rPr>
          <w:sz w:val="24"/>
          <w:szCs w:val="24"/>
        </w:rPr>
      </w:pPr>
      <w:r w:rsidRPr="008942FD">
        <w:rPr>
          <w:sz w:val="24"/>
          <w:szCs w:val="24"/>
        </w:rPr>
        <w:t xml:space="preserve">Příloha č. </w:t>
      </w:r>
      <w:r w:rsidR="00654A49" w:rsidRPr="008942FD">
        <w:rPr>
          <w:sz w:val="24"/>
          <w:szCs w:val="24"/>
        </w:rPr>
        <w:t>1</w:t>
      </w:r>
      <w:r w:rsidRPr="008942FD">
        <w:rPr>
          <w:sz w:val="24"/>
          <w:szCs w:val="24"/>
        </w:rPr>
        <w:t>:</w:t>
      </w:r>
      <w:r w:rsidRPr="008942FD">
        <w:rPr>
          <w:sz w:val="24"/>
          <w:szCs w:val="24"/>
        </w:rPr>
        <w:tab/>
      </w:r>
      <w:r w:rsidR="008377F5" w:rsidRPr="008942FD">
        <w:rPr>
          <w:sz w:val="24"/>
          <w:szCs w:val="24"/>
        </w:rPr>
        <w:t>Sankce za porušení BOZP, PO a OŽP (1 list)</w:t>
      </w:r>
      <w:r w:rsidR="000344C5">
        <w:rPr>
          <w:sz w:val="24"/>
          <w:szCs w:val="24"/>
        </w:rPr>
        <w:t xml:space="preserve"> </w:t>
      </w:r>
    </w:p>
    <w:p w14:paraId="6D1EE49D" w14:textId="3133F3E8" w:rsidR="003807E7" w:rsidRDefault="003807E7" w:rsidP="00EA3BE5">
      <w:pPr>
        <w:rPr>
          <w:sz w:val="24"/>
          <w:szCs w:val="24"/>
        </w:rPr>
      </w:pPr>
      <w:r>
        <w:rPr>
          <w:sz w:val="24"/>
          <w:szCs w:val="24"/>
        </w:rPr>
        <w:t>Příloha č. 2:</w:t>
      </w:r>
      <w:r>
        <w:rPr>
          <w:sz w:val="24"/>
          <w:szCs w:val="24"/>
        </w:rPr>
        <w:tab/>
        <w:t xml:space="preserve">Oceněný </w:t>
      </w:r>
      <w:r w:rsidR="002D02B3">
        <w:rPr>
          <w:sz w:val="24"/>
          <w:szCs w:val="24"/>
        </w:rPr>
        <w:t>položkový rozpočet</w:t>
      </w:r>
      <w:r>
        <w:rPr>
          <w:sz w:val="24"/>
          <w:szCs w:val="24"/>
        </w:rPr>
        <w:t xml:space="preserve"> (</w:t>
      </w:r>
      <w:r w:rsidR="00A51F77">
        <w:rPr>
          <w:sz w:val="24"/>
          <w:szCs w:val="24"/>
        </w:rPr>
        <w:t>36</w:t>
      </w:r>
      <w:r>
        <w:rPr>
          <w:sz w:val="24"/>
          <w:szCs w:val="24"/>
        </w:rPr>
        <w:t xml:space="preserve"> listů)</w:t>
      </w:r>
    </w:p>
    <w:p w14:paraId="55355F5C" w14:textId="77777777" w:rsidR="007B268E" w:rsidRDefault="007B268E" w:rsidP="00EA3BE5">
      <w:pPr>
        <w:rPr>
          <w:sz w:val="24"/>
          <w:szCs w:val="24"/>
        </w:rPr>
      </w:pPr>
    </w:p>
    <w:p w14:paraId="7B981DDE" w14:textId="77777777" w:rsidR="002D7F87" w:rsidRDefault="002D7F87" w:rsidP="00EA3BE5">
      <w:pPr>
        <w:rPr>
          <w:sz w:val="24"/>
          <w:szCs w:val="24"/>
        </w:rPr>
      </w:pPr>
    </w:p>
    <w:p w14:paraId="15BEB880" w14:textId="77777777" w:rsidR="002D7F87" w:rsidRDefault="002D7F87" w:rsidP="00EA3BE5">
      <w:pPr>
        <w:rPr>
          <w:sz w:val="24"/>
          <w:szCs w:val="24"/>
        </w:rPr>
      </w:pPr>
    </w:p>
    <w:p w14:paraId="50B8BAE0" w14:textId="77777777" w:rsidR="00EA3BE5" w:rsidRDefault="00EA3BE5" w:rsidP="00EA3BE5">
      <w:pPr>
        <w:rPr>
          <w:sz w:val="24"/>
          <w:szCs w:val="24"/>
        </w:rPr>
      </w:pPr>
    </w:p>
    <w:p w14:paraId="59E5FBF0" w14:textId="208FBA51"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V</w:t>
      </w:r>
      <w:r w:rsidR="006A2A29">
        <w:rPr>
          <w:sz w:val="24"/>
        </w:rPr>
        <w:t xml:space="preserve"> </w:t>
      </w:r>
      <w:r w:rsidR="00865FE0" w:rsidRPr="00865FE0">
        <w:rPr>
          <w:sz w:val="24"/>
        </w:rPr>
        <w:t>Popůvkách</w:t>
      </w:r>
      <w:r w:rsidR="00783D5E">
        <w:rPr>
          <w:sz w:val="24"/>
        </w:rPr>
        <w:t xml:space="preserve"> d</w:t>
      </w:r>
      <w:r w:rsidR="006A2A29" w:rsidRPr="00095FDB">
        <w:rPr>
          <w:sz w:val="24"/>
        </w:rPr>
        <w:t>ne</w:t>
      </w:r>
      <w:r w:rsidRPr="00095FDB">
        <w:rPr>
          <w:sz w:val="24"/>
        </w:rPr>
        <w:t>:</w:t>
      </w:r>
      <w:r w:rsidR="00865FE0">
        <w:rPr>
          <w:sz w:val="24"/>
        </w:rPr>
        <w:t xml:space="preserve"> </w:t>
      </w:r>
      <w:r w:rsidR="0012112F" w:rsidRPr="00095FDB">
        <w:rPr>
          <w:sz w:val="24"/>
        </w:rPr>
        <w:t xml:space="preserve">   </w:t>
      </w:r>
      <w:r w:rsidR="00636C4C" w:rsidRPr="00095FDB">
        <w:rPr>
          <w:sz w:val="24"/>
        </w:rPr>
        <w:t xml:space="preserve"> </w:t>
      </w:r>
    </w:p>
    <w:p w14:paraId="66FF1AD9" w14:textId="77777777" w:rsidR="007B268E" w:rsidRDefault="007B268E" w:rsidP="002E7917">
      <w:pPr>
        <w:spacing w:beforeLines="20" w:before="48"/>
        <w:rPr>
          <w:sz w:val="24"/>
        </w:rPr>
      </w:pPr>
    </w:p>
    <w:p w14:paraId="63B5EFEA" w14:textId="77777777" w:rsidR="00A63C08" w:rsidRDefault="00A63C08" w:rsidP="002E7917">
      <w:pPr>
        <w:spacing w:beforeLines="20" w:before="48"/>
        <w:rPr>
          <w:sz w:val="24"/>
        </w:rPr>
      </w:pPr>
    </w:p>
    <w:p w14:paraId="55C1D23A" w14:textId="77777777" w:rsidR="00A63C08" w:rsidRDefault="00A63C08" w:rsidP="002E7917">
      <w:pPr>
        <w:spacing w:beforeLines="20" w:before="48"/>
        <w:rPr>
          <w:sz w:val="24"/>
        </w:rPr>
      </w:pPr>
    </w:p>
    <w:p w14:paraId="07AADC55" w14:textId="77777777" w:rsidR="00A63C08" w:rsidRDefault="00A63C08" w:rsidP="002E7917">
      <w:pPr>
        <w:spacing w:beforeLines="20" w:before="48"/>
        <w:rPr>
          <w:sz w:val="24"/>
        </w:rPr>
      </w:pPr>
    </w:p>
    <w:p w14:paraId="40D35383" w14:textId="77777777" w:rsidR="00A63C08" w:rsidRDefault="00A63C08" w:rsidP="002E7917">
      <w:pPr>
        <w:spacing w:beforeLines="20" w:before="48"/>
        <w:rPr>
          <w:sz w:val="24"/>
        </w:rPr>
      </w:pPr>
    </w:p>
    <w:p w14:paraId="0637AFFF" w14:textId="77777777" w:rsidR="00AE2642" w:rsidRPr="00095FDB" w:rsidRDefault="00806F68" w:rsidP="00C85579">
      <w:pPr>
        <w:tabs>
          <w:tab w:val="center" w:pos="1843"/>
          <w:tab w:val="center" w:pos="7230"/>
        </w:tabs>
        <w:spacing w:beforeLines="20" w:before="48"/>
        <w:ind w:left="-284"/>
        <w:rPr>
          <w:sz w:val="24"/>
        </w:rPr>
      </w:pPr>
      <w:r w:rsidRPr="00095FDB">
        <w:rPr>
          <w:sz w:val="24"/>
        </w:rPr>
        <w:t>…..</w:t>
      </w:r>
      <w:r w:rsidR="00AE2642" w:rsidRPr="00095FDB">
        <w:rPr>
          <w:sz w:val="24"/>
        </w:rPr>
        <w:t>......................................................</w:t>
      </w:r>
      <w:r w:rsidR="000A5304">
        <w:rPr>
          <w:sz w:val="24"/>
        </w:rPr>
        <w:t>....</w:t>
      </w:r>
      <w:r w:rsidR="00AE2642" w:rsidRPr="00095FDB">
        <w:rPr>
          <w:sz w:val="24"/>
        </w:rPr>
        <w:t xml:space="preserve">                           </w:t>
      </w:r>
      <w:r w:rsidR="00740D94">
        <w:rPr>
          <w:sz w:val="24"/>
        </w:rPr>
        <w:t xml:space="preserve"> .</w:t>
      </w:r>
      <w:r w:rsidR="00AE2642" w:rsidRPr="00095FDB">
        <w:rPr>
          <w:sz w:val="24"/>
        </w:rPr>
        <w:t>............................................................</w:t>
      </w:r>
    </w:p>
    <w:p w14:paraId="2167703A" w14:textId="591C1F0F" w:rsidR="00BD0F29" w:rsidRDefault="00BD0F29"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Armádní Servisní, p.o.</w:t>
      </w:r>
      <w:r w:rsidR="00CD09A4">
        <w:rPr>
          <w:rFonts w:ascii="Times New Roman" w:hAnsi="Times New Roman"/>
          <w:sz w:val="24"/>
        </w:rPr>
        <w:t xml:space="preserve">       </w:t>
      </w:r>
      <w:r>
        <w:rPr>
          <w:rFonts w:ascii="Times New Roman" w:hAnsi="Times New Roman"/>
          <w:sz w:val="24"/>
        </w:rPr>
        <w:t xml:space="preserve">                                  </w:t>
      </w:r>
      <w:r w:rsidR="00740D94">
        <w:rPr>
          <w:rFonts w:ascii="Times New Roman" w:hAnsi="Times New Roman"/>
          <w:sz w:val="24"/>
        </w:rPr>
        <w:t xml:space="preserve"> </w:t>
      </w:r>
      <w:r w:rsidR="00865FE0">
        <w:rPr>
          <w:rFonts w:ascii="Times New Roman" w:hAnsi="Times New Roman"/>
          <w:sz w:val="24"/>
        </w:rPr>
        <w:t xml:space="preserve">           HUTIRA – BRNO, s.r.o.</w:t>
      </w:r>
      <w:r>
        <w:rPr>
          <w:rFonts w:ascii="Times New Roman" w:hAnsi="Times New Roman"/>
          <w:sz w:val="24"/>
        </w:rPr>
        <w:t xml:space="preserve">                    </w:t>
      </w:r>
    </w:p>
    <w:p w14:paraId="18492974" w14:textId="12DCC2C1" w:rsidR="00806F68" w:rsidRPr="00560BF2" w:rsidRDefault="00CD09A4"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r w:rsidR="00BD0F29">
        <w:rPr>
          <w:rFonts w:ascii="Times New Roman" w:hAnsi="Times New Roman"/>
          <w:sz w:val="24"/>
        </w:rPr>
        <w:t xml:space="preserve">           </w:t>
      </w:r>
      <w:r>
        <w:rPr>
          <w:rFonts w:ascii="Times New Roman" w:hAnsi="Times New Roman"/>
          <w:sz w:val="24"/>
        </w:rPr>
        <w:t>Ing. Martin Lehký</w:t>
      </w:r>
      <w:r w:rsidR="00654A49">
        <w:rPr>
          <w:rFonts w:ascii="Times New Roman" w:hAnsi="Times New Roman"/>
          <w:sz w:val="24"/>
        </w:rPr>
        <w:t xml:space="preserve">                                             </w:t>
      </w:r>
      <w:r w:rsidR="00865FE0">
        <w:rPr>
          <w:rFonts w:ascii="Times New Roman" w:hAnsi="Times New Roman"/>
          <w:sz w:val="24"/>
        </w:rPr>
        <w:t xml:space="preserve">                      Ivo Hutira</w:t>
      </w:r>
    </w:p>
    <w:p w14:paraId="49C80C73" w14:textId="30F175F1" w:rsidR="00D0464B" w:rsidRDefault="00AC62B0" w:rsidP="00595E50">
      <w:pPr>
        <w:autoSpaceDE w:val="0"/>
        <w:autoSpaceDN w:val="0"/>
        <w:adjustRightInd w:val="0"/>
        <w:rPr>
          <w:bCs/>
          <w:sz w:val="24"/>
        </w:rPr>
      </w:pPr>
      <w:r>
        <w:rPr>
          <w:bCs/>
          <w:sz w:val="24"/>
        </w:rPr>
        <w:t xml:space="preserve">                </w:t>
      </w:r>
      <w:r w:rsidR="006928EB">
        <w:rPr>
          <w:bCs/>
          <w:sz w:val="24"/>
        </w:rPr>
        <w:t xml:space="preserve">    </w:t>
      </w:r>
      <w:r w:rsidR="00865FE0">
        <w:rPr>
          <w:bCs/>
          <w:sz w:val="24"/>
        </w:rPr>
        <w:t>Ř</w:t>
      </w:r>
      <w:r>
        <w:rPr>
          <w:bCs/>
          <w:sz w:val="24"/>
        </w:rPr>
        <w:t>editel</w:t>
      </w:r>
      <w:r w:rsidR="00865FE0">
        <w:rPr>
          <w:bCs/>
          <w:sz w:val="24"/>
        </w:rPr>
        <w:tab/>
      </w:r>
      <w:r w:rsidR="00865FE0">
        <w:rPr>
          <w:bCs/>
          <w:sz w:val="24"/>
        </w:rPr>
        <w:tab/>
      </w:r>
      <w:r w:rsidR="00865FE0">
        <w:rPr>
          <w:bCs/>
          <w:sz w:val="24"/>
        </w:rPr>
        <w:tab/>
      </w:r>
      <w:r w:rsidR="00865FE0">
        <w:rPr>
          <w:bCs/>
          <w:sz w:val="24"/>
        </w:rPr>
        <w:tab/>
      </w:r>
      <w:r w:rsidR="00865FE0">
        <w:rPr>
          <w:bCs/>
          <w:sz w:val="24"/>
        </w:rPr>
        <w:tab/>
      </w:r>
      <w:r w:rsidR="00865FE0">
        <w:rPr>
          <w:bCs/>
          <w:sz w:val="24"/>
        </w:rPr>
        <w:tab/>
      </w:r>
      <w:r w:rsidR="00865FE0">
        <w:rPr>
          <w:bCs/>
          <w:sz w:val="24"/>
        </w:rPr>
        <w:tab/>
        <w:t xml:space="preserve">  jednatel</w:t>
      </w:r>
    </w:p>
    <w:p w14:paraId="1A92724B" w14:textId="77777777" w:rsidR="00FB533C" w:rsidRPr="00A12374" w:rsidRDefault="00FB533C" w:rsidP="00FB533C">
      <w:pPr>
        <w:pageBreakBefore/>
        <w:autoSpaceDE w:val="0"/>
        <w:autoSpaceDN w:val="0"/>
        <w:adjustRightInd w:val="0"/>
        <w:spacing w:after="120"/>
        <w:rPr>
          <w:bCs/>
          <w:sz w:val="24"/>
        </w:rPr>
      </w:pPr>
      <w:r>
        <w:rPr>
          <w:bCs/>
          <w:sz w:val="24"/>
        </w:rPr>
        <w:lastRenderedPageBreak/>
        <w:t>P</w:t>
      </w:r>
      <w:r w:rsidRPr="00A12374">
        <w:rPr>
          <w:bCs/>
          <w:sz w:val="24"/>
        </w:rPr>
        <w:t xml:space="preserve">říloha č. </w:t>
      </w:r>
      <w:r>
        <w:rPr>
          <w:bCs/>
          <w:sz w:val="24"/>
        </w:rPr>
        <w:t>1</w:t>
      </w:r>
    </w:p>
    <w:p w14:paraId="7F376AE7" w14:textId="77777777" w:rsidR="00FB533C" w:rsidRPr="00595E50" w:rsidRDefault="00FB533C" w:rsidP="00FB533C">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14:paraId="0C0D20F3" w14:textId="77777777" w:rsidR="00FB533C" w:rsidRPr="009C4BA1" w:rsidRDefault="00FB533C" w:rsidP="00FB533C"/>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430"/>
        <w:gridCol w:w="3120"/>
        <w:gridCol w:w="1413"/>
      </w:tblGrid>
      <w:tr w:rsidR="00FB533C" w:rsidRPr="0036336D" w14:paraId="09DFA237" w14:textId="77777777" w:rsidTr="00095767">
        <w:trPr>
          <w:trHeight w:val="426"/>
        </w:trPr>
        <w:tc>
          <w:tcPr>
            <w:tcW w:w="2725" w:type="pct"/>
            <w:tcBorders>
              <w:top w:val="single" w:sz="4" w:space="0" w:color="auto"/>
              <w:bottom w:val="single" w:sz="4" w:space="0" w:color="auto"/>
            </w:tcBorders>
            <w:vAlign w:val="center"/>
          </w:tcPr>
          <w:p w14:paraId="6EB5B5A9" w14:textId="77777777" w:rsidR="00FB533C" w:rsidRPr="00A12374" w:rsidRDefault="00FB533C" w:rsidP="00095767">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14:paraId="4C06F4C0" w14:textId="77777777" w:rsidR="00FB533C" w:rsidRPr="00A12374" w:rsidRDefault="00FB533C" w:rsidP="00095767">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14:paraId="41E85A5E" w14:textId="77777777" w:rsidR="00FB533C" w:rsidRPr="00A12374" w:rsidRDefault="00FB533C" w:rsidP="00095767">
            <w:pPr>
              <w:jc w:val="center"/>
              <w:rPr>
                <w:rFonts w:ascii="Arial" w:hAnsi="Arial" w:cs="Arial"/>
                <w:b/>
              </w:rPr>
            </w:pPr>
            <w:r w:rsidRPr="00A12374">
              <w:rPr>
                <w:rFonts w:ascii="Arial" w:hAnsi="Arial" w:cs="Arial"/>
                <w:b/>
              </w:rPr>
              <w:t>Rozsah krácení [Kč]</w:t>
            </w:r>
          </w:p>
        </w:tc>
      </w:tr>
      <w:tr w:rsidR="00FB533C" w:rsidRPr="0036336D" w14:paraId="3416DF5B" w14:textId="77777777" w:rsidTr="00095767">
        <w:trPr>
          <w:trHeight w:val="340"/>
        </w:trPr>
        <w:tc>
          <w:tcPr>
            <w:tcW w:w="2725" w:type="pct"/>
            <w:tcBorders>
              <w:top w:val="single" w:sz="4" w:space="0" w:color="auto"/>
              <w:bottom w:val="single" w:sz="4" w:space="0" w:color="auto"/>
              <w:right w:val="dotted" w:sz="4" w:space="0" w:color="auto"/>
            </w:tcBorders>
            <w:vAlign w:val="center"/>
          </w:tcPr>
          <w:p w14:paraId="635ED831" w14:textId="77777777" w:rsidR="00FB533C" w:rsidRPr="0036336D" w:rsidRDefault="00FB533C" w:rsidP="00FB533C">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14:paraId="4898C331" w14:textId="77777777"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2784FE27" w14:textId="77777777" w:rsidR="00FB533C" w:rsidRPr="0036336D" w:rsidRDefault="00FB533C" w:rsidP="00095767">
            <w:pPr>
              <w:jc w:val="center"/>
              <w:rPr>
                <w:rFonts w:ascii="Arial" w:hAnsi="Arial" w:cs="Arial"/>
                <w:sz w:val="18"/>
              </w:rPr>
            </w:pPr>
          </w:p>
        </w:tc>
      </w:tr>
      <w:tr w:rsidR="00FB533C" w:rsidRPr="0036336D" w14:paraId="1168CDEF" w14:textId="77777777" w:rsidTr="00095767">
        <w:trPr>
          <w:trHeight w:val="340"/>
        </w:trPr>
        <w:tc>
          <w:tcPr>
            <w:tcW w:w="2725" w:type="pct"/>
            <w:tcBorders>
              <w:top w:val="single" w:sz="4" w:space="0" w:color="auto"/>
            </w:tcBorders>
            <w:vAlign w:val="center"/>
          </w:tcPr>
          <w:p w14:paraId="6C8380F2" w14:textId="77777777"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14:paraId="0BF6AA6B" w14:textId="77777777"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14:paraId="10F490EF" w14:textId="77777777" w:rsidR="00FB533C" w:rsidRPr="0036336D" w:rsidRDefault="00FB533C" w:rsidP="00095767">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FB533C" w:rsidRPr="0036336D" w14:paraId="390D1A32" w14:textId="77777777" w:rsidTr="00095767">
        <w:trPr>
          <w:trHeight w:val="691"/>
        </w:trPr>
        <w:tc>
          <w:tcPr>
            <w:tcW w:w="2725" w:type="pct"/>
            <w:vAlign w:val="center"/>
          </w:tcPr>
          <w:p w14:paraId="7CB10AA2" w14:textId="77777777"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14:paraId="2EF1EDA0" w14:textId="77777777"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vAlign w:val="center"/>
          </w:tcPr>
          <w:p w14:paraId="1235E7DF" w14:textId="77777777" w:rsidR="00FB533C" w:rsidRPr="0036336D" w:rsidRDefault="00FB533C" w:rsidP="00095767">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FB533C" w:rsidRPr="0036336D" w14:paraId="5F05F408" w14:textId="77777777" w:rsidTr="00095767">
        <w:trPr>
          <w:trHeight w:val="340"/>
        </w:trPr>
        <w:tc>
          <w:tcPr>
            <w:tcW w:w="2725" w:type="pct"/>
            <w:tcBorders>
              <w:top w:val="dotted" w:sz="4" w:space="0" w:color="auto"/>
              <w:bottom w:val="dotted" w:sz="4" w:space="0" w:color="auto"/>
            </w:tcBorders>
            <w:vAlign w:val="center"/>
          </w:tcPr>
          <w:p w14:paraId="46B2D53E" w14:textId="77777777"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14:paraId="55AB86A3" w14:textId="77777777"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3058F042" w14:textId="77777777" w:rsidR="00FB533C" w:rsidRPr="0036336D" w:rsidRDefault="00FB533C" w:rsidP="00095767">
            <w:pPr>
              <w:jc w:val="center"/>
              <w:rPr>
                <w:rFonts w:ascii="Arial" w:hAnsi="Arial" w:cs="Arial"/>
                <w:sz w:val="18"/>
              </w:rPr>
            </w:pPr>
            <w:r w:rsidRPr="0036336D">
              <w:rPr>
                <w:rFonts w:ascii="Arial" w:hAnsi="Arial" w:cs="Arial"/>
                <w:sz w:val="18"/>
              </w:rPr>
              <w:t>500</w:t>
            </w:r>
          </w:p>
        </w:tc>
      </w:tr>
      <w:tr w:rsidR="00FB533C" w:rsidRPr="0036336D" w14:paraId="77A077F4" w14:textId="77777777" w:rsidTr="00095767">
        <w:trPr>
          <w:trHeight w:val="340"/>
        </w:trPr>
        <w:tc>
          <w:tcPr>
            <w:tcW w:w="2725" w:type="pct"/>
            <w:tcBorders>
              <w:top w:val="dotted" w:sz="4" w:space="0" w:color="auto"/>
              <w:bottom w:val="dotted" w:sz="4" w:space="0" w:color="auto"/>
            </w:tcBorders>
            <w:vAlign w:val="center"/>
          </w:tcPr>
          <w:p w14:paraId="026FD1DE" w14:textId="77777777"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14:paraId="16D2E7E6" w14:textId="77777777"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34172984" w14:textId="77777777" w:rsidR="00FB533C" w:rsidRPr="0036336D" w:rsidRDefault="00FB533C" w:rsidP="00095767">
            <w:pPr>
              <w:jc w:val="center"/>
              <w:rPr>
                <w:rFonts w:ascii="Arial" w:hAnsi="Arial" w:cs="Arial"/>
                <w:color w:val="FF0000"/>
                <w:sz w:val="18"/>
              </w:rPr>
            </w:pPr>
            <w:r w:rsidRPr="0036336D">
              <w:rPr>
                <w:rFonts w:ascii="Arial" w:hAnsi="Arial" w:cs="Arial"/>
                <w:sz w:val="18"/>
              </w:rPr>
              <w:t>300 – 800</w:t>
            </w:r>
          </w:p>
        </w:tc>
      </w:tr>
      <w:tr w:rsidR="00FB533C" w:rsidRPr="0036336D" w14:paraId="0717745F" w14:textId="77777777" w:rsidTr="00095767">
        <w:trPr>
          <w:trHeight w:val="340"/>
        </w:trPr>
        <w:tc>
          <w:tcPr>
            <w:tcW w:w="2725" w:type="pct"/>
            <w:tcBorders>
              <w:top w:val="dotted" w:sz="4" w:space="0" w:color="auto"/>
              <w:bottom w:val="dotted" w:sz="4" w:space="0" w:color="auto"/>
            </w:tcBorders>
            <w:vAlign w:val="center"/>
          </w:tcPr>
          <w:p w14:paraId="6226C506" w14:textId="77777777"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14:paraId="04615AEA" w14:textId="77777777"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25E96D6B" w14:textId="77777777" w:rsidR="00FB533C" w:rsidRPr="0036336D" w:rsidRDefault="00FB533C" w:rsidP="00095767">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FB533C" w:rsidRPr="0036336D" w14:paraId="35741620" w14:textId="77777777" w:rsidTr="00095767">
        <w:trPr>
          <w:trHeight w:val="340"/>
        </w:trPr>
        <w:tc>
          <w:tcPr>
            <w:tcW w:w="2725" w:type="pct"/>
            <w:tcBorders>
              <w:top w:val="dotted" w:sz="4" w:space="0" w:color="auto"/>
              <w:bottom w:val="dotted" w:sz="4" w:space="0" w:color="auto"/>
            </w:tcBorders>
            <w:vAlign w:val="center"/>
          </w:tcPr>
          <w:p w14:paraId="29D81377" w14:textId="77777777"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14:paraId="616F837C" w14:textId="77777777" w:rsidR="00FB533C" w:rsidRPr="0036336D" w:rsidRDefault="00FB533C" w:rsidP="00095767">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14:paraId="0E142249" w14:textId="77777777" w:rsidR="00FB533C" w:rsidRPr="0036336D" w:rsidRDefault="00FB533C" w:rsidP="00095767">
            <w:pPr>
              <w:jc w:val="center"/>
              <w:rPr>
                <w:rFonts w:ascii="Arial" w:hAnsi="Arial" w:cs="Arial"/>
                <w:spacing w:val="-4"/>
                <w:sz w:val="18"/>
              </w:rPr>
            </w:pPr>
            <w:r>
              <w:rPr>
                <w:rFonts w:ascii="Arial" w:hAnsi="Arial" w:cs="Arial"/>
                <w:spacing w:val="-4"/>
                <w:sz w:val="18"/>
              </w:rPr>
              <w:t>500</w:t>
            </w:r>
          </w:p>
        </w:tc>
      </w:tr>
      <w:tr w:rsidR="00FB533C" w:rsidRPr="0036336D" w14:paraId="6CE729B2" w14:textId="77777777" w:rsidTr="00095767">
        <w:trPr>
          <w:trHeight w:val="549"/>
        </w:trPr>
        <w:tc>
          <w:tcPr>
            <w:tcW w:w="2725" w:type="pct"/>
            <w:tcBorders>
              <w:top w:val="dotted" w:sz="4" w:space="0" w:color="auto"/>
              <w:left w:val="single" w:sz="4" w:space="0" w:color="auto"/>
              <w:bottom w:val="single" w:sz="4" w:space="0" w:color="auto"/>
              <w:right w:val="dotted" w:sz="4" w:space="0" w:color="auto"/>
            </w:tcBorders>
            <w:vAlign w:val="center"/>
          </w:tcPr>
          <w:p w14:paraId="418187AA" w14:textId="77777777"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14:paraId="213E6DE2" w14:textId="77777777" w:rsidR="00FB533C" w:rsidRPr="0036336D" w:rsidRDefault="00FB533C" w:rsidP="00095767">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14:paraId="730A4ADE" w14:textId="77777777" w:rsidR="00FB533C" w:rsidRPr="0036336D" w:rsidRDefault="00FB533C" w:rsidP="00095767">
            <w:pPr>
              <w:jc w:val="center"/>
              <w:rPr>
                <w:rFonts w:ascii="Arial" w:hAnsi="Arial" w:cs="Arial"/>
                <w:sz w:val="18"/>
              </w:rPr>
            </w:pPr>
            <w:r w:rsidRPr="0036336D">
              <w:rPr>
                <w:rFonts w:ascii="Arial" w:hAnsi="Arial" w:cs="Arial"/>
                <w:sz w:val="18"/>
              </w:rPr>
              <w:t>500 – 5000</w:t>
            </w:r>
          </w:p>
        </w:tc>
      </w:tr>
      <w:tr w:rsidR="00FB533C" w:rsidRPr="0036336D" w14:paraId="2F624EA9" w14:textId="77777777" w:rsidTr="00095767">
        <w:trPr>
          <w:trHeight w:val="340"/>
        </w:trPr>
        <w:tc>
          <w:tcPr>
            <w:tcW w:w="2725" w:type="pct"/>
            <w:tcBorders>
              <w:top w:val="single" w:sz="4" w:space="0" w:color="auto"/>
              <w:bottom w:val="single" w:sz="4" w:space="0" w:color="auto"/>
              <w:right w:val="dotted" w:sz="4" w:space="0" w:color="auto"/>
            </w:tcBorders>
            <w:vAlign w:val="center"/>
          </w:tcPr>
          <w:p w14:paraId="7B378606" w14:textId="77777777"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14:paraId="1C1D97D5" w14:textId="77777777"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36567F66" w14:textId="77777777" w:rsidR="00FB533C" w:rsidRPr="0036336D" w:rsidRDefault="00FB533C" w:rsidP="00095767">
            <w:pPr>
              <w:jc w:val="center"/>
              <w:rPr>
                <w:rFonts w:ascii="Arial" w:hAnsi="Arial" w:cs="Arial"/>
                <w:sz w:val="18"/>
              </w:rPr>
            </w:pPr>
          </w:p>
        </w:tc>
      </w:tr>
      <w:tr w:rsidR="00FB533C" w:rsidRPr="0036336D" w14:paraId="0850EFD5" w14:textId="77777777" w:rsidTr="00095767">
        <w:trPr>
          <w:trHeight w:val="521"/>
        </w:trPr>
        <w:tc>
          <w:tcPr>
            <w:tcW w:w="2725" w:type="pct"/>
            <w:tcBorders>
              <w:bottom w:val="dotted" w:sz="4" w:space="0" w:color="auto"/>
            </w:tcBorders>
            <w:vAlign w:val="center"/>
          </w:tcPr>
          <w:p w14:paraId="697084BB" w14:textId="77777777"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14:paraId="1CA0E3E2" w14:textId="77777777" w:rsidR="00FB533C" w:rsidRPr="0036336D" w:rsidRDefault="00FB533C" w:rsidP="00095767">
            <w:pPr>
              <w:rPr>
                <w:rFonts w:ascii="Arial" w:hAnsi="Arial" w:cs="Arial"/>
                <w:sz w:val="18"/>
              </w:rPr>
            </w:pPr>
            <w:r>
              <w:rPr>
                <w:rFonts w:ascii="Arial" w:hAnsi="Arial" w:cs="Arial"/>
                <w:sz w:val="18"/>
              </w:rPr>
              <w:t>Čl. 4.14 a 4.15</w:t>
            </w:r>
          </w:p>
        </w:tc>
        <w:tc>
          <w:tcPr>
            <w:tcW w:w="709" w:type="pct"/>
            <w:tcBorders>
              <w:bottom w:val="dotted" w:sz="4" w:space="0" w:color="auto"/>
            </w:tcBorders>
            <w:vAlign w:val="center"/>
          </w:tcPr>
          <w:p w14:paraId="635328CB" w14:textId="77777777" w:rsidR="00FB533C" w:rsidRPr="0036336D" w:rsidRDefault="00FB533C" w:rsidP="0009576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FB533C" w:rsidRPr="0036336D" w14:paraId="4FE3F7CA" w14:textId="77777777" w:rsidTr="00095767">
        <w:trPr>
          <w:trHeight w:val="479"/>
        </w:trPr>
        <w:tc>
          <w:tcPr>
            <w:tcW w:w="2725" w:type="pct"/>
            <w:tcBorders>
              <w:top w:val="dotted" w:sz="4" w:space="0" w:color="auto"/>
              <w:bottom w:val="dotted" w:sz="4" w:space="0" w:color="auto"/>
            </w:tcBorders>
            <w:vAlign w:val="center"/>
          </w:tcPr>
          <w:p w14:paraId="240D6A10" w14:textId="77777777" w:rsidR="00FB533C" w:rsidRPr="0036336D" w:rsidRDefault="00FB533C" w:rsidP="00550430">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sidR="00550430">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14:paraId="31AABDAE" w14:textId="77777777" w:rsidR="00FB533C" w:rsidRPr="0036336D" w:rsidRDefault="00FB533C" w:rsidP="00095767">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14:paraId="7E3B9C31" w14:textId="77777777" w:rsidR="00FB533C" w:rsidRPr="0036336D" w:rsidRDefault="00FB533C" w:rsidP="00095767">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FB533C" w:rsidRPr="0036336D" w14:paraId="7754991B" w14:textId="77777777" w:rsidTr="00095767">
        <w:trPr>
          <w:trHeight w:val="340"/>
        </w:trPr>
        <w:tc>
          <w:tcPr>
            <w:tcW w:w="2725" w:type="pct"/>
            <w:tcBorders>
              <w:top w:val="dotted" w:sz="4" w:space="0" w:color="auto"/>
              <w:bottom w:val="single" w:sz="4" w:space="0" w:color="auto"/>
            </w:tcBorders>
            <w:vAlign w:val="center"/>
          </w:tcPr>
          <w:p w14:paraId="77A5E11D" w14:textId="77777777"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14:paraId="31BA027B" w14:textId="77777777" w:rsidR="00FB533C" w:rsidRPr="0036336D" w:rsidRDefault="00FB533C" w:rsidP="00095767">
            <w:pPr>
              <w:rPr>
                <w:rFonts w:ascii="Arial" w:hAnsi="Arial" w:cs="Arial"/>
                <w:sz w:val="18"/>
              </w:rPr>
            </w:pPr>
            <w:r w:rsidRPr="0036336D">
              <w:rPr>
                <w:rFonts w:ascii="Arial" w:hAnsi="Arial" w:cs="Arial"/>
                <w:sz w:val="18"/>
              </w:rPr>
              <w:t>Provozní dokumentace</w:t>
            </w:r>
            <w:r>
              <w:rPr>
                <w:rFonts w:ascii="Arial" w:hAnsi="Arial" w:cs="Arial"/>
                <w:sz w:val="18"/>
              </w:rPr>
              <w:t>, čl. 4.9 a 4.10</w:t>
            </w:r>
          </w:p>
        </w:tc>
        <w:tc>
          <w:tcPr>
            <w:tcW w:w="709" w:type="pct"/>
            <w:tcBorders>
              <w:top w:val="dotted" w:sz="4" w:space="0" w:color="auto"/>
              <w:bottom w:val="single" w:sz="4" w:space="0" w:color="auto"/>
            </w:tcBorders>
            <w:vAlign w:val="center"/>
          </w:tcPr>
          <w:p w14:paraId="47FE06B8" w14:textId="77777777" w:rsidR="00FB533C" w:rsidRPr="0036336D" w:rsidRDefault="00FB533C" w:rsidP="00095767">
            <w:pPr>
              <w:jc w:val="center"/>
              <w:rPr>
                <w:rFonts w:ascii="Arial" w:hAnsi="Arial" w:cs="Arial"/>
                <w:sz w:val="18"/>
              </w:rPr>
            </w:pPr>
            <w:r w:rsidRPr="0036336D">
              <w:rPr>
                <w:rFonts w:ascii="Arial" w:hAnsi="Arial" w:cs="Arial"/>
                <w:sz w:val="18"/>
              </w:rPr>
              <w:t>500 – 1000</w:t>
            </w:r>
          </w:p>
        </w:tc>
      </w:tr>
      <w:tr w:rsidR="00FB533C" w:rsidRPr="0036336D" w14:paraId="0F17BFB7" w14:textId="77777777" w:rsidTr="00095767">
        <w:trPr>
          <w:trHeight w:val="340"/>
        </w:trPr>
        <w:tc>
          <w:tcPr>
            <w:tcW w:w="2725" w:type="pct"/>
            <w:tcBorders>
              <w:top w:val="single" w:sz="4" w:space="0" w:color="auto"/>
              <w:bottom w:val="single" w:sz="4" w:space="0" w:color="auto"/>
              <w:right w:val="dotted" w:sz="4" w:space="0" w:color="auto"/>
            </w:tcBorders>
            <w:vAlign w:val="center"/>
          </w:tcPr>
          <w:p w14:paraId="03829FF7" w14:textId="77777777"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14:paraId="453F83A6" w14:textId="77777777"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30AA44A2" w14:textId="77777777" w:rsidR="00FB533C" w:rsidRPr="0036336D" w:rsidRDefault="00FB533C" w:rsidP="00095767">
            <w:pPr>
              <w:jc w:val="center"/>
              <w:rPr>
                <w:rFonts w:ascii="Arial" w:hAnsi="Arial" w:cs="Arial"/>
                <w:sz w:val="18"/>
              </w:rPr>
            </w:pPr>
          </w:p>
        </w:tc>
      </w:tr>
      <w:tr w:rsidR="00FB533C" w:rsidRPr="0036336D" w14:paraId="2812AB11" w14:textId="77777777" w:rsidTr="00095767">
        <w:trPr>
          <w:trHeight w:val="701"/>
        </w:trPr>
        <w:tc>
          <w:tcPr>
            <w:tcW w:w="2725" w:type="pct"/>
            <w:tcBorders>
              <w:top w:val="single" w:sz="4" w:space="0" w:color="auto"/>
            </w:tcBorders>
            <w:vAlign w:val="center"/>
          </w:tcPr>
          <w:p w14:paraId="1D228030" w14:textId="77777777"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14:paraId="4F9C6776" w14:textId="77777777" w:rsidR="00FB533C" w:rsidRDefault="00FB533C" w:rsidP="00095767">
            <w:pPr>
              <w:rPr>
                <w:rFonts w:ascii="Arial" w:hAnsi="Arial" w:cs="Arial"/>
                <w:sz w:val="18"/>
              </w:rPr>
            </w:pPr>
            <w:r w:rsidRPr="0036336D">
              <w:rPr>
                <w:rFonts w:ascii="Arial" w:hAnsi="Arial" w:cs="Arial"/>
                <w:sz w:val="18"/>
              </w:rPr>
              <w:t xml:space="preserve">Zák. 133/1985 Sb., </w:t>
            </w:r>
          </w:p>
          <w:p w14:paraId="3E39F248" w14:textId="77777777" w:rsidR="00FB533C" w:rsidRPr="0036336D" w:rsidRDefault="00FB533C" w:rsidP="00095767">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14:paraId="50109AE2" w14:textId="77777777" w:rsidR="00FB533C" w:rsidRPr="0036336D" w:rsidRDefault="00FB533C" w:rsidP="00095767">
            <w:pPr>
              <w:jc w:val="center"/>
              <w:rPr>
                <w:rFonts w:ascii="Arial" w:hAnsi="Arial" w:cs="Arial"/>
                <w:sz w:val="18"/>
              </w:rPr>
            </w:pPr>
            <w:r w:rsidRPr="0036336D">
              <w:rPr>
                <w:rFonts w:ascii="Arial" w:hAnsi="Arial" w:cs="Arial"/>
                <w:sz w:val="18"/>
              </w:rPr>
              <w:t>500 – 1000</w:t>
            </w:r>
          </w:p>
        </w:tc>
      </w:tr>
      <w:tr w:rsidR="00FB533C" w:rsidRPr="0036336D" w14:paraId="1C3C30B8" w14:textId="77777777" w:rsidTr="00095767">
        <w:trPr>
          <w:trHeight w:val="340"/>
        </w:trPr>
        <w:tc>
          <w:tcPr>
            <w:tcW w:w="2725" w:type="pct"/>
            <w:vAlign w:val="center"/>
          </w:tcPr>
          <w:p w14:paraId="6F397248" w14:textId="77777777"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14:paraId="09E21C76" w14:textId="77777777" w:rsidR="00FB533C" w:rsidRDefault="00FB533C" w:rsidP="00095767">
            <w:pPr>
              <w:rPr>
                <w:rFonts w:ascii="Arial" w:hAnsi="Arial" w:cs="Arial"/>
                <w:sz w:val="18"/>
              </w:rPr>
            </w:pPr>
            <w:r w:rsidRPr="0036336D">
              <w:rPr>
                <w:rFonts w:ascii="Arial" w:hAnsi="Arial" w:cs="Arial"/>
                <w:sz w:val="18"/>
              </w:rPr>
              <w:t xml:space="preserve">Zák. 262/2006 Sb., </w:t>
            </w:r>
          </w:p>
          <w:p w14:paraId="426A8859" w14:textId="77777777" w:rsidR="00FB533C" w:rsidRPr="0036336D" w:rsidRDefault="00FB533C" w:rsidP="00095767">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14:paraId="0BFDA1FD" w14:textId="77777777" w:rsidR="00FB533C" w:rsidRPr="0036336D" w:rsidRDefault="00FB533C" w:rsidP="00095767">
            <w:pPr>
              <w:jc w:val="center"/>
              <w:rPr>
                <w:rFonts w:ascii="Arial" w:hAnsi="Arial" w:cs="Arial"/>
                <w:sz w:val="18"/>
              </w:rPr>
            </w:pPr>
            <w:r w:rsidRPr="0036336D">
              <w:rPr>
                <w:rFonts w:ascii="Arial" w:hAnsi="Arial" w:cs="Arial"/>
                <w:sz w:val="18"/>
              </w:rPr>
              <w:t>300</w:t>
            </w:r>
          </w:p>
        </w:tc>
      </w:tr>
      <w:tr w:rsidR="00FB533C" w:rsidRPr="0036336D" w14:paraId="591E627B" w14:textId="77777777" w:rsidTr="00095767">
        <w:trPr>
          <w:trHeight w:val="340"/>
        </w:trPr>
        <w:tc>
          <w:tcPr>
            <w:tcW w:w="2725" w:type="pct"/>
            <w:vAlign w:val="center"/>
          </w:tcPr>
          <w:p w14:paraId="4C25B319" w14:textId="77777777"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14:paraId="5D549F05" w14:textId="77777777" w:rsidR="00FB533C" w:rsidRPr="0036336D" w:rsidRDefault="00FB533C" w:rsidP="00095767">
            <w:pPr>
              <w:rPr>
                <w:rFonts w:ascii="Arial" w:hAnsi="Arial" w:cs="Arial"/>
                <w:sz w:val="18"/>
              </w:rPr>
            </w:pPr>
            <w:r>
              <w:rPr>
                <w:rFonts w:ascii="Arial" w:hAnsi="Arial" w:cs="Arial"/>
                <w:sz w:val="18"/>
              </w:rPr>
              <w:t xml:space="preserve">Čl. 4.15 a 4.20 </w:t>
            </w:r>
          </w:p>
        </w:tc>
        <w:tc>
          <w:tcPr>
            <w:tcW w:w="709" w:type="pct"/>
            <w:vAlign w:val="center"/>
          </w:tcPr>
          <w:p w14:paraId="126573F6" w14:textId="77777777" w:rsidR="00FB533C" w:rsidRPr="0036336D" w:rsidRDefault="00FB533C" w:rsidP="00095767">
            <w:pPr>
              <w:jc w:val="center"/>
              <w:rPr>
                <w:rFonts w:ascii="Arial" w:hAnsi="Arial" w:cs="Arial"/>
                <w:sz w:val="18"/>
              </w:rPr>
            </w:pPr>
            <w:r>
              <w:rPr>
                <w:rFonts w:ascii="Arial" w:hAnsi="Arial" w:cs="Arial"/>
                <w:sz w:val="18"/>
              </w:rPr>
              <w:t>100</w:t>
            </w:r>
            <w:r w:rsidRPr="0036336D">
              <w:rPr>
                <w:rFonts w:ascii="Arial" w:hAnsi="Arial" w:cs="Arial"/>
                <w:sz w:val="18"/>
              </w:rPr>
              <w:t>00</w:t>
            </w:r>
          </w:p>
        </w:tc>
      </w:tr>
      <w:tr w:rsidR="00FB533C" w:rsidRPr="0036336D" w14:paraId="6BAC444F" w14:textId="77777777" w:rsidTr="00095767">
        <w:trPr>
          <w:trHeight w:val="340"/>
        </w:trPr>
        <w:tc>
          <w:tcPr>
            <w:tcW w:w="2725" w:type="pct"/>
            <w:vAlign w:val="center"/>
          </w:tcPr>
          <w:p w14:paraId="7DB4F8C6" w14:textId="77777777"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14:paraId="22B8B9F2" w14:textId="77777777" w:rsidR="00FB533C" w:rsidRPr="0036336D" w:rsidRDefault="00FB533C" w:rsidP="00095767">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709" w:type="pct"/>
            <w:vAlign w:val="center"/>
          </w:tcPr>
          <w:p w14:paraId="23C22FB0" w14:textId="77777777" w:rsidR="00FB533C" w:rsidRPr="0036336D" w:rsidRDefault="00FB533C" w:rsidP="0009576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FB533C" w:rsidRPr="0036336D" w14:paraId="008A675C" w14:textId="77777777" w:rsidTr="00095767">
        <w:trPr>
          <w:trHeight w:val="340"/>
        </w:trPr>
        <w:tc>
          <w:tcPr>
            <w:tcW w:w="2725" w:type="pct"/>
            <w:vAlign w:val="center"/>
          </w:tcPr>
          <w:p w14:paraId="4AC56E94" w14:textId="77777777"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14:paraId="1330028E" w14:textId="77777777" w:rsidR="00FB533C" w:rsidRPr="0036336D" w:rsidRDefault="00FB533C" w:rsidP="00095767">
            <w:pPr>
              <w:rPr>
                <w:rFonts w:ascii="Arial" w:hAnsi="Arial" w:cs="Arial"/>
                <w:sz w:val="18"/>
              </w:rPr>
            </w:pPr>
            <w:r w:rsidRPr="0036336D">
              <w:rPr>
                <w:rFonts w:ascii="Arial" w:hAnsi="Arial" w:cs="Arial"/>
                <w:sz w:val="18"/>
              </w:rPr>
              <w:t xml:space="preserve">Zák. 133/1985 Sb. </w:t>
            </w:r>
          </w:p>
        </w:tc>
        <w:tc>
          <w:tcPr>
            <w:tcW w:w="709" w:type="pct"/>
            <w:vAlign w:val="center"/>
          </w:tcPr>
          <w:p w14:paraId="33DEAC72" w14:textId="77777777" w:rsidR="00FB533C" w:rsidRPr="0036336D" w:rsidRDefault="00FB533C" w:rsidP="00095767">
            <w:pPr>
              <w:jc w:val="center"/>
              <w:rPr>
                <w:rFonts w:ascii="Arial" w:hAnsi="Arial" w:cs="Arial"/>
                <w:sz w:val="18"/>
              </w:rPr>
            </w:pPr>
            <w:r w:rsidRPr="0036336D">
              <w:rPr>
                <w:rFonts w:ascii="Arial" w:hAnsi="Arial" w:cs="Arial"/>
                <w:sz w:val="18"/>
              </w:rPr>
              <w:t>200 – 500</w:t>
            </w:r>
          </w:p>
        </w:tc>
      </w:tr>
      <w:tr w:rsidR="00FB533C" w:rsidRPr="0036336D" w14:paraId="0C2912CB" w14:textId="77777777" w:rsidTr="00095767">
        <w:trPr>
          <w:trHeight w:val="340"/>
        </w:trPr>
        <w:tc>
          <w:tcPr>
            <w:tcW w:w="2725" w:type="pct"/>
            <w:tcBorders>
              <w:top w:val="single" w:sz="4" w:space="0" w:color="auto"/>
              <w:bottom w:val="single" w:sz="4" w:space="0" w:color="auto"/>
            </w:tcBorders>
            <w:vAlign w:val="center"/>
          </w:tcPr>
          <w:p w14:paraId="58ABF502" w14:textId="77777777"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14:paraId="57E33D98" w14:textId="77777777" w:rsidR="00FB533C" w:rsidRPr="0036336D" w:rsidRDefault="00FB533C" w:rsidP="00095767">
            <w:pPr>
              <w:rPr>
                <w:rFonts w:ascii="Arial" w:hAnsi="Arial" w:cs="Arial"/>
                <w:sz w:val="18"/>
              </w:rPr>
            </w:pPr>
          </w:p>
        </w:tc>
        <w:tc>
          <w:tcPr>
            <w:tcW w:w="709" w:type="pct"/>
            <w:tcBorders>
              <w:top w:val="single" w:sz="4" w:space="0" w:color="auto"/>
              <w:bottom w:val="single" w:sz="4" w:space="0" w:color="auto"/>
            </w:tcBorders>
            <w:vAlign w:val="center"/>
          </w:tcPr>
          <w:p w14:paraId="43BEDCCA" w14:textId="77777777" w:rsidR="00FB533C" w:rsidRPr="0036336D" w:rsidRDefault="00FB533C" w:rsidP="00095767">
            <w:pPr>
              <w:jc w:val="center"/>
              <w:rPr>
                <w:rFonts w:ascii="Arial" w:hAnsi="Arial" w:cs="Arial"/>
                <w:sz w:val="18"/>
              </w:rPr>
            </w:pPr>
          </w:p>
        </w:tc>
      </w:tr>
      <w:tr w:rsidR="00FB533C" w:rsidRPr="0036336D" w14:paraId="0A6F5F81" w14:textId="77777777" w:rsidTr="00095767">
        <w:trPr>
          <w:trHeight w:val="340"/>
        </w:trPr>
        <w:tc>
          <w:tcPr>
            <w:tcW w:w="2725" w:type="pct"/>
            <w:tcBorders>
              <w:top w:val="single" w:sz="4" w:space="0" w:color="auto"/>
              <w:bottom w:val="dotted" w:sz="4" w:space="0" w:color="auto"/>
            </w:tcBorders>
            <w:vAlign w:val="center"/>
          </w:tcPr>
          <w:p w14:paraId="1EC2AE52" w14:textId="77777777"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14:paraId="2DA63896" w14:textId="77777777" w:rsidR="00FB533C" w:rsidRPr="0036336D" w:rsidRDefault="00FB533C" w:rsidP="00095767">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14:paraId="5CD5A031" w14:textId="77777777" w:rsidR="00FB533C" w:rsidRPr="0036336D" w:rsidRDefault="00FB533C" w:rsidP="00095767">
            <w:pPr>
              <w:jc w:val="center"/>
              <w:rPr>
                <w:rFonts w:ascii="Arial" w:hAnsi="Arial" w:cs="Arial"/>
                <w:sz w:val="18"/>
              </w:rPr>
            </w:pPr>
            <w:r w:rsidRPr="0036336D">
              <w:rPr>
                <w:rFonts w:ascii="Arial" w:hAnsi="Arial" w:cs="Arial"/>
                <w:sz w:val="18"/>
              </w:rPr>
              <w:t>500 – 5000</w:t>
            </w:r>
          </w:p>
        </w:tc>
      </w:tr>
      <w:tr w:rsidR="00FB533C" w:rsidRPr="0036336D" w14:paraId="1FD05499" w14:textId="77777777" w:rsidTr="00095767">
        <w:trPr>
          <w:trHeight w:val="340"/>
        </w:trPr>
        <w:tc>
          <w:tcPr>
            <w:tcW w:w="2725" w:type="pct"/>
            <w:tcBorders>
              <w:top w:val="dotted" w:sz="4" w:space="0" w:color="auto"/>
              <w:bottom w:val="single" w:sz="4" w:space="0" w:color="auto"/>
            </w:tcBorders>
            <w:vAlign w:val="center"/>
          </w:tcPr>
          <w:p w14:paraId="6DAF9A52" w14:textId="77777777"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14:paraId="04C0406B" w14:textId="77777777" w:rsidR="00FB533C" w:rsidRPr="0036336D" w:rsidRDefault="00FB533C" w:rsidP="00095767">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14:paraId="5E73E977" w14:textId="77777777" w:rsidR="00FB533C" w:rsidRPr="0036336D" w:rsidRDefault="00FB533C" w:rsidP="00095767">
            <w:pPr>
              <w:jc w:val="center"/>
              <w:rPr>
                <w:rFonts w:ascii="Arial" w:hAnsi="Arial" w:cs="Arial"/>
                <w:sz w:val="18"/>
              </w:rPr>
            </w:pPr>
            <w:r w:rsidRPr="0036336D">
              <w:rPr>
                <w:rFonts w:ascii="Arial" w:hAnsi="Arial" w:cs="Arial"/>
                <w:sz w:val="18"/>
              </w:rPr>
              <w:t>300 / závada</w:t>
            </w:r>
          </w:p>
        </w:tc>
      </w:tr>
    </w:tbl>
    <w:p w14:paraId="164A274F" w14:textId="77777777" w:rsidR="00FB533C" w:rsidRDefault="00FB533C" w:rsidP="00FB533C">
      <w:pPr>
        <w:jc w:val="both"/>
        <w:rPr>
          <w:b/>
          <w:sz w:val="24"/>
          <w:szCs w:val="24"/>
        </w:rPr>
      </w:pPr>
    </w:p>
    <w:p w14:paraId="35D2BE3E" w14:textId="77777777" w:rsidR="00FB533C" w:rsidRDefault="00FB533C" w:rsidP="00FB533C">
      <w:pPr>
        <w:jc w:val="both"/>
        <w:rPr>
          <w:b/>
          <w:sz w:val="24"/>
          <w:szCs w:val="24"/>
        </w:rPr>
      </w:pPr>
    </w:p>
    <w:p w14:paraId="70D9215E" w14:textId="77777777" w:rsidR="00FB533C" w:rsidRDefault="00FB533C" w:rsidP="00FB533C">
      <w:pPr>
        <w:jc w:val="both"/>
        <w:rPr>
          <w:sz w:val="24"/>
          <w:szCs w:val="24"/>
        </w:rPr>
      </w:pPr>
    </w:p>
    <w:p w14:paraId="54E212FA" w14:textId="77777777" w:rsidR="00FB533C" w:rsidRDefault="00FB533C" w:rsidP="00595E50">
      <w:pPr>
        <w:autoSpaceDE w:val="0"/>
        <w:autoSpaceDN w:val="0"/>
        <w:adjustRightInd w:val="0"/>
        <w:rPr>
          <w:bCs/>
          <w:sz w:val="24"/>
        </w:rPr>
      </w:pPr>
    </w:p>
    <w:sectPr w:rsidR="00FB533C" w:rsidSect="007830EB">
      <w:headerReference w:type="even" r:id="rId9"/>
      <w:headerReference w:type="default" r:id="rId10"/>
      <w:footerReference w:type="even" r:id="rId11"/>
      <w:footerReference w:type="default" r:id="rId12"/>
      <w:pgSz w:w="11907" w:h="16840"/>
      <w:pgMar w:top="1440" w:right="1080" w:bottom="1440" w:left="1080"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DAF07" w14:textId="77777777" w:rsidR="008F5F84" w:rsidRDefault="008F5F84">
      <w:r>
        <w:separator/>
      </w:r>
    </w:p>
  </w:endnote>
  <w:endnote w:type="continuationSeparator" w:id="0">
    <w:p w14:paraId="3AE67D76" w14:textId="77777777" w:rsidR="008F5F84" w:rsidRDefault="008F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E17AB" w14:textId="77777777"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14:paraId="28CEDD94" w14:textId="77777777"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EF173" w14:textId="77777777"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282977">
      <w:rPr>
        <w:rStyle w:val="slostrnky"/>
        <w:noProof/>
      </w:rPr>
      <w:t>2</w:t>
    </w:r>
    <w:r>
      <w:rPr>
        <w:rStyle w:val="slostrnky"/>
      </w:rPr>
      <w:fldChar w:fldCharType="end"/>
    </w:r>
  </w:p>
  <w:p w14:paraId="42A19BB9" w14:textId="77777777"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6405E" w14:textId="77777777" w:rsidR="008F5F84" w:rsidRDefault="008F5F84">
      <w:r>
        <w:separator/>
      </w:r>
    </w:p>
  </w:footnote>
  <w:footnote w:type="continuationSeparator" w:id="0">
    <w:p w14:paraId="1BF55014" w14:textId="77777777" w:rsidR="008F5F84" w:rsidRDefault="008F5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7BA36" w14:textId="77777777"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14:paraId="1C3F7B4B" w14:textId="77777777"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00EA7" w14:textId="522DD53A" w:rsidR="00B15485" w:rsidRPr="00AB75C4" w:rsidRDefault="00DE7788" w:rsidP="00DE7788">
    <w:pPr>
      <w:pStyle w:val="Zhlav"/>
      <w:jc w:val="center"/>
      <w:rPr>
        <w:color w:val="FF0000"/>
        <w:sz w:val="32"/>
        <w:szCs w:val="32"/>
      </w:rPr>
    </w:pPr>
    <w:r>
      <w:rPr>
        <w:sz w:val="24"/>
        <w:szCs w:val="24"/>
      </w:rPr>
      <w:t xml:space="preserve"> </w:t>
    </w:r>
    <w:r w:rsidRPr="00DE7788">
      <w:rPr>
        <w:b/>
        <w:color w:val="FF0000"/>
        <w:sz w:val="32"/>
        <w:szCs w:val="32"/>
      </w:rPr>
      <w:tab/>
    </w:r>
    <w:r w:rsidRPr="00AB75C4">
      <w:rPr>
        <w:color w:val="FF0000"/>
        <w:sz w:val="32"/>
        <w:szCs w:val="32"/>
      </w:rPr>
      <w:t xml:space="preserve">                                                </w:t>
    </w:r>
    <w:r w:rsidRPr="00AB75C4">
      <w:rPr>
        <w:color w:val="000000" w:themeColor="text1"/>
        <w:sz w:val="32"/>
        <w:szCs w:val="32"/>
      </w:rPr>
      <w:t xml:space="preserve"> </w:t>
    </w:r>
    <w:r w:rsidR="00A32418" w:rsidRPr="00AB75C4">
      <w:rPr>
        <w:color w:val="000000" w:themeColor="text1"/>
        <w:sz w:val="32"/>
        <w:szCs w:val="32"/>
      </w:rPr>
      <w:t xml:space="preserve">                            </w:t>
    </w:r>
    <w:r w:rsidR="00E25DB2" w:rsidRPr="00AB75C4">
      <w:rPr>
        <w:color w:val="000000" w:themeColor="text1"/>
        <w:sz w:val="32"/>
        <w:szCs w:val="32"/>
      </w:rPr>
      <w:t xml:space="preserve">       Smlouva T</w:t>
    </w:r>
    <w:r w:rsidR="00A32418" w:rsidRPr="00AB75C4">
      <w:rPr>
        <w:color w:val="000000" w:themeColor="text1"/>
        <w:sz w:val="32"/>
        <w:szCs w:val="32"/>
      </w:rPr>
      <w:t>-432</w:t>
    </w:r>
    <w:r w:rsidRPr="00AB75C4">
      <w:rPr>
        <w:color w:val="000000" w:themeColor="text1"/>
        <w:sz w:val="32"/>
        <w:szCs w:val="32"/>
      </w:rPr>
      <w:t>-00/16</w:t>
    </w:r>
  </w:p>
  <w:p w14:paraId="700F0EC8" w14:textId="77777777" w:rsidR="00731325" w:rsidRPr="00F76CCA" w:rsidRDefault="00731325" w:rsidP="00F76CC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9EB3FCB"/>
    <w:multiLevelType w:val="hybridMultilevel"/>
    <w:tmpl w:val="28F6B200"/>
    <w:lvl w:ilvl="0" w:tplc="5110299C">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682E91"/>
    <w:multiLevelType w:val="hybridMultilevel"/>
    <w:tmpl w:val="DC08A82C"/>
    <w:lvl w:ilvl="0" w:tplc="6BB8F4F4">
      <w:start w:val="1"/>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E486520"/>
    <w:multiLevelType w:val="hybridMultilevel"/>
    <w:tmpl w:val="8F5C5CCC"/>
    <w:lvl w:ilvl="0" w:tplc="52C020E6">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F02555D"/>
    <w:multiLevelType w:val="hybridMultilevel"/>
    <w:tmpl w:val="16924D9E"/>
    <w:lvl w:ilvl="0" w:tplc="1E948F62">
      <w:start w:val="1"/>
      <w:numFmt w:val="decimal"/>
      <w:lvlText w:val="6.%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A623123"/>
    <w:multiLevelType w:val="hybridMultilevel"/>
    <w:tmpl w:val="E31ADF0A"/>
    <w:lvl w:ilvl="0" w:tplc="1CAA2F40">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3" w15:restartNumberingAfterBreak="0">
    <w:nsid w:val="3362743F"/>
    <w:multiLevelType w:val="multilevel"/>
    <w:tmpl w:val="C964937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5AC42DC"/>
    <w:multiLevelType w:val="hybridMultilevel"/>
    <w:tmpl w:val="4536873E"/>
    <w:lvl w:ilvl="0" w:tplc="1410F104">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9C74097"/>
    <w:multiLevelType w:val="hybridMultilevel"/>
    <w:tmpl w:val="44C6B2C8"/>
    <w:lvl w:ilvl="0" w:tplc="5322B406">
      <w:start w:val="1"/>
      <w:numFmt w:val="decimal"/>
      <w:lvlText w:val="1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6C7FFE"/>
    <w:multiLevelType w:val="hybridMultilevel"/>
    <w:tmpl w:val="13921A7C"/>
    <w:lvl w:ilvl="0" w:tplc="5322B406">
      <w:start w:val="1"/>
      <w:numFmt w:val="decimal"/>
      <w:lvlText w:val="1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0" w15:restartNumberingAfterBreak="0">
    <w:nsid w:val="60B01633"/>
    <w:multiLevelType w:val="hybridMultilevel"/>
    <w:tmpl w:val="A038EB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4B65EEE"/>
    <w:multiLevelType w:val="singleLevel"/>
    <w:tmpl w:val="DFE6FA50"/>
    <w:lvl w:ilvl="0">
      <w:start w:val="1"/>
      <w:numFmt w:val="decimal"/>
      <w:lvlText w:val="4.%1"/>
      <w:lvlJc w:val="left"/>
      <w:pPr>
        <w:tabs>
          <w:tab w:val="num" w:pos="851"/>
        </w:tabs>
        <w:ind w:left="851" w:hanging="851"/>
      </w:pPr>
      <w:rPr>
        <w:rFonts w:ascii="Times New Roman" w:hAnsi="Times New Roman" w:cs="Times New Roman" w:hint="default"/>
        <w:b/>
        <w:i w:val="0"/>
        <w:color w:val="auto"/>
        <w:sz w:val="22"/>
        <w:u w:val="none"/>
      </w:rPr>
    </w:lvl>
  </w:abstractNum>
  <w:abstractNum w:abstractNumId="23"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5" w15:restartNumberingAfterBreak="0">
    <w:nsid w:val="68D03EC9"/>
    <w:multiLevelType w:val="hybridMultilevel"/>
    <w:tmpl w:val="02B0578C"/>
    <w:lvl w:ilvl="0" w:tplc="B9F0C95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ADD5FF2"/>
    <w:multiLevelType w:val="hybridMultilevel"/>
    <w:tmpl w:val="2610C120"/>
    <w:lvl w:ilvl="0" w:tplc="CCA6A8E0">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7"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B472B0"/>
    <w:multiLevelType w:val="hybridMultilevel"/>
    <w:tmpl w:val="CD90A8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FA4842"/>
    <w:multiLevelType w:val="hybridMultilevel"/>
    <w:tmpl w:val="6BE6F3C0"/>
    <w:lvl w:ilvl="0" w:tplc="A588CE38">
      <w:start w:val="1"/>
      <w:numFmt w:val="decimal"/>
      <w:lvlText w:val="9.%1"/>
      <w:lvlJc w:val="left"/>
      <w:pPr>
        <w:tabs>
          <w:tab w:val="num" w:pos="851"/>
        </w:tabs>
        <w:ind w:left="851" w:hanging="851"/>
      </w:pPr>
      <w:rPr>
        <w:rFonts w:ascii="Times New Roman" w:hAnsi="Times New Roman" w:cs="Times New Roman" w:hint="default"/>
        <w:b/>
        <w:i w:val="0"/>
        <w:color w:val="auto"/>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802316B"/>
    <w:multiLevelType w:val="hybridMultilevel"/>
    <w:tmpl w:val="202CB0DC"/>
    <w:lvl w:ilvl="0" w:tplc="8EEA1A0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788673A7"/>
    <w:multiLevelType w:val="singleLevel"/>
    <w:tmpl w:val="236C543A"/>
    <w:lvl w:ilvl="0">
      <w:start w:val="1"/>
      <w:numFmt w:val="decimal"/>
      <w:lvlText w:val="7.%1"/>
      <w:lvlJc w:val="left"/>
      <w:pPr>
        <w:tabs>
          <w:tab w:val="num" w:pos="851"/>
        </w:tabs>
        <w:ind w:left="851" w:hanging="851"/>
      </w:pPr>
      <w:rPr>
        <w:rFonts w:ascii="Times New Roman" w:hAnsi="Times New Roman" w:cs="Times New Roman" w:hint="default"/>
        <w:b/>
        <w:i w:val="0"/>
        <w:sz w:val="22"/>
        <w:u w:val="none"/>
      </w:rPr>
    </w:lvl>
  </w:abstractNum>
  <w:abstractNum w:abstractNumId="34" w15:restartNumberingAfterBreak="0">
    <w:nsid w:val="78B2174F"/>
    <w:multiLevelType w:val="hybridMultilevel"/>
    <w:tmpl w:val="30EEAA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6"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F94334E"/>
    <w:multiLevelType w:val="hybridMultilevel"/>
    <w:tmpl w:val="20B295FC"/>
    <w:lvl w:ilvl="0" w:tplc="69D21728">
      <w:start w:val="1"/>
      <w:numFmt w:val="decimal"/>
      <w:lvlText w:val="5.%1"/>
      <w:lvlJc w:val="left"/>
      <w:pPr>
        <w:tabs>
          <w:tab w:val="num" w:pos="851"/>
        </w:tabs>
        <w:ind w:left="851" w:hanging="851"/>
      </w:pPr>
      <w:rPr>
        <w:rFonts w:ascii="Times New Roman" w:hAnsi="Times New Roman" w:cs="Times New Roman" w:hint="default"/>
        <w:b/>
        <w:i w:val="0"/>
        <w:color w:val="auto"/>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9"/>
  </w:num>
  <w:num w:numId="2">
    <w:abstractNumId w:val="22"/>
  </w:num>
  <w:num w:numId="3">
    <w:abstractNumId w:val="17"/>
  </w:num>
  <w:num w:numId="4">
    <w:abstractNumId w:val="35"/>
  </w:num>
  <w:num w:numId="5">
    <w:abstractNumId w:val="37"/>
  </w:num>
  <w:num w:numId="6">
    <w:abstractNumId w:val="9"/>
  </w:num>
  <w:num w:numId="7">
    <w:abstractNumId w:val="6"/>
  </w:num>
  <w:num w:numId="8">
    <w:abstractNumId w:val="30"/>
  </w:num>
  <w:num w:numId="9">
    <w:abstractNumId w:val="2"/>
  </w:num>
  <w:num w:numId="10">
    <w:abstractNumId w:val="31"/>
  </w:num>
  <w:num w:numId="11">
    <w:abstractNumId w:val="28"/>
  </w:num>
  <w:num w:numId="12">
    <w:abstractNumId w:val="11"/>
  </w:num>
  <w:num w:numId="13">
    <w:abstractNumId w:val="0"/>
  </w:num>
  <w:num w:numId="14">
    <w:abstractNumId w:val="27"/>
  </w:num>
  <w:num w:numId="15">
    <w:abstractNumId w:val="12"/>
  </w:num>
  <w:num w:numId="16">
    <w:abstractNumId w:val="24"/>
  </w:num>
  <w:num w:numId="17">
    <w:abstractNumId w:val="33"/>
  </w:num>
  <w:num w:numId="18">
    <w:abstractNumId w:val="23"/>
  </w:num>
  <w:num w:numId="19">
    <w:abstractNumId w:val="36"/>
  </w:num>
  <w:num w:numId="20">
    <w:abstractNumId w:val="1"/>
  </w:num>
  <w:num w:numId="21">
    <w:abstractNumId w:val="21"/>
  </w:num>
  <w:num w:numId="22">
    <w:abstractNumId w:val="7"/>
  </w:num>
  <w:num w:numId="23">
    <w:abstractNumId w:val="16"/>
  </w:num>
  <w:num w:numId="24">
    <w:abstractNumId w:val="5"/>
  </w:num>
  <w:num w:numId="25">
    <w:abstractNumId w:val="3"/>
  </w:num>
  <w:num w:numId="26">
    <w:abstractNumId w:val="4"/>
  </w:num>
  <w:num w:numId="27">
    <w:abstractNumId w:val="10"/>
  </w:num>
  <w:num w:numId="28">
    <w:abstractNumId w:val="32"/>
  </w:num>
  <w:num w:numId="29">
    <w:abstractNumId w:val="14"/>
  </w:num>
  <w:num w:numId="30">
    <w:abstractNumId w:val="25"/>
  </w:num>
  <w:num w:numId="31">
    <w:abstractNumId w:val="26"/>
  </w:num>
  <w:num w:numId="32">
    <w:abstractNumId w:val="34"/>
  </w:num>
  <w:num w:numId="33">
    <w:abstractNumId w:val="8"/>
  </w:num>
  <w:num w:numId="34">
    <w:abstractNumId w:val="29"/>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15"/>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2521"/>
    <w:rsid w:val="000059F3"/>
    <w:rsid w:val="00005C18"/>
    <w:rsid w:val="00011CED"/>
    <w:rsid w:val="00013221"/>
    <w:rsid w:val="000132A7"/>
    <w:rsid w:val="00020757"/>
    <w:rsid w:val="00020971"/>
    <w:rsid w:val="00033F93"/>
    <w:rsid w:val="000344C5"/>
    <w:rsid w:val="00034CC7"/>
    <w:rsid w:val="00036744"/>
    <w:rsid w:val="00040516"/>
    <w:rsid w:val="00043A55"/>
    <w:rsid w:val="0004438B"/>
    <w:rsid w:val="00046914"/>
    <w:rsid w:val="000510AA"/>
    <w:rsid w:val="00053D8D"/>
    <w:rsid w:val="000570AC"/>
    <w:rsid w:val="00064B1D"/>
    <w:rsid w:val="0006644B"/>
    <w:rsid w:val="0007119C"/>
    <w:rsid w:val="000720DE"/>
    <w:rsid w:val="000726F4"/>
    <w:rsid w:val="000825B4"/>
    <w:rsid w:val="00082EE7"/>
    <w:rsid w:val="00085639"/>
    <w:rsid w:val="00085ACD"/>
    <w:rsid w:val="00095FDB"/>
    <w:rsid w:val="00097193"/>
    <w:rsid w:val="000A0A64"/>
    <w:rsid w:val="000A171F"/>
    <w:rsid w:val="000A2E21"/>
    <w:rsid w:val="000A3F7C"/>
    <w:rsid w:val="000A5304"/>
    <w:rsid w:val="000B045B"/>
    <w:rsid w:val="000B3CC6"/>
    <w:rsid w:val="000B4217"/>
    <w:rsid w:val="000C3567"/>
    <w:rsid w:val="000C4430"/>
    <w:rsid w:val="000C651E"/>
    <w:rsid w:val="000D2A02"/>
    <w:rsid w:val="000D31DF"/>
    <w:rsid w:val="000D63FC"/>
    <w:rsid w:val="000F1102"/>
    <w:rsid w:val="000F6E39"/>
    <w:rsid w:val="00102CFB"/>
    <w:rsid w:val="001039CE"/>
    <w:rsid w:val="00106F97"/>
    <w:rsid w:val="0012112F"/>
    <w:rsid w:val="00124E54"/>
    <w:rsid w:val="00126A9A"/>
    <w:rsid w:val="00126E3E"/>
    <w:rsid w:val="00133CA3"/>
    <w:rsid w:val="00134292"/>
    <w:rsid w:val="0014258D"/>
    <w:rsid w:val="0014271E"/>
    <w:rsid w:val="00143F3E"/>
    <w:rsid w:val="00150F3F"/>
    <w:rsid w:val="001534E1"/>
    <w:rsid w:val="00167E17"/>
    <w:rsid w:val="00170D81"/>
    <w:rsid w:val="00172B03"/>
    <w:rsid w:val="001810AD"/>
    <w:rsid w:val="001911D2"/>
    <w:rsid w:val="00197CB7"/>
    <w:rsid w:val="001A5AF0"/>
    <w:rsid w:val="001A6F2A"/>
    <w:rsid w:val="001B2011"/>
    <w:rsid w:val="001B29C4"/>
    <w:rsid w:val="001B51E2"/>
    <w:rsid w:val="001D3D3C"/>
    <w:rsid w:val="001E4038"/>
    <w:rsid w:val="001E5849"/>
    <w:rsid w:val="00203EBD"/>
    <w:rsid w:val="002177B2"/>
    <w:rsid w:val="002179A8"/>
    <w:rsid w:val="0022359B"/>
    <w:rsid w:val="00223D61"/>
    <w:rsid w:val="0022762C"/>
    <w:rsid w:val="00230FB1"/>
    <w:rsid w:val="00231F5A"/>
    <w:rsid w:val="002354D1"/>
    <w:rsid w:val="00235F9A"/>
    <w:rsid w:val="0024417C"/>
    <w:rsid w:val="00246940"/>
    <w:rsid w:val="00250B0E"/>
    <w:rsid w:val="00251A87"/>
    <w:rsid w:val="0025408E"/>
    <w:rsid w:val="002658A9"/>
    <w:rsid w:val="00265D44"/>
    <w:rsid w:val="00267031"/>
    <w:rsid w:val="002677A4"/>
    <w:rsid w:val="00275C4B"/>
    <w:rsid w:val="002821D9"/>
    <w:rsid w:val="00282977"/>
    <w:rsid w:val="00286252"/>
    <w:rsid w:val="002B17D2"/>
    <w:rsid w:val="002B301F"/>
    <w:rsid w:val="002B39FC"/>
    <w:rsid w:val="002B65DD"/>
    <w:rsid w:val="002C01F5"/>
    <w:rsid w:val="002C1BB1"/>
    <w:rsid w:val="002C26A0"/>
    <w:rsid w:val="002C458F"/>
    <w:rsid w:val="002D02B3"/>
    <w:rsid w:val="002D269D"/>
    <w:rsid w:val="002D2786"/>
    <w:rsid w:val="002D52B0"/>
    <w:rsid w:val="002D7F87"/>
    <w:rsid w:val="002E2EE7"/>
    <w:rsid w:val="002E7917"/>
    <w:rsid w:val="002F519E"/>
    <w:rsid w:val="002F6C72"/>
    <w:rsid w:val="00302F96"/>
    <w:rsid w:val="00307295"/>
    <w:rsid w:val="00307A54"/>
    <w:rsid w:val="0032040C"/>
    <w:rsid w:val="003212B3"/>
    <w:rsid w:val="003231F1"/>
    <w:rsid w:val="00324E69"/>
    <w:rsid w:val="0033006B"/>
    <w:rsid w:val="00346428"/>
    <w:rsid w:val="00351647"/>
    <w:rsid w:val="00352D92"/>
    <w:rsid w:val="00353802"/>
    <w:rsid w:val="00365E48"/>
    <w:rsid w:val="0036638E"/>
    <w:rsid w:val="0036662D"/>
    <w:rsid w:val="003807E7"/>
    <w:rsid w:val="00386F95"/>
    <w:rsid w:val="00391A98"/>
    <w:rsid w:val="0039725D"/>
    <w:rsid w:val="003972B8"/>
    <w:rsid w:val="003A265E"/>
    <w:rsid w:val="003B0799"/>
    <w:rsid w:val="003B4566"/>
    <w:rsid w:val="003B4CC3"/>
    <w:rsid w:val="003B5DA6"/>
    <w:rsid w:val="003B6875"/>
    <w:rsid w:val="003B70C8"/>
    <w:rsid w:val="003C35A8"/>
    <w:rsid w:val="003C7384"/>
    <w:rsid w:val="003D0288"/>
    <w:rsid w:val="003D09C1"/>
    <w:rsid w:val="003D29D6"/>
    <w:rsid w:val="003D5A9B"/>
    <w:rsid w:val="003D7C1A"/>
    <w:rsid w:val="003E47D3"/>
    <w:rsid w:val="003E6E87"/>
    <w:rsid w:val="003F4000"/>
    <w:rsid w:val="003F42F5"/>
    <w:rsid w:val="003F7550"/>
    <w:rsid w:val="00400C8C"/>
    <w:rsid w:val="004023C0"/>
    <w:rsid w:val="0040457F"/>
    <w:rsid w:val="00406998"/>
    <w:rsid w:val="004331C0"/>
    <w:rsid w:val="00433563"/>
    <w:rsid w:val="004357B7"/>
    <w:rsid w:val="0044412F"/>
    <w:rsid w:val="0044446E"/>
    <w:rsid w:val="004540F1"/>
    <w:rsid w:val="00454F7B"/>
    <w:rsid w:val="00455900"/>
    <w:rsid w:val="00457DD3"/>
    <w:rsid w:val="0046156D"/>
    <w:rsid w:val="00465C84"/>
    <w:rsid w:val="00466393"/>
    <w:rsid w:val="00466B03"/>
    <w:rsid w:val="00473AE3"/>
    <w:rsid w:val="00481E07"/>
    <w:rsid w:val="00481EBB"/>
    <w:rsid w:val="00482F7A"/>
    <w:rsid w:val="0048318A"/>
    <w:rsid w:val="004934DE"/>
    <w:rsid w:val="00495DE3"/>
    <w:rsid w:val="004A65DA"/>
    <w:rsid w:val="004A77BD"/>
    <w:rsid w:val="004B0470"/>
    <w:rsid w:val="004B3E4F"/>
    <w:rsid w:val="004B5E60"/>
    <w:rsid w:val="004D0B60"/>
    <w:rsid w:val="004E0FAE"/>
    <w:rsid w:val="004E1062"/>
    <w:rsid w:val="004E54A8"/>
    <w:rsid w:val="004F49F6"/>
    <w:rsid w:val="004F699B"/>
    <w:rsid w:val="004F6AA0"/>
    <w:rsid w:val="00502E1D"/>
    <w:rsid w:val="005034B4"/>
    <w:rsid w:val="005138E7"/>
    <w:rsid w:val="00515086"/>
    <w:rsid w:val="0051574A"/>
    <w:rsid w:val="00523774"/>
    <w:rsid w:val="00524874"/>
    <w:rsid w:val="00550430"/>
    <w:rsid w:val="00550AF5"/>
    <w:rsid w:val="00552A3C"/>
    <w:rsid w:val="00553AAD"/>
    <w:rsid w:val="00557C70"/>
    <w:rsid w:val="00560BF2"/>
    <w:rsid w:val="00561A21"/>
    <w:rsid w:val="00561F2F"/>
    <w:rsid w:val="005629D6"/>
    <w:rsid w:val="00566F27"/>
    <w:rsid w:val="00567722"/>
    <w:rsid w:val="00572B5C"/>
    <w:rsid w:val="0057338B"/>
    <w:rsid w:val="005848EE"/>
    <w:rsid w:val="00585B8C"/>
    <w:rsid w:val="00592BD8"/>
    <w:rsid w:val="00592D45"/>
    <w:rsid w:val="00595E50"/>
    <w:rsid w:val="005963A8"/>
    <w:rsid w:val="00596B25"/>
    <w:rsid w:val="00596BC4"/>
    <w:rsid w:val="00597A31"/>
    <w:rsid w:val="005A28B9"/>
    <w:rsid w:val="005A4411"/>
    <w:rsid w:val="005A5731"/>
    <w:rsid w:val="005A6283"/>
    <w:rsid w:val="005A7FCF"/>
    <w:rsid w:val="005B1322"/>
    <w:rsid w:val="005B58C5"/>
    <w:rsid w:val="005B6EFE"/>
    <w:rsid w:val="005D019B"/>
    <w:rsid w:val="005E1142"/>
    <w:rsid w:val="005E23C7"/>
    <w:rsid w:val="005E3302"/>
    <w:rsid w:val="005E6305"/>
    <w:rsid w:val="005E7139"/>
    <w:rsid w:val="005E7D3D"/>
    <w:rsid w:val="005F6A1A"/>
    <w:rsid w:val="005F7EDB"/>
    <w:rsid w:val="00602BDB"/>
    <w:rsid w:val="00606C15"/>
    <w:rsid w:val="00614698"/>
    <w:rsid w:val="00615570"/>
    <w:rsid w:val="00621E02"/>
    <w:rsid w:val="006268E8"/>
    <w:rsid w:val="006344C1"/>
    <w:rsid w:val="0063584C"/>
    <w:rsid w:val="00636C4C"/>
    <w:rsid w:val="006375DA"/>
    <w:rsid w:val="00654A49"/>
    <w:rsid w:val="00660182"/>
    <w:rsid w:val="00663602"/>
    <w:rsid w:val="006674C4"/>
    <w:rsid w:val="00672836"/>
    <w:rsid w:val="006747EF"/>
    <w:rsid w:val="00681A23"/>
    <w:rsid w:val="006904F9"/>
    <w:rsid w:val="00690BCB"/>
    <w:rsid w:val="006928EB"/>
    <w:rsid w:val="00692CBF"/>
    <w:rsid w:val="0069414F"/>
    <w:rsid w:val="006A1AA4"/>
    <w:rsid w:val="006A2336"/>
    <w:rsid w:val="006A2A29"/>
    <w:rsid w:val="006A5382"/>
    <w:rsid w:val="006B1E85"/>
    <w:rsid w:val="006B45DB"/>
    <w:rsid w:val="006B632E"/>
    <w:rsid w:val="006D2154"/>
    <w:rsid w:val="006D6F14"/>
    <w:rsid w:val="006E1773"/>
    <w:rsid w:val="006E3756"/>
    <w:rsid w:val="006E4FC5"/>
    <w:rsid w:val="006F17C5"/>
    <w:rsid w:val="006F2F3C"/>
    <w:rsid w:val="006F2FFD"/>
    <w:rsid w:val="006F3DE9"/>
    <w:rsid w:val="006F7557"/>
    <w:rsid w:val="00703DB1"/>
    <w:rsid w:val="007047B6"/>
    <w:rsid w:val="00705208"/>
    <w:rsid w:val="00715A43"/>
    <w:rsid w:val="007264E8"/>
    <w:rsid w:val="00731325"/>
    <w:rsid w:val="00732F72"/>
    <w:rsid w:val="00740D94"/>
    <w:rsid w:val="00740F6A"/>
    <w:rsid w:val="007416C3"/>
    <w:rsid w:val="0074567D"/>
    <w:rsid w:val="00746F82"/>
    <w:rsid w:val="0074794D"/>
    <w:rsid w:val="0075034C"/>
    <w:rsid w:val="00750A54"/>
    <w:rsid w:val="00752B1D"/>
    <w:rsid w:val="00753CAB"/>
    <w:rsid w:val="00755AC6"/>
    <w:rsid w:val="0075602E"/>
    <w:rsid w:val="00767CA6"/>
    <w:rsid w:val="00773F23"/>
    <w:rsid w:val="00776A70"/>
    <w:rsid w:val="007830EB"/>
    <w:rsid w:val="007835CD"/>
    <w:rsid w:val="00783D5E"/>
    <w:rsid w:val="007853A6"/>
    <w:rsid w:val="00785750"/>
    <w:rsid w:val="00791998"/>
    <w:rsid w:val="00793B5A"/>
    <w:rsid w:val="007947EA"/>
    <w:rsid w:val="007A020F"/>
    <w:rsid w:val="007A5357"/>
    <w:rsid w:val="007A5D8A"/>
    <w:rsid w:val="007B268E"/>
    <w:rsid w:val="007B451A"/>
    <w:rsid w:val="007B4969"/>
    <w:rsid w:val="007B6975"/>
    <w:rsid w:val="007C4638"/>
    <w:rsid w:val="007C4B3B"/>
    <w:rsid w:val="007C4DEA"/>
    <w:rsid w:val="007D1A8C"/>
    <w:rsid w:val="007D362F"/>
    <w:rsid w:val="007D4A64"/>
    <w:rsid w:val="007E1065"/>
    <w:rsid w:val="007E7EE1"/>
    <w:rsid w:val="007F2AA2"/>
    <w:rsid w:val="007F727C"/>
    <w:rsid w:val="00803355"/>
    <w:rsid w:val="0080589E"/>
    <w:rsid w:val="00806F68"/>
    <w:rsid w:val="00806F8F"/>
    <w:rsid w:val="00821C47"/>
    <w:rsid w:val="008249D7"/>
    <w:rsid w:val="00831C13"/>
    <w:rsid w:val="008374CD"/>
    <w:rsid w:val="008377F5"/>
    <w:rsid w:val="00842029"/>
    <w:rsid w:val="0084231E"/>
    <w:rsid w:val="008472DF"/>
    <w:rsid w:val="00847587"/>
    <w:rsid w:val="00847843"/>
    <w:rsid w:val="00847A8F"/>
    <w:rsid w:val="008561D9"/>
    <w:rsid w:val="00857513"/>
    <w:rsid w:val="00861B26"/>
    <w:rsid w:val="00865FE0"/>
    <w:rsid w:val="00866B11"/>
    <w:rsid w:val="00874BE4"/>
    <w:rsid w:val="0088040A"/>
    <w:rsid w:val="00880A54"/>
    <w:rsid w:val="00880B99"/>
    <w:rsid w:val="0088116A"/>
    <w:rsid w:val="008942FD"/>
    <w:rsid w:val="00897B18"/>
    <w:rsid w:val="008A1017"/>
    <w:rsid w:val="008A383B"/>
    <w:rsid w:val="008A3DED"/>
    <w:rsid w:val="008A7577"/>
    <w:rsid w:val="008B4EF3"/>
    <w:rsid w:val="008C11FA"/>
    <w:rsid w:val="008C12D8"/>
    <w:rsid w:val="008C3ADA"/>
    <w:rsid w:val="008C5622"/>
    <w:rsid w:val="008C584B"/>
    <w:rsid w:val="008C5F4E"/>
    <w:rsid w:val="008C7C04"/>
    <w:rsid w:val="008D3DFE"/>
    <w:rsid w:val="008D7D8C"/>
    <w:rsid w:val="008E02C8"/>
    <w:rsid w:val="008E069F"/>
    <w:rsid w:val="008F59AC"/>
    <w:rsid w:val="008F5C1B"/>
    <w:rsid w:val="008F5F84"/>
    <w:rsid w:val="008F6F60"/>
    <w:rsid w:val="00900502"/>
    <w:rsid w:val="00902BA5"/>
    <w:rsid w:val="00914F75"/>
    <w:rsid w:val="00933685"/>
    <w:rsid w:val="00934FCA"/>
    <w:rsid w:val="00941F5F"/>
    <w:rsid w:val="00944552"/>
    <w:rsid w:val="009460F6"/>
    <w:rsid w:val="00946C23"/>
    <w:rsid w:val="00953169"/>
    <w:rsid w:val="00957072"/>
    <w:rsid w:val="009634C1"/>
    <w:rsid w:val="00963BCA"/>
    <w:rsid w:val="0096722E"/>
    <w:rsid w:val="00974BA9"/>
    <w:rsid w:val="0098412D"/>
    <w:rsid w:val="00985BA2"/>
    <w:rsid w:val="0099006C"/>
    <w:rsid w:val="00991F29"/>
    <w:rsid w:val="0099589C"/>
    <w:rsid w:val="00995FD6"/>
    <w:rsid w:val="00995FEB"/>
    <w:rsid w:val="009A3F58"/>
    <w:rsid w:val="009A5040"/>
    <w:rsid w:val="009A71AC"/>
    <w:rsid w:val="009D2104"/>
    <w:rsid w:val="009E0D30"/>
    <w:rsid w:val="009E79F6"/>
    <w:rsid w:val="009F79C0"/>
    <w:rsid w:val="00A01548"/>
    <w:rsid w:val="00A02706"/>
    <w:rsid w:val="00A0668B"/>
    <w:rsid w:val="00A06F0C"/>
    <w:rsid w:val="00A114A8"/>
    <w:rsid w:val="00A11986"/>
    <w:rsid w:val="00A12DBD"/>
    <w:rsid w:val="00A256C9"/>
    <w:rsid w:val="00A3017A"/>
    <w:rsid w:val="00A32418"/>
    <w:rsid w:val="00A32FBA"/>
    <w:rsid w:val="00A333A0"/>
    <w:rsid w:val="00A37116"/>
    <w:rsid w:val="00A37F9B"/>
    <w:rsid w:val="00A4163E"/>
    <w:rsid w:val="00A4428A"/>
    <w:rsid w:val="00A45FE1"/>
    <w:rsid w:val="00A51F77"/>
    <w:rsid w:val="00A54045"/>
    <w:rsid w:val="00A57703"/>
    <w:rsid w:val="00A628B6"/>
    <w:rsid w:val="00A63C08"/>
    <w:rsid w:val="00A75910"/>
    <w:rsid w:val="00A77B67"/>
    <w:rsid w:val="00A82DEA"/>
    <w:rsid w:val="00A8687A"/>
    <w:rsid w:val="00A87620"/>
    <w:rsid w:val="00A90406"/>
    <w:rsid w:val="00A93A59"/>
    <w:rsid w:val="00AA5ED1"/>
    <w:rsid w:val="00AA74B8"/>
    <w:rsid w:val="00AB10C1"/>
    <w:rsid w:val="00AB4D65"/>
    <w:rsid w:val="00AB62F1"/>
    <w:rsid w:val="00AB695B"/>
    <w:rsid w:val="00AB75C4"/>
    <w:rsid w:val="00AB7B6C"/>
    <w:rsid w:val="00AC1195"/>
    <w:rsid w:val="00AC2B3C"/>
    <w:rsid w:val="00AC384A"/>
    <w:rsid w:val="00AC62B0"/>
    <w:rsid w:val="00AD3584"/>
    <w:rsid w:val="00AD432A"/>
    <w:rsid w:val="00AD7C05"/>
    <w:rsid w:val="00AE2642"/>
    <w:rsid w:val="00AE2A63"/>
    <w:rsid w:val="00AE370A"/>
    <w:rsid w:val="00AE3EFB"/>
    <w:rsid w:val="00AE745D"/>
    <w:rsid w:val="00AF3CEE"/>
    <w:rsid w:val="00B01F2A"/>
    <w:rsid w:val="00B02953"/>
    <w:rsid w:val="00B06585"/>
    <w:rsid w:val="00B15485"/>
    <w:rsid w:val="00B40B58"/>
    <w:rsid w:val="00B46B1D"/>
    <w:rsid w:val="00B541DA"/>
    <w:rsid w:val="00B64CF8"/>
    <w:rsid w:val="00B659CB"/>
    <w:rsid w:val="00B753A2"/>
    <w:rsid w:val="00B82357"/>
    <w:rsid w:val="00B87D6C"/>
    <w:rsid w:val="00B90640"/>
    <w:rsid w:val="00B90B47"/>
    <w:rsid w:val="00B9228B"/>
    <w:rsid w:val="00B9303C"/>
    <w:rsid w:val="00B93824"/>
    <w:rsid w:val="00B94ED7"/>
    <w:rsid w:val="00BB2180"/>
    <w:rsid w:val="00BB3732"/>
    <w:rsid w:val="00BB5A8E"/>
    <w:rsid w:val="00BC3DFB"/>
    <w:rsid w:val="00BC688B"/>
    <w:rsid w:val="00BD0F29"/>
    <w:rsid w:val="00BD463F"/>
    <w:rsid w:val="00BE3A33"/>
    <w:rsid w:val="00BF2F1E"/>
    <w:rsid w:val="00BF3255"/>
    <w:rsid w:val="00C02256"/>
    <w:rsid w:val="00C048B6"/>
    <w:rsid w:val="00C067BB"/>
    <w:rsid w:val="00C12C0B"/>
    <w:rsid w:val="00C13571"/>
    <w:rsid w:val="00C14E2A"/>
    <w:rsid w:val="00C1562E"/>
    <w:rsid w:val="00C21BF4"/>
    <w:rsid w:val="00C27B95"/>
    <w:rsid w:val="00C32909"/>
    <w:rsid w:val="00C32D88"/>
    <w:rsid w:val="00C3450C"/>
    <w:rsid w:val="00C37A47"/>
    <w:rsid w:val="00C45E22"/>
    <w:rsid w:val="00C46CB8"/>
    <w:rsid w:val="00C51BA5"/>
    <w:rsid w:val="00C5639B"/>
    <w:rsid w:val="00C56DD3"/>
    <w:rsid w:val="00C614E5"/>
    <w:rsid w:val="00C73640"/>
    <w:rsid w:val="00C73DF4"/>
    <w:rsid w:val="00C76546"/>
    <w:rsid w:val="00C77854"/>
    <w:rsid w:val="00C8028B"/>
    <w:rsid w:val="00C83454"/>
    <w:rsid w:val="00C84727"/>
    <w:rsid w:val="00C84C3A"/>
    <w:rsid w:val="00C85501"/>
    <w:rsid w:val="00C85579"/>
    <w:rsid w:val="00C91F94"/>
    <w:rsid w:val="00C9449D"/>
    <w:rsid w:val="00CA2F02"/>
    <w:rsid w:val="00CA6AD5"/>
    <w:rsid w:val="00CD09A4"/>
    <w:rsid w:val="00CD15A7"/>
    <w:rsid w:val="00CE1C55"/>
    <w:rsid w:val="00CE4BB8"/>
    <w:rsid w:val="00CE4C29"/>
    <w:rsid w:val="00CE5FEE"/>
    <w:rsid w:val="00CF6A6F"/>
    <w:rsid w:val="00D0464B"/>
    <w:rsid w:val="00D0571B"/>
    <w:rsid w:val="00D13D50"/>
    <w:rsid w:val="00D15455"/>
    <w:rsid w:val="00D1698C"/>
    <w:rsid w:val="00D16F68"/>
    <w:rsid w:val="00D31770"/>
    <w:rsid w:val="00D31C77"/>
    <w:rsid w:val="00D4326C"/>
    <w:rsid w:val="00D4436A"/>
    <w:rsid w:val="00D461C5"/>
    <w:rsid w:val="00D5235C"/>
    <w:rsid w:val="00D548C3"/>
    <w:rsid w:val="00D56AEB"/>
    <w:rsid w:val="00D6364B"/>
    <w:rsid w:val="00D711E4"/>
    <w:rsid w:val="00D77061"/>
    <w:rsid w:val="00D864CA"/>
    <w:rsid w:val="00D93480"/>
    <w:rsid w:val="00DA04EE"/>
    <w:rsid w:val="00DA05F4"/>
    <w:rsid w:val="00DA1480"/>
    <w:rsid w:val="00DA3C03"/>
    <w:rsid w:val="00DA4606"/>
    <w:rsid w:val="00DA4D1D"/>
    <w:rsid w:val="00DA6194"/>
    <w:rsid w:val="00DB0147"/>
    <w:rsid w:val="00DC26F4"/>
    <w:rsid w:val="00DC6996"/>
    <w:rsid w:val="00DD16A9"/>
    <w:rsid w:val="00DD1FCA"/>
    <w:rsid w:val="00DD264F"/>
    <w:rsid w:val="00DE0A86"/>
    <w:rsid w:val="00DE50F3"/>
    <w:rsid w:val="00DE5981"/>
    <w:rsid w:val="00DE7788"/>
    <w:rsid w:val="00DF0299"/>
    <w:rsid w:val="00DF1831"/>
    <w:rsid w:val="00DF2BC1"/>
    <w:rsid w:val="00DF4415"/>
    <w:rsid w:val="00E0519E"/>
    <w:rsid w:val="00E152A7"/>
    <w:rsid w:val="00E25DB2"/>
    <w:rsid w:val="00E407A6"/>
    <w:rsid w:val="00E43D89"/>
    <w:rsid w:val="00E50D34"/>
    <w:rsid w:val="00E51409"/>
    <w:rsid w:val="00E53A34"/>
    <w:rsid w:val="00E5417F"/>
    <w:rsid w:val="00E60A63"/>
    <w:rsid w:val="00E62D54"/>
    <w:rsid w:val="00E67B08"/>
    <w:rsid w:val="00E72798"/>
    <w:rsid w:val="00E75237"/>
    <w:rsid w:val="00E85099"/>
    <w:rsid w:val="00E869EB"/>
    <w:rsid w:val="00E873B3"/>
    <w:rsid w:val="00E9110A"/>
    <w:rsid w:val="00E97207"/>
    <w:rsid w:val="00EA3BE5"/>
    <w:rsid w:val="00EB1CB6"/>
    <w:rsid w:val="00EB2847"/>
    <w:rsid w:val="00EB4F4B"/>
    <w:rsid w:val="00EB7238"/>
    <w:rsid w:val="00EC641B"/>
    <w:rsid w:val="00ED0517"/>
    <w:rsid w:val="00EE16AE"/>
    <w:rsid w:val="00EE36D4"/>
    <w:rsid w:val="00EE5368"/>
    <w:rsid w:val="00EE7785"/>
    <w:rsid w:val="00EF2D89"/>
    <w:rsid w:val="00EF3C51"/>
    <w:rsid w:val="00EF5E3C"/>
    <w:rsid w:val="00F001D3"/>
    <w:rsid w:val="00F150A3"/>
    <w:rsid w:val="00F15F1B"/>
    <w:rsid w:val="00F36D29"/>
    <w:rsid w:val="00F371C8"/>
    <w:rsid w:val="00F44F58"/>
    <w:rsid w:val="00F501D9"/>
    <w:rsid w:val="00F50AAE"/>
    <w:rsid w:val="00F53CC4"/>
    <w:rsid w:val="00F60396"/>
    <w:rsid w:val="00F634A8"/>
    <w:rsid w:val="00F642AB"/>
    <w:rsid w:val="00F7439D"/>
    <w:rsid w:val="00F76CCA"/>
    <w:rsid w:val="00F80A7D"/>
    <w:rsid w:val="00F83781"/>
    <w:rsid w:val="00F866AD"/>
    <w:rsid w:val="00F87849"/>
    <w:rsid w:val="00F90D84"/>
    <w:rsid w:val="00FA5036"/>
    <w:rsid w:val="00FA5C88"/>
    <w:rsid w:val="00FA62AA"/>
    <w:rsid w:val="00FB1FB9"/>
    <w:rsid w:val="00FB533C"/>
    <w:rsid w:val="00FC004F"/>
    <w:rsid w:val="00FC0202"/>
    <w:rsid w:val="00FC04EA"/>
    <w:rsid w:val="00FC2ACD"/>
    <w:rsid w:val="00FC4BE0"/>
    <w:rsid w:val="00FD2974"/>
    <w:rsid w:val="00FD4896"/>
    <w:rsid w:val="00FE4C7F"/>
    <w:rsid w:val="00FF1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AA3DBF"/>
  <w15:docId w15:val="{9532D1B7-4A4F-449E-A8AA-DA6D99EC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paragraph" w:customStyle="1" w:styleId="Default">
    <w:name w:val="Default"/>
    <w:rsid w:val="00AD432A"/>
    <w:pPr>
      <w:autoSpaceDE w:val="0"/>
      <w:autoSpaceDN w:val="0"/>
      <w:adjustRightInd w:val="0"/>
    </w:pPr>
    <w:rPr>
      <w:rFonts w:eastAsiaTheme="minorHAnsi"/>
      <w:color w:val="000000"/>
      <w:sz w:val="24"/>
      <w:szCs w:val="24"/>
      <w:lang w:eastAsia="en-US"/>
    </w:rPr>
  </w:style>
  <w:style w:type="paragraph" w:styleId="Bezmezer">
    <w:name w:val="No Spacing"/>
    <w:link w:val="BezmezerChar"/>
    <w:uiPriority w:val="1"/>
    <w:qFormat/>
    <w:rsid w:val="008F5C1B"/>
    <w:rPr>
      <w:rFonts w:asciiTheme="minorHAnsi" w:eastAsiaTheme="minorHAnsi" w:hAnsiTheme="minorHAnsi" w:cstheme="minorBidi"/>
      <w:sz w:val="22"/>
      <w:szCs w:val="22"/>
      <w:lang w:eastAsia="en-US"/>
    </w:rPr>
  </w:style>
  <w:style w:type="character" w:customStyle="1" w:styleId="BezmezerChar">
    <w:name w:val="Bez mezer Char"/>
    <w:link w:val="Bezmezer"/>
    <w:uiPriority w:val="1"/>
    <w:rsid w:val="00553AA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028339294">
      <w:bodyDiv w:val="1"/>
      <w:marLeft w:val="0"/>
      <w:marRight w:val="0"/>
      <w:marTop w:val="0"/>
      <w:marBottom w:val="0"/>
      <w:divBdr>
        <w:top w:val="none" w:sz="0" w:space="0" w:color="auto"/>
        <w:left w:val="none" w:sz="0" w:space="0" w:color="auto"/>
        <w:bottom w:val="none" w:sz="0" w:space="0" w:color="auto"/>
        <w:right w:val="none" w:sz="0" w:space="0" w:color="auto"/>
      </w:divBdr>
    </w:div>
    <w:div w:id="1197349325">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as-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C5E91-8B72-4A5F-B2D4-70662CDFD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8</Pages>
  <Words>2361</Words>
  <Characters>13936</Characters>
  <Application>Microsoft Office Word</Application>
  <DocSecurity>0</DocSecurity>
  <Lines>116</Lines>
  <Paragraphs>32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-1-</vt:lpstr>
      <vt:lpstr>-1-</vt:lpstr>
    </vt:vector>
  </TitlesOfParts>
  <Company>Com-Tip s.r.o.</Company>
  <LinksUpToDate>false</LinksUpToDate>
  <CharactersWithSpaces>16265</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TICHA Marketa</cp:lastModifiedBy>
  <cp:revision>23</cp:revision>
  <cp:lastPrinted>2016-07-21T10:42:00Z</cp:lastPrinted>
  <dcterms:created xsi:type="dcterms:W3CDTF">2016-07-25T13:03:00Z</dcterms:created>
  <dcterms:modified xsi:type="dcterms:W3CDTF">2016-09-27T11:36:00Z</dcterms:modified>
</cp:coreProperties>
</file>