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CA96" w14:textId="7163EDC7" w:rsidR="00F400F2" w:rsidRPr="00F400F2" w:rsidRDefault="00F400F2" w:rsidP="00F400F2">
      <w:pPr>
        <w:spacing w:line="276" w:lineRule="auto"/>
        <w:jc w:val="center"/>
        <w:rPr>
          <w:rFonts w:ascii="Clara Serif" w:hAnsi="Clara Serif"/>
          <w:b/>
          <w:bCs/>
          <w:sz w:val="22"/>
          <w:szCs w:val="22"/>
        </w:rPr>
      </w:pPr>
      <w:r w:rsidRPr="00F400F2">
        <w:rPr>
          <w:rFonts w:ascii="Clara Serif" w:hAnsi="Clara Serif"/>
          <w:b/>
          <w:bCs/>
          <w:sz w:val="28"/>
          <w:szCs w:val="28"/>
        </w:rPr>
        <w:t>DAROVACÍ SMLOUVA</w:t>
      </w:r>
    </w:p>
    <w:p w14:paraId="746802F8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19190728" w14:textId="113F4E27" w:rsidR="00F400F2" w:rsidRPr="00F400F2" w:rsidRDefault="00F400F2" w:rsidP="00F400F2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 xml:space="preserve">uzavřená dle </w:t>
      </w:r>
      <w:proofErr w:type="spellStart"/>
      <w:r w:rsidRPr="00F400F2">
        <w:rPr>
          <w:rFonts w:ascii="Clara Serif" w:hAnsi="Clara Serif"/>
          <w:sz w:val="22"/>
          <w:szCs w:val="22"/>
        </w:rPr>
        <w:t>ust</w:t>
      </w:r>
      <w:proofErr w:type="spellEnd"/>
      <w:r w:rsidRPr="00F400F2">
        <w:rPr>
          <w:rFonts w:ascii="Clara Serif" w:hAnsi="Clara Serif"/>
          <w:sz w:val="22"/>
          <w:szCs w:val="22"/>
        </w:rPr>
        <w:t>. § 2055 a násl. zákona č. 89/2012 Sb., občanský zákoník, ve znění pozdějších předpisů (dále jen „občanský zákoník“)</w:t>
      </w:r>
    </w:p>
    <w:p w14:paraId="29139C88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242310DB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487946FD" w14:textId="6F000D3E" w:rsidR="00F400F2" w:rsidRPr="00F400F2" w:rsidRDefault="00F400F2" w:rsidP="00F400F2">
      <w:pPr>
        <w:spacing w:line="276" w:lineRule="auto"/>
        <w:jc w:val="center"/>
        <w:rPr>
          <w:rFonts w:ascii="Clara Serif" w:hAnsi="Clara Serif"/>
          <w:b/>
          <w:bCs/>
          <w:sz w:val="22"/>
          <w:szCs w:val="22"/>
        </w:rPr>
      </w:pPr>
      <w:r w:rsidRPr="00F400F2">
        <w:rPr>
          <w:rFonts w:ascii="Clara Serif" w:hAnsi="Clara Serif"/>
          <w:b/>
          <w:bCs/>
          <w:sz w:val="22"/>
          <w:szCs w:val="22"/>
        </w:rPr>
        <w:t>Smluvní strany</w:t>
      </w:r>
    </w:p>
    <w:p w14:paraId="6FA53FE8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5CAA5725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b/>
          <w:bCs/>
          <w:sz w:val="22"/>
          <w:szCs w:val="22"/>
        </w:rPr>
      </w:pPr>
      <w:r w:rsidRPr="00F400F2">
        <w:rPr>
          <w:rFonts w:ascii="Clara Serif" w:hAnsi="Clara Serif"/>
          <w:b/>
          <w:bCs/>
          <w:sz w:val="22"/>
          <w:szCs w:val="22"/>
        </w:rPr>
        <w:t>Jihočeská univerzita v Českých Budějovicích</w:t>
      </w:r>
    </w:p>
    <w:p w14:paraId="702E3A9C" w14:textId="5D1E78F0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>veřejná vysoká škola ve smyslu zákona č. 111/1998 Sb.</w:t>
      </w:r>
    </w:p>
    <w:p w14:paraId="0DDE005C" w14:textId="7DBAA725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se sídlem:</w:t>
      </w:r>
      <w:r w:rsidRPr="00F400F2"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 w:rsidRPr="00F400F2">
        <w:rPr>
          <w:rFonts w:ascii="Clara Serif" w:hAnsi="Clara Serif"/>
          <w:sz w:val="22"/>
          <w:szCs w:val="22"/>
        </w:rPr>
        <w:t>Branišovská 1645</w:t>
      </w:r>
      <w:r>
        <w:rPr>
          <w:rFonts w:ascii="Clara Serif" w:hAnsi="Clara Serif"/>
          <w:sz w:val="22"/>
          <w:szCs w:val="22"/>
        </w:rPr>
        <w:t>/31a</w:t>
      </w:r>
      <w:r w:rsidRPr="00F400F2">
        <w:rPr>
          <w:rFonts w:ascii="Clara Serif" w:hAnsi="Clara Serif"/>
          <w:sz w:val="22"/>
          <w:szCs w:val="22"/>
        </w:rPr>
        <w:t xml:space="preserve">, </w:t>
      </w:r>
      <w:r>
        <w:rPr>
          <w:rFonts w:ascii="Clara Serif" w:hAnsi="Clara Serif"/>
          <w:sz w:val="22"/>
          <w:szCs w:val="22"/>
        </w:rPr>
        <w:t xml:space="preserve">370 05 </w:t>
      </w:r>
      <w:r w:rsidRPr="00F400F2">
        <w:rPr>
          <w:rFonts w:ascii="Clara Serif" w:hAnsi="Clara Serif"/>
          <w:sz w:val="22"/>
          <w:szCs w:val="22"/>
        </w:rPr>
        <w:t>České Budějovice</w:t>
      </w:r>
    </w:p>
    <w:p w14:paraId="2B56574C" w14:textId="7CAB27BB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IČ</w:t>
      </w:r>
      <w:r>
        <w:rPr>
          <w:rFonts w:ascii="Clara Serif" w:hAnsi="Clara Serif"/>
          <w:sz w:val="22"/>
          <w:szCs w:val="22"/>
        </w:rPr>
        <w:t>O</w:t>
      </w:r>
      <w:r w:rsidRPr="00F400F2">
        <w:rPr>
          <w:rFonts w:ascii="Clara Serif" w:hAnsi="Clara Serif"/>
          <w:sz w:val="22"/>
          <w:szCs w:val="22"/>
        </w:rPr>
        <w:t>:</w:t>
      </w:r>
      <w:r w:rsidRPr="00F400F2"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 w:rsidRPr="00F400F2">
        <w:rPr>
          <w:rFonts w:ascii="Clara Serif" w:hAnsi="Clara Serif"/>
          <w:sz w:val="22"/>
          <w:szCs w:val="22"/>
        </w:rPr>
        <w:t>60076658</w:t>
      </w:r>
    </w:p>
    <w:p w14:paraId="2A5FCD36" w14:textId="4D202359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DIČ:</w:t>
      </w:r>
      <w:r w:rsidRPr="00F400F2"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 w:rsidRPr="00F400F2">
        <w:rPr>
          <w:rFonts w:ascii="Clara Serif" w:hAnsi="Clara Serif"/>
          <w:sz w:val="22"/>
          <w:szCs w:val="22"/>
        </w:rPr>
        <w:t>CZ60076658</w:t>
      </w:r>
    </w:p>
    <w:p w14:paraId="1D37FD4E" w14:textId="64F8F541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zastoupen</w:t>
      </w:r>
      <w:r>
        <w:rPr>
          <w:rFonts w:ascii="Clara Serif" w:hAnsi="Clara Serif"/>
          <w:sz w:val="22"/>
          <w:szCs w:val="22"/>
        </w:rPr>
        <w:t>á</w:t>
      </w:r>
      <w:r w:rsidRPr="00F400F2">
        <w:rPr>
          <w:rFonts w:ascii="Clara Serif" w:hAnsi="Clara Serif"/>
          <w:sz w:val="22"/>
          <w:szCs w:val="22"/>
        </w:rPr>
        <w:t>:</w:t>
      </w:r>
      <w:r w:rsidRPr="00F400F2"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 w:rsidRPr="00F400F2">
        <w:rPr>
          <w:rFonts w:ascii="Clara Serif" w:hAnsi="Clara Serif"/>
          <w:sz w:val="22"/>
          <w:szCs w:val="22"/>
        </w:rPr>
        <w:t>prof. Ing. Pavl</w:t>
      </w:r>
      <w:r>
        <w:rPr>
          <w:rFonts w:ascii="Clara Serif" w:hAnsi="Clara Serif"/>
          <w:sz w:val="22"/>
          <w:szCs w:val="22"/>
        </w:rPr>
        <w:t>em</w:t>
      </w:r>
      <w:r w:rsidRPr="00F400F2">
        <w:rPr>
          <w:rFonts w:ascii="Clara Serif" w:hAnsi="Clara Serif"/>
          <w:sz w:val="22"/>
          <w:szCs w:val="22"/>
        </w:rPr>
        <w:t xml:space="preserve"> Kozák</w:t>
      </w:r>
      <w:r>
        <w:rPr>
          <w:rFonts w:ascii="Clara Serif" w:hAnsi="Clara Serif"/>
          <w:sz w:val="22"/>
          <w:szCs w:val="22"/>
        </w:rPr>
        <w:t>em</w:t>
      </w:r>
      <w:r w:rsidRPr="00F400F2">
        <w:rPr>
          <w:rFonts w:ascii="Clara Serif" w:hAnsi="Clara Serif"/>
          <w:sz w:val="22"/>
          <w:szCs w:val="22"/>
        </w:rPr>
        <w:t>, Ph.D., rektor</w:t>
      </w:r>
      <w:r>
        <w:rPr>
          <w:rFonts w:ascii="Clara Serif" w:hAnsi="Clara Serif"/>
          <w:sz w:val="22"/>
          <w:szCs w:val="22"/>
        </w:rPr>
        <w:t>em</w:t>
      </w:r>
    </w:p>
    <w:p w14:paraId="3C5FB73D" w14:textId="104CF30A" w:rsidR="00742656" w:rsidRPr="00F400F2" w:rsidRDefault="00742656" w:rsidP="00742656">
      <w:pPr>
        <w:spacing w:line="276" w:lineRule="auto"/>
        <w:ind w:left="2124" w:hanging="2124"/>
        <w:jc w:val="both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>kontaktní osoba:</w:t>
      </w:r>
      <w:r>
        <w:rPr>
          <w:rFonts w:ascii="Clara Serif" w:hAnsi="Clara Serif"/>
          <w:sz w:val="22"/>
          <w:szCs w:val="22"/>
        </w:rPr>
        <w:tab/>
      </w:r>
      <w:proofErr w:type="spellStart"/>
      <w:r w:rsidR="00FF3E77">
        <w:rPr>
          <w:rFonts w:ascii="Clara Serif" w:hAnsi="Clara Serif"/>
          <w:sz w:val="22"/>
          <w:szCs w:val="22"/>
        </w:rPr>
        <w:t>xxx</w:t>
      </w:r>
      <w:proofErr w:type="spellEnd"/>
      <w:r w:rsidRPr="0064084A">
        <w:rPr>
          <w:rFonts w:ascii="Clara Serif" w:hAnsi="Clara Serif"/>
          <w:sz w:val="22"/>
          <w:szCs w:val="22"/>
        </w:rPr>
        <w:t xml:space="preserve">, e-mail: </w:t>
      </w:r>
      <w:hyperlink r:id="rId8" w:history="1">
        <w:proofErr w:type="spellStart"/>
        <w:r w:rsidR="00FF3E77">
          <w:rPr>
            <w:rStyle w:val="Hypertextovodkaz"/>
            <w:rFonts w:ascii="Clara Serif" w:hAnsi="Clara Serif"/>
            <w:sz w:val="22"/>
            <w:szCs w:val="22"/>
          </w:rPr>
          <w:t>xxx</w:t>
        </w:r>
        <w:proofErr w:type="spellEnd"/>
      </w:hyperlink>
      <w:r w:rsidRPr="0064084A">
        <w:rPr>
          <w:rFonts w:ascii="Clara Serif" w:hAnsi="Clara Serif"/>
          <w:sz w:val="22"/>
          <w:szCs w:val="22"/>
        </w:rPr>
        <w:t>, tel.: </w:t>
      </w:r>
      <w:r w:rsidRPr="0064084A">
        <w:rPr>
          <w:rFonts w:ascii="Clara Serif" w:hAnsi="Clara Serif" w:hint="eastAsia"/>
          <w:sz w:val="22"/>
          <w:szCs w:val="22"/>
        </w:rPr>
        <w:t>+</w:t>
      </w:r>
      <w:proofErr w:type="spellStart"/>
      <w:r w:rsidR="00FF3E77">
        <w:rPr>
          <w:rFonts w:ascii="Clara Serif" w:hAnsi="Clara Serif"/>
          <w:sz w:val="22"/>
          <w:szCs w:val="22"/>
        </w:rPr>
        <w:t>xxx</w:t>
      </w:r>
      <w:proofErr w:type="spellEnd"/>
    </w:p>
    <w:p w14:paraId="385058D9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bankovní spojení:</w:t>
      </w:r>
      <w:r w:rsidRPr="00F400F2">
        <w:rPr>
          <w:rFonts w:ascii="Clara Serif" w:hAnsi="Clara Serif"/>
          <w:sz w:val="22"/>
          <w:szCs w:val="22"/>
        </w:rPr>
        <w:tab/>
        <w:t>Československá obchodní banka, a. s.</w:t>
      </w:r>
    </w:p>
    <w:p w14:paraId="7D6D5A90" w14:textId="3DE5BC58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číslo účtu:</w:t>
      </w:r>
      <w:r w:rsidRPr="00F400F2"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 w:rsidRPr="00F400F2">
        <w:rPr>
          <w:rFonts w:ascii="Clara Serif" w:hAnsi="Clara Serif"/>
          <w:sz w:val="22"/>
          <w:szCs w:val="22"/>
        </w:rPr>
        <w:t>104725778/0300</w:t>
      </w:r>
    </w:p>
    <w:p w14:paraId="6050573E" w14:textId="3AD323E6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(dále</w:t>
      </w:r>
      <w:r w:rsidR="00295AC1">
        <w:rPr>
          <w:rFonts w:ascii="Clara Serif" w:hAnsi="Clara Serif"/>
          <w:sz w:val="22"/>
          <w:szCs w:val="22"/>
        </w:rPr>
        <w:t xml:space="preserve"> </w:t>
      </w:r>
      <w:r w:rsidRPr="00F400F2">
        <w:rPr>
          <w:rFonts w:ascii="Clara Serif" w:hAnsi="Clara Serif"/>
          <w:sz w:val="22"/>
          <w:szCs w:val="22"/>
        </w:rPr>
        <w:t xml:space="preserve">jen </w:t>
      </w:r>
      <w:r>
        <w:rPr>
          <w:rFonts w:ascii="Clara Serif" w:hAnsi="Clara Serif"/>
          <w:sz w:val="22"/>
          <w:szCs w:val="22"/>
        </w:rPr>
        <w:t>„</w:t>
      </w:r>
      <w:r w:rsidRPr="00F400F2">
        <w:rPr>
          <w:rFonts w:ascii="Clara Serif" w:hAnsi="Clara Serif"/>
          <w:b/>
          <w:bCs/>
          <w:sz w:val="22"/>
          <w:szCs w:val="22"/>
        </w:rPr>
        <w:t>dárce</w:t>
      </w:r>
      <w:r>
        <w:rPr>
          <w:rFonts w:ascii="Clara Serif" w:hAnsi="Clara Serif"/>
          <w:sz w:val="22"/>
          <w:szCs w:val="22"/>
        </w:rPr>
        <w:t>“</w:t>
      </w:r>
      <w:r w:rsidR="00295AC1">
        <w:rPr>
          <w:rFonts w:ascii="Clara Serif" w:hAnsi="Clara Serif"/>
          <w:sz w:val="22"/>
          <w:szCs w:val="22"/>
        </w:rPr>
        <w:t xml:space="preserve"> nebo „</w:t>
      </w:r>
      <w:r w:rsidR="00295AC1" w:rsidRPr="00295AC1">
        <w:rPr>
          <w:rFonts w:ascii="Clara Serif" w:hAnsi="Clara Serif"/>
          <w:b/>
          <w:bCs/>
          <w:sz w:val="22"/>
          <w:szCs w:val="22"/>
        </w:rPr>
        <w:t>JU</w:t>
      </w:r>
      <w:r w:rsidR="00295AC1">
        <w:rPr>
          <w:rFonts w:ascii="Clara Serif" w:hAnsi="Clara Serif"/>
          <w:sz w:val="22"/>
          <w:szCs w:val="22"/>
        </w:rPr>
        <w:t>“</w:t>
      </w:r>
      <w:r w:rsidRPr="00F400F2">
        <w:rPr>
          <w:rFonts w:ascii="Clara Serif" w:hAnsi="Clara Serif"/>
          <w:sz w:val="22"/>
          <w:szCs w:val="22"/>
        </w:rPr>
        <w:t>)</w:t>
      </w:r>
    </w:p>
    <w:p w14:paraId="1DAE1F17" w14:textId="77777777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53F5E476" w14:textId="1B4A5990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>a</w:t>
      </w:r>
    </w:p>
    <w:p w14:paraId="46269894" w14:textId="77777777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2A5CC5A6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b/>
          <w:bCs/>
          <w:sz w:val="22"/>
          <w:szCs w:val="22"/>
        </w:rPr>
      </w:pPr>
      <w:r w:rsidRPr="00F400F2">
        <w:rPr>
          <w:rFonts w:ascii="Clara Serif" w:hAnsi="Clara Serif"/>
          <w:b/>
          <w:bCs/>
          <w:sz w:val="22"/>
          <w:szCs w:val="22"/>
        </w:rPr>
        <w:t>Charita Česká republika</w:t>
      </w:r>
    </w:p>
    <w:p w14:paraId="441745C0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evidovaná církevní právnická osoba</w:t>
      </w:r>
    </w:p>
    <w:p w14:paraId="4BDBA56D" w14:textId="4D0F9BCB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 xml:space="preserve">se sídlem: </w:t>
      </w:r>
      <w:r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 w:rsidRPr="00F400F2">
        <w:rPr>
          <w:rFonts w:ascii="Clara Serif" w:hAnsi="Clara Serif"/>
          <w:sz w:val="22"/>
          <w:szCs w:val="22"/>
        </w:rPr>
        <w:t>Vladislavova 1460/12, Nové Město, 110</w:t>
      </w:r>
      <w:r>
        <w:rPr>
          <w:rFonts w:ascii="Clara Serif" w:hAnsi="Clara Serif"/>
          <w:sz w:val="22"/>
          <w:szCs w:val="22"/>
        </w:rPr>
        <w:t xml:space="preserve"> </w:t>
      </w:r>
      <w:r w:rsidRPr="00F400F2">
        <w:rPr>
          <w:rFonts w:ascii="Clara Serif" w:hAnsi="Clara Serif"/>
          <w:sz w:val="22"/>
          <w:szCs w:val="22"/>
        </w:rPr>
        <w:t>00 Praha 1</w:t>
      </w:r>
    </w:p>
    <w:p w14:paraId="1B5F0CBA" w14:textId="7AF03E83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IČ</w:t>
      </w:r>
      <w:r>
        <w:rPr>
          <w:rFonts w:ascii="Clara Serif" w:hAnsi="Clara Serif"/>
          <w:sz w:val="22"/>
          <w:szCs w:val="22"/>
        </w:rPr>
        <w:t>O</w:t>
      </w:r>
      <w:r w:rsidRPr="00F400F2">
        <w:rPr>
          <w:rFonts w:ascii="Clara Serif" w:hAnsi="Clara Serif"/>
          <w:sz w:val="22"/>
          <w:szCs w:val="22"/>
        </w:rPr>
        <w:t xml:space="preserve">: </w:t>
      </w:r>
      <w:r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 w:rsidRPr="00F400F2">
        <w:rPr>
          <w:rFonts w:ascii="Clara Serif" w:hAnsi="Clara Serif"/>
          <w:sz w:val="22"/>
          <w:szCs w:val="22"/>
        </w:rPr>
        <w:t>70100969</w:t>
      </w:r>
    </w:p>
    <w:p w14:paraId="2877F857" w14:textId="03174914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DIČ:</w:t>
      </w:r>
      <w:r w:rsidRPr="00F400F2">
        <w:rPr>
          <w:rFonts w:ascii="Clara Serif" w:hAnsi="Clara Serif" w:hint="eastAsia"/>
          <w:sz w:val="22"/>
          <w:szCs w:val="22"/>
        </w:rPr>
        <w:t xml:space="preserve"> </w:t>
      </w:r>
      <w:r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 w:rsidRPr="00F400F2">
        <w:rPr>
          <w:rFonts w:ascii="Clara Serif" w:hAnsi="Clara Serif" w:hint="eastAsia"/>
          <w:sz w:val="22"/>
          <w:szCs w:val="22"/>
        </w:rPr>
        <w:t>CZ70100969</w:t>
      </w:r>
    </w:p>
    <w:p w14:paraId="6012FD20" w14:textId="72AEE2C1" w:rsidR="00F400F2" w:rsidRPr="007F5079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zastoupen</w:t>
      </w:r>
      <w:r>
        <w:rPr>
          <w:rFonts w:ascii="Clara Serif" w:hAnsi="Clara Serif"/>
          <w:sz w:val="22"/>
          <w:szCs w:val="22"/>
        </w:rPr>
        <w:t>á</w:t>
      </w:r>
      <w:r w:rsidRPr="00F400F2">
        <w:rPr>
          <w:rFonts w:ascii="Clara Serif" w:hAnsi="Clara Serif"/>
          <w:sz w:val="22"/>
          <w:szCs w:val="22"/>
        </w:rPr>
        <w:t xml:space="preserve">: </w:t>
      </w:r>
      <w:r>
        <w:rPr>
          <w:rFonts w:ascii="Clara Serif" w:hAnsi="Clara Serif"/>
          <w:sz w:val="22"/>
          <w:szCs w:val="22"/>
        </w:rPr>
        <w:tab/>
      </w:r>
      <w:r>
        <w:rPr>
          <w:rFonts w:ascii="Clara Serif" w:hAnsi="Clara Serif"/>
          <w:sz w:val="22"/>
          <w:szCs w:val="22"/>
        </w:rPr>
        <w:tab/>
      </w:r>
      <w:r w:rsidR="004A2011">
        <w:rPr>
          <w:rFonts w:ascii="Clara Serif" w:hAnsi="Clara Serif"/>
          <w:sz w:val="22"/>
          <w:szCs w:val="22"/>
        </w:rPr>
        <w:t>xxx</w:t>
      </w:r>
      <w:r w:rsidR="005F4636" w:rsidRPr="007F5079">
        <w:rPr>
          <w:rFonts w:ascii="Clara Serif" w:hAnsi="Clara Serif"/>
          <w:sz w:val="22"/>
          <w:szCs w:val="22"/>
        </w:rPr>
        <w:t>, generálním sekretářem</w:t>
      </w:r>
    </w:p>
    <w:p w14:paraId="73A26CF8" w14:textId="6545262D" w:rsidR="00742656" w:rsidRPr="007F5079" w:rsidRDefault="00742656" w:rsidP="005F4636">
      <w:pPr>
        <w:spacing w:line="276" w:lineRule="auto"/>
        <w:ind w:left="2124" w:hanging="2124"/>
        <w:rPr>
          <w:rFonts w:ascii="Clara Serif" w:hAnsi="Clara Serif"/>
          <w:sz w:val="22"/>
          <w:szCs w:val="22"/>
        </w:rPr>
      </w:pPr>
      <w:r w:rsidRPr="007F5079">
        <w:rPr>
          <w:rFonts w:ascii="Clara Serif" w:hAnsi="Clara Serif"/>
          <w:sz w:val="22"/>
          <w:szCs w:val="22"/>
        </w:rPr>
        <w:t>kontaktní osoba</w:t>
      </w:r>
      <w:r w:rsidRPr="007F5079">
        <w:rPr>
          <w:rFonts w:ascii="Clara Serif" w:hAnsi="Clara Serif"/>
          <w:sz w:val="22"/>
          <w:szCs w:val="22"/>
        </w:rPr>
        <w:tab/>
      </w:r>
      <w:proofErr w:type="spellStart"/>
      <w:r w:rsidR="00FF3E77">
        <w:rPr>
          <w:rFonts w:ascii="Clara Serif" w:hAnsi="Clara Serif"/>
          <w:sz w:val="22"/>
          <w:szCs w:val="22"/>
        </w:rPr>
        <w:t>xxx</w:t>
      </w:r>
      <w:proofErr w:type="spellEnd"/>
      <w:r w:rsidR="005F4636" w:rsidRPr="007F5079">
        <w:rPr>
          <w:rFonts w:ascii="Clara Serif" w:hAnsi="Clara Serif"/>
          <w:sz w:val="22"/>
          <w:szCs w:val="22"/>
        </w:rPr>
        <w:t xml:space="preserve">, e-mail: </w:t>
      </w:r>
      <w:proofErr w:type="spellStart"/>
      <w:r w:rsidR="00FF3E77">
        <w:rPr>
          <w:rFonts w:ascii="Clara Serif" w:hAnsi="Clara Serif"/>
          <w:sz w:val="22"/>
          <w:szCs w:val="22"/>
        </w:rPr>
        <w:t>xxx</w:t>
      </w:r>
      <w:proofErr w:type="spellEnd"/>
      <w:r w:rsidR="005F4636" w:rsidRPr="007F5079">
        <w:rPr>
          <w:rFonts w:ascii="Clara Serif" w:hAnsi="Clara Serif"/>
          <w:sz w:val="22"/>
          <w:szCs w:val="22"/>
        </w:rPr>
        <w:t xml:space="preserve">, tel.: </w:t>
      </w:r>
      <w:proofErr w:type="spellStart"/>
      <w:r w:rsidR="00FF3E77">
        <w:rPr>
          <w:rFonts w:ascii="Clara Serif" w:hAnsi="Clara Serif"/>
          <w:sz w:val="22"/>
          <w:szCs w:val="22"/>
        </w:rPr>
        <w:t>xxx</w:t>
      </w:r>
      <w:proofErr w:type="spellEnd"/>
    </w:p>
    <w:p w14:paraId="5C05A836" w14:textId="0E9276F8" w:rsidR="00F400F2" w:rsidRPr="007F5079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7F5079">
        <w:rPr>
          <w:rFonts w:ascii="Clara Serif" w:hAnsi="Clara Serif"/>
          <w:sz w:val="22"/>
          <w:szCs w:val="22"/>
        </w:rPr>
        <w:t>bankovní spojení:</w:t>
      </w:r>
      <w:r w:rsidRPr="007F5079">
        <w:rPr>
          <w:rFonts w:ascii="Clara Serif" w:hAnsi="Clara Serif"/>
          <w:sz w:val="22"/>
          <w:szCs w:val="22"/>
        </w:rPr>
        <w:tab/>
      </w:r>
      <w:r w:rsidR="007F5079" w:rsidRPr="007F5079">
        <w:rPr>
          <w:rFonts w:ascii="Clara Serif" w:hAnsi="Clara Serif"/>
          <w:sz w:val="22"/>
          <w:szCs w:val="22"/>
        </w:rPr>
        <w:t>Raiffeisenbank a.s.</w:t>
      </w:r>
    </w:p>
    <w:p w14:paraId="4FD79CD7" w14:textId="35D05DB2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7F5079">
        <w:rPr>
          <w:rFonts w:ascii="Clara Serif" w:hAnsi="Clara Serif"/>
          <w:sz w:val="22"/>
          <w:szCs w:val="22"/>
        </w:rPr>
        <w:t>číslo účtu:</w:t>
      </w:r>
      <w:r w:rsidRPr="007F5079">
        <w:rPr>
          <w:rFonts w:ascii="Clara Serif" w:hAnsi="Clara Serif"/>
          <w:sz w:val="22"/>
          <w:szCs w:val="22"/>
        </w:rPr>
        <w:tab/>
      </w:r>
      <w:r w:rsidRPr="007F5079">
        <w:rPr>
          <w:rFonts w:ascii="Clara Serif" w:hAnsi="Clara Serif"/>
          <w:sz w:val="22"/>
          <w:szCs w:val="22"/>
        </w:rPr>
        <w:tab/>
      </w:r>
      <w:r w:rsidR="007F5079" w:rsidRPr="007F5079">
        <w:rPr>
          <w:rFonts w:ascii="Clara Serif" w:hAnsi="Clara Serif" w:hint="eastAsia"/>
          <w:sz w:val="22"/>
          <w:szCs w:val="22"/>
        </w:rPr>
        <w:t xml:space="preserve">1011017777/5500 </w:t>
      </w:r>
      <w:r w:rsidR="007F5079" w:rsidRPr="007F5079">
        <w:rPr>
          <w:rFonts w:ascii="Clara Serif" w:hAnsi="Clara Serif" w:hint="eastAsia"/>
          <w:sz w:val="22"/>
          <w:szCs w:val="22"/>
        </w:rPr>
        <w:cr/>
      </w:r>
    </w:p>
    <w:p w14:paraId="707ED008" w14:textId="3C83DFD9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 xml:space="preserve">(dále jen </w:t>
      </w:r>
      <w:r w:rsidR="00295AC1">
        <w:rPr>
          <w:rFonts w:ascii="Clara Serif" w:hAnsi="Clara Serif"/>
          <w:sz w:val="22"/>
          <w:szCs w:val="22"/>
        </w:rPr>
        <w:t>„</w:t>
      </w:r>
      <w:r w:rsidRPr="00F400F2">
        <w:rPr>
          <w:rFonts w:ascii="Clara Serif" w:hAnsi="Clara Serif"/>
          <w:b/>
          <w:bCs/>
          <w:sz w:val="22"/>
          <w:szCs w:val="22"/>
        </w:rPr>
        <w:t>obdarovaný</w:t>
      </w:r>
      <w:r w:rsidR="00295AC1">
        <w:rPr>
          <w:rFonts w:ascii="Clara Serif" w:hAnsi="Clara Serif"/>
          <w:sz w:val="22"/>
          <w:szCs w:val="22"/>
        </w:rPr>
        <w:t>“</w:t>
      </w:r>
      <w:r w:rsidRPr="00F400F2">
        <w:rPr>
          <w:rFonts w:ascii="Clara Serif" w:hAnsi="Clara Serif"/>
          <w:sz w:val="22"/>
          <w:szCs w:val="22"/>
        </w:rPr>
        <w:t>)</w:t>
      </w:r>
    </w:p>
    <w:p w14:paraId="753906DF" w14:textId="77777777" w:rsidR="00295AC1" w:rsidRDefault="00295AC1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052FD83E" w14:textId="7A55982D" w:rsidR="00F400F2" w:rsidRPr="00F400F2" w:rsidRDefault="00295AC1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>(</w:t>
      </w:r>
      <w:r w:rsidR="00F400F2" w:rsidRPr="00F400F2">
        <w:rPr>
          <w:rFonts w:ascii="Clara Serif" w:hAnsi="Clara Serif"/>
          <w:sz w:val="22"/>
          <w:szCs w:val="22"/>
        </w:rPr>
        <w:t>dárce a obdarovaný dále jednotlivě také jako „smluvní strana“, nebo společně jako „smluvní strany“</w:t>
      </w:r>
      <w:r>
        <w:rPr>
          <w:rFonts w:ascii="Clara Serif" w:hAnsi="Clara Serif"/>
          <w:sz w:val="22"/>
          <w:szCs w:val="22"/>
        </w:rPr>
        <w:t>)</w:t>
      </w:r>
    </w:p>
    <w:p w14:paraId="17877986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4DED2F0A" w14:textId="77777777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0721E336" w14:textId="5F10C56E" w:rsidR="00295AC1" w:rsidRPr="00295AC1" w:rsidRDefault="00295AC1" w:rsidP="00295AC1">
      <w:pPr>
        <w:spacing w:line="276" w:lineRule="auto"/>
        <w:jc w:val="center"/>
        <w:rPr>
          <w:rFonts w:ascii="Clara Serif" w:hAnsi="Clara Serif"/>
          <w:b/>
          <w:bCs/>
          <w:sz w:val="22"/>
          <w:szCs w:val="22"/>
        </w:rPr>
      </w:pPr>
      <w:r w:rsidRPr="00295AC1">
        <w:rPr>
          <w:rFonts w:ascii="Clara Serif" w:hAnsi="Clara Serif"/>
          <w:b/>
          <w:bCs/>
          <w:sz w:val="22"/>
          <w:szCs w:val="22"/>
        </w:rPr>
        <w:t>I.</w:t>
      </w:r>
    </w:p>
    <w:p w14:paraId="1F327BC2" w14:textId="6720C1AE" w:rsidR="00F400F2" w:rsidRPr="00F400F2" w:rsidRDefault="00F400F2" w:rsidP="00295AC1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 w:rsidRPr="00295AC1">
        <w:rPr>
          <w:rFonts w:ascii="Clara Serif" w:hAnsi="Clara Serif"/>
          <w:b/>
          <w:bCs/>
          <w:sz w:val="22"/>
          <w:szCs w:val="22"/>
        </w:rPr>
        <w:t xml:space="preserve">Předmět </w:t>
      </w:r>
      <w:r w:rsidR="00295AC1">
        <w:rPr>
          <w:rFonts w:ascii="Clara Serif" w:hAnsi="Clara Serif"/>
          <w:b/>
          <w:bCs/>
          <w:sz w:val="22"/>
          <w:szCs w:val="22"/>
        </w:rPr>
        <w:t xml:space="preserve">a účel </w:t>
      </w:r>
      <w:r w:rsidRPr="00295AC1">
        <w:rPr>
          <w:rFonts w:ascii="Clara Serif" w:hAnsi="Clara Serif"/>
          <w:b/>
          <w:bCs/>
          <w:sz w:val="22"/>
          <w:szCs w:val="22"/>
        </w:rPr>
        <w:t>smlouvy</w:t>
      </w:r>
    </w:p>
    <w:p w14:paraId="6A582F8F" w14:textId="77777777" w:rsidR="00295AC1" w:rsidRDefault="00295AC1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6EC2953E" w14:textId="63585E0C" w:rsidR="00F400F2" w:rsidRPr="00295AC1" w:rsidRDefault="00295AC1" w:rsidP="00295AC1">
      <w:pPr>
        <w:pStyle w:val="Odstavecseseznamem"/>
        <w:numPr>
          <w:ilvl w:val="0"/>
          <w:numId w:val="31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 xml:space="preserve">Dne 17. 9. 2025 byla mezi dárcem a společností </w:t>
      </w:r>
      <w:r w:rsidRPr="00295AC1">
        <w:rPr>
          <w:rFonts w:ascii="Clara Serif" w:hAnsi="Clara Serif"/>
          <w:sz w:val="22"/>
          <w:szCs w:val="22"/>
        </w:rPr>
        <w:t>ČEZ, a. s.</w:t>
      </w:r>
      <w:r>
        <w:rPr>
          <w:rFonts w:ascii="Clara Serif" w:hAnsi="Clara Serif"/>
          <w:sz w:val="22"/>
          <w:szCs w:val="22"/>
        </w:rPr>
        <w:t xml:space="preserve">, se sídlem </w:t>
      </w:r>
      <w:proofErr w:type="spellStart"/>
      <w:r w:rsidRPr="00295AC1">
        <w:rPr>
          <w:rFonts w:ascii="Clara Serif" w:hAnsi="Clara Serif"/>
          <w:sz w:val="22"/>
          <w:szCs w:val="22"/>
        </w:rPr>
        <w:t>Duhov</w:t>
      </w:r>
      <w:proofErr w:type="spellEnd"/>
      <w:r w:rsidRPr="00295AC1">
        <w:rPr>
          <w:rFonts w:ascii="Clara Serif" w:hAnsi="Clara Serif" w:hint="eastAsia"/>
          <w:sz w:val="22"/>
          <w:szCs w:val="22"/>
        </w:rPr>
        <w:t>á</w:t>
      </w:r>
      <w:r w:rsidRPr="00295AC1">
        <w:rPr>
          <w:rFonts w:ascii="Clara Serif" w:hAnsi="Clara Serif"/>
          <w:sz w:val="22"/>
          <w:szCs w:val="22"/>
        </w:rPr>
        <w:t xml:space="preserve"> 2/1444, Praha 4, PSČ 140 53</w:t>
      </w:r>
      <w:r>
        <w:rPr>
          <w:rFonts w:ascii="Clara Serif" w:hAnsi="Clara Serif"/>
          <w:sz w:val="22"/>
          <w:szCs w:val="22"/>
        </w:rPr>
        <w:t xml:space="preserve">, IČO: </w:t>
      </w:r>
      <w:r w:rsidRPr="00295AC1">
        <w:rPr>
          <w:rFonts w:ascii="Clara Serif" w:hAnsi="Clara Serif" w:hint="eastAsia"/>
          <w:sz w:val="22"/>
          <w:szCs w:val="22"/>
        </w:rPr>
        <w:t>45274649</w:t>
      </w:r>
      <w:r>
        <w:rPr>
          <w:rFonts w:ascii="Clara Serif" w:hAnsi="Clara Serif"/>
          <w:sz w:val="22"/>
          <w:szCs w:val="22"/>
        </w:rPr>
        <w:t xml:space="preserve"> (dále jen „ČEZ“), uzavřena darovací smlouva (dále jen „darovací smlouva ČEZ“), na jejímž základě ČEZ </w:t>
      </w:r>
      <w:r w:rsidR="000F788D">
        <w:rPr>
          <w:rFonts w:ascii="Clara Serif" w:hAnsi="Clara Serif"/>
          <w:sz w:val="22"/>
          <w:szCs w:val="22"/>
        </w:rPr>
        <w:t>poskytl</w:t>
      </w:r>
      <w:r>
        <w:rPr>
          <w:rFonts w:ascii="Clara Serif" w:hAnsi="Clara Serif"/>
          <w:sz w:val="22"/>
          <w:szCs w:val="22"/>
        </w:rPr>
        <w:t xml:space="preserve"> JU finanční dar. Tento dar byl poskytnut </w:t>
      </w:r>
      <w:r w:rsidR="00F400F2" w:rsidRPr="00295AC1">
        <w:rPr>
          <w:rFonts w:ascii="Clara Serif" w:hAnsi="Clara Serif"/>
          <w:sz w:val="22"/>
          <w:szCs w:val="22"/>
        </w:rPr>
        <w:t>za účelem podpory projektu „</w:t>
      </w:r>
      <w:r w:rsidR="00F400F2" w:rsidRPr="00295AC1">
        <w:rPr>
          <w:rFonts w:ascii="Clara Serif" w:hAnsi="Clara Serif"/>
          <w:b/>
          <w:bCs/>
          <w:sz w:val="22"/>
          <w:szCs w:val="22"/>
        </w:rPr>
        <w:t>Cesta ke kvalitní praxi: Bezpečné stá</w:t>
      </w:r>
      <w:r w:rsidR="00F400F2" w:rsidRPr="00295AC1">
        <w:rPr>
          <w:rFonts w:ascii="Clara Serif" w:hAnsi="Clara Serif" w:cs="Calibri"/>
          <w:b/>
          <w:bCs/>
          <w:sz w:val="22"/>
          <w:szCs w:val="22"/>
        </w:rPr>
        <w:t>ž</w:t>
      </w:r>
      <w:r w:rsidR="00F400F2" w:rsidRPr="00295AC1">
        <w:rPr>
          <w:rFonts w:ascii="Clara Serif" w:hAnsi="Clara Serif"/>
          <w:b/>
          <w:bCs/>
          <w:sz w:val="22"/>
          <w:szCs w:val="22"/>
        </w:rPr>
        <w:t>e v Zambii</w:t>
      </w:r>
      <w:r w:rsidR="00F400F2" w:rsidRPr="00295AC1">
        <w:rPr>
          <w:rFonts w:ascii="Clara Serif" w:hAnsi="Clara Serif"/>
          <w:sz w:val="22"/>
          <w:szCs w:val="22"/>
        </w:rPr>
        <w:t>“ (dále jen „projekt“), přičem</w:t>
      </w:r>
      <w:r w:rsidR="00F400F2" w:rsidRPr="00295AC1">
        <w:rPr>
          <w:rFonts w:ascii="Clara Serif" w:hAnsi="Clara Serif" w:cs="Calibri"/>
          <w:sz w:val="22"/>
          <w:szCs w:val="22"/>
        </w:rPr>
        <w:t>ž</w:t>
      </w:r>
      <w:r w:rsidR="00F400F2" w:rsidRPr="00295AC1">
        <w:rPr>
          <w:rFonts w:ascii="Clara Serif" w:hAnsi="Clara Serif"/>
          <w:sz w:val="22"/>
          <w:szCs w:val="22"/>
        </w:rPr>
        <w:t xml:space="preserve"> </w:t>
      </w:r>
      <w:r>
        <w:rPr>
          <w:rFonts w:ascii="Clara Serif" w:hAnsi="Clara Serif"/>
          <w:sz w:val="22"/>
          <w:szCs w:val="22"/>
        </w:rPr>
        <w:t xml:space="preserve">bylo sjednáno, že JU </w:t>
      </w:r>
      <w:r w:rsidR="00F400F2" w:rsidRPr="00295AC1">
        <w:rPr>
          <w:rFonts w:ascii="Clara Serif" w:hAnsi="Clara Serif"/>
          <w:sz w:val="22"/>
          <w:szCs w:val="22"/>
        </w:rPr>
        <w:t xml:space="preserve">bude nakládat s darem tak, </w:t>
      </w:r>
      <w:r w:rsidR="00F400F2" w:rsidRPr="00295AC1">
        <w:rPr>
          <w:rFonts w:ascii="Clara Serif" w:hAnsi="Clara Serif" w:cs="Calibri"/>
          <w:sz w:val="22"/>
          <w:szCs w:val="22"/>
        </w:rPr>
        <w:t>ž</w:t>
      </w:r>
      <w:r w:rsidR="00F400F2" w:rsidRPr="00295AC1">
        <w:rPr>
          <w:rFonts w:ascii="Clara Serif" w:hAnsi="Clara Serif"/>
          <w:sz w:val="22"/>
          <w:szCs w:val="22"/>
        </w:rPr>
        <w:t>e část daru prostřednictvím jednoho či více smluvních vztahů vyu</w:t>
      </w:r>
      <w:r w:rsidR="00F400F2" w:rsidRPr="00295AC1">
        <w:rPr>
          <w:rFonts w:ascii="Clara Serif" w:hAnsi="Clara Serif" w:cs="Calibri"/>
          <w:sz w:val="22"/>
          <w:szCs w:val="22"/>
        </w:rPr>
        <w:t>ž</w:t>
      </w:r>
      <w:r w:rsidR="00F400F2" w:rsidRPr="00295AC1">
        <w:rPr>
          <w:rFonts w:ascii="Clara Serif" w:hAnsi="Clara Serif"/>
          <w:sz w:val="22"/>
          <w:szCs w:val="22"/>
        </w:rPr>
        <w:t>ije v ČR a část daru prostřednictvím jednoho či více smluvních vztahů převede na konečné vykonavatele a u</w:t>
      </w:r>
      <w:r w:rsidR="00F400F2" w:rsidRPr="00295AC1">
        <w:rPr>
          <w:rFonts w:ascii="Clara Serif" w:hAnsi="Clara Serif" w:cs="Calibri"/>
          <w:sz w:val="22"/>
          <w:szCs w:val="22"/>
        </w:rPr>
        <w:t>ž</w:t>
      </w:r>
      <w:r w:rsidR="00F400F2" w:rsidRPr="00295AC1">
        <w:rPr>
          <w:rFonts w:ascii="Clara Serif" w:hAnsi="Clara Serif"/>
          <w:sz w:val="22"/>
          <w:szCs w:val="22"/>
        </w:rPr>
        <w:t>ivatele projektu v Zambii.</w:t>
      </w:r>
      <w:r>
        <w:rPr>
          <w:rFonts w:ascii="Clara Serif" w:hAnsi="Clara Serif"/>
          <w:sz w:val="22"/>
          <w:szCs w:val="22"/>
        </w:rPr>
        <w:t xml:space="preserve"> Obě smluvní strany prohlašují, že jsou seznámeny s obsahem darovací smlouvy ČEZ.</w:t>
      </w:r>
    </w:p>
    <w:p w14:paraId="1DC89F8D" w14:textId="049993C6" w:rsidR="00295AC1" w:rsidRDefault="00295AC1" w:rsidP="00295AC1">
      <w:pPr>
        <w:pStyle w:val="Odstavecseseznamem"/>
        <w:numPr>
          <w:ilvl w:val="0"/>
          <w:numId w:val="31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lastRenderedPageBreak/>
        <w:t xml:space="preserve">V intencích darovací smlouvy ČEZ tímto dárce uzavírá tuto smlouvu s obdarovaným jakožto </w:t>
      </w:r>
      <w:r w:rsidR="00742656">
        <w:rPr>
          <w:rFonts w:ascii="Clara Serif" w:hAnsi="Clara Serif"/>
          <w:sz w:val="22"/>
          <w:szCs w:val="22"/>
        </w:rPr>
        <w:t>konečným vykonavatelem a uživatelem projektu v Zambii.</w:t>
      </w:r>
    </w:p>
    <w:p w14:paraId="39E46E93" w14:textId="1FD80423" w:rsidR="00F400F2" w:rsidRPr="00295AC1" w:rsidRDefault="00F400F2" w:rsidP="00295AC1">
      <w:pPr>
        <w:pStyle w:val="Odstavecseseznamem"/>
        <w:numPr>
          <w:ilvl w:val="0"/>
          <w:numId w:val="31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295AC1">
        <w:rPr>
          <w:rFonts w:ascii="Clara Serif" w:hAnsi="Clara Serif"/>
          <w:sz w:val="22"/>
          <w:szCs w:val="22"/>
        </w:rPr>
        <w:t xml:space="preserve">Dar </w:t>
      </w:r>
      <w:r w:rsidR="00742656">
        <w:rPr>
          <w:rFonts w:ascii="Clara Serif" w:hAnsi="Clara Serif"/>
          <w:sz w:val="22"/>
          <w:szCs w:val="22"/>
        </w:rPr>
        <w:t xml:space="preserve">dle této smlouvy </w:t>
      </w:r>
      <w:r w:rsidRPr="00295AC1">
        <w:rPr>
          <w:rFonts w:ascii="Clara Serif" w:hAnsi="Clara Serif"/>
          <w:sz w:val="22"/>
          <w:szCs w:val="22"/>
        </w:rPr>
        <w:t>je určen obdarovanému k pokrytí části nákladů vyvolaných realizací projektu.</w:t>
      </w:r>
    </w:p>
    <w:p w14:paraId="4DF20BA1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59B4F7D4" w14:textId="77777777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5A911E24" w14:textId="309B027B" w:rsidR="00742656" w:rsidRPr="00742656" w:rsidRDefault="00742656" w:rsidP="00742656">
      <w:pPr>
        <w:spacing w:line="276" w:lineRule="auto"/>
        <w:jc w:val="center"/>
        <w:rPr>
          <w:rFonts w:ascii="Clara Serif" w:hAnsi="Clara Serif"/>
          <w:b/>
          <w:bCs/>
          <w:sz w:val="22"/>
          <w:szCs w:val="22"/>
        </w:rPr>
      </w:pPr>
      <w:r w:rsidRPr="00742656">
        <w:rPr>
          <w:rFonts w:ascii="Clara Serif" w:hAnsi="Clara Serif"/>
          <w:b/>
          <w:bCs/>
          <w:sz w:val="22"/>
          <w:szCs w:val="22"/>
        </w:rPr>
        <w:t>II.</w:t>
      </w:r>
    </w:p>
    <w:p w14:paraId="0E945FC7" w14:textId="77777777" w:rsidR="00F400F2" w:rsidRPr="00F400F2" w:rsidRDefault="00F400F2" w:rsidP="00742656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 w:rsidRPr="00742656">
        <w:rPr>
          <w:rFonts w:ascii="Clara Serif" w:hAnsi="Clara Serif"/>
          <w:b/>
          <w:bCs/>
          <w:sz w:val="22"/>
          <w:szCs w:val="22"/>
        </w:rPr>
        <w:t>Závazky smluvních stran</w:t>
      </w:r>
    </w:p>
    <w:p w14:paraId="2E1E113D" w14:textId="77777777" w:rsidR="00742656" w:rsidRDefault="00742656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7A3C6312" w14:textId="6F928439" w:rsidR="00F400F2" w:rsidRDefault="00F400F2" w:rsidP="008B7066">
      <w:pPr>
        <w:pStyle w:val="Odstavecseseznamem"/>
        <w:numPr>
          <w:ilvl w:val="0"/>
          <w:numId w:val="32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742656">
        <w:rPr>
          <w:rFonts w:ascii="Clara Serif" w:hAnsi="Clara Serif"/>
          <w:sz w:val="22"/>
          <w:szCs w:val="22"/>
        </w:rPr>
        <w:t>Dárce</w:t>
      </w:r>
      <w:r w:rsidR="00742656">
        <w:rPr>
          <w:rFonts w:ascii="Clara Serif" w:hAnsi="Clara Serif"/>
          <w:sz w:val="22"/>
          <w:szCs w:val="22"/>
        </w:rPr>
        <w:t xml:space="preserve"> </w:t>
      </w:r>
      <w:r w:rsidRPr="00742656">
        <w:rPr>
          <w:rFonts w:ascii="Clara Serif" w:hAnsi="Clara Serif"/>
          <w:sz w:val="22"/>
          <w:szCs w:val="22"/>
        </w:rPr>
        <w:t xml:space="preserve">se zavazuje jednorázově poukázat na účet obdarovaného uvedený v záhlaví této smlouvy dar ve výši </w:t>
      </w:r>
      <w:r w:rsidR="00742656">
        <w:rPr>
          <w:rFonts w:ascii="Clara Serif" w:hAnsi="Clara Serif"/>
          <w:sz w:val="22"/>
          <w:szCs w:val="22"/>
        </w:rPr>
        <w:t>188 020</w:t>
      </w:r>
      <w:r w:rsidRPr="00742656">
        <w:rPr>
          <w:rFonts w:ascii="Clara Serif" w:hAnsi="Clara Serif"/>
          <w:sz w:val="22"/>
          <w:szCs w:val="22"/>
        </w:rPr>
        <w:t xml:space="preserve">,- Kč (slovy: </w:t>
      </w:r>
      <w:r w:rsidR="00742656">
        <w:rPr>
          <w:rFonts w:ascii="Clara Serif" w:hAnsi="Clara Serif"/>
          <w:sz w:val="22"/>
          <w:szCs w:val="22"/>
        </w:rPr>
        <w:t xml:space="preserve">jedno sto osmdesát osm </w:t>
      </w:r>
      <w:r w:rsidRPr="00742656">
        <w:rPr>
          <w:rFonts w:ascii="Clara Serif" w:hAnsi="Clara Serif"/>
          <w:sz w:val="22"/>
          <w:szCs w:val="22"/>
        </w:rPr>
        <w:t xml:space="preserve">tisíc </w:t>
      </w:r>
      <w:r w:rsidR="00742656">
        <w:rPr>
          <w:rFonts w:ascii="Clara Serif" w:hAnsi="Clara Serif"/>
          <w:sz w:val="22"/>
          <w:szCs w:val="22"/>
        </w:rPr>
        <w:t xml:space="preserve">dvacet </w:t>
      </w:r>
      <w:r w:rsidRPr="00742656">
        <w:rPr>
          <w:rFonts w:ascii="Clara Serif" w:hAnsi="Clara Serif"/>
          <w:sz w:val="22"/>
          <w:szCs w:val="22"/>
        </w:rPr>
        <w:t>korun českých), a to do 30 dnů ode dne uveřejnění této smlouvy v registru smluv</w:t>
      </w:r>
      <w:r w:rsidR="008B7066">
        <w:rPr>
          <w:rFonts w:ascii="Clara Serif" w:hAnsi="Clara Serif"/>
          <w:sz w:val="22"/>
          <w:szCs w:val="22"/>
        </w:rPr>
        <w:t>.</w:t>
      </w:r>
    </w:p>
    <w:p w14:paraId="79B1A671" w14:textId="77777777" w:rsidR="00F400F2" w:rsidRPr="008B7066" w:rsidRDefault="00F400F2" w:rsidP="00F400F2">
      <w:pPr>
        <w:pStyle w:val="Odstavecseseznamem"/>
        <w:numPr>
          <w:ilvl w:val="0"/>
          <w:numId w:val="32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8B7066">
        <w:rPr>
          <w:rFonts w:ascii="Clara Serif" w:hAnsi="Clara Serif"/>
          <w:sz w:val="22"/>
          <w:szCs w:val="22"/>
        </w:rPr>
        <w:t>Obdarovaný</w:t>
      </w:r>
    </w:p>
    <w:p w14:paraId="2F4B3576" w14:textId="112D3B3A" w:rsidR="00F400F2" w:rsidRPr="008B7066" w:rsidRDefault="00F400F2" w:rsidP="008B7066">
      <w:pPr>
        <w:pStyle w:val="Odstavecseseznamem"/>
        <w:numPr>
          <w:ilvl w:val="0"/>
          <w:numId w:val="33"/>
        </w:numPr>
        <w:spacing w:line="276" w:lineRule="auto"/>
        <w:ind w:hanging="294"/>
        <w:jc w:val="both"/>
        <w:rPr>
          <w:rFonts w:ascii="Clara Serif" w:hAnsi="Clara Serif"/>
          <w:sz w:val="22"/>
          <w:szCs w:val="22"/>
        </w:rPr>
      </w:pPr>
      <w:r w:rsidRPr="008B7066">
        <w:rPr>
          <w:rFonts w:ascii="Clara Serif" w:hAnsi="Clara Serif"/>
          <w:sz w:val="22"/>
          <w:szCs w:val="22"/>
        </w:rPr>
        <w:t>dar přijímá a zavazuje se pou</w:t>
      </w:r>
      <w:r w:rsidRPr="008B7066">
        <w:rPr>
          <w:rFonts w:ascii="Clara Serif" w:hAnsi="Clara Serif" w:cs="Calibri"/>
          <w:sz w:val="22"/>
          <w:szCs w:val="22"/>
        </w:rPr>
        <w:t>ž</w:t>
      </w:r>
      <w:r w:rsidRPr="008B7066">
        <w:rPr>
          <w:rFonts w:ascii="Clara Serif" w:eastAsia="NSimSun" w:hAnsi="Clara Serif" w:cs="NSimSun"/>
          <w:sz w:val="22"/>
          <w:szCs w:val="22"/>
        </w:rPr>
        <w:t>í</w:t>
      </w:r>
      <w:r w:rsidRPr="008B7066">
        <w:rPr>
          <w:rFonts w:ascii="Clara Serif" w:hAnsi="Clara Serif"/>
          <w:sz w:val="22"/>
          <w:szCs w:val="22"/>
        </w:rPr>
        <w:t>t jej výhradně v souladu s účelem uvedeným v</w:t>
      </w:r>
      <w:r w:rsidR="00580D11">
        <w:rPr>
          <w:rFonts w:ascii="Clara Serif" w:hAnsi="Clara Serif"/>
          <w:sz w:val="22"/>
          <w:szCs w:val="22"/>
        </w:rPr>
        <w:t> </w:t>
      </w:r>
      <w:r w:rsidRPr="008B7066">
        <w:rPr>
          <w:rFonts w:ascii="Clara Serif" w:hAnsi="Clara Serif"/>
          <w:sz w:val="22"/>
          <w:szCs w:val="22"/>
        </w:rPr>
        <w:t>článku I. této smlouvy;</w:t>
      </w:r>
    </w:p>
    <w:p w14:paraId="734EC5CF" w14:textId="2E8145F0" w:rsidR="00F400F2" w:rsidRPr="008B7066" w:rsidRDefault="00F400F2" w:rsidP="008B7066">
      <w:pPr>
        <w:pStyle w:val="Odstavecseseznamem"/>
        <w:numPr>
          <w:ilvl w:val="0"/>
          <w:numId w:val="33"/>
        </w:numPr>
        <w:spacing w:line="276" w:lineRule="auto"/>
        <w:ind w:hanging="294"/>
        <w:jc w:val="both"/>
        <w:rPr>
          <w:rFonts w:ascii="Clara Serif" w:hAnsi="Clara Serif"/>
          <w:sz w:val="22"/>
          <w:szCs w:val="22"/>
        </w:rPr>
      </w:pPr>
      <w:r w:rsidRPr="008B7066">
        <w:rPr>
          <w:rFonts w:ascii="Clara Serif" w:hAnsi="Clara Serif"/>
          <w:sz w:val="22"/>
          <w:szCs w:val="22"/>
        </w:rPr>
        <w:t>umo</w:t>
      </w:r>
      <w:r w:rsidRPr="008B7066">
        <w:rPr>
          <w:rFonts w:ascii="Clara Serif" w:hAnsi="Clara Serif" w:cs="Calibri"/>
          <w:sz w:val="22"/>
          <w:szCs w:val="22"/>
        </w:rPr>
        <w:t>ž</w:t>
      </w:r>
      <w:r w:rsidRPr="008B7066">
        <w:rPr>
          <w:rFonts w:ascii="Clara Serif" w:hAnsi="Clara Serif"/>
          <w:sz w:val="22"/>
          <w:szCs w:val="22"/>
        </w:rPr>
        <w:t xml:space="preserve">ní nahlédnout dárci </w:t>
      </w:r>
      <w:r w:rsidR="00580D11">
        <w:rPr>
          <w:rFonts w:ascii="Clara Serif" w:hAnsi="Clara Serif"/>
          <w:sz w:val="22"/>
          <w:szCs w:val="22"/>
        </w:rPr>
        <w:t xml:space="preserve">a ČEZ </w:t>
      </w:r>
      <w:r w:rsidRPr="008B7066">
        <w:rPr>
          <w:rFonts w:ascii="Clara Serif" w:hAnsi="Clara Serif"/>
          <w:sz w:val="22"/>
          <w:szCs w:val="22"/>
        </w:rPr>
        <w:t xml:space="preserve">do </w:t>
      </w:r>
      <w:r w:rsidR="00580D11">
        <w:rPr>
          <w:rFonts w:ascii="Clara Serif" w:hAnsi="Clara Serif"/>
          <w:sz w:val="22"/>
          <w:szCs w:val="22"/>
        </w:rPr>
        <w:t xml:space="preserve">svého </w:t>
      </w:r>
      <w:r w:rsidRPr="008B7066">
        <w:rPr>
          <w:rFonts w:ascii="Clara Serif" w:hAnsi="Clara Serif"/>
          <w:sz w:val="22"/>
          <w:szCs w:val="22"/>
        </w:rPr>
        <w:t>účetnictví a dalších podkladů (včetně jakýchkoli plánů a fotodokumentace) tak, aby bylo mo</w:t>
      </w:r>
      <w:r w:rsidRPr="008B7066">
        <w:rPr>
          <w:rFonts w:ascii="Clara Serif" w:hAnsi="Clara Serif" w:cs="Calibri"/>
          <w:sz w:val="22"/>
          <w:szCs w:val="22"/>
        </w:rPr>
        <w:t>ž</w:t>
      </w:r>
      <w:r w:rsidRPr="008B7066">
        <w:rPr>
          <w:rFonts w:ascii="Clara Serif" w:hAnsi="Clara Serif"/>
          <w:sz w:val="22"/>
          <w:szCs w:val="22"/>
        </w:rPr>
        <w:t>no ověřit věrohodnost účelu, způsob a výši čerpání darovaných prostředků a následně zjistit u</w:t>
      </w:r>
      <w:r w:rsidRPr="008B7066">
        <w:rPr>
          <w:rFonts w:ascii="Clara Serif" w:hAnsi="Clara Serif" w:cs="Calibri"/>
          <w:sz w:val="22"/>
          <w:szCs w:val="22"/>
        </w:rPr>
        <w:t>ž</w:t>
      </w:r>
      <w:r w:rsidRPr="008B7066">
        <w:rPr>
          <w:rFonts w:ascii="Clara Serif" w:hAnsi="Clara Serif"/>
          <w:sz w:val="22"/>
          <w:szCs w:val="22"/>
        </w:rPr>
        <w:t>ití věcí a práv z daru pořízených, a to po dobu dvou let ode dne poskytnutí daru obdarovanému;</w:t>
      </w:r>
    </w:p>
    <w:p w14:paraId="30077D27" w14:textId="56895534" w:rsidR="00F400F2" w:rsidRPr="008B7066" w:rsidRDefault="00F400F2" w:rsidP="008B7066">
      <w:pPr>
        <w:pStyle w:val="Odstavecseseznamem"/>
        <w:numPr>
          <w:ilvl w:val="0"/>
          <w:numId w:val="33"/>
        </w:numPr>
        <w:spacing w:line="276" w:lineRule="auto"/>
        <w:ind w:hanging="294"/>
        <w:jc w:val="both"/>
        <w:rPr>
          <w:rFonts w:ascii="Clara Serif" w:hAnsi="Clara Serif"/>
          <w:sz w:val="22"/>
          <w:szCs w:val="22"/>
        </w:rPr>
      </w:pPr>
      <w:r w:rsidRPr="008B7066">
        <w:rPr>
          <w:rFonts w:ascii="Clara Serif" w:hAnsi="Clara Serif"/>
          <w:sz w:val="22"/>
          <w:szCs w:val="22"/>
        </w:rPr>
        <w:t xml:space="preserve">se zavazuje prokázat dárci </w:t>
      </w:r>
      <w:r w:rsidR="00580D11">
        <w:rPr>
          <w:rFonts w:ascii="Clara Serif" w:hAnsi="Clara Serif"/>
          <w:sz w:val="22"/>
          <w:szCs w:val="22"/>
        </w:rPr>
        <w:t xml:space="preserve">a ČEZ </w:t>
      </w:r>
      <w:r w:rsidRPr="008B7066">
        <w:rPr>
          <w:rFonts w:ascii="Clara Serif" w:hAnsi="Clara Serif"/>
          <w:sz w:val="22"/>
          <w:szCs w:val="22"/>
        </w:rPr>
        <w:t>vyu</w:t>
      </w:r>
      <w:r w:rsidRPr="008B7066">
        <w:rPr>
          <w:rFonts w:ascii="Clara Serif" w:hAnsi="Clara Serif" w:cs="Calibri"/>
          <w:sz w:val="22"/>
          <w:szCs w:val="22"/>
        </w:rPr>
        <w:t>ž</w:t>
      </w:r>
      <w:r w:rsidRPr="008B7066">
        <w:rPr>
          <w:rFonts w:ascii="Clara Serif" w:hAnsi="Clara Serif"/>
          <w:sz w:val="22"/>
          <w:szCs w:val="22"/>
        </w:rPr>
        <w:t>ití části prostředků získaných z daru na zprocesování a obstarávání projektu, a to prostřednictvím čestného prohlášení či jiným obdobným způsobem;</w:t>
      </w:r>
    </w:p>
    <w:p w14:paraId="2A590AD3" w14:textId="134CA0F9" w:rsidR="00F400F2" w:rsidRPr="008B7066" w:rsidRDefault="00F400F2" w:rsidP="008B7066">
      <w:pPr>
        <w:pStyle w:val="Odstavecseseznamem"/>
        <w:numPr>
          <w:ilvl w:val="0"/>
          <w:numId w:val="33"/>
        </w:numPr>
        <w:spacing w:line="276" w:lineRule="auto"/>
        <w:ind w:hanging="294"/>
        <w:jc w:val="both"/>
        <w:rPr>
          <w:rFonts w:ascii="Clara Serif" w:hAnsi="Clara Serif"/>
          <w:sz w:val="22"/>
          <w:szCs w:val="22"/>
        </w:rPr>
      </w:pPr>
      <w:r w:rsidRPr="008B7066">
        <w:rPr>
          <w:rFonts w:ascii="Clara Serif" w:hAnsi="Clara Serif"/>
          <w:sz w:val="22"/>
          <w:szCs w:val="22"/>
        </w:rPr>
        <w:t>je oprávněn hradit z finančního daru pouze náklady</w:t>
      </w:r>
      <w:r w:rsidR="00C56045">
        <w:rPr>
          <w:rFonts w:ascii="Clara Serif" w:hAnsi="Clara Serif"/>
          <w:sz w:val="22"/>
          <w:szCs w:val="22"/>
        </w:rPr>
        <w:t xml:space="preserve"> vzniklé </w:t>
      </w:r>
      <w:r w:rsidRPr="008B7066">
        <w:rPr>
          <w:rFonts w:ascii="Clara Serif" w:hAnsi="Clara Serif"/>
          <w:sz w:val="22"/>
          <w:szCs w:val="22"/>
        </w:rPr>
        <w:t>v průběhu roku 2025;</w:t>
      </w:r>
    </w:p>
    <w:p w14:paraId="35010955" w14:textId="7AD83C8B" w:rsidR="00F400F2" w:rsidRPr="008B7066" w:rsidRDefault="00F400F2" w:rsidP="008B7066">
      <w:pPr>
        <w:pStyle w:val="Odstavecseseznamem"/>
        <w:numPr>
          <w:ilvl w:val="0"/>
          <w:numId w:val="33"/>
        </w:numPr>
        <w:spacing w:line="276" w:lineRule="auto"/>
        <w:ind w:hanging="294"/>
        <w:jc w:val="both"/>
        <w:rPr>
          <w:rFonts w:ascii="Clara Serif" w:hAnsi="Clara Serif"/>
          <w:sz w:val="22"/>
          <w:szCs w:val="22"/>
        </w:rPr>
      </w:pPr>
      <w:r w:rsidRPr="008B7066">
        <w:rPr>
          <w:rFonts w:ascii="Clara Serif" w:hAnsi="Clara Serif"/>
          <w:sz w:val="22"/>
          <w:szCs w:val="22"/>
        </w:rPr>
        <w:t xml:space="preserve">je povinen </w:t>
      </w:r>
      <w:r w:rsidR="00C56045">
        <w:rPr>
          <w:rFonts w:ascii="Clara Serif" w:hAnsi="Clara Serif"/>
          <w:sz w:val="22"/>
          <w:szCs w:val="22"/>
        </w:rPr>
        <w:t xml:space="preserve">poskytnout dárci </w:t>
      </w:r>
      <w:r w:rsidR="00D071BF">
        <w:rPr>
          <w:rFonts w:ascii="Clara Serif" w:hAnsi="Clara Serif"/>
          <w:sz w:val="22"/>
          <w:szCs w:val="22"/>
        </w:rPr>
        <w:t xml:space="preserve">veškerou </w:t>
      </w:r>
      <w:r w:rsidR="00C56045">
        <w:rPr>
          <w:rFonts w:ascii="Clara Serif" w:hAnsi="Clara Serif"/>
          <w:sz w:val="22"/>
          <w:szCs w:val="22"/>
        </w:rPr>
        <w:t xml:space="preserve">součinnost potřebnou k tomu, aby dárce mohl </w:t>
      </w:r>
      <w:r w:rsidRPr="008B7066">
        <w:rPr>
          <w:rFonts w:ascii="Clara Serif" w:hAnsi="Clara Serif"/>
          <w:sz w:val="22"/>
          <w:szCs w:val="22"/>
        </w:rPr>
        <w:t>předlo</w:t>
      </w:r>
      <w:r w:rsidRPr="008B7066">
        <w:rPr>
          <w:rFonts w:ascii="Clara Serif" w:hAnsi="Clara Serif" w:cs="Calibri"/>
          <w:sz w:val="22"/>
          <w:szCs w:val="22"/>
        </w:rPr>
        <w:t>ž</w:t>
      </w:r>
      <w:r w:rsidRPr="008B7066">
        <w:rPr>
          <w:rFonts w:ascii="Clara Serif" w:hAnsi="Clara Serif"/>
          <w:sz w:val="22"/>
          <w:szCs w:val="22"/>
        </w:rPr>
        <w:t xml:space="preserve">it </w:t>
      </w:r>
      <w:r w:rsidR="00C56045">
        <w:rPr>
          <w:rFonts w:ascii="Clara Serif" w:hAnsi="Clara Serif"/>
          <w:sz w:val="22"/>
          <w:szCs w:val="22"/>
        </w:rPr>
        <w:t xml:space="preserve">ČEZ </w:t>
      </w:r>
      <w:r w:rsidRPr="008B7066">
        <w:rPr>
          <w:rFonts w:ascii="Clara Serif" w:hAnsi="Clara Serif"/>
          <w:sz w:val="22"/>
          <w:szCs w:val="22"/>
        </w:rPr>
        <w:t>závěrečnou zprávu o pou</w:t>
      </w:r>
      <w:r w:rsidRPr="008B7066">
        <w:rPr>
          <w:rFonts w:ascii="Clara Serif" w:hAnsi="Clara Serif" w:cs="Calibri"/>
          <w:sz w:val="22"/>
          <w:szCs w:val="22"/>
        </w:rPr>
        <w:t>ž</w:t>
      </w:r>
      <w:r w:rsidRPr="008B7066">
        <w:rPr>
          <w:rFonts w:ascii="Clara Serif" w:hAnsi="Clara Serif"/>
          <w:sz w:val="22"/>
          <w:szCs w:val="22"/>
        </w:rPr>
        <w:t>ití daru</w:t>
      </w:r>
      <w:r w:rsidR="00C56045">
        <w:rPr>
          <w:rFonts w:ascii="Clara Serif" w:hAnsi="Clara Serif"/>
          <w:sz w:val="22"/>
          <w:szCs w:val="22"/>
        </w:rPr>
        <w:t xml:space="preserve"> ve lhůtě a s náležitostmi dle darovací smlouvy ČEZ;</w:t>
      </w:r>
    </w:p>
    <w:p w14:paraId="505B1B2E" w14:textId="6D70477F" w:rsidR="00F400F2" w:rsidRPr="008B7066" w:rsidRDefault="00F400F2" w:rsidP="008B7066">
      <w:pPr>
        <w:pStyle w:val="Odstavecseseznamem"/>
        <w:numPr>
          <w:ilvl w:val="0"/>
          <w:numId w:val="33"/>
        </w:numPr>
        <w:spacing w:line="276" w:lineRule="auto"/>
        <w:ind w:hanging="294"/>
        <w:jc w:val="both"/>
        <w:rPr>
          <w:rFonts w:ascii="Clara Serif" w:hAnsi="Clara Serif"/>
          <w:sz w:val="22"/>
          <w:szCs w:val="22"/>
        </w:rPr>
      </w:pPr>
      <w:r w:rsidRPr="008B7066">
        <w:rPr>
          <w:rFonts w:ascii="Clara Serif" w:hAnsi="Clara Serif"/>
          <w:sz w:val="22"/>
          <w:szCs w:val="22"/>
        </w:rPr>
        <w:t>pou</w:t>
      </w:r>
      <w:r w:rsidRPr="008B7066">
        <w:rPr>
          <w:rFonts w:ascii="Clara Serif" w:hAnsi="Clara Serif" w:cs="Calibri"/>
          <w:sz w:val="22"/>
          <w:szCs w:val="22"/>
        </w:rPr>
        <w:t>ž</w:t>
      </w:r>
      <w:r w:rsidRPr="008B7066">
        <w:rPr>
          <w:rFonts w:ascii="Clara Serif" w:hAnsi="Clara Serif"/>
          <w:sz w:val="22"/>
          <w:szCs w:val="22"/>
        </w:rPr>
        <w:t>ije-li pro účely realizace projektu pouze část poskytnutého daru, vrátí nevyčerpané finanční prostředky neprodleně, nejpozději však ve lhůtě dle článku IV odst. 2 této smlouvy, ve prospěch shora uvedeného účtu dárce;</w:t>
      </w:r>
    </w:p>
    <w:p w14:paraId="5ECB2DF6" w14:textId="1176E103" w:rsidR="00F400F2" w:rsidRPr="008B7066" w:rsidRDefault="00F400F2" w:rsidP="008B7066">
      <w:pPr>
        <w:pStyle w:val="Odstavecseseznamem"/>
        <w:numPr>
          <w:ilvl w:val="0"/>
          <w:numId w:val="33"/>
        </w:numPr>
        <w:spacing w:line="276" w:lineRule="auto"/>
        <w:ind w:hanging="294"/>
        <w:jc w:val="both"/>
        <w:rPr>
          <w:rFonts w:ascii="Clara Serif" w:hAnsi="Clara Serif"/>
          <w:sz w:val="22"/>
          <w:szCs w:val="22"/>
        </w:rPr>
      </w:pPr>
      <w:r w:rsidRPr="008B7066">
        <w:rPr>
          <w:rFonts w:ascii="Clara Serif" w:hAnsi="Clara Serif"/>
          <w:sz w:val="22"/>
          <w:szCs w:val="22"/>
        </w:rPr>
        <w:t xml:space="preserve">se zavazuje poskytnout dárci </w:t>
      </w:r>
      <w:r w:rsidR="00E338A6">
        <w:rPr>
          <w:rFonts w:ascii="Clara Serif" w:hAnsi="Clara Serif"/>
          <w:sz w:val="22"/>
          <w:szCs w:val="22"/>
        </w:rPr>
        <w:t xml:space="preserve">a ČEZ </w:t>
      </w:r>
      <w:r w:rsidRPr="008B7066">
        <w:rPr>
          <w:rFonts w:ascii="Clara Serif" w:hAnsi="Clara Serif"/>
          <w:sz w:val="22"/>
          <w:szCs w:val="22"/>
        </w:rPr>
        <w:t>potřebnou součinnost pro účely prokázání splnění podmínek pro uplatnění daru jako polo</w:t>
      </w:r>
      <w:r w:rsidRPr="008B7066">
        <w:rPr>
          <w:rFonts w:ascii="Clara Serif" w:hAnsi="Clara Serif" w:cs="Calibri"/>
          <w:sz w:val="22"/>
          <w:szCs w:val="22"/>
        </w:rPr>
        <w:t>ž</w:t>
      </w:r>
      <w:r w:rsidRPr="008B7066">
        <w:rPr>
          <w:rFonts w:ascii="Clara Serif" w:hAnsi="Clara Serif"/>
          <w:sz w:val="22"/>
          <w:szCs w:val="22"/>
        </w:rPr>
        <w:t>ky sni</w:t>
      </w:r>
      <w:r w:rsidRPr="008B7066">
        <w:rPr>
          <w:rFonts w:ascii="Clara Serif" w:hAnsi="Clara Serif" w:cs="Calibri"/>
          <w:sz w:val="22"/>
          <w:szCs w:val="22"/>
        </w:rPr>
        <w:t>ž</w:t>
      </w:r>
      <w:r w:rsidRPr="008B7066">
        <w:rPr>
          <w:rFonts w:ascii="Clara Serif" w:hAnsi="Clara Serif"/>
          <w:sz w:val="22"/>
          <w:szCs w:val="22"/>
        </w:rPr>
        <w:t>ující základ daně z příjmů ve smyslu zákona č. 586/1992 Sb., o daních z příjmů, ve znění pozdějších předpisů.</w:t>
      </w:r>
    </w:p>
    <w:p w14:paraId="2CE71BCD" w14:textId="77777777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5EB07D21" w14:textId="77777777" w:rsidR="008B7066" w:rsidRDefault="008B7066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7D1C1520" w14:textId="1B96CA40" w:rsidR="008B7066" w:rsidRPr="008B7066" w:rsidRDefault="008B7066" w:rsidP="008B7066">
      <w:pPr>
        <w:spacing w:line="276" w:lineRule="auto"/>
        <w:jc w:val="center"/>
        <w:rPr>
          <w:rFonts w:ascii="Clara Serif" w:hAnsi="Clara Serif"/>
          <w:b/>
          <w:bCs/>
          <w:sz w:val="22"/>
          <w:szCs w:val="22"/>
        </w:rPr>
      </w:pPr>
      <w:r w:rsidRPr="008B7066">
        <w:rPr>
          <w:rFonts w:ascii="Clara Serif" w:hAnsi="Clara Serif"/>
          <w:b/>
          <w:bCs/>
          <w:sz w:val="22"/>
          <w:szCs w:val="22"/>
        </w:rPr>
        <w:t>III.</w:t>
      </w:r>
    </w:p>
    <w:p w14:paraId="392246DD" w14:textId="77777777" w:rsidR="00F400F2" w:rsidRPr="00F400F2" w:rsidRDefault="00F400F2" w:rsidP="008B7066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 w:rsidRPr="008B7066">
        <w:rPr>
          <w:rFonts w:ascii="Clara Serif" w:hAnsi="Clara Serif"/>
          <w:b/>
          <w:bCs/>
          <w:sz w:val="22"/>
          <w:szCs w:val="22"/>
        </w:rPr>
        <w:t>Ochrana osobních údajů a důvěrných informací</w:t>
      </w:r>
    </w:p>
    <w:p w14:paraId="7567DA5C" w14:textId="77777777" w:rsidR="008B7066" w:rsidRDefault="008B7066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73055962" w14:textId="5044724D" w:rsidR="00F400F2" w:rsidRPr="00251A83" w:rsidRDefault="00F400F2" w:rsidP="00251A83">
      <w:pPr>
        <w:pStyle w:val="Odstavecseseznamem"/>
        <w:numPr>
          <w:ilvl w:val="0"/>
          <w:numId w:val="34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251A83">
        <w:rPr>
          <w:rFonts w:ascii="Clara Serif" w:hAnsi="Clara Serif"/>
          <w:sz w:val="22"/>
          <w:szCs w:val="22"/>
        </w:rPr>
        <w:t xml:space="preserve">Smluvní strany jsou si vědomy toho, </w:t>
      </w:r>
      <w:r w:rsidRPr="00251A83">
        <w:rPr>
          <w:rFonts w:ascii="Clara Serif" w:hAnsi="Clara Serif" w:cs="Calibri"/>
          <w:sz w:val="22"/>
          <w:szCs w:val="22"/>
        </w:rPr>
        <w:t>ž</w:t>
      </w:r>
      <w:r w:rsidRPr="00251A83">
        <w:rPr>
          <w:rFonts w:ascii="Clara Serif" w:hAnsi="Clara Serif"/>
          <w:sz w:val="22"/>
          <w:szCs w:val="22"/>
        </w:rPr>
        <w:t>e v rámci plnění této smlouvy mezi nimi mů</w:t>
      </w:r>
      <w:r w:rsidRPr="00251A83">
        <w:rPr>
          <w:rFonts w:ascii="Clara Serif" w:hAnsi="Clara Serif" w:cs="Calibri"/>
          <w:sz w:val="22"/>
          <w:szCs w:val="22"/>
        </w:rPr>
        <w:t>ž</w:t>
      </w:r>
      <w:r w:rsidRPr="00251A83">
        <w:rPr>
          <w:rFonts w:ascii="Clara Serif" w:hAnsi="Clara Serif"/>
          <w:sz w:val="22"/>
          <w:szCs w:val="22"/>
        </w:rPr>
        <w:t>e dojít k předávání osobních údajů ve smyslu Nařízení Evropského parlamentu a</w:t>
      </w:r>
      <w:r w:rsidR="00D071BF">
        <w:rPr>
          <w:rFonts w:ascii="Clara Serif" w:hAnsi="Clara Serif"/>
          <w:sz w:val="22"/>
          <w:szCs w:val="22"/>
        </w:rPr>
        <w:t> </w:t>
      </w:r>
      <w:r w:rsidRPr="00251A83">
        <w:rPr>
          <w:rFonts w:ascii="Clara Serif" w:hAnsi="Clara Serif"/>
          <w:sz w:val="22"/>
          <w:szCs w:val="22"/>
        </w:rPr>
        <w:t>Rady (EU) 2016/679 ze dne 27. dubna 2016, o ochraně fyzických osob v souvislosti se zpracováním osobních údajů a o volném pohybu těchto údajů a o zrušení směrnice 95/46/ES (obecné nařízení o ochraně osobních údajů), v platném znění (dále jen „nařízení“), a k vzájemnému poskytnutí informací, které budou pova</w:t>
      </w:r>
      <w:r w:rsidRPr="00251A83">
        <w:rPr>
          <w:rFonts w:ascii="Clara Serif" w:hAnsi="Clara Serif" w:cs="Calibri"/>
          <w:sz w:val="22"/>
          <w:szCs w:val="22"/>
        </w:rPr>
        <w:t>ž</w:t>
      </w:r>
      <w:r w:rsidRPr="00251A83">
        <w:rPr>
          <w:rFonts w:ascii="Clara Serif" w:hAnsi="Clara Serif"/>
          <w:sz w:val="22"/>
          <w:szCs w:val="22"/>
        </w:rPr>
        <w:t xml:space="preserve">ovány za důvěrné. </w:t>
      </w:r>
      <w:r w:rsidR="00D071BF">
        <w:rPr>
          <w:rFonts w:ascii="Clara Serif" w:hAnsi="Clara Serif"/>
          <w:sz w:val="22"/>
          <w:szCs w:val="22"/>
        </w:rPr>
        <w:t>D</w:t>
      </w:r>
      <w:r w:rsidRPr="00251A83">
        <w:rPr>
          <w:rFonts w:ascii="Clara Serif" w:hAnsi="Clara Serif"/>
          <w:sz w:val="22"/>
          <w:szCs w:val="22"/>
        </w:rPr>
        <w:t>ůvěrn</w:t>
      </w:r>
      <w:r w:rsidR="00D071BF">
        <w:rPr>
          <w:rFonts w:ascii="Clara Serif" w:hAnsi="Clara Serif"/>
          <w:sz w:val="22"/>
          <w:szCs w:val="22"/>
        </w:rPr>
        <w:t>ými</w:t>
      </w:r>
      <w:r w:rsidRPr="00251A83">
        <w:rPr>
          <w:rFonts w:ascii="Clara Serif" w:hAnsi="Clara Serif"/>
          <w:sz w:val="22"/>
          <w:szCs w:val="22"/>
        </w:rPr>
        <w:t xml:space="preserve"> informace</w:t>
      </w:r>
      <w:r w:rsidR="00D071BF">
        <w:rPr>
          <w:rFonts w:ascii="Clara Serif" w:hAnsi="Clara Serif"/>
          <w:sz w:val="22"/>
          <w:szCs w:val="22"/>
        </w:rPr>
        <w:t>mi se rozumí</w:t>
      </w:r>
      <w:r w:rsidRPr="00251A83">
        <w:rPr>
          <w:rFonts w:ascii="Clara Serif" w:hAnsi="Clara Serif"/>
          <w:sz w:val="22"/>
          <w:szCs w:val="22"/>
        </w:rPr>
        <w:t xml:space="preserve"> zejména osobní údaje ve smyslu výše uvedeného nařízení a ve smyslu příslušných vnitrostátních právních předpisů, zejména zákona č. 110/2019 Sb., o zpracování osobních údajů, v</w:t>
      </w:r>
      <w:r w:rsidR="00D071BF">
        <w:rPr>
          <w:rFonts w:ascii="Clara Serif" w:hAnsi="Clara Serif"/>
          <w:sz w:val="22"/>
          <w:szCs w:val="22"/>
        </w:rPr>
        <w:t>e znění pozdějších předpisů</w:t>
      </w:r>
      <w:r w:rsidRPr="00251A83">
        <w:rPr>
          <w:rFonts w:ascii="Clara Serif" w:hAnsi="Clara Serif"/>
          <w:sz w:val="22"/>
          <w:szCs w:val="22"/>
        </w:rPr>
        <w:t xml:space="preserve">. </w:t>
      </w:r>
      <w:r w:rsidR="00D071BF">
        <w:rPr>
          <w:rFonts w:ascii="Clara Serif" w:hAnsi="Clara Serif"/>
          <w:sz w:val="22"/>
          <w:szCs w:val="22"/>
        </w:rPr>
        <w:t>D</w:t>
      </w:r>
      <w:r w:rsidRPr="00251A83">
        <w:rPr>
          <w:rFonts w:ascii="Clara Serif" w:hAnsi="Clara Serif"/>
          <w:sz w:val="22"/>
          <w:szCs w:val="22"/>
        </w:rPr>
        <w:t>ůvěrn</w:t>
      </w:r>
      <w:r w:rsidR="00D071BF">
        <w:rPr>
          <w:rFonts w:ascii="Clara Serif" w:hAnsi="Clara Serif"/>
          <w:sz w:val="22"/>
          <w:szCs w:val="22"/>
        </w:rPr>
        <w:t>ými</w:t>
      </w:r>
      <w:r w:rsidRPr="00251A83">
        <w:rPr>
          <w:rFonts w:ascii="Clara Serif" w:hAnsi="Clara Serif"/>
          <w:sz w:val="22"/>
          <w:szCs w:val="22"/>
        </w:rPr>
        <w:t xml:space="preserve"> informace</w:t>
      </w:r>
      <w:r w:rsidR="00D071BF">
        <w:rPr>
          <w:rFonts w:ascii="Clara Serif" w:hAnsi="Clara Serif"/>
          <w:sz w:val="22"/>
          <w:szCs w:val="22"/>
        </w:rPr>
        <w:t>mi se dále rozumí</w:t>
      </w:r>
      <w:r w:rsidRPr="00251A83">
        <w:rPr>
          <w:rFonts w:ascii="Clara Serif" w:hAnsi="Clara Serif"/>
          <w:sz w:val="22"/>
          <w:szCs w:val="22"/>
        </w:rPr>
        <w:t xml:space="preserve"> obchodní tajemství ve smyslu </w:t>
      </w:r>
      <w:r w:rsidR="00D071BF">
        <w:rPr>
          <w:rFonts w:ascii="Clara Serif" w:hAnsi="Clara Serif"/>
          <w:sz w:val="22"/>
          <w:szCs w:val="22"/>
        </w:rPr>
        <w:t xml:space="preserve">občanského </w:t>
      </w:r>
      <w:r w:rsidRPr="00251A83">
        <w:rPr>
          <w:rFonts w:ascii="Clara Serif" w:hAnsi="Clara Serif"/>
          <w:sz w:val="22"/>
          <w:szCs w:val="22"/>
        </w:rPr>
        <w:t>zákon</w:t>
      </w:r>
      <w:r w:rsidR="00D071BF">
        <w:rPr>
          <w:rFonts w:ascii="Clara Serif" w:hAnsi="Clara Serif"/>
          <w:sz w:val="22"/>
          <w:szCs w:val="22"/>
        </w:rPr>
        <w:t>íku</w:t>
      </w:r>
      <w:r w:rsidRPr="00251A83">
        <w:rPr>
          <w:rFonts w:ascii="Clara Serif" w:hAnsi="Clara Serif"/>
          <w:sz w:val="22"/>
          <w:szCs w:val="22"/>
        </w:rPr>
        <w:t xml:space="preserve">, informace výslovně označené za důvěrné a další </w:t>
      </w:r>
      <w:r w:rsidRPr="00251A83">
        <w:rPr>
          <w:rFonts w:ascii="Clara Serif" w:hAnsi="Clara Serif"/>
          <w:sz w:val="22"/>
          <w:szCs w:val="22"/>
        </w:rPr>
        <w:lastRenderedPageBreak/>
        <w:t>informace mající důvěrnou povahu s ohledem na jejich obsah. Ka</w:t>
      </w:r>
      <w:r w:rsidRPr="00251A83">
        <w:rPr>
          <w:rFonts w:ascii="Clara Serif" w:hAnsi="Clara Serif" w:cs="Calibri"/>
          <w:sz w:val="22"/>
          <w:szCs w:val="22"/>
        </w:rPr>
        <w:t>ž</w:t>
      </w:r>
      <w:r w:rsidRPr="00251A83">
        <w:rPr>
          <w:rFonts w:ascii="Clara Serif" w:hAnsi="Clara Serif"/>
          <w:sz w:val="22"/>
          <w:szCs w:val="22"/>
        </w:rPr>
        <w:t>dá ze smluvních stran se zavazuje uchovávat tyto informace v tajnosti a poskytnout veškerou součinnost nezbytnou pro zajištění ochrany důvěrných informaci v souladu s dotčenými právními předpisy a ujednáními smluvních stran.</w:t>
      </w:r>
    </w:p>
    <w:p w14:paraId="2F430149" w14:textId="77777777" w:rsidR="00F400F2" w:rsidRPr="00251A83" w:rsidRDefault="00F400F2" w:rsidP="00251A83">
      <w:pPr>
        <w:pStyle w:val="Odstavecseseznamem"/>
        <w:numPr>
          <w:ilvl w:val="0"/>
          <w:numId w:val="34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251A83">
        <w:rPr>
          <w:rFonts w:ascii="Clara Serif" w:hAnsi="Clara Serif"/>
          <w:sz w:val="22"/>
          <w:szCs w:val="22"/>
        </w:rPr>
        <w:t>Obdarovaný se zavazuje poskytnout veškerou součinnost nezbytnou pro zajištění ochrany důvěrných informací v souladu s dotčenými právními předpisy a ujednáními smluvních stran.</w:t>
      </w:r>
    </w:p>
    <w:p w14:paraId="38950A96" w14:textId="77777777" w:rsidR="00F400F2" w:rsidRPr="00251A83" w:rsidRDefault="00F400F2" w:rsidP="00251A83">
      <w:pPr>
        <w:pStyle w:val="Odstavecseseznamem"/>
        <w:numPr>
          <w:ilvl w:val="0"/>
          <w:numId w:val="34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251A83">
        <w:rPr>
          <w:rFonts w:ascii="Clara Serif" w:hAnsi="Clara Serif"/>
          <w:sz w:val="22"/>
          <w:szCs w:val="22"/>
        </w:rPr>
        <w:t>Obdarovaný odpovídá za dodr</w:t>
      </w:r>
      <w:r w:rsidRPr="00251A83">
        <w:rPr>
          <w:rFonts w:ascii="Clara Serif" w:hAnsi="Clara Serif" w:cs="Calibri"/>
          <w:sz w:val="22"/>
          <w:szCs w:val="22"/>
        </w:rPr>
        <w:t>ž</w:t>
      </w:r>
      <w:r w:rsidRPr="00251A83">
        <w:rPr>
          <w:rFonts w:ascii="Clara Serif" w:hAnsi="Clara Serif"/>
          <w:sz w:val="22"/>
          <w:szCs w:val="22"/>
        </w:rPr>
        <w:t>ení povinností ochrany osobních údajů ve smyslu nařízení v případě, kdy jsou takové údaje předány dárci v souvislosti s plněním smlouvy, prezentací projektu či plněním dalších ujednání souvisejících s poskytnutím daru, a zavazuje se dárci poskytnout veškerou součinnost při naplňování podmínek ochrany osobních údajů v souladu uvedeným nařízením.</w:t>
      </w:r>
    </w:p>
    <w:p w14:paraId="48C3F7C1" w14:textId="03D6D717" w:rsidR="00F400F2" w:rsidRPr="00251A83" w:rsidRDefault="000F788D" w:rsidP="00251A83">
      <w:pPr>
        <w:pStyle w:val="Odstavecseseznamem"/>
        <w:numPr>
          <w:ilvl w:val="0"/>
          <w:numId w:val="34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>Je-li to potřeba dle příslušných právních předpisů, o</w:t>
      </w:r>
      <w:r w:rsidR="00F400F2" w:rsidRPr="00251A83">
        <w:rPr>
          <w:rFonts w:ascii="Clara Serif" w:hAnsi="Clara Serif"/>
          <w:sz w:val="22"/>
          <w:szCs w:val="22"/>
        </w:rPr>
        <w:t>bdarovaný se zavazuje zajistit bezodkladně souhlas dotčených subjektů osobních údajů (případně jejich zákonných zástupců) se zpracováním a zveřejněním osobních údajů dárci (zejména identifikačních údajů, fotografií, údajů o zdravotním stavu) v případě, kdy v</w:t>
      </w:r>
      <w:r>
        <w:rPr>
          <w:rFonts w:ascii="Clara Serif" w:hAnsi="Clara Serif"/>
          <w:sz w:val="22"/>
          <w:szCs w:val="22"/>
        </w:rPr>
        <w:t> </w:t>
      </w:r>
      <w:r w:rsidR="00F400F2" w:rsidRPr="00251A83">
        <w:rPr>
          <w:rFonts w:ascii="Clara Serif" w:hAnsi="Clara Serif"/>
          <w:sz w:val="22"/>
          <w:szCs w:val="22"/>
        </w:rPr>
        <w:t>souvislosti s plněním této smlouvy, prezentací projektu či plněním dalších ujednání souvisejících s poskytnutím daru, dojde k předání osobních údajů dárci.</w:t>
      </w:r>
    </w:p>
    <w:p w14:paraId="57CE697B" w14:textId="09EBB6E8" w:rsidR="00F400F2" w:rsidRPr="00FA0431" w:rsidRDefault="00F400F2" w:rsidP="00FA0431">
      <w:pPr>
        <w:pStyle w:val="Odstavecseseznamem"/>
        <w:numPr>
          <w:ilvl w:val="0"/>
          <w:numId w:val="34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251A83">
        <w:rPr>
          <w:rFonts w:ascii="Clara Serif" w:hAnsi="Clara Serif"/>
          <w:sz w:val="22"/>
          <w:szCs w:val="22"/>
        </w:rPr>
        <w:t xml:space="preserve">V případě, </w:t>
      </w:r>
      <w:r w:rsidRPr="00251A83">
        <w:rPr>
          <w:rFonts w:ascii="Clara Serif" w:hAnsi="Clara Serif" w:cs="Calibri"/>
          <w:sz w:val="22"/>
          <w:szCs w:val="22"/>
        </w:rPr>
        <w:t>ž</w:t>
      </w:r>
      <w:r w:rsidRPr="00251A83">
        <w:rPr>
          <w:rFonts w:ascii="Clara Serif" w:hAnsi="Clara Serif"/>
          <w:sz w:val="22"/>
          <w:szCs w:val="22"/>
        </w:rPr>
        <w:t>e obdarovaný nezajistí bezodkladně souhlas dotčených subjektů osobních údajů (případně jejich zákonných zástupců) se zveřejněním osobních údajů dárci, smí dárce zveřejňované informace upravit tak, aby nebylo mo</w:t>
      </w:r>
      <w:r w:rsidRPr="00251A83">
        <w:rPr>
          <w:rFonts w:ascii="Clara Serif" w:hAnsi="Clara Serif" w:cs="Calibri"/>
          <w:sz w:val="22"/>
          <w:szCs w:val="22"/>
        </w:rPr>
        <w:t>ž</w:t>
      </w:r>
      <w:r w:rsidRPr="00251A83">
        <w:rPr>
          <w:rFonts w:ascii="Clara Serif" w:hAnsi="Clara Serif"/>
          <w:sz w:val="22"/>
          <w:szCs w:val="22"/>
        </w:rPr>
        <w:t xml:space="preserve">né identifikovat </w:t>
      </w:r>
      <w:r w:rsidRPr="00251A83">
        <w:rPr>
          <w:rFonts w:ascii="Clara Serif" w:hAnsi="Clara Serif" w:cs="Calibri"/>
          <w:sz w:val="22"/>
          <w:szCs w:val="22"/>
        </w:rPr>
        <w:t>ž</w:t>
      </w:r>
      <w:r w:rsidRPr="00251A83">
        <w:rPr>
          <w:rFonts w:ascii="Clara Serif" w:eastAsia="NSimSun" w:hAnsi="Clara Serif" w:cs="NSimSun"/>
          <w:sz w:val="22"/>
          <w:szCs w:val="22"/>
        </w:rPr>
        <w:t>á</w:t>
      </w:r>
      <w:r w:rsidRPr="00251A83">
        <w:rPr>
          <w:rFonts w:ascii="Clara Serif" w:hAnsi="Clara Serif"/>
          <w:sz w:val="22"/>
          <w:szCs w:val="22"/>
        </w:rPr>
        <w:t>dnou konkrétní osobu.</w:t>
      </w:r>
    </w:p>
    <w:p w14:paraId="24B172EB" w14:textId="77777777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726B37BA" w14:textId="77777777" w:rsidR="000F788D" w:rsidRDefault="000F788D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1153EAC4" w14:textId="354DDC92" w:rsidR="000F788D" w:rsidRPr="000F788D" w:rsidRDefault="000F788D" w:rsidP="000F788D">
      <w:pPr>
        <w:spacing w:line="276" w:lineRule="auto"/>
        <w:jc w:val="center"/>
        <w:rPr>
          <w:rFonts w:ascii="Clara Serif" w:hAnsi="Clara Serif"/>
          <w:b/>
          <w:bCs/>
          <w:sz w:val="22"/>
          <w:szCs w:val="22"/>
        </w:rPr>
      </w:pPr>
      <w:r w:rsidRPr="000F788D">
        <w:rPr>
          <w:rFonts w:ascii="Clara Serif" w:hAnsi="Clara Serif"/>
          <w:b/>
          <w:bCs/>
          <w:sz w:val="22"/>
          <w:szCs w:val="22"/>
        </w:rPr>
        <w:t>IV.</w:t>
      </w:r>
    </w:p>
    <w:p w14:paraId="4692760A" w14:textId="77777777" w:rsidR="00F400F2" w:rsidRPr="00F400F2" w:rsidRDefault="00F400F2" w:rsidP="000F788D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 w:rsidRPr="000F788D">
        <w:rPr>
          <w:rFonts w:ascii="Clara Serif" w:hAnsi="Clara Serif"/>
          <w:b/>
          <w:bCs/>
          <w:sz w:val="22"/>
          <w:szCs w:val="22"/>
        </w:rPr>
        <w:t>Sankce</w:t>
      </w:r>
    </w:p>
    <w:p w14:paraId="18BF0E5C" w14:textId="77777777" w:rsidR="000F788D" w:rsidRDefault="000F788D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7BC74136" w14:textId="3064C82D" w:rsidR="00F400F2" w:rsidRPr="00D31951" w:rsidRDefault="00F400F2" w:rsidP="00D31951">
      <w:pPr>
        <w:pStyle w:val="Odstavecseseznamem"/>
        <w:numPr>
          <w:ilvl w:val="0"/>
          <w:numId w:val="35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D31951">
        <w:rPr>
          <w:rFonts w:ascii="Clara Serif" w:hAnsi="Clara Serif"/>
          <w:sz w:val="22"/>
          <w:szCs w:val="22"/>
        </w:rPr>
        <w:t xml:space="preserve">Pokud obdarovaný poruší </w:t>
      </w:r>
      <w:r w:rsidR="00D31951">
        <w:rPr>
          <w:rFonts w:ascii="Clara Serif" w:hAnsi="Clara Serif"/>
          <w:sz w:val="22"/>
          <w:szCs w:val="22"/>
        </w:rPr>
        <w:t xml:space="preserve">své </w:t>
      </w:r>
      <w:r w:rsidRPr="00D31951">
        <w:rPr>
          <w:rFonts w:ascii="Clara Serif" w:hAnsi="Clara Serif"/>
          <w:sz w:val="22"/>
          <w:szCs w:val="22"/>
        </w:rPr>
        <w:t xml:space="preserve">povinnosti stanovené touto smlouvou, zejména, nikoli však výlučně, </w:t>
      </w:r>
      <w:r w:rsidR="00D31951">
        <w:rPr>
          <w:rFonts w:ascii="Clara Serif" w:hAnsi="Clara Serif"/>
          <w:sz w:val="22"/>
          <w:szCs w:val="22"/>
        </w:rPr>
        <w:t>povinnosti dle čl. II odst. 2 této smlouvy, bud</w:t>
      </w:r>
      <w:r w:rsidRPr="00D31951">
        <w:rPr>
          <w:rFonts w:ascii="Clara Serif" w:hAnsi="Clara Serif"/>
          <w:sz w:val="22"/>
          <w:szCs w:val="22"/>
        </w:rPr>
        <w:t>e dárce oprávněn po</w:t>
      </w:r>
      <w:r w:rsidRPr="00D31951">
        <w:rPr>
          <w:rFonts w:ascii="Clara Serif" w:hAnsi="Clara Serif" w:cs="Calibri"/>
          <w:sz w:val="22"/>
          <w:szCs w:val="22"/>
        </w:rPr>
        <w:t>ž</w:t>
      </w:r>
      <w:r w:rsidRPr="00D31951">
        <w:rPr>
          <w:rFonts w:ascii="Clara Serif" w:hAnsi="Clara Serif"/>
          <w:sz w:val="22"/>
          <w:szCs w:val="22"/>
        </w:rPr>
        <w:t>adovat od obdarovaného vrácení daru v plné výši nebo podle uvá</w:t>
      </w:r>
      <w:r w:rsidRPr="00D31951">
        <w:rPr>
          <w:rFonts w:ascii="Clara Serif" w:hAnsi="Clara Serif" w:cs="Calibri"/>
          <w:sz w:val="22"/>
          <w:szCs w:val="22"/>
        </w:rPr>
        <w:t>ž</w:t>
      </w:r>
      <w:r w:rsidRPr="00D31951">
        <w:rPr>
          <w:rFonts w:ascii="Clara Serif" w:hAnsi="Clara Serif"/>
          <w:sz w:val="22"/>
          <w:szCs w:val="22"/>
        </w:rPr>
        <w:t>ení dárce zčásti</w:t>
      </w:r>
      <w:r w:rsidR="00D31951">
        <w:rPr>
          <w:rFonts w:ascii="Clara Serif" w:hAnsi="Clara Serif"/>
          <w:sz w:val="22"/>
          <w:szCs w:val="22"/>
        </w:rPr>
        <w:t>. O</w:t>
      </w:r>
      <w:r w:rsidRPr="00D31951">
        <w:rPr>
          <w:rFonts w:ascii="Clara Serif" w:hAnsi="Clara Serif"/>
          <w:sz w:val="22"/>
          <w:szCs w:val="22"/>
        </w:rPr>
        <w:t xml:space="preserve">bdarovaný se zavazuje </w:t>
      </w:r>
      <w:r w:rsidR="00D31951">
        <w:rPr>
          <w:rFonts w:ascii="Clara Serif" w:hAnsi="Clara Serif"/>
          <w:sz w:val="22"/>
          <w:szCs w:val="22"/>
        </w:rPr>
        <w:t xml:space="preserve">v takovém případě </w:t>
      </w:r>
      <w:r w:rsidRPr="00D31951">
        <w:rPr>
          <w:rFonts w:ascii="Clara Serif" w:hAnsi="Clara Serif"/>
          <w:sz w:val="22"/>
          <w:szCs w:val="22"/>
        </w:rPr>
        <w:t>dar nebo jeho část vrátit ve lhůtě určené v následujícím odstavci.</w:t>
      </w:r>
    </w:p>
    <w:p w14:paraId="261D9DD2" w14:textId="6E154510" w:rsidR="00F400F2" w:rsidRPr="00D31951" w:rsidRDefault="00F400F2" w:rsidP="00D31951">
      <w:pPr>
        <w:pStyle w:val="Odstavecseseznamem"/>
        <w:numPr>
          <w:ilvl w:val="0"/>
          <w:numId w:val="35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D31951">
        <w:rPr>
          <w:rFonts w:ascii="Clara Serif" w:hAnsi="Clara Serif"/>
          <w:sz w:val="22"/>
          <w:szCs w:val="22"/>
        </w:rPr>
        <w:t xml:space="preserve">Nastanou-li skutečnosti uvedené v článku IV odst. 1 této smlouvy, </w:t>
      </w:r>
      <w:r w:rsidR="002D0C9F">
        <w:rPr>
          <w:rFonts w:ascii="Clara Serif" w:hAnsi="Clara Serif"/>
          <w:sz w:val="22"/>
          <w:szCs w:val="22"/>
        </w:rPr>
        <w:t>bud</w:t>
      </w:r>
      <w:r w:rsidRPr="00D31951">
        <w:rPr>
          <w:rFonts w:ascii="Clara Serif" w:hAnsi="Clara Serif"/>
          <w:sz w:val="22"/>
          <w:szCs w:val="22"/>
        </w:rPr>
        <w:t>e obdarovaný povinen vrátit dar nebo jeho část na účet dárce uvedený v záhlaví této smlouvy neprodleně, nejpozději však ve lhůtě do 14 dnů ode dne doručení písemné výzvy dárce k vrácení poskytnutého daru nebo jeho části obdarovanému. Pro doručení výzvy obdarovanému platí ustanovení článku V. odst. 5. této smlouvy. Lhůta k vrácení daru nebo jeho části podle tohoto ustanovení je zachována, pokud budou poskytnuté prostředky v poslední den lhůty připsány na účet dárce. V případě prodlení s vrácením daru nebo jeho části je obdarovaný povinen zaplatit dárci smluvní pokutu ve výši 0,05 % z dlu</w:t>
      </w:r>
      <w:r w:rsidRPr="00D31951">
        <w:rPr>
          <w:rFonts w:ascii="Clara Serif" w:hAnsi="Clara Serif" w:cs="Calibri"/>
          <w:sz w:val="22"/>
          <w:szCs w:val="22"/>
        </w:rPr>
        <w:t>ž</w:t>
      </w:r>
      <w:r w:rsidRPr="00D31951">
        <w:rPr>
          <w:rFonts w:ascii="Clara Serif" w:hAnsi="Clara Serif"/>
          <w:sz w:val="22"/>
          <w:szCs w:val="22"/>
        </w:rPr>
        <w:t>né částky za ka</w:t>
      </w:r>
      <w:r w:rsidRPr="00D31951">
        <w:rPr>
          <w:rFonts w:ascii="Clara Serif" w:hAnsi="Clara Serif" w:cs="Calibri"/>
          <w:sz w:val="22"/>
          <w:szCs w:val="22"/>
        </w:rPr>
        <w:t>ž</w:t>
      </w:r>
      <w:r w:rsidRPr="00D31951">
        <w:rPr>
          <w:rFonts w:ascii="Clara Serif" w:hAnsi="Clara Serif"/>
          <w:sz w:val="22"/>
          <w:szCs w:val="22"/>
        </w:rPr>
        <w:t>dý den prodlení. Zaplacení smluvní pokuty nemá vliv na povinnost obdarovaného zaplatit dárci úroky z</w:t>
      </w:r>
      <w:r w:rsidR="002D0C9F">
        <w:rPr>
          <w:rFonts w:ascii="Clara Serif" w:hAnsi="Clara Serif"/>
          <w:sz w:val="22"/>
          <w:szCs w:val="22"/>
        </w:rPr>
        <w:t> </w:t>
      </w:r>
      <w:r w:rsidRPr="00D31951">
        <w:rPr>
          <w:rFonts w:ascii="Clara Serif" w:hAnsi="Clara Serif"/>
          <w:sz w:val="22"/>
          <w:szCs w:val="22"/>
        </w:rPr>
        <w:t>prodlení a způsobenou škodu, a to vedle smluvní pokuty.</w:t>
      </w:r>
    </w:p>
    <w:p w14:paraId="593C35AA" w14:textId="7693BC5A" w:rsidR="00F400F2" w:rsidRPr="00D31951" w:rsidRDefault="00F400F2" w:rsidP="00D31951">
      <w:pPr>
        <w:pStyle w:val="Odstavecseseznamem"/>
        <w:numPr>
          <w:ilvl w:val="0"/>
          <w:numId w:val="35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D31951">
        <w:rPr>
          <w:rFonts w:ascii="Clara Serif" w:hAnsi="Clara Serif"/>
          <w:sz w:val="22"/>
          <w:szCs w:val="22"/>
        </w:rPr>
        <w:t xml:space="preserve">V případě, </w:t>
      </w:r>
      <w:r w:rsidRPr="00D31951">
        <w:rPr>
          <w:rFonts w:ascii="Clara Serif" w:hAnsi="Clara Serif" w:cs="Calibri"/>
          <w:sz w:val="22"/>
          <w:szCs w:val="22"/>
        </w:rPr>
        <w:t>ž</w:t>
      </w:r>
      <w:r w:rsidRPr="00D31951">
        <w:rPr>
          <w:rFonts w:ascii="Clara Serif" w:hAnsi="Clara Serif"/>
          <w:sz w:val="22"/>
          <w:szCs w:val="22"/>
        </w:rPr>
        <w:t xml:space="preserve">e porušení povinností dle této smlouvy ze strany obdarovaného by mělo za následek </w:t>
      </w:r>
      <w:r w:rsidR="002D0C9F">
        <w:rPr>
          <w:rFonts w:ascii="Clara Serif" w:hAnsi="Clara Serif"/>
          <w:sz w:val="22"/>
          <w:szCs w:val="22"/>
        </w:rPr>
        <w:t>uplatnění smluvních sankcí ze strany ČEZ nebo uložení pokuty ze strany orgánu veřejné moci, bude</w:t>
      </w:r>
      <w:r w:rsidRPr="00D31951">
        <w:rPr>
          <w:rFonts w:ascii="Clara Serif" w:hAnsi="Clara Serif"/>
          <w:sz w:val="22"/>
          <w:szCs w:val="22"/>
        </w:rPr>
        <w:t xml:space="preserve"> obdarovaný povinen uhradit dárci smluvní pokutu ve výši </w:t>
      </w:r>
      <w:r w:rsidR="002D0C9F">
        <w:rPr>
          <w:rFonts w:ascii="Clara Serif" w:hAnsi="Clara Serif"/>
          <w:sz w:val="22"/>
          <w:szCs w:val="22"/>
        </w:rPr>
        <w:t>rovnající se takto uplatněné smluvní sankci nebo uložené pokutě</w:t>
      </w:r>
      <w:r w:rsidRPr="00D31951">
        <w:rPr>
          <w:rFonts w:ascii="Clara Serif" w:hAnsi="Clara Serif"/>
          <w:sz w:val="22"/>
          <w:szCs w:val="22"/>
        </w:rPr>
        <w:t xml:space="preserve">. Obdarovaný </w:t>
      </w:r>
      <w:r w:rsidR="002D0C9F">
        <w:rPr>
          <w:rFonts w:ascii="Clara Serif" w:hAnsi="Clara Serif"/>
          <w:sz w:val="22"/>
          <w:szCs w:val="22"/>
        </w:rPr>
        <w:t>bude</w:t>
      </w:r>
      <w:r w:rsidRPr="00D31951">
        <w:rPr>
          <w:rFonts w:ascii="Clara Serif" w:hAnsi="Clara Serif"/>
          <w:sz w:val="22"/>
          <w:szCs w:val="22"/>
        </w:rPr>
        <w:t xml:space="preserve"> povinen zaplatit smluvní pokutu dárci do 30 dní ode dne doručení písemné výzvy dárce. Zaplacení smluvní pokuty nemá vliv na povinnost obdarovaného </w:t>
      </w:r>
      <w:r w:rsidR="00FA0431">
        <w:rPr>
          <w:rFonts w:ascii="Clara Serif" w:hAnsi="Clara Serif"/>
          <w:sz w:val="22"/>
          <w:szCs w:val="22"/>
        </w:rPr>
        <w:t>nahradit</w:t>
      </w:r>
      <w:r w:rsidRPr="00D31951">
        <w:rPr>
          <w:rFonts w:ascii="Clara Serif" w:hAnsi="Clara Serif"/>
          <w:sz w:val="22"/>
          <w:szCs w:val="22"/>
        </w:rPr>
        <w:t xml:space="preserve"> dárci způsobenou škodu, a to vedle smluvní pokuty.</w:t>
      </w:r>
    </w:p>
    <w:p w14:paraId="75E39352" w14:textId="77777777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52403430" w14:textId="77777777" w:rsidR="000F788D" w:rsidRDefault="000F788D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3304BA80" w14:textId="056E35E4" w:rsidR="000F788D" w:rsidRPr="000F788D" w:rsidRDefault="000F788D" w:rsidP="000F788D">
      <w:pPr>
        <w:spacing w:line="276" w:lineRule="auto"/>
        <w:jc w:val="center"/>
        <w:rPr>
          <w:rFonts w:ascii="Clara Serif" w:hAnsi="Clara Serif"/>
          <w:b/>
          <w:bCs/>
          <w:sz w:val="22"/>
          <w:szCs w:val="22"/>
        </w:rPr>
      </w:pPr>
      <w:r w:rsidRPr="000F788D">
        <w:rPr>
          <w:rFonts w:ascii="Clara Serif" w:hAnsi="Clara Serif"/>
          <w:b/>
          <w:bCs/>
          <w:sz w:val="22"/>
          <w:szCs w:val="22"/>
        </w:rPr>
        <w:t>V.</w:t>
      </w:r>
    </w:p>
    <w:p w14:paraId="3697A574" w14:textId="77777777" w:rsidR="00F400F2" w:rsidRPr="00F400F2" w:rsidRDefault="00F400F2" w:rsidP="000F788D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 w:rsidRPr="000F788D">
        <w:rPr>
          <w:rFonts w:ascii="Clara Serif" w:hAnsi="Clara Serif"/>
          <w:b/>
          <w:bCs/>
          <w:sz w:val="22"/>
          <w:szCs w:val="22"/>
        </w:rPr>
        <w:t>Závěrečná ustanovení</w:t>
      </w:r>
    </w:p>
    <w:p w14:paraId="1A1DD7A2" w14:textId="77777777" w:rsidR="000F788D" w:rsidRDefault="000F788D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1FF80B5C" w14:textId="09D88172" w:rsidR="00FA0431" w:rsidRDefault="00FA0431" w:rsidP="00FA0431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251A83">
        <w:rPr>
          <w:rFonts w:ascii="Clara Serif" w:hAnsi="Clara Serif"/>
          <w:sz w:val="22"/>
          <w:szCs w:val="22"/>
        </w:rPr>
        <w:t xml:space="preserve">Smluvní strany berou na vědomí, </w:t>
      </w:r>
      <w:r w:rsidRPr="00251A83">
        <w:rPr>
          <w:rFonts w:ascii="Clara Serif" w:hAnsi="Clara Serif" w:cs="Calibri"/>
          <w:sz w:val="22"/>
          <w:szCs w:val="22"/>
        </w:rPr>
        <w:t>ž</w:t>
      </w:r>
      <w:r w:rsidRPr="00251A83">
        <w:rPr>
          <w:rFonts w:ascii="Clara Serif" w:hAnsi="Clara Serif"/>
          <w:sz w:val="22"/>
          <w:szCs w:val="22"/>
        </w:rPr>
        <w:t>e tato smlouva bude uveřejněna v registru smluv podle zákona č. 340/2015 Sb., o zvláštních podmínkách účinnosti některých smluv, uveřejňování těchto smluv a o registru smluv (zákon o registru smluv), ve znění pozdějších předpisů.</w:t>
      </w:r>
      <w:r>
        <w:rPr>
          <w:rFonts w:ascii="Clara Serif" w:hAnsi="Clara Serif"/>
          <w:sz w:val="22"/>
          <w:szCs w:val="22"/>
        </w:rPr>
        <w:t xml:space="preserve"> Veškeré úkony související s uveřejněním této smlouvy v registru smluv zajistí dárce</w:t>
      </w:r>
      <w:r w:rsidRPr="000F788D">
        <w:rPr>
          <w:rFonts w:ascii="Clara Serif" w:hAnsi="Clara Serif"/>
          <w:sz w:val="22"/>
          <w:szCs w:val="22"/>
        </w:rPr>
        <w:t>.</w:t>
      </w:r>
    </w:p>
    <w:p w14:paraId="5DC33703" w14:textId="32D49229" w:rsidR="00F400F2" w:rsidRPr="00FA0431" w:rsidRDefault="00F400F2" w:rsidP="00FA0431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FA0431">
        <w:rPr>
          <w:rFonts w:ascii="Clara Serif" w:hAnsi="Clara Serif"/>
          <w:sz w:val="22"/>
          <w:szCs w:val="22"/>
        </w:rPr>
        <w:t>Tato smlouva nabývá platnosti dnem uzavření a účinnosti dnem jejího uveřejnění v</w:t>
      </w:r>
      <w:r w:rsidR="00FA0431">
        <w:rPr>
          <w:rFonts w:ascii="Clara Serif" w:hAnsi="Clara Serif"/>
          <w:sz w:val="22"/>
          <w:szCs w:val="22"/>
        </w:rPr>
        <w:t> </w:t>
      </w:r>
      <w:r w:rsidRPr="00FA0431">
        <w:rPr>
          <w:rFonts w:ascii="Clara Serif" w:hAnsi="Clara Serif"/>
          <w:sz w:val="22"/>
          <w:szCs w:val="22"/>
        </w:rPr>
        <w:t>registru smluv v souladu se zákonem o registru smluv.</w:t>
      </w:r>
    </w:p>
    <w:p w14:paraId="25224B3A" w14:textId="05E82C0F" w:rsidR="00F400F2" w:rsidRPr="00FA0431" w:rsidRDefault="00F400F2" w:rsidP="00FA0431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FA0431">
        <w:rPr>
          <w:rFonts w:ascii="Clara Serif" w:hAnsi="Clara Serif"/>
          <w:sz w:val="22"/>
          <w:szCs w:val="22"/>
        </w:rPr>
        <w:t>Změny a doplnění této smlouvy je mo</w:t>
      </w:r>
      <w:r w:rsidRPr="00FA0431">
        <w:rPr>
          <w:rFonts w:ascii="Clara Serif" w:hAnsi="Clara Serif" w:cs="Calibri"/>
          <w:sz w:val="22"/>
          <w:szCs w:val="22"/>
        </w:rPr>
        <w:t>ž</w:t>
      </w:r>
      <w:r w:rsidRPr="00FA0431">
        <w:rPr>
          <w:rFonts w:ascii="Clara Serif" w:hAnsi="Clara Serif"/>
          <w:sz w:val="22"/>
          <w:szCs w:val="22"/>
        </w:rPr>
        <w:t>né činit jen ve formě číslovaných písemných dodatků podepsaných oběma smluvními stranami, přičem</w:t>
      </w:r>
      <w:r w:rsidRPr="00FA0431">
        <w:rPr>
          <w:rFonts w:ascii="Clara Serif" w:hAnsi="Clara Serif" w:cs="Calibri"/>
          <w:sz w:val="22"/>
          <w:szCs w:val="22"/>
        </w:rPr>
        <w:t>ž</w:t>
      </w:r>
      <w:r w:rsidRPr="00FA0431">
        <w:rPr>
          <w:rFonts w:ascii="Clara Serif" w:hAnsi="Clara Serif"/>
          <w:sz w:val="22"/>
          <w:szCs w:val="22"/>
        </w:rPr>
        <w:t xml:space="preserve"> jinou ne</w:t>
      </w:r>
      <w:r w:rsidRPr="00FA0431">
        <w:rPr>
          <w:rFonts w:ascii="Clara Serif" w:hAnsi="Clara Serif" w:cs="Calibri"/>
          <w:sz w:val="22"/>
          <w:szCs w:val="22"/>
        </w:rPr>
        <w:t>ž</w:t>
      </w:r>
      <w:r w:rsidRPr="00FA0431">
        <w:rPr>
          <w:rFonts w:ascii="Clara Serif" w:hAnsi="Clara Serif"/>
          <w:sz w:val="22"/>
          <w:szCs w:val="22"/>
        </w:rPr>
        <w:t xml:space="preserve"> písemnou formu dodatku smluvní strany vylučují.</w:t>
      </w:r>
    </w:p>
    <w:p w14:paraId="2FACC172" w14:textId="256044D6" w:rsidR="00F400F2" w:rsidRPr="00FA0431" w:rsidRDefault="00F400F2" w:rsidP="00FA0431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FA0431">
        <w:rPr>
          <w:rFonts w:ascii="Clara Serif" w:hAnsi="Clara Serif"/>
          <w:sz w:val="22"/>
          <w:szCs w:val="22"/>
        </w:rPr>
        <w:t>Případné spory mezi smluvními stranami z této smlouvy plynoucí nebo jakkoli s</w:t>
      </w:r>
      <w:r w:rsidR="00FA0431">
        <w:rPr>
          <w:rFonts w:ascii="Clara Serif" w:hAnsi="Clara Serif"/>
          <w:sz w:val="22"/>
          <w:szCs w:val="22"/>
        </w:rPr>
        <w:t> </w:t>
      </w:r>
      <w:r w:rsidRPr="00FA0431">
        <w:rPr>
          <w:rFonts w:ascii="Clara Serif" w:hAnsi="Clara Serif"/>
          <w:sz w:val="22"/>
          <w:szCs w:val="22"/>
        </w:rPr>
        <w:t xml:space="preserve">touto smlouvou související budou urovnány na základě smírných jednání mezi pověřenými zástupci smluvních stran. Pokud by se tyto spory nepodařilo urovnat smírnou cestou, </w:t>
      </w:r>
      <w:r w:rsidR="00FA0431">
        <w:rPr>
          <w:rFonts w:ascii="Clara Serif" w:hAnsi="Clara Serif"/>
          <w:sz w:val="22"/>
          <w:szCs w:val="22"/>
        </w:rPr>
        <w:t>bude</w:t>
      </w:r>
      <w:r w:rsidRPr="00FA0431">
        <w:rPr>
          <w:rFonts w:ascii="Clara Serif" w:hAnsi="Clara Serif"/>
          <w:sz w:val="22"/>
          <w:szCs w:val="22"/>
        </w:rPr>
        <w:t xml:space="preserve"> kterákoli ze smluvních stran oprávněna domáhat se rozhodnutí sporu věcně a místně příslušným soudem Č</w:t>
      </w:r>
      <w:r w:rsidR="00FA0431">
        <w:rPr>
          <w:rFonts w:ascii="Clara Serif" w:hAnsi="Clara Serif"/>
          <w:sz w:val="22"/>
          <w:szCs w:val="22"/>
        </w:rPr>
        <w:t>eské republiky</w:t>
      </w:r>
      <w:r w:rsidRPr="00FA0431">
        <w:rPr>
          <w:rFonts w:ascii="Clara Serif" w:hAnsi="Clara Serif"/>
          <w:sz w:val="22"/>
          <w:szCs w:val="22"/>
        </w:rPr>
        <w:t>.</w:t>
      </w:r>
    </w:p>
    <w:p w14:paraId="1185EFEF" w14:textId="26CDBFA2" w:rsidR="00F400F2" w:rsidRPr="00FA0431" w:rsidRDefault="00F400F2" w:rsidP="00FA0431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FA0431">
        <w:rPr>
          <w:rFonts w:ascii="Clara Serif" w:hAnsi="Clara Serif"/>
          <w:sz w:val="22"/>
          <w:szCs w:val="22"/>
        </w:rPr>
        <w:t>Jakákoli sdělení a oznámení smluvních stran budou činěna písemnou formou a</w:t>
      </w:r>
      <w:r w:rsidR="00FA0431">
        <w:rPr>
          <w:rFonts w:ascii="Clara Serif" w:hAnsi="Clara Serif"/>
          <w:sz w:val="22"/>
          <w:szCs w:val="22"/>
        </w:rPr>
        <w:t> </w:t>
      </w:r>
      <w:r w:rsidRPr="00FA0431">
        <w:rPr>
          <w:rFonts w:ascii="Clara Serif" w:hAnsi="Clara Serif"/>
          <w:sz w:val="22"/>
          <w:szCs w:val="22"/>
        </w:rPr>
        <w:t>předána osobně</w:t>
      </w:r>
      <w:r w:rsidR="00FA0431">
        <w:rPr>
          <w:rFonts w:ascii="Clara Serif" w:hAnsi="Clara Serif"/>
          <w:sz w:val="22"/>
          <w:szCs w:val="22"/>
        </w:rPr>
        <w:t>,</w:t>
      </w:r>
      <w:r w:rsidRPr="00FA0431">
        <w:rPr>
          <w:rFonts w:ascii="Clara Serif" w:hAnsi="Clara Serif"/>
          <w:sz w:val="22"/>
          <w:szCs w:val="22"/>
        </w:rPr>
        <w:t xml:space="preserve"> doporučeným dopisem nebo e-mailem. Sdělení a oznámení smluvních stran budou pova</w:t>
      </w:r>
      <w:r w:rsidRPr="00FA0431">
        <w:rPr>
          <w:rFonts w:ascii="Clara Serif" w:hAnsi="Clara Serif" w:cs="Calibri"/>
          <w:sz w:val="22"/>
          <w:szCs w:val="22"/>
        </w:rPr>
        <w:t>ž</w:t>
      </w:r>
      <w:r w:rsidRPr="00FA0431">
        <w:rPr>
          <w:rFonts w:ascii="Clara Serif" w:hAnsi="Clara Serif"/>
          <w:sz w:val="22"/>
          <w:szCs w:val="22"/>
        </w:rPr>
        <w:t xml:space="preserve">ována za doručená takto: </w:t>
      </w:r>
      <w:r w:rsidR="00CB1D73">
        <w:rPr>
          <w:rFonts w:ascii="Clara Serif" w:hAnsi="Clara Serif"/>
          <w:sz w:val="22"/>
          <w:szCs w:val="22"/>
        </w:rPr>
        <w:t>okamžikem osobního předání,</w:t>
      </w:r>
      <w:r w:rsidRPr="00FA0431">
        <w:rPr>
          <w:rFonts w:ascii="Clara Serif" w:hAnsi="Clara Serif"/>
          <w:sz w:val="22"/>
          <w:szCs w:val="22"/>
        </w:rPr>
        <w:t xml:space="preserve"> v případě </w:t>
      </w:r>
      <w:r w:rsidR="00CB1D73">
        <w:rPr>
          <w:rFonts w:ascii="Clara Serif" w:hAnsi="Clara Serif"/>
          <w:sz w:val="22"/>
          <w:szCs w:val="22"/>
        </w:rPr>
        <w:t>doporučeného dopisu</w:t>
      </w:r>
      <w:r w:rsidRPr="00FA0431">
        <w:rPr>
          <w:rFonts w:ascii="Clara Serif" w:hAnsi="Clara Serif"/>
          <w:sz w:val="22"/>
          <w:szCs w:val="22"/>
        </w:rPr>
        <w:t xml:space="preserve"> pět (5) pracovních dnů po odeslání na poslední známou adresu druhé smluvní strany</w:t>
      </w:r>
      <w:r w:rsidR="00CB1D73">
        <w:rPr>
          <w:rFonts w:ascii="Clara Serif" w:hAnsi="Clara Serif"/>
          <w:sz w:val="22"/>
          <w:szCs w:val="22"/>
        </w:rPr>
        <w:t>,</w:t>
      </w:r>
      <w:r w:rsidRPr="00FA0431">
        <w:rPr>
          <w:rFonts w:ascii="Clara Serif" w:hAnsi="Clara Serif"/>
          <w:sz w:val="22"/>
          <w:szCs w:val="22"/>
        </w:rPr>
        <w:t xml:space="preserve"> v případě e-mail</w:t>
      </w:r>
      <w:r w:rsidR="00CB1D73">
        <w:rPr>
          <w:rFonts w:ascii="Clara Serif" w:hAnsi="Clara Serif"/>
          <w:sz w:val="22"/>
          <w:szCs w:val="22"/>
        </w:rPr>
        <w:t>u</w:t>
      </w:r>
      <w:r w:rsidRPr="00FA0431">
        <w:rPr>
          <w:rFonts w:ascii="Clara Serif" w:hAnsi="Clara Serif"/>
          <w:sz w:val="22"/>
          <w:szCs w:val="22"/>
        </w:rPr>
        <w:t xml:space="preserve"> </w:t>
      </w:r>
      <w:r w:rsidR="00CB1D73">
        <w:rPr>
          <w:rFonts w:ascii="Clara Serif" w:hAnsi="Clara Serif"/>
          <w:sz w:val="22"/>
          <w:szCs w:val="22"/>
        </w:rPr>
        <w:t xml:space="preserve">okamžikem, kdy odesílatel obdrží </w:t>
      </w:r>
      <w:r w:rsidRPr="00FA0431">
        <w:rPr>
          <w:rFonts w:ascii="Clara Serif" w:hAnsi="Clara Serif"/>
          <w:sz w:val="22"/>
          <w:szCs w:val="22"/>
        </w:rPr>
        <w:t xml:space="preserve">potvrzení o přijetí z příjemcova </w:t>
      </w:r>
      <w:r w:rsidR="00CB1D73">
        <w:rPr>
          <w:rFonts w:ascii="Clara Serif" w:hAnsi="Clara Serif"/>
          <w:sz w:val="22"/>
          <w:szCs w:val="22"/>
        </w:rPr>
        <w:t>zařízení</w:t>
      </w:r>
      <w:r w:rsidRPr="00FA0431">
        <w:rPr>
          <w:rFonts w:ascii="Clara Serif" w:hAnsi="Clara Serif"/>
          <w:sz w:val="22"/>
          <w:szCs w:val="22"/>
        </w:rPr>
        <w:t>.</w:t>
      </w:r>
    </w:p>
    <w:p w14:paraId="5A525C2B" w14:textId="77777777" w:rsidR="00F400F2" w:rsidRPr="00FA0431" w:rsidRDefault="00F400F2" w:rsidP="00FA0431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Clara Serif" w:hAnsi="Clara Serif"/>
          <w:sz w:val="22"/>
          <w:szCs w:val="22"/>
        </w:rPr>
      </w:pPr>
      <w:r w:rsidRPr="00FA0431">
        <w:rPr>
          <w:rFonts w:ascii="Clara Serif" w:hAnsi="Clara Serif"/>
          <w:sz w:val="22"/>
          <w:szCs w:val="22"/>
        </w:rPr>
        <w:t>Tato smlouva se vyhotovuje ve dvou (2) stejnopisech, z nich</w:t>
      </w:r>
      <w:r w:rsidRPr="00FA0431">
        <w:rPr>
          <w:rFonts w:ascii="Clara Serif" w:hAnsi="Clara Serif" w:cs="Calibri"/>
          <w:sz w:val="22"/>
          <w:szCs w:val="22"/>
        </w:rPr>
        <w:t>ž</w:t>
      </w:r>
      <w:r w:rsidRPr="00FA0431">
        <w:rPr>
          <w:rFonts w:ascii="Clara Serif" w:hAnsi="Clara Serif"/>
          <w:sz w:val="22"/>
          <w:szCs w:val="22"/>
        </w:rPr>
        <w:t xml:space="preserve"> ka</w:t>
      </w:r>
      <w:r w:rsidRPr="00FA0431">
        <w:rPr>
          <w:rFonts w:ascii="Clara Serif" w:hAnsi="Clara Serif" w:cs="Calibri"/>
          <w:sz w:val="22"/>
          <w:szCs w:val="22"/>
        </w:rPr>
        <w:t>ž</w:t>
      </w:r>
      <w:r w:rsidRPr="00FA0431">
        <w:rPr>
          <w:rFonts w:ascii="Clara Serif" w:hAnsi="Clara Serif"/>
          <w:sz w:val="22"/>
          <w:szCs w:val="22"/>
        </w:rPr>
        <w:t>dá ze smluvních stran obdr</w:t>
      </w:r>
      <w:r w:rsidRPr="00FA0431">
        <w:rPr>
          <w:rFonts w:ascii="Clara Serif" w:hAnsi="Clara Serif" w:cs="Calibri"/>
          <w:sz w:val="22"/>
          <w:szCs w:val="22"/>
        </w:rPr>
        <w:t>ž</w:t>
      </w:r>
      <w:r w:rsidRPr="00FA0431">
        <w:rPr>
          <w:rFonts w:ascii="Clara Serif" w:eastAsia="NSimSun" w:hAnsi="Clara Serif" w:cs="NSimSun"/>
          <w:sz w:val="22"/>
          <w:szCs w:val="22"/>
        </w:rPr>
        <w:t>í</w:t>
      </w:r>
      <w:r w:rsidRPr="00FA0431">
        <w:rPr>
          <w:rFonts w:ascii="Clara Serif" w:hAnsi="Clara Serif"/>
          <w:sz w:val="22"/>
          <w:szCs w:val="22"/>
        </w:rPr>
        <w:t xml:space="preserve"> jedno (1) vyhotovení.</w:t>
      </w:r>
    </w:p>
    <w:p w14:paraId="24A6CE3E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2E42D43A" w14:textId="77777777" w:rsidR="00F400F2" w:rsidRP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7D29A98F" w14:textId="77777777" w:rsidR="00CB1D73" w:rsidRDefault="00CB1D73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  <w:sectPr w:rsidR="00CB1D73">
          <w:headerReference w:type="default" r:id="rId9"/>
          <w:footerReference w:type="default" r:id="rId10"/>
          <w:pgSz w:w="11906" w:h="16838"/>
          <w:pgMar w:top="1417" w:right="1417" w:bottom="1276" w:left="1417" w:header="708" w:footer="708" w:gutter="0"/>
          <w:cols w:space="708"/>
        </w:sectPr>
      </w:pPr>
    </w:p>
    <w:p w14:paraId="54D47548" w14:textId="04F46694" w:rsidR="00F400F2" w:rsidRPr="00F400F2" w:rsidRDefault="00F400F2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 w:rsidRPr="00F400F2">
        <w:rPr>
          <w:rFonts w:ascii="Clara Serif" w:hAnsi="Clara Serif"/>
          <w:sz w:val="22"/>
          <w:szCs w:val="22"/>
        </w:rPr>
        <w:t>V Českých Budějovicích dne:</w:t>
      </w:r>
      <w:r w:rsidR="00CB1D73">
        <w:rPr>
          <w:rFonts w:ascii="Clara Serif" w:hAnsi="Clara Serif"/>
          <w:sz w:val="22"/>
          <w:szCs w:val="22"/>
        </w:rPr>
        <w:t xml:space="preserve"> ………………</w:t>
      </w:r>
    </w:p>
    <w:p w14:paraId="39005036" w14:textId="70530A4F" w:rsidR="00F400F2" w:rsidRDefault="00F400F2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</w:p>
    <w:p w14:paraId="66990717" w14:textId="77777777" w:rsidR="00CB1D73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</w:p>
    <w:p w14:paraId="215C3401" w14:textId="77777777" w:rsidR="00CB1D73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</w:p>
    <w:p w14:paraId="6960558C" w14:textId="4959AE64" w:rsidR="00CB1D73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>………………………………</w:t>
      </w:r>
    </w:p>
    <w:p w14:paraId="13A0C3C3" w14:textId="572EDDB8" w:rsidR="00CB1D73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>prof. Ing. Pavel Kozák, Ph.D.</w:t>
      </w:r>
    </w:p>
    <w:p w14:paraId="42C57A8A" w14:textId="77777777" w:rsidR="00CB1D73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>rektor</w:t>
      </w:r>
    </w:p>
    <w:p w14:paraId="273A5526" w14:textId="070085BC" w:rsidR="00CB1D73" w:rsidRPr="00F400F2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>Jihočeská univerzita v Českých Budějovicích</w:t>
      </w:r>
    </w:p>
    <w:p w14:paraId="72EDE641" w14:textId="006AEAE9" w:rsidR="00CB1D73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>V Praze dne ………………</w:t>
      </w:r>
    </w:p>
    <w:p w14:paraId="31D3440E" w14:textId="77777777" w:rsidR="00CB1D73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</w:p>
    <w:p w14:paraId="7762F486" w14:textId="77777777" w:rsidR="00CB1D73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</w:p>
    <w:p w14:paraId="330C89CA" w14:textId="77777777" w:rsidR="00CB1D73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</w:p>
    <w:p w14:paraId="68F802AF" w14:textId="0681B4AB" w:rsidR="00CB1D73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 w:rsidRPr="00CB1D73">
        <w:rPr>
          <w:rFonts w:ascii="Clara Serif" w:hAnsi="Clara Serif"/>
          <w:sz w:val="22"/>
          <w:szCs w:val="22"/>
        </w:rPr>
        <w:t>………………………………</w:t>
      </w:r>
    </w:p>
    <w:p w14:paraId="4F0BA9B5" w14:textId="334DEB34" w:rsidR="00CB1D73" w:rsidRPr="007F5079" w:rsidRDefault="00FF3E77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>
        <w:rPr>
          <w:rFonts w:ascii="Clara Serif" w:hAnsi="Clara Serif"/>
          <w:sz w:val="22"/>
          <w:szCs w:val="22"/>
        </w:rPr>
        <w:t>xxx</w:t>
      </w:r>
    </w:p>
    <w:p w14:paraId="04E71B79" w14:textId="0F4F6EEA" w:rsidR="00CB1D73" w:rsidRDefault="005F4636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 w:rsidRPr="007F5079">
        <w:rPr>
          <w:rFonts w:ascii="Clara Serif" w:hAnsi="Clara Serif"/>
          <w:sz w:val="22"/>
          <w:szCs w:val="22"/>
        </w:rPr>
        <w:t>generální sekretář</w:t>
      </w:r>
    </w:p>
    <w:p w14:paraId="42998F65" w14:textId="7F579B5D" w:rsidR="00F400F2" w:rsidRPr="00F400F2" w:rsidRDefault="00CB1D73" w:rsidP="00CB1D73">
      <w:pPr>
        <w:spacing w:line="276" w:lineRule="auto"/>
        <w:jc w:val="center"/>
        <w:rPr>
          <w:rFonts w:ascii="Clara Serif" w:hAnsi="Clara Serif"/>
          <w:sz w:val="22"/>
          <w:szCs w:val="22"/>
        </w:rPr>
      </w:pPr>
      <w:r w:rsidRPr="00CB1D73">
        <w:rPr>
          <w:rFonts w:ascii="Clara Serif" w:hAnsi="Clara Serif"/>
          <w:sz w:val="22"/>
          <w:szCs w:val="22"/>
        </w:rPr>
        <w:t>Charita Česk</w:t>
      </w:r>
      <w:r>
        <w:rPr>
          <w:rFonts w:ascii="Clara Serif" w:hAnsi="Clara Serif"/>
          <w:sz w:val="22"/>
          <w:szCs w:val="22"/>
        </w:rPr>
        <w:t>á</w:t>
      </w:r>
      <w:r w:rsidRPr="00CB1D73">
        <w:rPr>
          <w:rFonts w:ascii="Clara Serif" w:hAnsi="Clara Serif"/>
          <w:sz w:val="22"/>
          <w:szCs w:val="22"/>
        </w:rPr>
        <w:t xml:space="preserve"> republika</w:t>
      </w:r>
    </w:p>
    <w:p w14:paraId="425AC271" w14:textId="77777777" w:rsidR="00CB1D73" w:rsidRDefault="00CB1D73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  <w:sectPr w:rsidR="00CB1D73" w:rsidSect="00CB1D73">
          <w:type w:val="continuous"/>
          <w:pgSz w:w="11906" w:h="16838"/>
          <w:pgMar w:top="1417" w:right="1417" w:bottom="1276" w:left="1417" w:header="708" w:footer="708" w:gutter="0"/>
          <w:cols w:num="2" w:space="2"/>
        </w:sectPr>
      </w:pPr>
    </w:p>
    <w:p w14:paraId="181EF155" w14:textId="77777777" w:rsidR="00F400F2" w:rsidRDefault="00F400F2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5368CEBB" w14:textId="77777777" w:rsidR="00CB1D73" w:rsidRDefault="00CB1D73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192FA219" w14:textId="77777777" w:rsidR="00CB1D73" w:rsidRDefault="00CB1D73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2F66E2DD" w14:textId="77777777" w:rsidR="00CB1D73" w:rsidRDefault="00CB1D73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183BE70A" w14:textId="77777777" w:rsidR="00CB1D73" w:rsidRPr="00F400F2" w:rsidRDefault="00CB1D73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p w14:paraId="3DEB76F3" w14:textId="77777777" w:rsidR="00DE3877" w:rsidRPr="00F400F2" w:rsidRDefault="00DE3877" w:rsidP="00F400F2">
      <w:pPr>
        <w:spacing w:line="276" w:lineRule="auto"/>
        <w:jc w:val="both"/>
        <w:rPr>
          <w:rFonts w:ascii="Clara Serif" w:hAnsi="Clara Serif"/>
          <w:sz w:val="22"/>
          <w:szCs w:val="22"/>
        </w:rPr>
      </w:pPr>
    </w:p>
    <w:sectPr w:rsidR="00DE3877" w:rsidRPr="00F400F2" w:rsidSect="00CB1D73">
      <w:type w:val="continuous"/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98EF" w14:textId="77777777" w:rsidR="000D47CC" w:rsidRDefault="000D47CC">
      <w:pPr>
        <w:rPr>
          <w:rFonts w:hint="eastAsia"/>
        </w:rPr>
      </w:pPr>
      <w:r>
        <w:separator/>
      </w:r>
    </w:p>
  </w:endnote>
  <w:endnote w:type="continuationSeparator" w:id="0">
    <w:p w14:paraId="5B5BF577" w14:textId="77777777" w:rsidR="000D47CC" w:rsidRDefault="000D47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lara Serif">
    <w:altName w:val="Corbel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23675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6F2B1B4" w14:textId="66313CA7" w:rsidR="00742656" w:rsidRPr="00742656" w:rsidRDefault="00742656">
        <w:pPr>
          <w:pStyle w:val="Zpat"/>
          <w:jc w:val="center"/>
          <w:rPr>
            <w:sz w:val="22"/>
            <w:szCs w:val="22"/>
          </w:rPr>
        </w:pPr>
        <w:r w:rsidRPr="00742656">
          <w:rPr>
            <w:sz w:val="22"/>
            <w:szCs w:val="22"/>
          </w:rPr>
          <w:fldChar w:fldCharType="begin"/>
        </w:r>
        <w:r w:rsidRPr="00742656">
          <w:rPr>
            <w:sz w:val="22"/>
            <w:szCs w:val="22"/>
          </w:rPr>
          <w:instrText>PAGE   \* MERGEFORMAT</w:instrText>
        </w:r>
        <w:r w:rsidRPr="00742656">
          <w:rPr>
            <w:sz w:val="22"/>
            <w:szCs w:val="22"/>
          </w:rPr>
          <w:fldChar w:fldCharType="separate"/>
        </w:r>
        <w:r w:rsidR="007F5079">
          <w:rPr>
            <w:noProof/>
            <w:sz w:val="22"/>
            <w:szCs w:val="22"/>
          </w:rPr>
          <w:t>4</w:t>
        </w:r>
        <w:r w:rsidRPr="00742656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1357" w14:textId="77777777" w:rsidR="000D47CC" w:rsidRDefault="000D47C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FED8D7C" w14:textId="77777777" w:rsidR="000D47CC" w:rsidRDefault="000D47C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4E50" w14:textId="3A2AB14F" w:rsidR="00742656" w:rsidRDefault="00742656">
    <w:pPr>
      <w:pStyle w:val="Zhlav"/>
      <w:jc w:val="center"/>
    </w:pPr>
  </w:p>
  <w:p w14:paraId="65AFC7CA" w14:textId="77777777" w:rsidR="00F604BB" w:rsidRDefault="00F604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2E2"/>
    <w:multiLevelType w:val="hybridMultilevel"/>
    <w:tmpl w:val="937EB5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48C4"/>
    <w:multiLevelType w:val="multilevel"/>
    <w:tmpl w:val="B7ACE92A"/>
    <w:styleLink w:val="WW8Num2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color w:val="F24F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710E"/>
    <w:multiLevelType w:val="multilevel"/>
    <w:tmpl w:val="E2D6C62E"/>
    <w:styleLink w:val="WW8Num19"/>
    <w:lvl w:ilvl="0">
      <w:start w:val="1"/>
      <w:numFmt w:val="lowerLetter"/>
      <w:lvlText w:val="%1."/>
      <w:lvlJc w:val="left"/>
      <w:pPr>
        <w:ind w:left="720" w:hanging="360"/>
      </w:pPr>
      <w:rPr>
        <w:color w:val="F24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9694F"/>
    <w:multiLevelType w:val="multilevel"/>
    <w:tmpl w:val="A5F2D3CA"/>
    <w:styleLink w:val="WW8Num20"/>
    <w:lvl w:ilvl="0">
      <w:start w:val="1"/>
      <w:numFmt w:val="lowerRoman"/>
      <w:lvlText w:val="%1."/>
      <w:lvlJc w:val="right"/>
      <w:pPr>
        <w:ind w:left="3224" w:hanging="360"/>
      </w:pPr>
    </w:lvl>
    <w:lvl w:ilvl="1">
      <w:start w:val="1"/>
      <w:numFmt w:val="lowerLetter"/>
      <w:lvlText w:val="%2."/>
      <w:lvlJc w:val="left"/>
      <w:pPr>
        <w:ind w:left="3944" w:hanging="360"/>
      </w:pPr>
    </w:lvl>
    <w:lvl w:ilvl="2">
      <w:start w:val="1"/>
      <w:numFmt w:val="lowerRoman"/>
      <w:lvlText w:val="%3."/>
      <w:lvlJc w:val="right"/>
      <w:pPr>
        <w:ind w:left="4664" w:hanging="180"/>
      </w:pPr>
    </w:lvl>
    <w:lvl w:ilvl="3">
      <w:start w:val="1"/>
      <w:numFmt w:val="decimal"/>
      <w:lvlText w:val="%4."/>
      <w:lvlJc w:val="left"/>
      <w:pPr>
        <w:ind w:left="5384" w:hanging="360"/>
      </w:pPr>
    </w:lvl>
    <w:lvl w:ilvl="4">
      <w:start w:val="1"/>
      <w:numFmt w:val="lowerLetter"/>
      <w:lvlText w:val="%5."/>
      <w:lvlJc w:val="left"/>
      <w:pPr>
        <w:ind w:left="6104" w:hanging="360"/>
      </w:pPr>
    </w:lvl>
    <w:lvl w:ilvl="5">
      <w:start w:val="1"/>
      <w:numFmt w:val="lowerRoman"/>
      <w:lvlText w:val="%6."/>
      <w:lvlJc w:val="right"/>
      <w:pPr>
        <w:ind w:left="6824" w:hanging="180"/>
      </w:pPr>
    </w:lvl>
    <w:lvl w:ilvl="6">
      <w:start w:val="1"/>
      <w:numFmt w:val="decimal"/>
      <w:lvlText w:val="%7."/>
      <w:lvlJc w:val="left"/>
      <w:pPr>
        <w:ind w:left="7544" w:hanging="360"/>
      </w:pPr>
    </w:lvl>
    <w:lvl w:ilvl="7">
      <w:start w:val="1"/>
      <w:numFmt w:val="lowerLetter"/>
      <w:lvlText w:val="%8."/>
      <w:lvlJc w:val="left"/>
      <w:pPr>
        <w:ind w:left="8264" w:hanging="360"/>
      </w:pPr>
    </w:lvl>
    <w:lvl w:ilvl="8">
      <w:start w:val="1"/>
      <w:numFmt w:val="lowerRoman"/>
      <w:lvlText w:val="%9."/>
      <w:lvlJc w:val="right"/>
      <w:pPr>
        <w:ind w:left="8984" w:hanging="180"/>
      </w:pPr>
    </w:lvl>
  </w:abstractNum>
  <w:abstractNum w:abstractNumId="4" w15:restartNumberingAfterBreak="0">
    <w:nsid w:val="0E7D10D4"/>
    <w:multiLevelType w:val="multilevel"/>
    <w:tmpl w:val="B51C8DC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5" w15:restartNumberingAfterBreak="0">
    <w:nsid w:val="12AA26E9"/>
    <w:multiLevelType w:val="multilevel"/>
    <w:tmpl w:val="CBFABE6C"/>
    <w:styleLink w:val="WW8Num6"/>
    <w:lvl w:ilvl="0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CB6206"/>
    <w:multiLevelType w:val="multilevel"/>
    <w:tmpl w:val="7A965DAA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7" w15:restartNumberingAfterBreak="0">
    <w:nsid w:val="214A4C9B"/>
    <w:multiLevelType w:val="multilevel"/>
    <w:tmpl w:val="20862914"/>
    <w:styleLink w:val="WW8Num3"/>
    <w:lvl w:ilvl="0">
      <w:numFmt w:val="bullet"/>
      <w:lvlText w:val=""/>
      <w:lvlJc w:val="left"/>
      <w:pPr>
        <w:ind w:left="1428" w:hanging="360"/>
      </w:pPr>
      <w:rPr>
        <w:rFonts w:ascii="Wingdings" w:hAnsi="Wingdings" w:cs="Wingdings"/>
        <w:color w:val="F24F00"/>
        <w:sz w:val="20"/>
        <w:szCs w:val="20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8" w15:restartNumberingAfterBreak="0">
    <w:nsid w:val="24230E29"/>
    <w:multiLevelType w:val="multilevel"/>
    <w:tmpl w:val="F5FC8230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color w:val="F24F00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9" w15:restartNumberingAfterBreak="0">
    <w:nsid w:val="268D2355"/>
    <w:multiLevelType w:val="hybridMultilevel"/>
    <w:tmpl w:val="369C7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11C77"/>
    <w:multiLevelType w:val="multilevel"/>
    <w:tmpl w:val="5E402606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color w:val="F24F0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1" w15:restartNumberingAfterBreak="0">
    <w:nsid w:val="37782A17"/>
    <w:multiLevelType w:val="hybridMultilevel"/>
    <w:tmpl w:val="32D8F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145DE"/>
    <w:multiLevelType w:val="multilevel"/>
    <w:tmpl w:val="227AFB1A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color w:val="F24F00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3" w15:restartNumberingAfterBreak="0">
    <w:nsid w:val="4ACB0C5A"/>
    <w:multiLevelType w:val="multilevel"/>
    <w:tmpl w:val="1B70F8BC"/>
    <w:styleLink w:val="WW8Num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37446FA"/>
    <w:multiLevelType w:val="multilevel"/>
    <w:tmpl w:val="3EDAB08C"/>
    <w:styleLink w:val="WW8Num21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/>
        <w:b/>
        <w:bCs/>
        <w:color w:val="F24F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A4D0C"/>
    <w:multiLevelType w:val="multilevel"/>
    <w:tmpl w:val="30C085C0"/>
    <w:styleLink w:val="WW8Num1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color w:val="F24F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8192A"/>
    <w:multiLevelType w:val="multilevel"/>
    <w:tmpl w:val="097671D0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2E24887"/>
    <w:multiLevelType w:val="multilevel"/>
    <w:tmpl w:val="4FB66784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30D2AF6"/>
    <w:multiLevelType w:val="hybridMultilevel"/>
    <w:tmpl w:val="CF688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F780E"/>
    <w:multiLevelType w:val="multilevel"/>
    <w:tmpl w:val="E1E6C2A8"/>
    <w:styleLink w:val="WW8Num15"/>
    <w:lvl w:ilvl="0">
      <w:start w:val="1"/>
      <w:numFmt w:val="lowerRoman"/>
      <w:lvlText w:val="(%1)"/>
      <w:lvlJc w:val="left"/>
      <w:pPr>
        <w:ind w:left="3224" w:hanging="360"/>
      </w:pPr>
      <w:rPr>
        <w:rFonts w:ascii="Arial" w:hAnsi="Arial" w:cs="Arial"/>
        <w:color w:val="F24F00"/>
        <w:sz w:val="20"/>
        <w:szCs w:val="20"/>
      </w:rPr>
    </w:lvl>
    <w:lvl w:ilvl="1">
      <w:start w:val="1"/>
      <w:numFmt w:val="lowerLetter"/>
      <w:lvlText w:val="%2."/>
      <w:lvlJc w:val="left"/>
      <w:pPr>
        <w:ind w:left="3944" w:hanging="360"/>
      </w:pPr>
    </w:lvl>
    <w:lvl w:ilvl="2">
      <w:start w:val="1"/>
      <w:numFmt w:val="lowerRoman"/>
      <w:lvlText w:val="%3."/>
      <w:lvlJc w:val="right"/>
      <w:pPr>
        <w:ind w:left="4664" w:hanging="180"/>
      </w:pPr>
    </w:lvl>
    <w:lvl w:ilvl="3">
      <w:start w:val="1"/>
      <w:numFmt w:val="decimal"/>
      <w:lvlText w:val="%4."/>
      <w:lvlJc w:val="left"/>
      <w:pPr>
        <w:ind w:left="5384" w:hanging="360"/>
      </w:pPr>
    </w:lvl>
    <w:lvl w:ilvl="4">
      <w:start w:val="1"/>
      <w:numFmt w:val="lowerLetter"/>
      <w:lvlText w:val="%5."/>
      <w:lvlJc w:val="left"/>
      <w:pPr>
        <w:ind w:left="6104" w:hanging="360"/>
      </w:pPr>
    </w:lvl>
    <w:lvl w:ilvl="5">
      <w:start w:val="1"/>
      <w:numFmt w:val="lowerRoman"/>
      <w:lvlText w:val="%6."/>
      <w:lvlJc w:val="right"/>
      <w:pPr>
        <w:ind w:left="6824" w:hanging="180"/>
      </w:pPr>
    </w:lvl>
    <w:lvl w:ilvl="6">
      <w:start w:val="1"/>
      <w:numFmt w:val="decimal"/>
      <w:lvlText w:val="%7."/>
      <w:lvlJc w:val="left"/>
      <w:pPr>
        <w:ind w:left="7544" w:hanging="360"/>
      </w:pPr>
    </w:lvl>
    <w:lvl w:ilvl="7">
      <w:start w:val="1"/>
      <w:numFmt w:val="lowerLetter"/>
      <w:lvlText w:val="%8."/>
      <w:lvlJc w:val="left"/>
      <w:pPr>
        <w:ind w:left="8264" w:hanging="360"/>
      </w:pPr>
    </w:lvl>
    <w:lvl w:ilvl="8">
      <w:start w:val="1"/>
      <w:numFmt w:val="lowerRoman"/>
      <w:lvlText w:val="%9."/>
      <w:lvlJc w:val="right"/>
      <w:pPr>
        <w:ind w:left="8984" w:hanging="180"/>
      </w:pPr>
    </w:lvl>
  </w:abstractNum>
  <w:abstractNum w:abstractNumId="20" w15:restartNumberingAfterBreak="0">
    <w:nsid w:val="70165533"/>
    <w:multiLevelType w:val="multilevel"/>
    <w:tmpl w:val="7D886784"/>
    <w:styleLink w:val="WW8Num17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/>
        <w:i w:val="0"/>
        <w:color w:val="F24F00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1" w15:restartNumberingAfterBreak="0">
    <w:nsid w:val="75965899"/>
    <w:multiLevelType w:val="multilevel"/>
    <w:tmpl w:val="69740ED0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color w:val="F24F00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2" w15:restartNumberingAfterBreak="0">
    <w:nsid w:val="764A49AC"/>
    <w:multiLevelType w:val="multilevel"/>
    <w:tmpl w:val="4022C52A"/>
    <w:styleLink w:val="WW8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197997"/>
    <w:multiLevelType w:val="multilevel"/>
    <w:tmpl w:val="DE0043C0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color w:val="F24F00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4" w15:restartNumberingAfterBreak="0">
    <w:nsid w:val="79587962"/>
    <w:multiLevelType w:val="multilevel"/>
    <w:tmpl w:val="020A740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color w:val="F24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23D38"/>
    <w:multiLevelType w:val="hybridMultilevel"/>
    <w:tmpl w:val="9C76CF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61ABC"/>
    <w:multiLevelType w:val="hybridMultilevel"/>
    <w:tmpl w:val="CEA4EF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942672">
    <w:abstractNumId w:val="17"/>
  </w:num>
  <w:num w:numId="2" w16cid:durableId="258104162">
    <w:abstractNumId w:val="1"/>
  </w:num>
  <w:num w:numId="3" w16cid:durableId="1286614657">
    <w:abstractNumId w:val="7"/>
  </w:num>
  <w:num w:numId="4" w16cid:durableId="1276062253">
    <w:abstractNumId w:val="12"/>
  </w:num>
  <w:num w:numId="5" w16cid:durableId="812797163">
    <w:abstractNumId w:val="16"/>
  </w:num>
  <w:num w:numId="6" w16cid:durableId="1190952229">
    <w:abstractNumId w:val="5"/>
  </w:num>
  <w:num w:numId="7" w16cid:durableId="1367026785">
    <w:abstractNumId w:val="22"/>
  </w:num>
  <w:num w:numId="8" w16cid:durableId="16777927">
    <w:abstractNumId w:val="24"/>
  </w:num>
  <w:num w:numId="9" w16cid:durableId="843520588">
    <w:abstractNumId w:val="21"/>
  </w:num>
  <w:num w:numId="10" w16cid:durableId="1217468986">
    <w:abstractNumId w:val="4"/>
  </w:num>
  <w:num w:numId="11" w16cid:durableId="477112375">
    <w:abstractNumId w:val="15"/>
  </w:num>
  <w:num w:numId="12" w16cid:durableId="1778519935">
    <w:abstractNumId w:val="10"/>
  </w:num>
  <w:num w:numId="13" w16cid:durableId="1302349897">
    <w:abstractNumId w:val="23"/>
  </w:num>
  <w:num w:numId="14" w16cid:durableId="1764061597">
    <w:abstractNumId w:val="6"/>
  </w:num>
  <w:num w:numId="15" w16cid:durableId="1521432978">
    <w:abstractNumId w:val="19"/>
  </w:num>
  <w:num w:numId="16" w16cid:durableId="1355228190">
    <w:abstractNumId w:val="8"/>
  </w:num>
  <w:num w:numId="17" w16cid:durableId="383525068">
    <w:abstractNumId w:val="20"/>
  </w:num>
  <w:num w:numId="18" w16cid:durableId="1364286721">
    <w:abstractNumId w:val="13"/>
  </w:num>
  <w:num w:numId="19" w16cid:durableId="709957046">
    <w:abstractNumId w:val="2"/>
  </w:num>
  <w:num w:numId="20" w16cid:durableId="487135092">
    <w:abstractNumId w:val="3"/>
  </w:num>
  <w:num w:numId="21" w16cid:durableId="84883875">
    <w:abstractNumId w:val="14"/>
  </w:num>
  <w:num w:numId="22" w16cid:durableId="1301423684">
    <w:abstractNumId w:val="14"/>
    <w:lvlOverride w:ilvl="0">
      <w:startOverride w:val="1"/>
    </w:lvlOverride>
  </w:num>
  <w:num w:numId="23" w16cid:durableId="1271163496">
    <w:abstractNumId w:val="20"/>
    <w:lvlOverride w:ilvl="0">
      <w:startOverride w:val="1"/>
    </w:lvlOverride>
  </w:num>
  <w:num w:numId="24" w16cid:durableId="221058846">
    <w:abstractNumId w:val="21"/>
    <w:lvlOverride w:ilvl="0">
      <w:startOverride w:val="1"/>
    </w:lvlOverride>
  </w:num>
  <w:num w:numId="25" w16cid:durableId="35743764">
    <w:abstractNumId w:val="1"/>
    <w:lvlOverride w:ilvl="0">
      <w:startOverride w:val="1"/>
    </w:lvlOverride>
  </w:num>
  <w:num w:numId="26" w16cid:durableId="122115404">
    <w:abstractNumId w:val="15"/>
    <w:lvlOverride w:ilvl="0">
      <w:startOverride w:val="1"/>
    </w:lvlOverride>
  </w:num>
  <w:num w:numId="27" w16cid:durableId="2001425002">
    <w:abstractNumId w:val="19"/>
    <w:lvlOverride w:ilvl="0">
      <w:startOverride w:val="1"/>
    </w:lvlOverride>
  </w:num>
  <w:num w:numId="28" w16cid:durableId="511921275">
    <w:abstractNumId w:val="12"/>
    <w:lvlOverride w:ilvl="0">
      <w:startOverride w:val="1"/>
    </w:lvlOverride>
  </w:num>
  <w:num w:numId="29" w16cid:durableId="229972140">
    <w:abstractNumId w:val="8"/>
    <w:lvlOverride w:ilvl="0">
      <w:startOverride w:val="1"/>
    </w:lvlOverride>
  </w:num>
  <w:num w:numId="30" w16cid:durableId="1442914127">
    <w:abstractNumId w:val="23"/>
    <w:lvlOverride w:ilvl="0">
      <w:startOverride w:val="1"/>
    </w:lvlOverride>
  </w:num>
  <w:num w:numId="31" w16cid:durableId="1870407750">
    <w:abstractNumId w:val="18"/>
  </w:num>
  <w:num w:numId="32" w16cid:durableId="14118435">
    <w:abstractNumId w:val="11"/>
  </w:num>
  <w:num w:numId="33" w16cid:durableId="912199201">
    <w:abstractNumId w:val="25"/>
  </w:num>
  <w:num w:numId="34" w16cid:durableId="1657226420">
    <w:abstractNumId w:val="26"/>
  </w:num>
  <w:num w:numId="35" w16cid:durableId="1950506330">
    <w:abstractNumId w:val="0"/>
  </w:num>
  <w:num w:numId="36" w16cid:durableId="1757361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77"/>
    <w:rsid w:val="00001257"/>
    <w:rsid w:val="000D47CC"/>
    <w:rsid w:val="000F788D"/>
    <w:rsid w:val="001211BB"/>
    <w:rsid w:val="001E5A7D"/>
    <w:rsid w:val="00214FAE"/>
    <w:rsid w:val="00251A83"/>
    <w:rsid w:val="0025505A"/>
    <w:rsid w:val="00295AC1"/>
    <w:rsid w:val="002C7976"/>
    <w:rsid w:val="002D0C9F"/>
    <w:rsid w:val="003738A1"/>
    <w:rsid w:val="003B34CB"/>
    <w:rsid w:val="00402F0D"/>
    <w:rsid w:val="00425935"/>
    <w:rsid w:val="00444CF2"/>
    <w:rsid w:val="004A2011"/>
    <w:rsid w:val="004D4DAE"/>
    <w:rsid w:val="005572FA"/>
    <w:rsid w:val="00580D11"/>
    <w:rsid w:val="0058246F"/>
    <w:rsid w:val="005D044E"/>
    <w:rsid w:val="005D18D4"/>
    <w:rsid w:val="005E1812"/>
    <w:rsid w:val="005E51FC"/>
    <w:rsid w:val="005F4636"/>
    <w:rsid w:val="005F6669"/>
    <w:rsid w:val="0064084A"/>
    <w:rsid w:val="006A5BEB"/>
    <w:rsid w:val="006B0228"/>
    <w:rsid w:val="006F2E6F"/>
    <w:rsid w:val="006F7345"/>
    <w:rsid w:val="00707000"/>
    <w:rsid w:val="00717885"/>
    <w:rsid w:val="00742656"/>
    <w:rsid w:val="007742D9"/>
    <w:rsid w:val="007C5132"/>
    <w:rsid w:val="007D41ED"/>
    <w:rsid w:val="007F5079"/>
    <w:rsid w:val="00807E80"/>
    <w:rsid w:val="00817A19"/>
    <w:rsid w:val="008442D3"/>
    <w:rsid w:val="00845421"/>
    <w:rsid w:val="008672AB"/>
    <w:rsid w:val="008B7066"/>
    <w:rsid w:val="009F4514"/>
    <w:rsid w:val="009F7A01"/>
    <w:rsid w:val="00A61152"/>
    <w:rsid w:val="00A83E7E"/>
    <w:rsid w:val="00A96310"/>
    <w:rsid w:val="00AD6EA0"/>
    <w:rsid w:val="00AF1500"/>
    <w:rsid w:val="00B64740"/>
    <w:rsid w:val="00B94669"/>
    <w:rsid w:val="00C56045"/>
    <w:rsid w:val="00C8428D"/>
    <w:rsid w:val="00C95BC6"/>
    <w:rsid w:val="00CA5B28"/>
    <w:rsid w:val="00CB1D73"/>
    <w:rsid w:val="00CB6E60"/>
    <w:rsid w:val="00D071BF"/>
    <w:rsid w:val="00D25664"/>
    <w:rsid w:val="00D31951"/>
    <w:rsid w:val="00DE3877"/>
    <w:rsid w:val="00E05B33"/>
    <w:rsid w:val="00E264F9"/>
    <w:rsid w:val="00E338A6"/>
    <w:rsid w:val="00EC1CF3"/>
    <w:rsid w:val="00ED50BC"/>
    <w:rsid w:val="00EF295A"/>
    <w:rsid w:val="00F400F2"/>
    <w:rsid w:val="00F604BB"/>
    <w:rsid w:val="00F95747"/>
    <w:rsid w:val="00FA0431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2D15"/>
  <w15:docId w15:val="{C6C71110-3854-4A26-AA15-9F8799BD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Standard"/>
    <w:next w:val="Standard"/>
    <w:pPr>
      <w:spacing w:before="240" w:after="60"/>
      <w:outlineLvl w:val="6"/>
    </w:pPr>
  </w:style>
  <w:style w:type="paragraph" w:styleId="Nadpis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Standard"/>
    <w:next w:val="Standard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 w:cs="Times New Roman"/>
      <w:lang w:bidi="ar-SA"/>
    </w:rPr>
  </w:style>
  <w:style w:type="paragraph" w:customStyle="1" w:styleId="Heading">
    <w:name w:val="Heading"/>
    <w:basedOn w:val="Standard"/>
    <w:next w:val="Standard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dnadpis">
    <w:name w:val="Subtitle"/>
    <w:basedOn w:val="Standard"/>
    <w:next w:val="Standard"/>
    <w:uiPriority w:val="11"/>
    <w:qFormat/>
    <w:pPr>
      <w:spacing w:after="60"/>
      <w:jc w:val="center"/>
      <w:outlineLvl w:val="1"/>
    </w:pPr>
    <w:rPr>
      <w:rFonts w:ascii="Cambria" w:eastAsia="Times New Roman" w:hAnsi="Cambria" w:cs="Cambria"/>
    </w:rPr>
  </w:style>
  <w:style w:type="paragraph" w:styleId="Bezmezer">
    <w:name w:val="No Spacing"/>
    <w:basedOn w:val="Standard"/>
    <w:rPr>
      <w:szCs w:val="32"/>
    </w:rPr>
  </w:style>
  <w:style w:type="paragraph" w:styleId="Odstavecseseznamem">
    <w:name w:val="List Paragraph"/>
    <w:basedOn w:val="Standard"/>
    <w:pPr>
      <w:ind w:left="720"/>
      <w:contextualSpacing/>
    </w:pPr>
  </w:style>
  <w:style w:type="paragraph" w:styleId="Citt">
    <w:name w:val="Quote"/>
    <w:basedOn w:val="Standard"/>
    <w:next w:val="Standard"/>
    <w:rPr>
      <w:i/>
    </w:rPr>
  </w:style>
  <w:style w:type="paragraph" w:styleId="Vrazncitt">
    <w:name w:val="Intense Quote"/>
    <w:basedOn w:val="Standard"/>
    <w:next w:val="Standard"/>
    <w:pPr>
      <w:ind w:left="720" w:right="720"/>
    </w:pPr>
    <w:rPr>
      <w:b/>
      <w:i/>
      <w:szCs w:val="22"/>
    </w:rPr>
  </w:style>
  <w:style w:type="paragraph" w:styleId="Hlavikarejstku">
    <w:name w:val="index heading"/>
    <w:basedOn w:val="Heading"/>
    <w:pPr>
      <w:suppressLineNumbers/>
    </w:pPr>
  </w:style>
  <w:style w:type="paragraph" w:customStyle="1" w:styleId="ContentsHeading">
    <w:name w:val="Contents Heading"/>
    <w:basedOn w:val="Nadpis1"/>
    <w:next w:val="Standard"/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rPr>
      <w:rFonts w:ascii="Calibri" w:eastAsia="Calibri" w:hAnsi="Calibri" w:cs="Calibri"/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eastAsia="Arial" w:hAnsi="Arial" w:cs="Arial"/>
      <w:color w:val="F24F0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  <w:color w:val="F24F00"/>
      <w:sz w:val="20"/>
      <w:szCs w:val="20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Arial" w:eastAsia="Arial" w:hAnsi="Arial" w:cs="Arial"/>
      <w:b w:val="0"/>
      <w:i w:val="0"/>
      <w:color w:val="F24F00"/>
      <w:sz w:val="20"/>
      <w:szCs w:val="20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b w:val="0"/>
      <w:i w:val="0"/>
      <w:color w:val="F24F00"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F24F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Arial" w:hAnsi="Arial" w:cs="Arial"/>
      <w:b w:val="0"/>
      <w:i w:val="0"/>
      <w:color w:val="F24F00"/>
      <w:sz w:val="20"/>
      <w:szCs w:val="20"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Arial" w:hAnsi="Arial" w:cs="Arial"/>
      <w:color w:val="F24F0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F24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Arial" w:hAnsi="Arial" w:cs="Arial"/>
      <w:b w:val="0"/>
      <w:i w:val="0"/>
      <w:color w:val="F24F00"/>
      <w:sz w:val="20"/>
      <w:szCs w:val="20"/>
    </w:rPr>
  </w:style>
  <w:style w:type="character" w:customStyle="1" w:styleId="WW8Num13z1">
    <w:name w:val="WW8Num13z1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Arial"/>
      <w:color w:val="F24F0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Arial" w:hAnsi="Arial" w:cs="Arial"/>
      <w:b w:val="0"/>
      <w:i w:val="0"/>
      <w:color w:val="F24F00"/>
      <w:sz w:val="20"/>
      <w:szCs w:val="20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Arial" w:eastAsia="Arial" w:hAnsi="Arial" w:cs="Arial"/>
      <w:b w:val="0"/>
      <w:bCs/>
      <w:i w:val="0"/>
      <w:color w:val="F24F0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9z0">
    <w:name w:val="WW8Num19z0"/>
    <w:rPr>
      <w:color w:val="F24F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Arial" w:hAnsi="Arial" w:cs="Arial"/>
      <w:b/>
      <w:bCs/>
      <w:color w:val="F24F00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St2z0">
    <w:name w:val="WW8NumSt2z0"/>
    <w:rPr>
      <w:b w:val="0"/>
      <w:color w:val="000000"/>
    </w:rPr>
  </w:style>
  <w:style w:type="character" w:customStyle="1" w:styleId="Nadpis1Char">
    <w:name w:val="Nadpis 1 Char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Nadpis4Char">
    <w:name w:val="Nadpis 4 Char"/>
    <w:rPr>
      <w:b/>
      <w:bCs/>
      <w:sz w:val="28"/>
      <w:szCs w:val="28"/>
    </w:rPr>
  </w:style>
  <w:style w:type="character" w:customStyle="1" w:styleId="Nadpis5Char">
    <w:name w:val="Nadpis 5 Char"/>
    <w:rPr>
      <w:b/>
      <w:bCs/>
      <w:i/>
      <w:iCs/>
      <w:sz w:val="26"/>
      <w:szCs w:val="26"/>
    </w:rPr>
  </w:style>
  <w:style w:type="character" w:customStyle="1" w:styleId="Nadpis6Char">
    <w:name w:val="Nadpis 6 Char"/>
    <w:rPr>
      <w:b/>
      <w:bCs/>
    </w:rPr>
  </w:style>
  <w:style w:type="character" w:customStyle="1" w:styleId="Nadpis7Char">
    <w:name w:val="Nadpis 7 Char"/>
    <w:rPr>
      <w:sz w:val="24"/>
      <w:szCs w:val="24"/>
    </w:rPr>
  </w:style>
  <w:style w:type="character" w:customStyle="1" w:styleId="Nadpis8Char">
    <w:name w:val="Nadpis 8 Char"/>
    <w:rPr>
      <w:i/>
      <w:iCs/>
      <w:sz w:val="24"/>
      <w:szCs w:val="24"/>
    </w:rPr>
  </w:style>
  <w:style w:type="character" w:customStyle="1" w:styleId="Nadpis9Char">
    <w:name w:val="Nadpis 9 Char"/>
    <w:rPr>
      <w:rFonts w:ascii="Cambria" w:eastAsia="Times New Roman" w:hAnsi="Cambria" w:cs="Cambria"/>
    </w:rPr>
  </w:style>
  <w:style w:type="character" w:customStyle="1" w:styleId="NzevChar">
    <w:name w:val="Název Char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PodtitulChar">
    <w:name w:val="Podtitul Char"/>
    <w:rPr>
      <w:rFonts w:ascii="Cambria" w:eastAsia="Times New Roman" w:hAnsi="Cambria" w:cs="Cambria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Zdraznn">
    <w:name w:val="Emphasis"/>
    <w:rPr>
      <w:rFonts w:ascii="Calibri" w:eastAsia="Calibri" w:hAnsi="Calibri" w:cs="Calibri"/>
      <w:b/>
      <w:i/>
      <w:iCs/>
    </w:rPr>
  </w:style>
  <w:style w:type="character" w:customStyle="1" w:styleId="CittChar">
    <w:name w:val="Citát Char"/>
    <w:rPr>
      <w:i/>
      <w:sz w:val="24"/>
      <w:szCs w:val="24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rPr>
      <w:i/>
      <w:color w:val="5A5A5A"/>
    </w:rPr>
  </w:style>
  <w:style w:type="character" w:styleId="Zdraznnintenzivn">
    <w:name w:val="Intense Emphasis"/>
    <w:rPr>
      <w:b/>
      <w:i/>
      <w:sz w:val="24"/>
      <w:szCs w:val="24"/>
      <w:u w:val="single"/>
    </w:rPr>
  </w:style>
  <w:style w:type="character" w:styleId="Odkazjemn">
    <w:name w:val="Subtle Reference"/>
    <w:rPr>
      <w:sz w:val="24"/>
      <w:szCs w:val="24"/>
      <w:u w:val="single"/>
    </w:rPr>
  </w:style>
  <w:style w:type="character" w:styleId="Odkazintenzivn">
    <w:name w:val="Intense Reference"/>
    <w:rPr>
      <w:b/>
      <w:sz w:val="24"/>
      <w:u w:val="single"/>
    </w:rPr>
  </w:style>
  <w:style w:type="character" w:styleId="Nzevknihy">
    <w:name w:val="Book Title"/>
    <w:rPr>
      <w:rFonts w:ascii="Cambria" w:eastAsia="Times New Roman" w:hAnsi="Cambria" w:cs="Cambria"/>
      <w:b/>
      <w:i/>
      <w:sz w:val="24"/>
      <w:szCs w:val="24"/>
    </w:rPr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eastAsia="Times New Roman" w:hAnsi="Times New Roman" w:cs="Times New Roman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1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paragraph" w:styleId="Revize">
    <w:name w:val="Revision"/>
    <w:hidden/>
    <w:uiPriority w:val="99"/>
    <w:semiHidden/>
    <w:rsid w:val="005D044E"/>
    <w:pPr>
      <w:widowControl/>
      <w:suppressAutoHyphens w:val="0"/>
      <w:autoSpaceDN/>
      <w:textAlignment w:val="auto"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D25664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5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tusova@tf.jc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869C-644D-4006-B01B-D62EE645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1405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S M L O U V A</vt:lpstr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</dc:title>
  <dc:subject/>
  <dc:creator>marie.novakova02@cez.cz</dc:creator>
  <cp:keywords/>
  <cp:lastModifiedBy>Vopátková Alena Bc.</cp:lastModifiedBy>
  <cp:revision>4</cp:revision>
  <cp:lastPrinted>2018-01-11T11:18:00Z</cp:lastPrinted>
  <dcterms:created xsi:type="dcterms:W3CDTF">2025-10-17T10:54:00Z</dcterms:created>
  <dcterms:modified xsi:type="dcterms:W3CDTF">2025-10-17T11:11:00Z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Z_DLP">
    <vt:lpwstr>CEZ:CEZ-DGR:D</vt:lpwstr>
  </property>
  <property fmtid="{D5CDD505-2E9C-101B-9397-08002B2CF9AE}" pid="3" name="DocumentClasification">
    <vt:lpwstr>Veřejné</vt:lpwstr>
  </property>
  <property fmtid="{D5CDD505-2E9C-101B-9397-08002B2CF9AE}" pid="4" name="DocumentTagging.ClassificationMark">
    <vt:lpwstr>￼PARTS:3</vt:lpwstr>
  </property>
  <property fmtid="{D5CDD505-2E9C-101B-9397-08002B2CF9AE}" pid="5" name="DocumentTagging.ClassificationMark.P00">
    <vt:lpwstr>&lt;ClassificationMark xmlns:xsi="http://www.w3.org/2001/XMLSchema-instance" xmlns:xsd="http://www.w3.org/2001/XMLSchema" margin="NaN" class="C0" owner="Pošvář Jan" position="TopRight" marginX="0" marginY="0" classifiedOn="2020-02-25T16:38:07.2982359+01</vt:lpwstr>
  </property>
  <property fmtid="{D5CDD505-2E9C-101B-9397-08002B2CF9AE}" pid="6" name="DocumentTagging.ClassificationMark.P01">
    <vt:lpwstr>:00" showPrintedBy="false" showPrintDate="false" language="cs" ApplicationVersion="Microsoft Word, 14.0" addinVersion="5.10.5.29" template="CEZ"&gt;&lt;history bulk="false" class="Veřejné" code="C0" user="Porkert Jiří" mappingVersion="1" date="2020-02-25T1</vt:lpwstr>
  </property>
  <property fmtid="{D5CDD505-2E9C-101B-9397-08002B2CF9AE}" pid="7" name="DocumentTagging.ClassificationMark.P02">
    <vt:lpwstr>6:38:07.3002328+01:00" /&gt;&lt;recipients /&gt;&lt;documentOwners /&gt;&lt;/ClassificationMark&gt;</vt:lpwstr>
  </property>
  <property fmtid="{D5CDD505-2E9C-101B-9397-08002B2CF9AE}" pid="8" name="MSIP_Label_353c5f55-d967-4112-b692-2d91647f90be_ActionId">
    <vt:lpwstr>4ace10ca-86ed-4f7c-a850-611d8cc02671</vt:lpwstr>
  </property>
  <property fmtid="{D5CDD505-2E9C-101B-9397-08002B2CF9AE}" pid="9" name="MSIP_Label_353c5f55-d967-4112-b692-2d91647f90be_ContentBits">
    <vt:lpwstr>0</vt:lpwstr>
  </property>
  <property fmtid="{D5CDD505-2E9C-101B-9397-08002B2CF9AE}" pid="10" name="MSIP_Label_353c5f55-d967-4112-b692-2d91647f90be_Enabled">
    <vt:lpwstr>true</vt:lpwstr>
  </property>
  <property fmtid="{D5CDD505-2E9C-101B-9397-08002B2CF9AE}" pid="11" name="MSIP_Label_353c5f55-d967-4112-b692-2d91647f90be_Method">
    <vt:lpwstr>Standard</vt:lpwstr>
  </property>
  <property fmtid="{D5CDD505-2E9C-101B-9397-08002B2CF9AE}" pid="12" name="MSIP_Label_353c5f55-d967-4112-b692-2d91647f90be_Name">
    <vt:lpwstr>L00007</vt:lpwstr>
  </property>
  <property fmtid="{D5CDD505-2E9C-101B-9397-08002B2CF9AE}" pid="13" name="MSIP_Label_353c5f55-d967-4112-b692-2d91647f90be_SetDate">
    <vt:lpwstr>2020-06-12T08:10:07Z</vt:lpwstr>
  </property>
  <property fmtid="{D5CDD505-2E9C-101B-9397-08002B2CF9AE}" pid="14" name="MSIP_Label_353c5f55-d967-4112-b692-2d91647f90be_SiteId">
    <vt:lpwstr>b233f9e1-5599-4693-9cef-38858fe25406</vt:lpwstr>
  </property>
</Properties>
</file>