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230D" w14:textId="77777777" w:rsidR="00553DE1" w:rsidRPr="004F5FB0" w:rsidRDefault="00553DE1" w:rsidP="00D74D33">
      <w:pPr>
        <w:tabs>
          <w:tab w:val="left" w:pos="6120"/>
          <w:tab w:val="right" w:pos="8820"/>
        </w:tabs>
        <w:jc w:val="both"/>
      </w:pPr>
      <w:r>
        <w:tab/>
      </w:r>
    </w:p>
    <w:p w14:paraId="2A218B48" w14:textId="77777777" w:rsidR="006C1C1E" w:rsidRPr="00AB6E1B" w:rsidRDefault="006C1C1E" w:rsidP="005C24A9">
      <w:pPr>
        <w:jc w:val="center"/>
        <w:rPr>
          <w:sz w:val="22"/>
          <w:szCs w:val="22"/>
        </w:rPr>
      </w:pPr>
    </w:p>
    <w:p w14:paraId="63E90FD0" w14:textId="77777777" w:rsidR="00C84975" w:rsidRPr="00AB6E1B" w:rsidRDefault="00C84975" w:rsidP="00C84975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Dohoda o umožnění stavby</w:t>
      </w:r>
    </w:p>
    <w:p w14:paraId="7F10836A" w14:textId="77777777" w:rsidR="008B1883" w:rsidRPr="00AB6E1B" w:rsidRDefault="00C84975" w:rsidP="00C8497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 smyslu ustanovení §1746 zákona č. 89/2012 Sb., v platném znění, a to:</w:t>
      </w:r>
    </w:p>
    <w:p w14:paraId="378E6614" w14:textId="77777777" w:rsidR="008B1883" w:rsidRPr="00AB6E1B" w:rsidRDefault="008B1883" w:rsidP="008B1883">
      <w:pPr>
        <w:ind w:firstLine="840"/>
        <w:rPr>
          <w:rFonts w:ascii="Arial" w:hAnsi="Arial" w:cs="Arial"/>
          <w:color w:val="000000"/>
          <w:sz w:val="22"/>
          <w:szCs w:val="22"/>
        </w:rPr>
      </w:pPr>
    </w:p>
    <w:p w14:paraId="6CEEEEBF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</w:p>
    <w:p w14:paraId="2549FB4B" w14:textId="77777777" w:rsidR="008B1883" w:rsidRPr="00AB6E1B" w:rsidRDefault="008B1883" w:rsidP="00553DE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b/>
          <w:sz w:val="22"/>
          <w:szCs w:val="22"/>
        </w:rPr>
        <w:t>Statutární město Brno</w:t>
      </w:r>
    </w:p>
    <w:p w14:paraId="223A20EC" w14:textId="77777777" w:rsidR="00CA1FF1" w:rsidRPr="00AB6E1B" w:rsidRDefault="00CA1FF1" w:rsidP="00CA1FF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>:</w:t>
      </w:r>
      <w:r w:rsidRPr="00AB6E1B">
        <w:rPr>
          <w:rFonts w:ascii="Arial" w:hAnsi="Arial" w:cs="Arial"/>
          <w:sz w:val="22"/>
          <w:szCs w:val="22"/>
        </w:rPr>
        <w:t xml:space="preserve"> </w:t>
      </w:r>
      <w:bookmarkStart w:id="0" w:name="_Hlk155246734"/>
      <w:r w:rsidRPr="00AB6E1B">
        <w:rPr>
          <w:rFonts w:ascii="Arial" w:hAnsi="Arial" w:cs="Arial"/>
          <w:sz w:val="22"/>
          <w:szCs w:val="22"/>
        </w:rPr>
        <w:t>Dominikánské nám</w:t>
      </w:r>
      <w:r>
        <w:rPr>
          <w:rFonts w:ascii="Arial" w:hAnsi="Arial" w:cs="Arial"/>
          <w:sz w:val="22"/>
          <w:szCs w:val="22"/>
        </w:rPr>
        <w:t>ěstí 196/1, 602 00 Brno</w:t>
      </w:r>
      <w:bookmarkEnd w:id="0"/>
    </w:p>
    <w:p w14:paraId="2B0DCBD0" w14:textId="77777777" w:rsidR="00CA1FF1" w:rsidRPr="00FD1C15" w:rsidRDefault="00CA1FF1" w:rsidP="00CA1FF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AB6E1B">
        <w:rPr>
          <w:rFonts w:ascii="Arial" w:hAnsi="Arial" w:cs="Arial"/>
          <w:sz w:val="22"/>
          <w:szCs w:val="22"/>
        </w:rPr>
        <w:t>: 44992785</w:t>
      </w:r>
    </w:p>
    <w:p w14:paraId="4B50A861" w14:textId="77777777" w:rsidR="00CA1FF1" w:rsidRDefault="00CA1FF1" w:rsidP="00CA1FF1">
      <w:pPr>
        <w:spacing w:line="20" w:lineRule="atLeast"/>
        <w:ind w:right="-142" w:firstLine="397"/>
        <w:rPr>
          <w:rFonts w:ascii="Arial" w:hAnsi="Arial" w:cs="Arial"/>
          <w:spacing w:val="-1"/>
          <w:sz w:val="22"/>
          <w:szCs w:val="22"/>
        </w:rPr>
      </w:pPr>
      <w:r w:rsidRPr="00FD1C15">
        <w:rPr>
          <w:rFonts w:ascii="Arial" w:hAnsi="Arial" w:cs="Arial"/>
          <w:spacing w:val="-1"/>
          <w:sz w:val="22"/>
          <w:szCs w:val="22"/>
        </w:rPr>
        <w:t>zastoupené na základě pověření R</w:t>
      </w:r>
      <w:r>
        <w:rPr>
          <w:rFonts w:ascii="Arial" w:hAnsi="Arial" w:cs="Arial"/>
          <w:spacing w:val="-1"/>
          <w:sz w:val="22"/>
          <w:szCs w:val="22"/>
        </w:rPr>
        <w:t>9</w:t>
      </w:r>
      <w:r w:rsidRPr="00FD1C15">
        <w:rPr>
          <w:rFonts w:ascii="Arial" w:hAnsi="Arial" w:cs="Arial"/>
          <w:spacing w:val="-1"/>
          <w:sz w:val="22"/>
          <w:szCs w:val="22"/>
        </w:rPr>
        <w:t>/</w:t>
      </w:r>
      <w:r>
        <w:rPr>
          <w:rFonts w:ascii="Arial" w:hAnsi="Arial" w:cs="Arial"/>
          <w:spacing w:val="-1"/>
          <w:sz w:val="22"/>
          <w:szCs w:val="22"/>
        </w:rPr>
        <w:t>066.</w:t>
      </w:r>
      <w:r w:rsidRPr="00FD1C15">
        <w:rPr>
          <w:rFonts w:ascii="Arial" w:hAnsi="Arial" w:cs="Arial"/>
          <w:spacing w:val="-1"/>
          <w:sz w:val="22"/>
          <w:szCs w:val="22"/>
        </w:rPr>
        <w:t xml:space="preserve"> schůze Rady města Brna konané</w:t>
      </w:r>
      <w:r w:rsidRPr="00AB6E1B">
        <w:rPr>
          <w:rFonts w:ascii="Arial" w:hAnsi="Arial" w:cs="Arial"/>
          <w:spacing w:val="-1"/>
          <w:sz w:val="22"/>
          <w:szCs w:val="22"/>
        </w:rPr>
        <w:t xml:space="preserve"> dne</w:t>
      </w:r>
      <w:r>
        <w:rPr>
          <w:rFonts w:ascii="Arial" w:hAnsi="Arial" w:cs="Arial"/>
          <w:spacing w:val="-1"/>
          <w:sz w:val="22"/>
          <w:szCs w:val="22"/>
        </w:rPr>
        <w:t xml:space="preserve"> 10.1.2024 </w:t>
      </w:r>
    </w:p>
    <w:p w14:paraId="70586574" w14:textId="77777777" w:rsidR="00CA1FF1" w:rsidRPr="00B96584" w:rsidRDefault="00CA1FF1" w:rsidP="00CA1FF1">
      <w:pPr>
        <w:spacing w:line="20" w:lineRule="atLeast"/>
        <w:ind w:firstLine="397"/>
        <w:rPr>
          <w:rFonts w:ascii="Arial" w:hAnsi="Arial" w:cs="Arial"/>
          <w:color w:val="FF0000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v</w:t>
      </w:r>
      <w:r w:rsidRPr="00B96584">
        <w:rPr>
          <w:rFonts w:ascii="Arial" w:hAnsi="Arial" w:cs="Arial"/>
          <w:sz w:val="22"/>
          <w:szCs w:val="22"/>
        </w:rPr>
        <w:t>edoucí</w:t>
      </w:r>
      <w:r w:rsidRPr="00AB6E1B">
        <w:rPr>
          <w:rFonts w:ascii="Arial" w:hAnsi="Arial" w:cs="Arial"/>
          <w:sz w:val="22"/>
          <w:szCs w:val="22"/>
        </w:rPr>
        <w:t xml:space="preserve"> Majetkového odboru MMB </w:t>
      </w:r>
    </w:p>
    <w:p w14:paraId="0A3919A4" w14:textId="77777777" w:rsidR="00CA1FF1" w:rsidRPr="00AB6E1B" w:rsidRDefault="00CA1FF1" w:rsidP="00CA1FF1">
      <w:pPr>
        <w:spacing w:line="20" w:lineRule="atLeast"/>
        <w:ind w:firstLine="360"/>
        <w:rPr>
          <w:rFonts w:ascii="Arial" w:hAnsi="Arial" w:cs="Arial"/>
          <w:i/>
          <w:sz w:val="22"/>
          <w:szCs w:val="22"/>
        </w:rPr>
      </w:pPr>
      <w:r w:rsidRPr="00AB6E1B">
        <w:rPr>
          <w:rFonts w:ascii="Arial" w:hAnsi="Arial" w:cs="Arial"/>
          <w:i/>
          <w:sz w:val="22"/>
          <w:szCs w:val="22"/>
        </w:rPr>
        <w:t>(dále jen „město Brno“ na straně jedné)</w:t>
      </w:r>
    </w:p>
    <w:p w14:paraId="4B995DDA" w14:textId="77777777" w:rsidR="008B1883" w:rsidRPr="00AB6E1B" w:rsidRDefault="008B1883" w:rsidP="008B1883">
      <w:pPr>
        <w:pStyle w:val="Zkladntext0"/>
        <w:widowControl/>
        <w:rPr>
          <w:rFonts w:ascii="Arial" w:hAnsi="Arial" w:cs="Arial"/>
          <w:noProof w:val="0"/>
          <w:sz w:val="22"/>
          <w:szCs w:val="22"/>
        </w:rPr>
      </w:pPr>
    </w:p>
    <w:p w14:paraId="55B253A7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a</w:t>
      </w:r>
    </w:p>
    <w:p w14:paraId="3540173E" w14:textId="77777777" w:rsidR="00553DE1" w:rsidRPr="00AB6E1B" w:rsidRDefault="00553DE1" w:rsidP="00553DE1">
      <w:pPr>
        <w:rPr>
          <w:rFonts w:ascii="Arial" w:hAnsi="Arial" w:cs="Arial"/>
          <w:sz w:val="22"/>
          <w:szCs w:val="22"/>
        </w:rPr>
      </w:pPr>
    </w:p>
    <w:p w14:paraId="76C87CBD" w14:textId="77777777" w:rsidR="00553DE1" w:rsidRPr="00AB6E1B" w:rsidRDefault="00553DE1" w:rsidP="00553DE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b/>
          <w:sz w:val="22"/>
          <w:szCs w:val="22"/>
        </w:rPr>
        <w:t>Společnost</w:t>
      </w:r>
      <w:r w:rsidR="00BB0A25" w:rsidRPr="00AB6E1B">
        <w:rPr>
          <w:rFonts w:ascii="Arial" w:hAnsi="Arial" w:cs="Arial"/>
          <w:b/>
          <w:sz w:val="22"/>
          <w:szCs w:val="22"/>
        </w:rPr>
        <w:t xml:space="preserve">: </w:t>
      </w:r>
      <w:r w:rsidR="0069108C" w:rsidRPr="0069108C">
        <w:rPr>
          <w:rFonts w:ascii="Arial" w:hAnsi="Arial" w:cs="Arial"/>
          <w:b/>
          <w:sz w:val="22"/>
          <w:szCs w:val="22"/>
        </w:rPr>
        <w:t>RUBELA, a.s.</w:t>
      </w:r>
    </w:p>
    <w:p w14:paraId="046648FD" w14:textId="77777777" w:rsidR="00553DE1" w:rsidRPr="00AB6E1B" w:rsidRDefault="00553DE1" w:rsidP="0069108C">
      <w:pPr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se sídlem: </w:t>
      </w:r>
      <w:r w:rsidR="0069108C" w:rsidRPr="0069108C">
        <w:rPr>
          <w:rFonts w:ascii="Arial" w:hAnsi="Arial" w:cs="Arial"/>
          <w:sz w:val="22"/>
          <w:szCs w:val="22"/>
        </w:rPr>
        <w:t>Gajdošova 4392/7</w:t>
      </w:r>
      <w:r w:rsidR="0069108C">
        <w:rPr>
          <w:rFonts w:ascii="Arial" w:hAnsi="Arial" w:cs="Arial"/>
          <w:sz w:val="22"/>
          <w:szCs w:val="22"/>
        </w:rPr>
        <w:t xml:space="preserve">, </w:t>
      </w:r>
      <w:r w:rsidR="0069108C" w:rsidRPr="0069108C">
        <w:rPr>
          <w:rFonts w:ascii="Arial" w:hAnsi="Arial" w:cs="Arial"/>
          <w:sz w:val="22"/>
          <w:szCs w:val="22"/>
        </w:rPr>
        <w:t>615 00 Brno</w:t>
      </w:r>
    </w:p>
    <w:p w14:paraId="630ABBCB" w14:textId="77777777" w:rsidR="00553DE1" w:rsidRPr="00AB6E1B" w:rsidRDefault="00553DE1" w:rsidP="00FA64E9">
      <w:pPr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IČ</w:t>
      </w:r>
      <w:r w:rsidR="00CA1FF1">
        <w:rPr>
          <w:rFonts w:ascii="Arial" w:hAnsi="Arial" w:cs="Arial"/>
          <w:sz w:val="22"/>
          <w:szCs w:val="22"/>
        </w:rPr>
        <w:t>O</w:t>
      </w:r>
      <w:r w:rsidRPr="00AB6E1B">
        <w:rPr>
          <w:rFonts w:ascii="Arial" w:hAnsi="Arial" w:cs="Arial"/>
          <w:sz w:val="22"/>
          <w:szCs w:val="22"/>
        </w:rPr>
        <w:t xml:space="preserve">: </w:t>
      </w:r>
      <w:r w:rsidR="0069108C">
        <w:rPr>
          <w:rFonts w:ascii="Arial" w:hAnsi="Arial" w:cs="Arial"/>
          <w:sz w:val="22"/>
          <w:szCs w:val="22"/>
        </w:rPr>
        <w:t>27731952</w:t>
      </w:r>
    </w:p>
    <w:p w14:paraId="2DD34931" w14:textId="77777777" w:rsidR="008B1883" w:rsidRPr="00AB6E1B" w:rsidRDefault="008B1883" w:rsidP="00553DE1">
      <w:pPr>
        <w:ind w:firstLine="357"/>
        <w:rPr>
          <w:rFonts w:ascii="Arial" w:hAnsi="Arial" w:cs="Arial"/>
          <w:i/>
          <w:iCs/>
          <w:sz w:val="22"/>
          <w:szCs w:val="22"/>
        </w:rPr>
      </w:pPr>
      <w:r w:rsidRPr="00AB6E1B">
        <w:rPr>
          <w:rFonts w:ascii="Arial" w:hAnsi="Arial" w:cs="Arial"/>
          <w:i/>
          <w:iCs/>
          <w:sz w:val="22"/>
          <w:szCs w:val="22"/>
        </w:rPr>
        <w:t>(dále je</w:t>
      </w:r>
      <w:r w:rsidR="00196760" w:rsidRPr="00AB6E1B">
        <w:rPr>
          <w:rFonts w:ascii="Arial" w:hAnsi="Arial" w:cs="Arial"/>
          <w:i/>
          <w:iCs/>
          <w:sz w:val="22"/>
          <w:szCs w:val="22"/>
        </w:rPr>
        <w:t xml:space="preserve">n </w:t>
      </w:r>
      <w:r w:rsidRPr="00AB6E1B">
        <w:rPr>
          <w:rFonts w:ascii="Arial" w:hAnsi="Arial" w:cs="Arial"/>
          <w:i/>
          <w:iCs/>
          <w:sz w:val="22"/>
          <w:szCs w:val="22"/>
        </w:rPr>
        <w:t>„stavebník“ na straně druhé)</w:t>
      </w:r>
    </w:p>
    <w:p w14:paraId="1DABAC9A" w14:textId="77777777" w:rsidR="008B1883" w:rsidRPr="00AB6E1B" w:rsidRDefault="008B1883" w:rsidP="008B1883">
      <w:pPr>
        <w:rPr>
          <w:rFonts w:ascii="Arial" w:hAnsi="Arial" w:cs="Arial"/>
          <w:sz w:val="22"/>
          <w:szCs w:val="22"/>
        </w:rPr>
      </w:pPr>
    </w:p>
    <w:p w14:paraId="5E095494" w14:textId="77777777" w:rsidR="008B1883" w:rsidRPr="00AB6E1B" w:rsidRDefault="008B1883" w:rsidP="008B1883">
      <w:pPr>
        <w:rPr>
          <w:rFonts w:ascii="Arial" w:hAnsi="Arial" w:cs="Arial"/>
          <w:sz w:val="22"/>
          <w:szCs w:val="22"/>
        </w:rPr>
      </w:pPr>
    </w:p>
    <w:p w14:paraId="26FE9A4B" w14:textId="77777777" w:rsidR="005C24A9" w:rsidRPr="00AB6E1B" w:rsidRDefault="005C24A9" w:rsidP="005C24A9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AB6E1B">
        <w:rPr>
          <w:rFonts w:ascii="Arial" w:hAnsi="Arial" w:cs="Arial"/>
          <w:color w:val="auto"/>
          <w:sz w:val="22"/>
          <w:szCs w:val="22"/>
        </w:rPr>
        <w:t>uzavřeli níže uvedeného dne, měsíce a roku tuto</w:t>
      </w:r>
    </w:p>
    <w:p w14:paraId="1071F1A3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7E4FAB24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5165755E" w14:textId="77777777" w:rsidR="0027625F" w:rsidRPr="00AB6E1B" w:rsidRDefault="005C24A9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Dohodu o umožnění </w:t>
      </w:r>
      <w:r w:rsidR="00CA1FF1">
        <w:rPr>
          <w:rFonts w:ascii="Arial" w:hAnsi="Arial" w:cs="Arial"/>
          <w:sz w:val="22"/>
          <w:szCs w:val="22"/>
        </w:rPr>
        <w:t xml:space="preserve">dočasné </w:t>
      </w:r>
      <w:r w:rsidRPr="00AB6E1B">
        <w:rPr>
          <w:rFonts w:ascii="Arial" w:hAnsi="Arial" w:cs="Arial"/>
          <w:sz w:val="22"/>
          <w:szCs w:val="22"/>
        </w:rPr>
        <w:t>stavby</w:t>
      </w:r>
      <w:r w:rsidRPr="00AB6E1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C548991" w14:textId="77777777" w:rsidR="00597030" w:rsidRPr="00AB6E1B" w:rsidRDefault="00597030" w:rsidP="008B1883">
      <w:pPr>
        <w:rPr>
          <w:rFonts w:ascii="Arial" w:hAnsi="Arial" w:cs="Arial"/>
          <w:sz w:val="22"/>
          <w:szCs w:val="22"/>
        </w:rPr>
      </w:pPr>
    </w:p>
    <w:p w14:paraId="122E412B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I.</w:t>
      </w:r>
    </w:p>
    <w:p w14:paraId="1386B8A9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266DB0D" w14:textId="77777777" w:rsidR="00470D6D" w:rsidRDefault="00CA1FF1" w:rsidP="008A270E">
      <w:pPr>
        <w:pStyle w:val="Zkladntext2"/>
        <w:rPr>
          <w:rFonts w:ascii="Arial" w:hAnsi="Arial" w:cs="Arial"/>
          <w:sz w:val="22"/>
          <w:szCs w:val="22"/>
        </w:rPr>
      </w:pPr>
      <w:r w:rsidRPr="00CA1FF1">
        <w:rPr>
          <w:rFonts w:ascii="Arial" w:hAnsi="Arial" w:cs="Arial"/>
          <w:sz w:val="22"/>
          <w:szCs w:val="22"/>
        </w:rPr>
        <w:t>Stavebník požádal město Brno o uzavření této dohody k řízením dle zákona č. 283/2021 Sb., stavební zákon, v platném znění, pro stavbu nazvanou:</w:t>
      </w:r>
      <w:r>
        <w:rPr>
          <w:rFonts w:ascii="Arial" w:hAnsi="Arial" w:cs="Arial"/>
          <w:sz w:val="22"/>
          <w:szCs w:val="22"/>
        </w:rPr>
        <w:t xml:space="preserve"> </w:t>
      </w:r>
      <w:r w:rsidR="00A41D0F">
        <w:rPr>
          <w:rFonts w:ascii="Arial" w:hAnsi="Arial" w:cs="Arial"/>
          <w:b/>
          <w:sz w:val="22"/>
          <w:szCs w:val="22"/>
        </w:rPr>
        <w:t>„</w:t>
      </w:r>
      <w:r w:rsidR="009450D4">
        <w:rPr>
          <w:rFonts w:ascii="Arial" w:hAnsi="Arial" w:cs="Arial"/>
          <w:b/>
          <w:sz w:val="22"/>
          <w:szCs w:val="22"/>
        </w:rPr>
        <w:t>Rezidence Anenská brána“</w:t>
      </w:r>
      <w:r w:rsidR="002508EC" w:rsidRPr="00AB6E1B">
        <w:rPr>
          <w:rFonts w:ascii="Arial" w:hAnsi="Arial" w:cs="Arial"/>
          <w:b/>
          <w:sz w:val="22"/>
          <w:szCs w:val="22"/>
        </w:rPr>
        <w:t>- zajištění stavební jámy</w:t>
      </w:r>
      <w:r w:rsidR="0013582D">
        <w:rPr>
          <w:rFonts w:ascii="Arial" w:hAnsi="Arial" w:cs="Arial"/>
          <w:b/>
          <w:sz w:val="22"/>
          <w:szCs w:val="22"/>
        </w:rPr>
        <w:t xml:space="preserve"> </w:t>
      </w:r>
      <w:r w:rsidR="0013582D">
        <w:rPr>
          <w:rFonts w:ascii="Arial" w:hAnsi="Arial" w:cs="Arial"/>
          <w:bCs/>
          <w:sz w:val="22"/>
          <w:szCs w:val="22"/>
        </w:rPr>
        <w:t>při nároží ulice Pekařská/ Anenská a ve vnitrobloku</w:t>
      </w:r>
      <w:r w:rsidR="002508EC" w:rsidRPr="00AB6E1B">
        <w:rPr>
          <w:rFonts w:ascii="Arial" w:hAnsi="Arial" w:cs="Arial"/>
          <w:b/>
          <w:sz w:val="22"/>
          <w:szCs w:val="22"/>
        </w:rPr>
        <w:t>.</w:t>
      </w:r>
      <w:r w:rsidR="008A270E" w:rsidRPr="008A270E">
        <w:rPr>
          <w:rFonts w:ascii="Arial" w:hAnsi="Arial" w:cs="Arial"/>
          <w:sz w:val="22"/>
          <w:szCs w:val="22"/>
        </w:rPr>
        <w:t xml:space="preserve"> </w:t>
      </w:r>
    </w:p>
    <w:p w14:paraId="2EEE4948" w14:textId="77777777" w:rsidR="00470D6D" w:rsidRDefault="00470D6D" w:rsidP="008A270E">
      <w:pPr>
        <w:pStyle w:val="Zkladntext2"/>
        <w:rPr>
          <w:rFonts w:ascii="Arial" w:hAnsi="Arial" w:cs="Arial"/>
          <w:sz w:val="22"/>
          <w:szCs w:val="22"/>
        </w:rPr>
      </w:pPr>
    </w:p>
    <w:p w14:paraId="067E148B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II.</w:t>
      </w:r>
    </w:p>
    <w:p w14:paraId="2DE6D39E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0B5113F1" w14:textId="77777777" w:rsidR="00CA1FF1" w:rsidRPr="00AB6E1B" w:rsidRDefault="002508EC" w:rsidP="00CA1FF1">
      <w:pPr>
        <w:pStyle w:val="Zkladntext2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Provedením stabilizace stavební jámy podzemní části objektu</w:t>
      </w:r>
      <w:r w:rsidR="00BB0A25" w:rsidRPr="00AB6E1B">
        <w:rPr>
          <w:rFonts w:ascii="Arial" w:hAnsi="Arial" w:cs="Arial"/>
          <w:sz w:val="22"/>
          <w:szCs w:val="22"/>
        </w:rPr>
        <w:t xml:space="preserve"> </w:t>
      </w:r>
      <w:r w:rsidR="00A41D0F">
        <w:rPr>
          <w:rFonts w:ascii="Arial" w:hAnsi="Arial" w:cs="Arial"/>
          <w:sz w:val="22"/>
          <w:szCs w:val="22"/>
        </w:rPr>
        <w:t>konstrukcí záporového pažení</w:t>
      </w:r>
      <w:r w:rsidR="00A41D0F" w:rsidRPr="00A41D0F">
        <w:rPr>
          <w:rFonts w:ascii="Arial" w:hAnsi="Arial" w:cs="Arial"/>
          <w:sz w:val="22"/>
          <w:szCs w:val="22"/>
        </w:rPr>
        <w:t xml:space="preserve"> </w:t>
      </w:r>
      <w:r w:rsidR="00A41D0F">
        <w:rPr>
          <w:rFonts w:ascii="Arial" w:hAnsi="Arial" w:cs="Arial"/>
          <w:sz w:val="22"/>
          <w:szCs w:val="22"/>
        </w:rPr>
        <w:t>bud</w:t>
      </w:r>
      <w:r w:rsidR="009450D4">
        <w:rPr>
          <w:rFonts w:ascii="Arial" w:hAnsi="Arial" w:cs="Arial"/>
          <w:sz w:val="22"/>
          <w:szCs w:val="22"/>
        </w:rPr>
        <w:t>ou</w:t>
      </w:r>
      <w:r w:rsidR="00A41D0F" w:rsidRPr="00AB6E1B">
        <w:rPr>
          <w:rFonts w:ascii="Arial" w:hAnsi="Arial" w:cs="Arial"/>
          <w:sz w:val="22"/>
          <w:szCs w:val="22"/>
        </w:rPr>
        <w:t xml:space="preserve"> dočasn</w:t>
      </w:r>
      <w:r w:rsidR="00A41D0F">
        <w:rPr>
          <w:rFonts w:ascii="Arial" w:hAnsi="Arial" w:cs="Arial"/>
          <w:sz w:val="22"/>
          <w:szCs w:val="22"/>
        </w:rPr>
        <w:t>ě</w:t>
      </w:r>
      <w:r w:rsidR="00A41D0F" w:rsidRPr="00AB6E1B">
        <w:rPr>
          <w:rFonts w:ascii="Arial" w:hAnsi="Arial" w:cs="Arial"/>
          <w:sz w:val="22"/>
          <w:szCs w:val="22"/>
        </w:rPr>
        <w:t xml:space="preserve"> dotčen</w:t>
      </w:r>
      <w:r w:rsidR="009450D4">
        <w:rPr>
          <w:rFonts w:ascii="Arial" w:hAnsi="Arial" w:cs="Arial"/>
          <w:sz w:val="22"/>
          <w:szCs w:val="22"/>
        </w:rPr>
        <w:t>y</w:t>
      </w:r>
      <w:r w:rsidR="00A41D0F" w:rsidRPr="00AB6E1B">
        <w:rPr>
          <w:rFonts w:ascii="Arial" w:hAnsi="Arial" w:cs="Arial"/>
          <w:sz w:val="22"/>
          <w:szCs w:val="22"/>
        </w:rPr>
        <w:t xml:space="preserve"> pozem</w:t>
      </w:r>
      <w:r w:rsidR="009450D4">
        <w:rPr>
          <w:rFonts w:ascii="Arial" w:hAnsi="Arial" w:cs="Arial"/>
          <w:sz w:val="22"/>
          <w:szCs w:val="22"/>
        </w:rPr>
        <w:t>ky</w:t>
      </w:r>
      <w:r w:rsidR="00A41D0F" w:rsidRPr="00AB6E1B">
        <w:rPr>
          <w:rFonts w:ascii="Arial" w:hAnsi="Arial" w:cs="Arial"/>
          <w:sz w:val="22"/>
          <w:szCs w:val="22"/>
        </w:rPr>
        <w:t xml:space="preserve"> ve vlastnictví statutárního </w:t>
      </w:r>
      <w:r w:rsidR="00BB14AA">
        <w:rPr>
          <w:rFonts w:ascii="Arial" w:hAnsi="Arial" w:cs="Arial"/>
          <w:sz w:val="22"/>
          <w:szCs w:val="22"/>
        </w:rPr>
        <w:t>města Brna</w:t>
      </w:r>
      <w:r w:rsidR="00A41D0F" w:rsidRPr="00AB6E1B">
        <w:rPr>
          <w:rFonts w:ascii="Arial" w:hAnsi="Arial" w:cs="Arial"/>
          <w:sz w:val="22"/>
          <w:szCs w:val="22"/>
        </w:rPr>
        <w:t xml:space="preserve"> zapsan</w:t>
      </w:r>
      <w:r w:rsidR="009450D4">
        <w:rPr>
          <w:rFonts w:ascii="Arial" w:hAnsi="Arial" w:cs="Arial"/>
          <w:sz w:val="22"/>
          <w:szCs w:val="22"/>
        </w:rPr>
        <w:t>é</w:t>
      </w:r>
      <w:r w:rsidR="00A41D0F" w:rsidRPr="00AB6E1B">
        <w:rPr>
          <w:rFonts w:ascii="Arial" w:hAnsi="Arial" w:cs="Arial"/>
          <w:sz w:val="22"/>
          <w:szCs w:val="22"/>
        </w:rPr>
        <w:t xml:space="preserve"> v katastru nemovitostí na LV </w:t>
      </w:r>
      <w:smartTag w:uri="urn:schemas-microsoft-com:office:smarttags" w:element="metricconverter">
        <w:smartTagPr>
          <w:attr w:name="ProductID" w:val="10001, a"/>
        </w:smartTagPr>
        <w:r w:rsidR="00A41D0F" w:rsidRPr="00AB6E1B">
          <w:rPr>
            <w:rFonts w:ascii="Arial" w:hAnsi="Arial" w:cs="Arial"/>
            <w:sz w:val="22"/>
            <w:szCs w:val="22"/>
          </w:rPr>
          <w:t>10001, a</w:t>
        </w:r>
      </w:smartTag>
      <w:r w:rsidR="00A41D0F" w:rsidRPr="00AB6E1B">
        <w:rPr>
          <w:rFonts w:ascii="Arial" w:hAnsi="Arial" w:cs="Arial"/>
          <w:sz w:val="22"/>
          <w:szCs w:val="22"/>
        </w:rPr>
        <w:t xml:space="preserve"> to: </w:t>
      </w:r>
      <w:proofErr w:type="spellStart"/>
      <w:r w:rsidR="00A41D0F" w:rsidRPr="00AB6E1B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41D0F" w:rsidRPr="00AB6E1B">
        <w:rPr>
          <w:rFonts w:ascii="Arial" w:hAnsi="Arial" w:cs="Arial"/>
          <w:b/>
          <w:bCs/>
          <w:sz w:val="22"/>
          <w:szCs w:val="22"/>
        </w:rPr>
        <w:t xml:space="preserve">. </w:t>
      </w:r>
      <w:r w:rsidR="00E940F6">
        <w:rPr>
          <w:rFonts w:ascii="Arial" w:hAnsi="Arial" w:cs="Arial"/>
          <w:b/>
          <w:bCs/>
          <w:sz w:val="22"/>
          <w:szCs w:val="22"/>
        </w:rPr>
        <w:t xml:space="preserve">598/5, </w:t>
      </w:r>
      <w:r w:rsidR="00BF381D">
        <w:rPr>
          <w:rFonts w:ascii="Arial" w:hAnsi="Arial" w:cs="Arial"/>
          <w:b/>
          <w:bCs/>
          <w:sz w:val="22"/>
          <w:szCs w:val="22"/>
        </w:rPr>
        <w:t xml:space="preserve">1095/15, </w:t>
      </w:r>
      <w:r w:rsidR="00123047">
        <w:rPr>
          <w:rFonts w:ascii="Arial" w:hAnsi="Arial" w:cs="Arial"/>
          <w:b/>
          <w:bCs/>
          <w:sz w:val="22"/>
          <w:szCs w:val="22"/>
        </w:rPr>
        <w:t>1</w:t>
      </w:r>
      <w:r w:rsidR="009450D4">
        <w:rPr>
          <w:rFonts w:ascii="Arial" w:hAnsi="Arial" w:cs="Arial"/>
          <w:b/>
          <w:bCs/>
          <w:sz w:val="22"/>
          <w:szCs w:val="22"/>
        </w:rPr>
        <w:t xml:space="preserve">096/3, </w:t>
      </w:r>
      <w:r w:rsidR="00BF381D">
        <w:rPr>
          <w:rFonts w:ascii="Arial" w:hAnsi="Arial" w:cs="Arial"/>
          <w:b/>
          <w:bCs/>
          <w:sz w:val="22"/>
          <w:szCs w:val="22"/>
        </w:rPr>
        <w:t xml:space="preserve">1096/6, </w:t>
      </w:r>
      <w:r w:rsidR="009450D4">
        <w:rPr>
          <w:rFonts w:ascii="Arial" w:hAnsi="Arial" w:cs="Arial"/>
          <w:b/>
          <w:bCs/>
          <w:sz w:val="22"/>
          <w:szCs w:val="22"/>
        </w:rPr>
        <w:t>1099, 1108, 1109</w:t>
      </w:r>
      <w:r w:rsidR="00E940F6">
        <w:rPr>
          <w:rFonts w:ascii="Arial" w:hAnsi="Arial" w:cs="Arial"/>
          <w:b/>
          <w:bCs/>
          <w:sz w:val="22"/>
          <w:szCs w:val="22"/>
        </w:rPr>
        <w:t>/5,</w:t>
      </w:r>
      <w:r w:rsidR="00A41D0F">
        <w:rPr>
          <w:rFonts w:ascii="Arial" w:hAnsi="Arial" w:cs="Arial"/>
          <w:b/>
          <w:bCs/>
          <w:sz w:val="22"/>
          <w:szCs w:val="22"/>
        </w:rPr>
        <w:t xml:space="preserve"> </w:t>
      </w:r>
      <w:r w:rsidR="009450D4">
        <w:rPr>
          <w:rFonts w:ascii="Arial" w:hAnsi="Arial" w:cs="Arial"/>
          <w:b/>
          <w:bCs/>
          <w:sz w:val="22"/>
          <w:szCs w:val="22"/>
        </w:rPr>
        <w:t xml:space="preserve">vše v </w:t>
      </w:r>
      <w:proofErr w:type="spellStart"/>
      <w:r w:rsidR="00A41D0F" w:rsidRPr="00AB6E1B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A41D0F" w:rsidRPr="00AB6E1B">
        <w:rPr>
          <w:rFonts w:ascii="Arial" w:hAnsi="Arial" w:cs="Arial"/>
          <w:b/>
          <w:bCs/>
          <w:sz w:val="22"/>
          <w:szCs w:val="22"/>
        </w:rPr>
        <w:t xml:space="preserve">. </w:t>
      </w:r>
      <w:r w:rsidR="009450D4">
        <w:rPr>
          <w:rFonts w:ascii="Arial" w:hAnsi="Arial" w:cs="Arial"/>
          <w:b/>
          <w:bCs/>
          <w:sz w:val="22"/>
          <w:szCs w:val="22"/>
        </w:rPr>
        <w:t>Staré Brno.</w:t>
      </w:r>
      <w:r w:rsidR="00CA1FF1" w:rsidRPr="00CA1FF1">
        <w:rPr>
          <w:rFonts w:ascii="Arial" w:hAnsi="Arial" w:cs="Arial"/>
          <w:sz w:val="22"/>
          <w:szCs w:val="22"/>
        </w:rPr>
        <w:t xml:space="preserve"> </w:t>
      </w:r>
      <w:r w:rsidR="00CA1FF1">
        <w:rPr>
          <w:rFonts w:ascii="Arial" w:hAnsi="Arial" w:cs="Arial"/>
          <w:sz w:val="22"/>
          <w:szCs w:val="22"/>
        </w:rPr>
        <w:t>Stabilita záporových stěn bude zajištěna lanovými kotvami vrtanými ve vzdálenosti</w:t>
      </w:r>
      <w:r w:rsidR="00CA1FF1" w:rsidRPr="00123047">
        <w:rPr>
          <w:rFonts w:ascii="Arial" w:hAnsi="Arial" w:cs="Arial"/>
          <w:sz w:val="22"/>
          <w:szCs w:val="22"/>
        </w:rPr>
        <w:t xml:space="preserve"> 2,0m</w:t>
      </w:r>
      <w:r w:rsidR="00CA1FF1">
        <w:rPr>
          <w:rFonts w:ascii="Arial" w:hAnsi="Arial" w:cs="Arial"/>
          <w:sz w:val="22"/>
          <w:szCs w:val="22"/>
        </w:rPr>
        <w:t xml:space="preserve"> v dosahu cca 8,0m od líce pažení. Vrchní část zápor bude po realizaci odstraněna, kotvy budou ponechány v zemi, kde během několika měsíců dojde k jejich </w:t>
      </w:r>
      <w:proofErr w:type="spellStart"/>
      <w:proofErr w:type="gramStart"/>
      <w:r w:rsidR="00CA1FF1">
        <w:rPr>
          <w:rFonts w:ascii="Arial" w:hAnsi="Arial" w:cs="Arial"/>
          <w:sz w:val="22"/>
          <w:szCs w:val="22"/>
        </w:rPr>
        <w:t>deaktivaci.Dno</w:t>
      </w:r>
      <w:proofErr w:type="spellEnd"/>
      <w:proofErr w:type="gramEnd"/>
      <w:r w:rsidR="00CA1FF1">
        <w:rPr>
          <w:rFonts w:ascii="Arial" w:hAnsi="Arial" w:cs="Arial"/>
          <w:sz w:val="22"/>
          <w:szCs w:val="22"/>
        </w:rPr>
        <w:t xml:space="preserve"> stavební jámy 3.PP je navrženo na kótě cca -11,22m, dno stavební jámy 2.PP je navrženo na kótě cca – 5,95m, osazení objektu +-0,000= 211,44 </w:t>
      </w:r>
      <w:proofErr w:type="spellStart"/>
      <w:r w:rsidR="00CA1FF1">
        <w:rPr>
          <w:rFonts w:ascii="Arial" w:hAnsi="Arial" w:cs="Arial"/>
          <w:sz w:val="22"/>
          <w:szCs w:val="22"/>
        </w:rPr>
        <w:t>B.p.v</w:t>
      </w:r>
      <w:proofErr w:type="spellEnd"/>
      <w:r w:rsidR="00CA1FF1">
        <w:rPr>
          <w:rFonts w:ascii="Arial" w:hAnsi="Arial" w:cs="Arial"/>
          <w:sz w:val="22"/>
          <w:szCs w:val="22"/>
        </w:rPr>
        <w:t>.</w:t>
      </w:r>
    </w:p>
    <w:p w14:paraId="4076B93A" w14:textId="77777777" w:rsidR="00CA1FF1" w:rsidRPr="00AB6E1B" w:rsidRDefault="00CA1FF1" w:rsidP="00CA1FF1">
      <w:pPr>
        <w:pStyle w:val="Zkladntext2"/>
        <w:rPr>
          <w:rFonts w:ascii="Arial" w:hAnsi="Arial" w:cs="Arial"/>
          <w:b/>
          <w:sz w:val="22"/>
          <w:szCs w:val="22"/>
        </w:rPr>
      </w:pPr>
    </w:p>
    <w:p w14:paraId="25ACB426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III.</w:t>
      </w:r>
    </w:p>
    <w:p w14:paraId="6D87D39E" w14:textId="77777777" w:rsidR="008B1883" w:rsidRPr="00AB6E1B" w:rsidRDefault="008B1883" w:rsidP="00553DE1">
      <w:pPr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0ECE4EFC" w14:textId="77777777" w:rsidR="00AB659B" w:rsidRDefault="00001EC1" w:rsidP="0053214F">
      <w:pPr>
        <w:pStyle w:val="Zkladntext2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Město Brno dává touto dohodou stavebníkovi právo pr</w:t>
      </w:r>
      <w:r w:rsidR="002508EC" w:rsidRPr="00AB6E1B">
        <w:rPr>
          <w:rFonts w:ascii="Arial" w:hAnsi="Arial" w:cs="Arial"/>
          <w:sz w:val="22"/>
          <w:szCs w:val="22"/>
        </w:rPr>
        <w:t xml:space="preserve">ovést stavbu uvedenou v článku </w:t>
      </w:r>
      <w:r w:rsidRPr="00AB6E1B">
        <w:rPr>
          <w:rFonts w:ascii="Arial" w:hAnsi="Arial" w:cs="Arial"/>
          <w:sz w:val="22"/>
          <w:szCs w:val="22"/>
        </w:rPr>
        <w:t>I. této dohody, kterou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bud</w:t>
      </w:r>
      <w:r w:rsidR="009450D4">
        <w:rPr>
          <w:rFonts w:ascii="Arial" w:hAnsi="Arial" w:cs="Arial"/>
          <w:sz w:val="22"/>
          <w:szCs w:val="22"/>
        </w:rPr>
        <w:t>ou</w:t>
      </w:r>
      <w:r w:rsidRPr="00AB6E1B">
        <w:rPr>
          <w:rFonts w:ascii="Arial" w:hAnsi="Arial" w:cs="Arial"/>
          <w:sz w:val="22"/>
          <w:szCs w:val="22"/>
        </w:rPr>
        <w:t xml:space="preserve"> dotčen</w:t>
      </w:r>
      <w:r w:rsidR="009450D4">
        <w:rPr>
          <w:rFonts w:ascii="Arial" w:hAnsi="Arial" w:cs="Arial"/>
          <w:sz w:val="22"/>
          <w:szCs w:val="22"/>
        </w:rPr>
        <w:t>y</w:t>
      </w:r>
      <w:r w:rsidRPr="00AB6E1B">
        <w:rPr>
          <w:rFonts w:ascii="Arial" w:hAnsi="Arial" w:cs="Arial"/>
          <w:sz w:val="22"/>
          <w:szCs w:val="22"/>
        </w:rPr>
        <w:t xml:space="preserve"> pozem</w:t>
      </w:r>
      <w:r w:rsidR="009450D4">
        <w:rPr>
          <w:rFonts w:ascii="Arial" w:hAnsi="Arial" w:cs="Arial"/>
          <w:sz w:val="22"/>
          <w:szCs w:val="22"/>
        </w:rPr>
        <w:t>ky</w:t>
      </w:r>
      <w:r w:rsidRPr="00AB6E1B">
        <w:rPr>
          <w:rFonts w:ascii="Arial" w:hAnsi="Arial" w:cs="Arial"/>
          <w:sz w:val="22"/>
          <w:szCs w:val="22"/>
        </w:rPr>
        <w:t xml:space="preserve"> ve vlastnictví města Brna uveden</w:t>
      </w:r>
      <w:r w:rsidR="009450D4">
        <w:rPr>
          <w:rFonts w:ascii="Arial" w:hAnsi="Arial" w:cs="Arial"/>
          <w:sz w:val="22"/>
          <w:szCs w:val="22"/>
        </w:rPr>
        <w:t>é</w:t>
      </w:r>
      <w:r w:rsidRPr="00AB6E1B">
        <w:rPr>
          <w:rFonts w:ascii="Arial" w:hAnsi="Arial" w:cs="Arial"/>
          <w:sz w:val="22"/>
          <w:szCs w:val="22"/>
        </w:rPr>
        <w:t xml:space="preserve"> v článku II. této </w:t>
      </w:r>
      <w:r w:rsidR="002508EC" w:rsidRPr="00AB6E1B">
        <w:rPr>
          <w:rFonts w:ascii="Arial" w:hAnsi="Arial" w:cs="Arial"/>
          <w:sz w:val="22"/>
          <w:szCs w:val="22"/>
        </w:rPr>
        <w:t xml:space="preserve">smlouvy </w:t>
      </w:r>
      <w:r w:rsidRPr="00AB6E1B">
        <w:rPr>
          <w:rFonts w:ascii="Arial" w:hAnsi="Arial" w:cs="Arial"/>
          <w:sz w:val="22"/>
          <w:szCs w:val="22"/>
        </w:rPr>
        <w:t>za podmín</w:t>
      </w:r>
      <w:r w:rsidR="002508EC" w:rsidRPr="00AB6E1B">
        <w:rPr>
          <w:rFonts w:ascii="Arial" w:hAnsi="Arial" w:cs="Arial"/>
          <w:sz w:val="22"/>
          <w:szCs w:val="22"/>
        </w:rPr>
        <w:t>ky</w:t>
      </w:r>
      <w:r w:rsidR="008B1883" w:rsidRPr="00AB6E1B">
        <w:rPr>
          <w:rFonts w:ascii="Arial" w:hAnsi="Arial" w:cs="Arial"/>
          <w:sz w:val="22"/>
          <w:szCs w:val="22"/>
        </w:rPr>
        <w:t>: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</w:p>
    <w:p w14:paraId="1BB8D352" w14:textId="77777777" w:rsidR="00CA1FF1" w:rsidRDefault="00AB659B" w:rsidP="00CA1FF1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508EC" w:rsidRPr="00AB6E1B">
        <w:rPr>
          <w:rFonts w:ascii="Arial" w:hAnsi="Arial" w:cs="Arial"/>
          <w:sz w:val="22"/>
          <w:szCs w:val="22"/>
        </w:rPr>
        <w:t>Zásah do pozemku města Brna musí být prováděn jen se souhlasem a dle podmínek stanovených správc</w:t>
      </w:r>
      <w:r w:rsidR="0013582D">
        <w:rPr>
          <w:rFonts w:ascii="Arial" w:hAnsi="Arial" w:cs="Arial"/>
          <w:sz w:val="22"/>
          <w:szCs w:val="22"/>
        </w:rPr>
        <w:t>i</w:t>
      </w:r>
      <w:r w:rsidR="002508EC" w:rsidRPr="00AB6E1B">
        <w:rPr>
          <w:rFonts w:ascii="Arial" w:hAnsi="Arial" w:cs="Arial"/>
          <w:sz w:val="22"/>
          <w:szCs w:val="22"/>
        </w:rPr>
        <w:t xml:space="preserve"> pozemk</w:t>
      </w:r>
      <w:r w:rsidR="0013582D">
        <w:rPr>
          <w:rFonts w:ascii="Arial" w:hAnsi="Arial" w:cs="Arial"/>
          <w:sz w:val="22"/>
          <w:szCs w:val="22"/>
        </w:rPr>
        <w:t>ů</w:t>
      </w:r>
      <w:r w:rsidR="0053214F" w:rsidRPr="00AB6E1B">
        <w:rPr>
          <w:rFonts w:ascii="Arial" w:hAnsi="Arial" w:cs="Arial"/>
          <w:sz w:val="22"/>
          <w:szCs w:val="22"/>
        </w:rPr>
        <w:t xml:space="preserve">, společností Brněnské komunikace a.s. </w:t>
      </w:r>
      <w:r w:rsidR="0013582D">
        <w:rPr>
          <w:rFonts w:ascii="Arial" w:hAnsi="Arial" w:cs="Arial"/>
          <w:sz w:val="22"/>
          <w:szCs w:val="22"/>
        </w:rPr>
        <w:t>a Odborem správy majetku MMB.</w:t>
      </w:r>
    </w:p>
    <w:p w14:paraId="1C8FA5FE" w14:textId="77777777" w:rsidR="008B1883" w:rsidRDefault="00AB659B" w:rsidP="00CA1FF1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</w:t>
      </w:r>
      <w:r w:rsidR="00123047">
        <w:rPr>
          <w:rFonts w:ascii="Arial" w:hAnsi="Arial" w:cs="Arial"/>
          <w:sz w:val="22"/>
          <w:szCs w:val="22"/>
        </w:rPr>
        <w:t>tavb</w:t>
      </w:r>
      <w:r>
        <w:rPr>
          <w:rFonts w:ascii="Arial" w:hAnsi="Arial" w:cs="Arial"/>
          <w:sz w:val="22"/>
          <w:szCs w:val="22"/>
        </w:rPr>
        <w:t>a</w:t>
      </w:r>
      <w:r w:rsidR="001230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bude provedena dle </w:t>
      </w:r>
      <w:r w:rsidR="00123047">
        <w:rPr>
          <w:rFonts w:ascii="Arial" w:hAnsi="Arial" w:cs="Arial"/>
          <w:sz w:val="22"/>
          <w:szCs w:val="22"/>
        </w:rPr>
        <w:t>výkresové dokumentac</w:t>
      </w:r>
      <w:r>
        <w:rPr>
          <w:rFonts w:ascii="Arial" w:hAnsi="Arial" w:cs="Arial"/>
          <w:sz w:val="22"/>
          <w:szCs w:val="22"/>
        </w:rPr>
        <w:t>e</w:t>
      </w:r>
      <w:r w:rsidR="00123047">
        <w:rPr>
          <w:rFonts w:ascii="Arial" w:hAnsi="Arial" w:cs="Arial"/>
          <w:sz w:val="22"/>
          <w:szCs w:val="22"/>
        </w:rPr>
        <w:t xml:space="preserve">, </w:t>
      </w:r>
      <w:r w:rsidRPr="00AB659B">
        <w:rPr>
          <w:rFonts w:ascii="Arial" w:hAnsi="Arial" w:cs="Arial"/>
          <w:sz w:val="22"/>
          <w:szCs w:val="22"/>
        </w:rPr>
        <w:t>kter</w:t>
      </w:r>
      <w:r>
        <w:rPr>
          <w:rFonts w:ascii="Arial" w:hAnsi="Arial" w:cs="Arial"/>
          <w:sz w:val="22"/>
          <w:szCs w:val="22"/>
        </w:rPr>
        <w:t xml:space="preserve">á </w:t>
      </w:r>
      <w:r w:rsidR="005C62F7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 xml:space="preserve">součástí dohody jako </w:t>
      </w:r>
      <w:r w:rsidRPr="00AB659B">
        <w:rPr>
          <w:rFonts w:ascii="Arial" w:hAnsi="Arial" w:cs="Arial"/>
          <w:sz w:val="22"/>
          <w:szCs w:val="22"/>
        </w:rPr>
        <w:t>příloh</w:t>
      </w:r>
      <w:r>
        <w:rPr>
          <w:rFonts w:ascii="Arial" w:hAnsi="Arial" w:cs="Arial"/>
          <w:sz w:val="22"/>
          <w:szCs w:val="22"/>
        </w:rPr>
        <w:t>a</w:t>
      </w:r>
      <w:r w:rsidRPr="00AB659B">
        <w:rPr>
          <w:rFonts w:ascii="Arial" w:hAnsi="Arial" w:cs="Arial"/>
          <w:sz w:val="22"/>
          <w:szCs w:val="22"/>
        </w:rPr>
        <w:t xml:space="preserve"> č.1</w:t>
      </w:r>
      <w:r w:rsidR="0013582D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123047">
        <w:rPr>
          <w:rFonts w:ascii="Arial" w:hAnsi="Arial" w:cs="Arial"/>
          <w:sz w:val="22"/>
          <w:szCs w:val="22"/>
        </w:rPr>
        <w:t>C.</w:t>
      </w:r>
      <w:r w:rsidR="0065573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</w:t>
      </w:r>
      <w:r w:rsidR="00123047" w:rsidRPr="00AB65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</w:t>
      </w:r>
      <w:r w:rsidR="0065573D">
        <w:rPr>
          <w:rFonts w:ascii="Arial" w:hAnsi="Arial" w:cs="Arial"/>
          <w:sz w:val="22"/>
          <w:szCs w:val="22"/>
        </w:rPr>
        <w:t xml:space="preserve">atastrální </w:t>
      </w:r>
      <w:r>
        <w:rPr>
          <w:rFonts w:ascii="Arial" w:hAnsi="Arial" w:cs="Arial"/>
          <w:sz w:val="22"/>
          <w:szCs w:val="22"/>
        </w:rPr>
        <w:t>situační výkres</w:t>
      </w:r>
      <w:r w:rsidR="00E940F6">
        <w:rPr>
          <w:rFonts w:ascii="Arial" w:hAnsi="Arial" w:cs="Arial"/>
          <w:sz w:val="22"/>
          <w:szCs w:val="22"/>
        </w:rPr>
        <w:t xml:space="preserve"> (02/2023)</w:t>
      </w:r>
      <w:r>
        <w:rPr>
          <w:rFonts w:ascii="Arial" w:hAnsi="Arial" w:cs="Arial"/>
          <w:sz w:val="22"/>
          <w:szCs w:val="22"/>
        </w:rPr>
        <w:t>.</w:t>
      </w:r>
    </w:p>
    <w:p w14:paraId="4DDFB366" w14:textId="77777777" w:rsidR="00CA1FF1" w:rsidRDefault="00CA1FF1" w:rsidP="00CA1FF1">
      <w:pPr>
        <w:pStyle w:val="Zkladntext2"/>
        <w:rPr>
          <w:rFonts w:ascii="Arial" w:hAnsi="Arial" w:cs="Arial"/>
          <w:sz w:val="22"/>
          <w:szCs w:val="22"/>
        </w:rPr>
      </w:pPr>
    </w:p>
    <w:p w14:paraId="19F23DC1" w14:textId="77777777" w:rsidR="00AB659B" w:rsidRPr="00AB6E1B" w:rsidRDefault="00AB659B" w:rsidP="00AB659B">
      <w:pPr>
        <w:rPr>
          <w:rFonts w:ascii="Arial" w:hAnsi="Arial" w:cs="Arial"/>
          <w:color w:val="000000"/>
          <w:sz w:val="22"/>
          <w:szCs w:val="22"/>
        </w:rPr>
      </w:pPr>
    </w:p>
    <w:p w14:paraId="7D37C597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lastRenderedPageBreak/>
        <w:t>IV.</w:t>
      </w:r>
    </w:p>
    <w:p w14:paraId="5FA41FB3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</w:p>
    <w:p w14:paraId="3660FAF5" w14:textId="77777777" w:rsidR="004F7F7D" w:rsidRPr="00AB6E1B" w:rsidRDefault="00E633F1" w:rsidP="00A3282B">
      <w:pPr>
        <w:tabs>
          <w:tab w:val="left" w:pos="5640"/>
        </w:tabs>
        <w:rPr>
          <w:rFonts w:ascii="Arial" w:hAnsi="Arial" w:cs="Arial"/>
          <w:sz w:val="22"/>
          <w:szCs w:val="22"/>
        </w:rPr>
      </w:pPr>
      <w:r>
        <w:pict w14:anchorId="6B8C91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74.75pt">
            <v:imagedata r:id="rId8" o:title=""/>
          </v:shape>
        </w:pict>
      </w:r>
    </w:p>
    <w:p w14:paraId="4188562E" w14:textId="77777777" w:rsidR="00AB6E1B" w:rsidRDefault="00AB6E1B" w:rsidP="00A3282B">
      <w:pPr>
        <w:tabs>
          <w:tab w:val="left" w:pos="5640"/>
        </w:tabs>
        <w:rPr>
          <w:rFonts w:ascii="Arial" w:hAnsi="Arial" w:cs="Arial"/>
          <w:sz w:val="22"/>
          <w:szCs w:val="22"/>
        </w:rPr>
      </w:pPr>
    </w:p>
    <w:p w14:paraId="265F0000" w14:textId="77777777" w:rsidR="00CA1FF1" w:rsidRDefault="00CA1FF1" w:rsidP="00A3282B">
      <w:pPr>
        <w:tabs>
          <w:tab w:val="left" w:pos="5640"/>
        </w:tabs>
        <w:rPr>
          <w:rFonts w:ascii="Arial" w:hAnsi="Arial" w:cs="Arial"/>
          <w:sz w:val="22"/>
          <w:szCs w:val="22"/>
        </w:rPr>
      </w:pPr>
    </w:p>
    <w:p w14:paraId="258FB8F3" w14:textId="0F665FFC" w:rsidR="00A3282B" w:rsidRPr="00AB6E1B" w:rsidRDefault="00A3282B" w:rsidP="00A3282B">
      <w:pPr>
        <w:tabs>
          <w:tab w:val="left" w:pos="5640"/>
        </w:tabs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Brně dne</w:t>
      </w:r>
      <w:r w:rsidR="00E633F1">
        <w:rPr>
          <w:rFonts w:ascii="Arial" w:hAnsi="Arial" w:cs="Arial"/>
          <w:color w:val="000000"/>
          <w:sz w:val="22"/>
          <w:szCs w:val="22"/>
        </w:rPr>
        <w:t xml:space="preserve"> 01.10.2025</w:t>
      </w:r>
      <w:r w:rsidRPr="00AB6E1B">
        <w:rPr>
          <w:rFonts w:ascii="Arial" w:hAnsi="Arial" w:cs="Arial"/>
          <w:color w:val="000000"/>
          <w:sz w:val="22"/>
          <w:szCs w:val="22"/>
        </w:rPr>
        <w:tab/>
      </w: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Brně dne</w:t>
      </w:r>
      <w:r w:rsidR="00E633F1">
        <w:rPr>
          <w:rFonts w:ascii="Arial" w:hAnsi="Arial" w:cs="Arial"/>
          <w:color w:val="000000"/>
          <w:sz w:val="22"/>
          <w:szCs w:val="22"/>
        </w:rPr>
        <w:t xml:space="preserve"> 01.10.2025</w:t>
      </w:r>
    </w:p>
    <w:p w14:paraId="15B6F78E" w14:textId="77777777" w:rsidR="00A3282B" w:rsidRPr="00AB6E1B" w:rsidRDefault="00A3282B" w:rsidP="00A3282B">
      <w:pPr>
        <w:tabs>
          <w:tab w:val="left" w:pos="5640"/>
        </w:tabs>
        <w:rPr>
          <w:rFonts w:ascii="Arial" w:hAnsi="Arial" w:cs="Arial"/>
          <w:color w:val="000000"/>
          <w:sz w:val="22"/>
          <w:szCs w:val="22"/>
        </w:rPr>
      </w:pPr>
    </w:p>
    <w:p w14:paraId="2743BBAF" w14:textId="77777777" w:rsidR="00A3282B" w:rsidRPr="00AB6E1B" w:rsidRDefault="00A3282B" w:rsidP="00A3282B">
      <w:pPr>
        <w:tabs>
          <w:tab w:val="left" w:pos="5640"/>
        </w:tabs>
        <w:rPr>
          <w:rFonts w:ascii="Arial" w:hAnsi="Arial" w:cs="Arial"/>
          <w:color w:val="000000"/>
          <w:sz w:val="22"/>
          <w:szCs w:val="22"/>
        </w:rPr>
      </w:pPr>
    </w:p>
    <w:p w14:paraId="6C83EBC8" w14:textId="77777777" w:rsidR="00A3282B" w:rsidRPr="00AB6E1B" w:rsidRDefault="00A3282B" w:rsidP="00A3282B">
      <w:pPr>
        <w:pStyle w:val="Zkladntext0"/>
        <w:widowControl/>
        <w:tabs>
          <w:tab w:val="center" w:leader="underscore" w:pos="16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1BF9553D" w14:textId="77777777" w:rsidR="00A3282B" w:rsidRPr="00AB6E1B" w:rsidRDefault="00A3282B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ab/>
      </w:r>
    </w:p>
    <w:p w14:paraId="4747C91F" w14:textId="77777777" w:rsidR="00A3282B" w:rsidRPr="00AB6E1B" w:rsidRDefault="00A3282B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27FB7A70" w14:textId="77777777" w:rsidR="00A3282B" w:rsidRPr="00AB6E1B" w:rsidRDefault="00A3282B" w:rsidP="004F7F7D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__________________________</w:t>
      </w:r>
      <w:r w:rsidRPr="00AB6E1B">
        <w:rPr>
          <w:rFonts w:ascii="Arial" w:hAnsi="Arial" w:cs="Arial"/>
          <w:sz w:val="22"/>
          <w:szCs w:val="22"/>
        </w:rPr>
        <w:tab/>
        <w:t>__________________________</w:t>
      </w:r>
    </w:p>
    <w:p w14:paraId="7594DBCC" w14:textId="77777777" w:rsidR="00A3282B" w:rsidRPr="00AB6E1B" w:rsidRDefault="00AB6E1B" w:rsidP="004F7F7D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Brno</w:t>
      </w:r>
      <w:r>
        <w:rPr>
          <w:rFonts w:ascii="Arial" w:hAnsi="Arial" w:cs="Arial"/>
          <w:sz w:val="22"/>
          <w:szCs w:val="22"/>
        </w:rPr>
        <w:tab/>
        <w:t>stavebník</w:t>
      </w:r>
    </w:p>
    <w:p w14:paraId="6AC11B64" w14:textId="77777777" w:rsidR="0013582D" w:rsidRDefault="00B10A60" w:rsidP="00AB659B">
      <w:pPr>
        <w:pStyle w:val="Zkladntext0"/>
        <w:widowControl/>
        <w:tabs>
          <w:tab w:val="center" w:pos="1920"/>
          <w:tab w:val="left" w:pos="5640"/>
          <w:tab w:val="center" w:pos="7200"/>
        </w:tabs>
        <w:spacing w:line="233" w:lineRule="auto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Mgr. </w:t>
      </w:r>
      <w:r w:rsidR="00CA1FF1">
        <w:rPr>
          <w:rFonts w:ascii="Arial" w:hAnsi="Arial" w:cs="Arial"/>
          <w:sz w:val="22"/>
          <w:szCs w:val="22"/>
        </w:rPr>
        <w:t>Nikol Wagnerová</w:t>
      </w:r>
    </w:p>
    <w:p w14:paraId="0D44B5F4" w14:textId="77777777" w:rsidR="008B1883" w:rsidRPr="00AB6E1B" w:rsidRDefault="00B10A60" w:rsidP="00AB659B">
      <w:pPr>
        <w:pStyle w:val="Zkladntext0"/>
        <w:widowControl/>
        <w:tabs>
          <w:tab w:val="center" w:pos="1920"/>
          <w:tab w:val="left" w:pos="5640"/>
          <w:tab w:val="center" w:pos="7200"/>
        </w:tabs>
        <w:spacing w:line="233" w:lineRule="auto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vedoucí Majetkového odboru MMB</w:t>
      </w:r>
      <w:r w:rsidR="00AB6E1B">
        <w:rPr>
          <w:rFonts w:ascii="Arial" w:hAnsi="Arial" w:cs="Arial"/>
          <w:spacing w:val="-2"/>
          <w:sz w:val="22"/>
          <w:szCs w:val="22"/>
        </w:rPr>
        <w:t xml:space="preserve"> </w:t>
      </w:r>
      <w:r w:rsidR="004F7F7D" w:rsidRPr="00AB6E1B">
        <w:rPr>
          <w:rFonts w:ascii="Arial" w:hAnsi="Arial" w:cs="Arial"/>
          <w:sz w:val="22"/>
          <w:szCs w:val="22"/>
        </w:rPr>
        <w:tab/>
      </w:r>
      <w:r w:rsidR="004F7F7D" w:rsidRPr="00AB6E1B">
        <w:rPr>
          <w:rFonts w:ascii="Arial" w:hAnsi="Arial" w:cs="Arial"/>
          <w:sz w:val="22"/>
          <w:szCs w:val="22"/>
        </w:rPr>
        <w:tab/>
      </w:r>
    </w:p>
    <w:sectPr w:rsidR="008B1883" w:rsidRPr="00AB6E1B" w:rsidSect="007A22F1"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BF90" w14:textId="77777777" w:rsidR="009F3269" w:rsidRDefault="009F3269">
      <w:r>
        <w:separator/>
      </w:r>
    </w:p>
  </w:endnote>
  <w:endnote w:type="continuationSeparator" w:id="0">
    <w:p w14:paraId="21FBFD45" w14:textId="77777777" w:rsidR="009F3269" w:rsidRDefault="009F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0908" w14:textId="77777777" w:rsidR="006C1C1E" w:rsidRDefault="006C1C1E" w:rsidP="00A57D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85A49" w14:textId="77777777" w:rsidR="006C1C1E" w:rsidRDefault="006C1C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E660" w14:textId="77777777" w:rsidR="006C1C1E" w:rsidRPr="00FF79D9" w:rsidRDefault="006C1C1E" w:rsidP="00C53484">
    <w:pPr>
      <w:pStyle w:val="Zpat"/>
      <w:framePr w:wrap="around" w:vAnchor="text" w:hAnchor="margin" w:xAlign="center" w:y="1"/>
      <w:tabs>
        <w:tab w:val="clear" w:pos="4536"/>
      </w:tabs>
      <w:jc w:val="center"/>
      <w:rPr>
        <w:sz w:val="20"/>
        <w:szCs w:val="20"/>
      </w:rPr>
    </w:pPr>
    <w:r w:rsidRPr="00FF79D9">
      <w:rPr>
        <w:sz w:val="20"/>
        <w:szCs w:val="20"/>
      </w:rPr>
      <w:fldChar w:fldCharType="begin"/>
    </w:r>
    <w:r w:rsidRPr="00FF79D9">
      <w:rPr>
        <w:sz w:val="20"/>
        <w:szCs w:val="20"/>
      </w:rPr>
      <w:instrText xml:space="preserve"> PAGE </w:instrText>
    </w:r>
    <w:r w:rsidRPr="00FF79D9">
      <w:rPr>
        <w:sz w:val="20"/>
        <w:szCs w:val="20"/>
      </w:rPr>
      <w:fldChar w:fldCharType="separate"/>
    </w:r>
    <w:r w:rsidR="00D4191F">
      <w:rPr>
        <w:noProof/>
        <w:sz w:val="20"/>
        <w:szCs w:val="20"/>
      </w:rPr>
      <w:t>1</w:t>
    </w:r>
    <w:r w:rsidRPr="00FF79D9">
      <w:rPr>
        <w:sz w:val="20"/>
        <w:szCs w:val="20"/>
      </w:rPr>
      <w:fldChar w:fldCharType="end"/>
    </w:r>
    <w:r w:rsidRPr="00FF79D9">
      <w:rPr>
        <w:sz w:val="20"/>
        <w:szCs w:val="20"/>
      </w:rPr>
      <w:t xml:space="preserve"> </w:t>
    </w:r>
    <w:r>
      <w:rPr>
        <w:sz w:val="20"/>
        <w:szCs w:val="20"/>
      </w:rPr>
      <w:t xml:space="preserve">/ </w:t>
    </w:r>
    <w:r w:rsidRPr="00FF79D9">
      <w:rPr>
        <w:sz w:val="20"/>
        <w:szCs w:val="20"/>
      </w:rPr>
      <w:fldChar w:fldCharType="begin"/>
    </w:r>
    <w:r w:rsidRPr="00FF79D9">
      <w:rPr>
        <w:sz w:val="20"/>
        <w:szCs w:val="20"/>
      </w:rPr>
      <w:instrText xml:space="preserve"> NUMPAGES </w:instrText>
    </w:r>
    <w:r w:rsidRPr="00FF79D9">
      <w:rPr>
        <w:sz w:val="20"/>
        <w:szCs w:val="20"/>
      </w:rPr>
      <w:fldChar w:fldCharType="separate"/>
    </w:r>
    <w:r w:rsidR="00D4191F">
      <w:rPr>
        <w:noProof/>
        <w:sz w:val="20"/>
        <w:szCs w:val="20"/>
      </w:rPr>
      <w:t>2</w:t>
    </w:r>
    <w:r w:rsidRPr="00FF79D9">
      <w:rPr>
        <w:sz w:val="20"/>
        <w:szCs w:val="20"/>
      </w:rPr>
      <w:fldChar w:fldCharType="end"/>
    </w:r>
  </w:p>
  <w:p w14:paraId="4F7CC372" w14:textId="77777777" w:rsidR="006C1C1E" w:rsidRDefault="006C1C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E8B15" w14:textId="77777777" w:rsidR="009F3269" w:rsidRDefault="009F3269">
      <w:r>
        <w:separator/>
      </w:r>
    </w:p>
  </w:footnote>
  <w:footnote w:type="continuationSeparator" w:id="0">
    <w:p w14:paraId="4DF635FB" w14:textId="77777777" w:rsidR="009F3269" w:rsidRDefault="009F3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3426" w14:textId="4E99F05E" w:rsidR="0001591B" w:rsidRPr="00916EA5" w:rsidRDefault="0001591B">
    <w:pPr>
      <w:pStyle w:val="Zhlav"/>
      <w:rPr>
        <w:rFonts w:ascii="Arial" w:hAnsi="Arial" w:cs="Arial"/>
        <w:b/>
        <w:bCs/>
        <w:sz w:val="20"/>
        <w:szCs w:val="20"/>
      </w:rPr>
    </w:pPr>
    <w:r>
      <w:tab/>
    </w:r>
    <w:r>
      <w:tab/>
    </w:r>
    <w:r w:rsidR="006A17B1">
      <w:t xml:space="preserve">  </w:t>
    </w:r>
    <w:r w:rsidRPr="00916EA5">
      <w:rPr>
        <w:rFonts w:ascii="Arial" w:hAnsi="Arial" w:cs="Arial"/>
        <w:b/>
        <w:bCs/>
        <w:sz w:val="20"/>
        <w:szCs w:val="20"/>
      </w:rPr>
      <w:t xml:space="preserve">č.: </w:t>
    </w:r>
    <w:r w:rsidR="00E940F6">
      <w:rPr>
        <w:rFonts w:ascii="Arial" w:hAnsi="Arial" w:cs="Arial"/>
        <w:b/>
        <w:bCs/>
        <w:sz w:val="20"/>
        <w:szCs w:val="20"/>
      </w:rPr>
      <w:t>632</w:t>
    </w:r>
    <w:r w:rsidR="00CA1FF1">
      <w:rPr>
        <w:rFonts w:ascii="Arial" w:hAnsi="Arial" w:cs="Arial"/>
        <w:b/>
        <w:bCs/>
        <w:sz w:val="20"/>
        <w:szCs w:val="20"/>
      </w:rPr>
      <w:t>5</w:t>
    </w:r>
    <w:r w:rsidR="00E940F6">
      <w:rPr>
        <w:rFonts w:ascii="Arial" w:hAnsi="Arial" w:cs="Arial"/>
        <w:b/>
        <w:bCs/>
        <w:sz w:val="20"/>
        <w:szCs w:val="20"/>
      </w:rPr>
      <w:t>16</w:t>
    </w:r>
    <w:r w:rsidR="00AC37EE">
      <w:rPr>
        <w:rFonts w:ascii="Arial" w:hAnsi="Arial" w:cs="Arial"/>
        <w:b/>
        <w:bCs/>
        <w:sz w:val="20"/>
        <w:szCs w:val="20"/>
      </w:rPr>
      <w:t>4584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96D"/>
    <w:multiLevelType w:val="hybridMultilevel"/>
    <w:tmpl w:val="D9A89A3E"/>
    <w:lvl w:ilvl="0" w:tplc="9E4EBD76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84A9F"/>
    <w:multiLevelType w:val="hybridMultilevel"/>
    <w:tmpl w:val="026AE434"/>
    <w:lvl w:ilvl="0" w:tplc="B6D82FF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E95A1A"/>
    <w:multiLevelType w:val="hybridMultilevel"/>
    <w:tmpl w:val="B1F4941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42594"/>
    <w:multiLevelType w:val="hybridMultilevel"/>
    <w:tmpl w:val="ACB87FCC"/>
    <w:lvl w:ilvl="0" w:tplc="9D122D0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2B54"/>
    <w:multiLevelType w:val="hybridMultilevel"/>
    <w:tmpl w:val="7E1EB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F3F4A"/>
    <w:multiLevelType w:val="multilevel"/>
    <w:tmpl w:val="6472D1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85E37"/>
    <w:multiLevelType w:val="hybridMultilevel"/>
    <w:tmpl w:val="6472D1F8"/>
    <w:lvl w:ilvl="0" w:tplc="8C52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8A282A"/>
    <w:multiLevelType w:val="hybridMultilevel"/>
    <w:tmpl w:val="075CA618"/>
    <w:lvl w:ilvl="0" w:tplc="26AC12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627C83"/>
    <w:multiLevelType w:val="hybridMultilevel"/>
    <w:tmpl w:val="C1FA0D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65604B"/>
    <w:multiLevelType w:val="hybridMultilevel"/>
    <w:tmpl w:val="C8A04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27782"/>
    <w:multiLevelType w:val="multilevel"/>
    <w:tmpl w:val="B1F494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F570C0"/>
    <w:multiLevelType w:val="multilevel"/>
    <w:tmpl w:val="3DE020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A23AD6"/>
    <w:multiLevelType w:val="hybridMultilevel"/>
    <w:tmpl w:val="9FB8F7EE"/>
    <w:lvl w:ilvl="0" w:tplc="A134E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581607"/>
    <w:multiLevelType w:val="hybridMultilevel"/>
    <w:tmpl w:val="9DBCDA5C"/>
    <w:lvl w:ilvl="0" w:tplc="E07A36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C53606"/>
    <w:multiLevelType w:val="multilevel"/>
    <w:tmpl w:val="ABFEBF5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8A1F28"/>
    <w:multiLevelType w:val="multilevel"/>
    <w:tmpl w:val="075CA6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6063376">
    <w:abstractNumId w:val="2"/>
  </w:num>
  <w:num w:numId="2" w16cid:durableId="2043674671">
    <w:abstractNumId w:val="12"/>
  </w:num>
  <w:num w:numId="3" w16cid:durableId="1103768897">
    <w:abstractNumId w:val="11"/>
  </w:num>
  <w:num w:numId="4" w16cid:durableId="1130829231">
    <w:abstractNumId w:val="14"/>
  </w:num>
  <w:num w:numId="5" w16cid:durableId="320741101">
    <w:abstractNumId w:val="6"/>
  </w:num>
  <w:num w:numId="6" w16cid:durableId="729579029">
    <w:abstractNumId w:val="10"/>
  </w:num>
  <w:num w:numId="7" w16cid:durableId="968517137">
    <w:abstractNumId w:val="1"/>
  </w:num>
  <w:num w:numId="8" w16cid:durableId="1766073469">
    <w:abstractNumId w:val="5"/>
  </w:num>
  <w:num w:numId="9" w16cid:durableId="411312899">
    <w:abstractNumId w:val="7"/>
  </w:num>
  <w:num w:numId="10" w16cid:durableId="1895316512">
    <w:abstractNumId w:val="3"/>
  </w:num>
  <w:num w:numId="11" w16cid:durableId="1414473522">
    <w:abstractNumId w:val="8"/>
  </w:num>
  <w:num w:numId="12" w16cid:durableId="1349479334">
    <w:abstractNumId w:val="4"/>
  </w:num>
  <w:num w:numId="13" w16cid:durableId="550850751">
    <w:abstractNumId w:val="15"/>
  </w:num>
  <w:num w:numId="14" w16cid:durableId="99960974">
    <w:abstractNumId w:val="13"/>
  </w:num>
  <w:num w:numId="15" w16cid:durableId="1021474536">
    <w:abstractNumId w:val="0"/>
  </w:num>
  <w:num w:numId="16" w16cid:durableId="1686397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883"/>
    <w:rsid w:val="00001EC1"/>
    <w:rsid w:val="0001591B"/>
    <w:rsid w:val="000325E0"/>
    <w:rsid w:val="000516C6"/>
    <w:rsid w:val="00053D5B"/>
    <w:rsid w:val="0006457D"/>
    <w:rsid w:val="000811B0"/>
    <w:rsid w:val="000B04E4"/>
    <w:rsid w:val="000B1D82"/>
    <w:rsid w:val="000E196D"/>
    <w:rsid w:val="00102497"/>
    <w:rsid w:val="0010606A"/>
    <w:rsid w:val="00123047"/>
    <w:rsid w:val="001258B5"/>
    <w:rsid w:val="0012693F"/>
    <w:rsid w:val="0013582D"/>
    <w:rsid w:val="001536D1"/>
    <w:rsid w:val="00191D09"/>
    <w:rsid w:val="00196760"/>
    <w:rsid w:val="001D22FE"/>
    <w:rsid w:val="001E4814"/>
    <w:rsid w:val="001F5124"/>
    <w:rsid w:val="002211F0"/>
    <w:rsid w:val="00230F2D"/>
    <w:rsid w:val="002508EC"/>
    <w:rsid w:val="00274A63"/>
    <w:rsid w:val="0027625F"/>
    <w:rsid w:val="002906C1"/>
    <w:rsid w:val="002B3A51"/>
    <w:rsid w:val="002B6FD0"/>
    <w:rsid w:val="00320932"/>
    <w:rsid w:val="00354972"/>
    <w:rsid w:val="00373FF6"/>
    <w:rsid w:val="003907C4"/>
    <w:rsid w:val="003B3981"/>
    <w:rsid w:val="003D2910"/>
    <w:rsid w:val="003D47A9"/>
    <w:rsid w:val="003E7CB6"/>
    <w:rsid w:val="003F1670"/>
    <w:rsid w:val="00420649"/>
    <w:rsid w:val="004207E2"/>
    <w:rsid w:val="00435EF6"/>
    <w:rsid w:val="00437D0C"/>
    <w:rsid w:val="00470D6D"/>
    <w:rsid w:val="004778E8"/>
    <w:rsid w:val="004C1F8F"/>
    <w:rsid w:val="004C694F"/>
    <w:rsid w:val="004F6021"/>
    <w:rsid w:val="004F7F7D"/>
    <w:rsid w:val="00512078"/>
    <w:rsid w:val="0053214F"/>
    <w:rsid w:val="005423AC"/>
    <w:rsid w:val="005507FA"/>
    <w:rsid w:val="00553DE1"/>
    <w:rsid w:val="005604F0"/>
    <w:rsid w:val="005700B9"/>
    <w:rsid w:val="005727DE"/>
    <w:rsid w:val="00597030"/>
    <w:rsid w:val="005B2C4A"/>
    <w:rsid w:val="005C24A9"/>
    <w:rsid w:val="005C62F7"/>
    <w:rsid w:val="006115D8"/>
    <w:rsid w:val="00621092"/>
    <w:rsid w:val="00635BDD"/>
    <w:rsid w:val="00640B87"/>
    <w:rsid w:val="00647C91"/>
    <w:rsid w:val="00650000"/>
    <w:rsid w:val="0065573D"/>
    <w:rsid w:val="00663915"/>
    <w:rsid w:val="006651D6"/>
    <w:rsid w:val="00680646"/>
    <w:rsid w:val="00685AF6"/>
    <w:rsid w:val="0069108C"/>
    <w:rsid w:val="00693398"/>
    <w:rsid w:val="006A17B1"/>
    <w:rsid w:val="006A51D9"/>
    <w:rsid w:val="006B1948"/>
    <w:rsid w:val="006C1C1E"/>
    <w:rsid w:val="006C4CDD"/>
    <w:rsid w:val="006E5C30"/>
    <w:rsid w:val="00711721"/>
    <w:rsid w:val="00720939"/>
    <w:rsid w:val="0073516A"/>
    <w:rsid w:val="00736790"/>
    <w:rsid w:val="00781CC0"/>
    <w:rsid w:val="00785366"/>
    <w:rsid w:val="00787406"/>
    <w:rsid w:val="00796689"/>
    <w:rsid w:val="007A22F1"/>
    <w:rsid w:val="007A5533"/>
    <w:rsid w:val="007B2A7A"/>
    <w:rsid w:val="007D3A70"/>
    <w:rsid w:val="007E7373"/>
    <w:rsid w:val="007F1094"/>
    <w:rsid w:val="00835C81"/>
    <w:rsid w:val="0086616E"/>
    <w:rsid w:val="0089537C"/>
    <w:rsid w:val="008A270E"/>
    <w:rsid w:val="008A684C"/>
    <w:rsid w:val="008A72B4"/>
    <w:rsid w:val="008B1883"/>
    <w:rsid w:val="008B7325"/>
    <w:rsid w:val="008D2290"/>
    <w:rsid w:val="008E5A27"/>
    <w:rsid w:val="008E6224"/>
    <w:rsid w:val="00916EA5"/>
    <w:rsid w:val="009450D4"/>
    <w:rsid w:val="00945EC5"/>
    <w:rsid w:val="0095689A"/>
    <w:rsid w:val="009927E4"/>
    <w:rsid w:val="009C5353"/>
    <w:rsid w:val="009F2E86"/>
    <w:rsid w:val="009F3269"/>
    <w:rsid w:val="00A22587"/>
    <w:rsid w:val="00A24B30"/>
    <w:rsid w:val="00A3282B"/>
    <w:rsid w:val="00A41D0F"/>
    <w:rsid w:val="00A45AE4"/>
    <w:rsid w:val="00A57DC1"/>
    <w:rsid w:val="00A74D17"/>
    <w:rsid w:val="00A8567F"/>
    <w:rsid w:val="00A95857"/>
    <w:rsid w:val="00A96484"/>
    <w:rsid w:val="00AB659B"/>
    <w:rsid w:val="00AB6E1B"/>
    <w:rsid w:val="00AC37EE"/>
    <w:rsid w:val="00AF1012"/>
    <w:rsid w:val="00AF229A"/>
    <w:rsid w:val="00B10A60"/>
    <w:rsid w:val="00B4249E"/>
    <w:rsid w:val="00B83F07"/>
    <w:rsid w:val="00B84424"/>
    <w:rsid w:val="00B96296"/>
    <w:rsid w:val="00BA2782"/>
    <w:rsid w:val="00BB0A25"/>
    <w:rsid w:val="00BB14AA"/>
    <w:rsid w:val="00BC456D"/>
    <w:rsid w:val="00BF381D"/>
    <w:rsid w:val="00C20EE2"/>
    <w:rsid w:val="00C53484"/>
    <w:rsid w:val="00C57F8B"/>
    <w:rsid w:val="00C62E5E"/>
    <w:rsid w:val="00C71876"/>
    <w:rsid w:val="00C7366A"/>
    <w:rsid w:val="00C84975"/>
    <w:rsid w:val="00CA1FF1"/>
    <w:rsid w:val="00CD38EA"/>
    <w:rsid w:val="00CF5212"/>
    <w:rsid w:val="00D202C1"/>
    <w:rsid w:val="00D4191F"/>
    <w:rsid w:val="00D53A00"/>
    <w:rsid w:val="00D74D33"/>
    <w:rsid w:val="00D9212F"/>
    <w:rsid w:val="00D94645"/>
    <w:rsid w:val="00D96691"/>
    <w:rsid w:val="00DB031F"/>
    <w:rsid w:val="00E006B9"/>
    <w:rsid w:val="00E25107"/>
    <w:rsid w:val="00E532FA"/>
    <w:rsid w:val="00E633F1"/>
    <w:rsid w:val="00E777EB"/>
    <w:rsid w:val="00E940F6"/>
    <w:rsid w:val="00ED25FE"/>
    <w:rsid w:val="00F0102A"/>
    <w:rsid w:val="00F235BB"/>
    <w:rsid w:val="00F521F7"/>
    <w:rsid w:val="00F7563E"/>
    <w:rsid w:val="00F837BA"/>
    <w:rsid w:val="00F90D8E"/>
    <w:rsid w:val="00FA64E9"/>
    <w:rsid w:val="00FB7257"/>
    <w:rsid w:val="00FD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33E2B2"/>
  <w15:chartTrackingRefBased/>
  <w15:docId w15:val="{9B4BD8E3-21B2-4551-BA57-2C8C6D94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1883"/>
    <w:rPr>
      <w:sz w:val="24"/>
      <w:szCs w:val="24"/>
    </w:rPr>
  </w:style>
  <w:style w:type="paragraph" w:styleId="Nadpis6">
    <w:name w:val="heading 6"/>
    <w:basedOn w:val="Normln"/>
    <w:next w:val="Normln"/>
    <w:qFormat/>
    <w:rsid w:val="008B1883"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qFormat/>
    <w:rsid w:val="008B1883"/>
    <w:pPr>
      <w:spacing w:before="240" w:after="60"/>
      <w:outlineLvl w:val="6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B1883"/>
    <w:pPr>
      <w:snapToGrid w:val="0"/>
    </w:pPr>
    <w:rPr>
      <w:color w:val="000000"/>
      <w:szCs w:val="20"/>
    </w:rPr>
  </w:style>
  <w:style w:type="paragraph" w:customStyle="1" w:styleId="Normln1">
    <w:name w:val="Normální1"/>
    <w:basedOn w:val="Normln"/>
    <w:rsid w:val="008B1883"/>
    <w:pPr>
      <w:widowControl w:val="0"/>
    </w:pPr>
    <w:rPr>
      <w:color w:val="000000"/>
      <w:sz w:val="20"/>
      <w:szCs w:val="20"/>
    </w:rPr>
  </w:style>
  <w:style w:type="paragraph" w:styleId="Zkladntext2">
    <w:name w:val="Body Text 2"/>
    <w:basedOn w:val="Normln"/>
    <w:rsid w:val="008B1883"/>
    <w:pPr>
      <w:snapToGrid w:val="0"/>
      <w:jc w:val="both"/>
    </w:pPr>
    <w:rPr>
      <w:szCs w:val="20"/>
    </w:rPr>
  </w:style>
  <w:style w:type="paragraph" w:customStyle="1" w:styleId="Zkladntext0">
    <w:name w:val="Základní text~"/>
    <w:basedOn w:val="Normln"/>
    <w:rsid w:val="008B1883"/>
    <w:pPr>
      <w:widowControl w:val="0"/>
    </w:pPr>
    <w:rPr>
      <w:noProof/>
      <w:color w:val="000000"/>
      <w:szCs w:val="20"/>
    </w:rPr>
  </w:style>
  <w:style w:type="paragraph" w:customStyle="1" w:styleId="CarCharCharCharCharCharChar">
    <w:name w:val="Car Char Char Char Char Char Char"/>
    <w:basedOn w:val="Normln"/>
    <w:rsid w:val="008B188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rsid w:val="00F521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21F7"/>
  </w:style>
  <w:style w:type="paragraph" w:styleId="Zkladntextodsazen">
    <w:name w:val="Body Text Indent"/>
    <w:basedOn w:val="Normln"/>
    <w:rsid w:val="00553DE1"/>
    <w:pPr>
      <w:spacing w:after="120"/>
      <w:ind w:left="283"/>
    </w:pPr>
  </w:style>
  <w:style w:type="paragraph" w:styleId="Zhlav">
    <w:name w:val="header"/>
    <w:basedOn w:val="Normln"/>
    <w:rsid w:val="00C5348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30F2D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5C62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C6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0C387-784F-41D6-B78A-B5E7B8B6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č</vt:lpstr>
    </vt:vector>
  </TitlesOfParts>
  <Company>MMB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č</dc:title>
  <dc:subject/>
  <dc:creator>,</dc:creator>
  <cp:keywords/>
  <dc:description/>
  <cp:lastModifiedBy>Šimečková Eva (MMB_MO)</cp:lastModifiedBy>
  <cp:revision>4</cp:revision>
  <cp:lastPrinted>2023-08-03T06:18:00Z</cp:lastPrinted>
  <dcterms:created xsi:type="dcterms:W3CDTF">2025-09-09T11:34:00Z</dcterms:created>
  <dcterms:modified xsi:type="dcterms:W3CDTF">2025-10-17T05:14:00Z</dcterms:modified>
</cp:coreProperties>
</file>