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F23" w:rsidRDefault="004F3AD3">
      <w:pPr>
        <w:pStyle w:val="Bodytext30"/>
        <w:shd w:val="clear" w:color="auto" w:fill="auto"/>
      </w:pPr>
      <w:r>
        <w:t>Na jedné straně:</w:t>
      </w:r>
    </w:p>
    <w:p w:rsidR="00534F23" w:rsidRDefault="004F3AD3">
      <w:pPr>
        <w:pStyle w:val="Bodytext40"/>
        <w:shd w:val="clear" w:color="auto" w:fill="auto"/>
      </w:pPr>
      <w:r>
        <w:t>Nemocnice Třinec, příspěvková organizace</w:t>
      </w:r>
    </w:p>
    <w:p w:rsidR="00534F23" w:rsidRDefault="004F3AD3">
      <w:pPr>
        <w:pStyle w:val="Bodytext20"/>
        <w:shd w:val="clear" w:color="auto" w:fill="auto"/>
        <w:ind w:right="4720" w:firstLine="0"/>
      </w:pPr>
      <w:r>
        <w:t xml:space="preserve">se sídlem </w:t>
      </w:r>
      <w:r>
        <w:rPr>
          <w:rStyle w:val="Bodytext21"/>
        </w:rPr>
        <w:t>Kaštanová</w:t>
      </w:r>
      <w:r>
        <w:rPr>
          <w:rStyle w:val="Bodytext22"/>
        </w:rPr>
        <w:t xml:space="preserve"> </w:t>
      </w:r>
      <w:r>
        <w:t xml:space="preserve">268, Dolní </w:t>
      </w:r>
      <w:proofErr w:type="spellStart"/>
      <w:r>
        <w:t>Líštná</w:t>
      </w:r>
      <w:proofErr w:type="spellEnd"/>
      <w:r>
        <w:t>, 739 61 Třinec IČ: 005 34 242 DIČ:CZ00534242</w:t>
      </w:r>
    </w:p>
    <w:p w:rsidR="00534F23" w:rsidRDefault="004F3AD3">
      <w:pPr>
        <w:pStyle w:val="Bodytext20"/>
        <w:shd w:val="clear" w:color="auto" w:fill="auto"/>
        <w:spacing w:after="240"/>
        <w:ind w:right="1120" w:firstLine="0"/>
      </w:pPr>
      <w:r>
        <w:t xml:space="preserve">zapsána v obchodním rejstříku vedeném u </w:t>
      </w:r>
      <w:r>
        <w:t xml:space="preserve">Krajského soudu v Ostravě, oddíl </w:t>
      </w:r>
      <w:proofErr w:type="spellStart"/>
      <w:r>
        <w:t>Pr</w:t>
      </w:r>
      <w:proofErr w:type="spellEnd"/>
      <w:r>
        <w:t>, vložka</w:t>
      </w:r>
      <w:r>
        <w:t xml:space="preserve"> č. 908 zastoupena: Bc. Jaroslav </w:t>
      </w:r>
      <w:proofErr w:type="spellStart"/>
      <w:r>
        <w:t>Brzyszkowski</w:t>
      </w:r>
      <w:proofErr w:type="spellEnd"/>
      <w:r>
        <w:t xml:space="preserve">, ředitel (dále jen jako </w:t>
      </w:r>
      <w:r>
        <w:rPr>
          <w:rStyle w:val="Bodytext2BoldItalic"/>
        </w:rPr>
        <w:t>„účastník 1</w:t>
      </w:r>
      <w:r>
        <w:t>")</w:t>
      </w:r>
    </w:p>
    <w:p w:rsidR="00534F23" w:rsidRDefault="004F3AD3">
      <w:pPr>
        <w:pStyle w:val="Bodytext30"/>
        <w:shd w:val="clear" w:color="auto" w:fill="auto"/>
      </w:pPr>
      <w:r>
        <w:t>a na straně druhé:</w:t>
      </w:r>
    </w:p>
    <w:p w:rsidR="00534F23" w:rsidRDefault="004F3AD3">
      <w:pPr>
        <w:pStyle w:val="Bodytext40"/>
        <w:shd w:val="clear" w:color="auto" w:fill="auto"/>
      </w:pPr>
      <w:r>
        <w:t xml:space="preserve">Daniel </w:t>
      </w:r>
      <w:proofErr w:type="spellStart"/>
      <w:r>
        <w:t>Jochymek</w:t>
      </w:r>
      <w:proofErr w:type="spellEnd"/>
    </w:p>
    <w:p w:rsidR="00534F23" w:rsidRDefault="004F3AD3">
      <w:pPr>
        <w:pStyle w:val="Bodytext20"/>
        <w:shd w:val="clear" w:color="auto" w:fill="auto"/>
        <w:ind w:firstLine="0"/>
      </w:pPr>
      <w:r>
        <w:t xml:space="preserve">se sídlem Nýdek </w:t>
      </w:r>
      <w:proofErr w:type="gramStart"/>
      <w:r>
        <w:t>č.p.</w:t>
      </w:r>
      <w:proofErr w:type="gramEnd"/>
      <w:r>
        <w:t xml:space="preserve"> 211, 739 95 Nýdek</w:t>
      </w:r>
    </w:p>
    <w:p w:rsidR="00534F23" w:rsidRDefault="004F3AD3">
      <w:pPr>
        <w:pStyle w:val="Bodytext20"/>
        <w:shd w:val="clear" w:color="auto" w:fill="auto"/>
        <w:ind w:firstLine="0"/>
      </w:pPr>
      <w:r>
        <w:t>IČ: 098 69 417</w:t>
      </w:r>
    </w:p>
    <w:p w:rsidR="00534F23" w:rsidRDefault="004F3AD3">
      <w:pPr>
        <w:pStyle w:val="Bodytext20"/>
        <w:shd w:val="clear" w:color="auto" w:fill="auto"/>
        <w:spacing w:after="499"/>
        <w:ind w:firstLine="0"/>
      </w:pPr>
      <w:r>
        <w:t xml:space="preserve">(dále jen jako </w:t>
      </w:r>
      <w:r>
        <w:rPr>
          <w:rStyle w:val="Bodytext2BoldItalic"/>
        </w:rPr>
        <w:t>„účastník2“)</w:t>
      </w:r>
    </w:p>
    <w:p w:rsidR="00534F23" w:rsidRDefault="004F3AD3">
      <w:pPr>
        <w:pStyle w:val="Bodytext50"/>
        <w:shd w:val="clear" w:color="auto" w:fill="auto"/>
        <w:spacing w:before="0" w:after="508"/>
        <w:ind w:right="20"/>
      </w:pPr>
      <w:r>
        <w:t>uzavřeli v souladu s ustanoveními § 1903 a násl. zák. č. 89/2012 Sb., občanský zákoník, ve znění pozdějších</w:t>
      </w:r>
      <w:r>
        <w:br/>
        <w:t xml:space="preserve">předpisů (dále jen </w:t>
      </w:r>
      <w:r>
        <w:rPr>
          <w:rStyle w:val="Bodytext5Italic"/>
          <w:b/>
          <w:bCs/>
        </w:rPr>
        <w:t>„občanský zákoník"),</w:t>
      </w:r>
      <w:r>
        <w:t xml:space="preserve"> níže uvedeného dne, měsíce a roku tuto</w:t>
      </w:r>
    </w:p>
    <w:p w:rsidR="00534F23" w:rsidRDefault="004F3AD3">
      <w:pPr>
        <w:pStyle w:val="Heading10"/>
        <w:keepNext/>
        <w:keepLines/>
        <w:shd w:val="clear" w:color="auto" w:fill="auto"/>
        <w:spacing w:before="0" w:after="500" w:line="360" w:lineRule="exact"/>
        <w:ind w:right="20"/>
      </w:pPr>
      <w:bookmarkStart w:id="0" w:name="bookmark0"/>
      <w:r>
        <w:t>dohodu o narovnání</w:t>
      </w:r>
      <w:bookmarkEnd w:id="0"/>
    </w:p>
    <w:p w:rsidR="00534F23" w:rsidRDefault="004F3AD3">
      <w:pPr>
        <w:pStyle w:val="Heading40"/>
        <w:keepNext/>
        <w:keepLines/>
        <w:shd w:val="clear" w:color="auto" w:fill="auto"/>
        <w:spacing w:before="0"/>
        <w:ind w:right="20"/>
      </w:pPr>
      <w:bookmarkStart w:id="1" w:name="bookmark1"/>
      <w:r>
        <w:t>Článek I.</w:t>
      </w:r>
      <w:bookmarkEnd w:id="1"/>
    </w:p>
    <w:p w:rsidR="00534F23" w:rsidRDefault="004F3AD3">
      <w:pPr>
        <w:pStyle w:val="Heading40"/>
        <w:keepNext/>
        <w:keepLines/>
        <w:shd w:val="clear" w:color="auto" w:fill="auto"/>
        <w:spacing w:before="0"/>
        <w:ind w:right="20"/>
      </w:pPr>
      <w:bookmarkStart w:id="2" w:name="bookmark2"/>
      <w:r>
        <w:t>Preambule</w:t>
      </w:r>
      <w:bookmarkEnd w:id="2"/>
    </w:p>
    <w:p w:rsidR="00534F23" w:rsidRDefault="004F3AD3">
      <w:pPr>
        <w:pStyle w:val="Bodytext20"/>
        <w:numPr>
          <w:ilvl w:val="0"/>
          <w:numId w:val="1"/>
        </w:numPr>
        <w:shd w:val="clear" w:color="auto" w:fill="auto"/>
        <w:tabs>
          <w:tab w:val="left" w:pos="562"/>
        </w:tabs>
        <w:ind w:left="600" w:hanging="600"/>
        <w:jc w:val="both"/>
      </w:pPr>
      <w:r>
        <w:t xml:space="preserve">Účastníci 1 a 2 shodně prohlašují, že spolu na základě objednávky účastníka 1 č. TNt00049/2024 ze dne </w:t>
      </w:r>
      <w:proofErr w:type="gramStart"/>
      <w:r>
        <w:t>26.6.2024</w:t>
      </w:r>
      <w:proofErr w:type="gramEnd"/>
      <w:r>
        <w:t xml:space="preserve"> uzavřeli smlouvu v režimu zákona č. 89/2012 Sb., občanský zákoník, jejímž předmětem je provedení elektro revizí obvodů MDO, DO, VDO a (funkčních</w:t>
      </w:r>
      <w:r>
        <w:t xml:space="preserve"> zkoušek) ZIS v monobloku nemocnice účastníka 1 (vč. vyhotovení revizních zpráv), účastníkem 2 jako dodavatelem/zhotovitelem pro účastníka 1 jako objednatele (dle cenové nabídky ze dne 25.6.2024); tato smlouva dále jen </w:t>
      </w:r>
      <w:r>
        <w:rPr>
          <w:rStyle w:val="Bodytext2BoldItalic"/>
        </w:rPr>
        <w:t>„Smlouva".</w:t>
      </w:r>
    </w:p>
    <w:p w:rsidR="00534F23" w:rsidRDefault="004F3AD3">
      <w:pPr>
        <w:pStyle w:val="Bodytext20"/>
        <w:numPr>
          <w:ilvl w:val="0"/>
          <w:numId w:val="1"/>
        </w:numPr>
        <w:shd w:val="clear" w:color="auto" w:fill="auto"/>
        <w:tabs>
          <w:tab w:val="left" w:pos="562"/>
        </w:tabs>
        <w:spacing w:line="264" w:lineRule="exact"/>
        <w:ind w:left="600" w:hanging="600"/>
        <w:jc w:val="both"/>
      </w:pPr>
      <w:r>
        <w:t>Účastníci 1 a 2 rovněž sho</w:t>
      </w:r>
      <w:r>
        <w:t>dně prohlašují, že ačkoli shora uvedená Smlouva podléhá povinnému uveřejnění prostřednictvím registru smluv dle zákona č. 340/2015 Sb., o zvláštních podmínkách účinnosti některých smluv, uveřejňování těchto smluv a o registru smluv (zákon o registru smluv)</w:t>
      </w:r>
      <w:r>
        <w:t xml:space="preserve">, u předmětné Smlouvy tato povinnost splněna nebyla. Smlouva, na niž se vztahuje povinnost uveřejnění prostřednictvím registru smluv, pak dle </w:t>
      </w:r>
      <w:proofErr w:type="spellStart"/>
      <w:r>
        <w:t>ust</w:t>
      </w:r>
      <w:proofErr w:type="spellEnd"/>
      <w:r>
        <w:t xml:space="preserve">. § 6 odst. 1 zákona o registru smluv nabývá účinnosti nejdříve dnem uveřejnění, přičemž dle </w:t>
      </w:r>
      <w:proofErr w:type="spellStart"/>
      <w:r>
        <w:t>ust</w:t>
      </w:r>
      <w:proofErr w:type="spellEnd"/>
      <w:r>
        <w:t>. § 7 odst. 1 z</w:t>
      </w:r>
      <w:r>
        <w:t>ákona o registru smluv platí, že nebyla-li smlouva, na niž se vztahuje povinnost uveřejnění prostřednictvím registru smluv, uveřejněna prostřednictvím registru smluv ani do tří měsíců ode dne, kdy byla uzavřena, platí, že je zrušena od počátku. Následky ta</w:t>
      </w:r>
      <w:r>
        <w:t>kového zrušení smlouvy od počátku jsou pak srovnatelné s absolutní neplatností takové smlouvy.</w:t>
      </w:r>
    </w:p>
    <w:p w:rsidR="00534F23" w:rsidRDefault="004F3AD3">
      <w:pPr>
        <w:pStyle w:val="Bodytext20"/>
        <w:numPr>
          <w:ilvl w:val="0"/>
          <w:numId w:val="1"/>
        </w:numPr>
        <w:shd w:val="clear" w:color="auto" w:fill="auto"/>
        <w:tabs>
          <w:tab w:val="left" w:pos="562"/>
        </w:tabs>
        <w:ind w:left="600" w:hanging="600"/>
        <w:jc w:val="both"/>
      </w:pPr>
      <w:r>
        <w:t>S ohledem na to, že tedy předmětná Smlouva ve stanovené tříměsíční lhůtě nebyla uveřejněna prostřednictvím registru smluv, nastaly účinky popisované v předchozím</w:t>
      </w:r>
      <w:r>
        <w:t xml:space="preserve"> odstavci a Smlouva se tak k dnešnímu dni považuje již za zrušenou (s účinky od počátku), což je mezi účastníky 1 a 2 rovněž nesporné.</w:t>
      </w:r>
    </w:p>
    <w:p w:rsidR="00534F23" w:rsidRDefault="004F3AD3">
      <w:pPr>
        <w:pStyle w:val="Bodytext20"/>
        <w:numPr>
          <w:ilvl w:val="0"/>
          <w:numId w:val="1"/>
        </w:numPr>
        <w:shd w:val="clear" w:color="auto" w:fill="auto"/>
        <w:tabs>
          <w:tab w:val="left" w:pos="562"/>
        </w:tabs>
        <w:spacing w:line="264" w:lineRule="exact"/>
        <w:ind w:left="600" w:hanging="600"/>
        <w:jc w:val="both"/>
      </w:pPr>
      <w:r>
        <w:t>Současně účastníci 1 a 2 společně prohlašují a vzájemně si potvrzují, že v souvislostí a za účelem realizace shora uveden</w:t>
      </w:r>
      <w:r>
        <w:t>é Smlouvy si již účastníci 1 a 2 poskytli vzájemně určitá plnění, když ze strany účastníka 2 byl předmět shora uvedené Smlouvy beze zbytku realizován (proveden/dodán), a takto poskytnuté plnění rovněž účastníku 1 vyúčtováno fakturami účastníka 2 č. 40 ze d</w:t>
      </w:r>
      <w:r>
        <w:t xml:space="preserve">ne </w:t>
      </w:r>
      <w:proofErr w:type="gramStart"/>
      <w:r>
        <w:t>5.12.2024</w:t>
      </w:r>
      <w:proofErr w:type="gramEnd"/>
      <w:r>
        <w:t xml:space="preserve"> na částku 78.300,- Kč a č. 41 ze dne 5.12.2024 na částku 55.300,- Kč, které pak byly účastníkem 1 účastníku 2 v plné výši uhrazeny (bankovními převody dne 13.6.2025), když však právní důvod učiněných právních jednání a poskytnutých plnění v so</w:t>
      </w:r>
      <w:r>
        <w:t>uvislosti s touto Smlouvou je</w:t>
      </w:r>
      <w:r>
        <w:br w:type="page"/>
      </w:r>
    </w:p>
    <w:p w:rsidR="00534F23" w:rsidRDefault="004F3AD3">
      <w:pPr>
        <w:framePr w:h="720" w:wrap="notBeside" w:vAnchor="text" w:hAnchor="text" w:xAlign="right" w:y="1"/>
        <w:jc w:val="right"/>
        <w:rPr>
          <w:sz w:val="2"/>
          <w:szCs w:val="2"/>
        </w:rPr>
      </w:pPr>
      <w:r>
        <w:lastRenderedPageBreak/>
        <w:fldChar w:fldCharType="begin"/>
      </w:r>
      <w:r>
        <w:instrText xml:space="preserve"> </w:instrText>
      </w:r>
      <w:r>
        <w:instrText>INCLUDEPICTURE  "H:\\HOME\\WIN\\REGISTR SMLUV NAD 50 000\\media\\image1.jpeg"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6pt">
            <v:imagedata r:id="rId7" r:href="rId8"/>
          </v:shape>
        </w:pict>
      </w:r>
      <w:r>
        <w:fldChar w:fldCharType="end"/>
      </w:r>
    </w:p>
    <w:p w:rsidR="00534F23" w:rsidRDefault="00534F23">
      <w:pPr>
        <w:rPr>
          <w:sz w:val="2"/>
          <w:szCs w:val="2"/>
        </w:rPr>
      </w:pPr>
    </w:p>
    <w:p w:rsidR="00534F23" w:rsidRDefault="004F3AD3">
      <w:pPr>
        <w:pStyle w:val="Bodytext20"/>
        <w:shd w:val="clear" w:color="auto" w:fill="auto"/>
        <w:spacing w:after="60"/>
        <w:ind w:left="640" w:firstLine="0"/>
        <w:jc w:val="both"/>
      </w:pPr>
      <w:r>
        <w:t>s ohledem na shora uvedené celkově právně pochybný, a mezi účastníky této dohody tak panují spory ohledně právního důvodu, platnosti a účinnosti těchto právních jednání a poskytnutých plnění, a tak i ohledně existence, rozsahu a výše vzájemných práv a povi</w:t>
      </w:r>
      <w:r>
        <w:t xml:space="preserve">nností, pohledávek, nároků, závazků a dluhů vyplývajících či jakkoli souvisejících s touto Smlouvou (veškeré spory popisované v tomto odstavci souhrnně dále jen </w:t>
      </w:r>
      <w:r>
        <w:rPr>
          <w:rStyle w:val="Bodytext2Bold"/>
        </w:rPr>
        <w:t>„Spory").</w:t>
      </w:r>
    </w:p>
    <w:p w:rsidR="00534F23" w:rsidRDefault="004F3AD3">
      <w:pPr>
        <w:pStyle w:val="Bodytext20"/>
        <w:numPr>
          <w:ilvl w:val="0"/>
          <w:numId w:val="1"/>
        </w:numPr>
        <w:shd w:val="clear" w:color="auto" w:fill="auto"/>
        <w:tabs>
          <w:tab w:val="left" w:pos="566"/>
        </w:tabs>
        <w:spacing w:after="579"/>
        <w:ind w:left="640"/>
        <w:jc w:val="both"/>
      </w:pPr>
      <w:r>
        <w:t>Záměrem účastníků této dohody je tedy odstranění shora popisovaných Sporů, kdy účastn</w:t>
      </w:r>
      <w:r>
        <w:t xml:space="preserve">íci ukončí (narovnají) veškeré tyto Spory smírnou cestou prostřednictvím této dohody, tj. veškerá tam specifikovaná (skutečná či domnělá) vzájemná práva a povinnosti, pohledávky a nároky, či dluhy a závazky, jakkoli vyplývající či související s předmětnou </w:t>
      </w:r>
      <w:r>
        <w:t>Smlouvou, jak je shora popsáno.</w:t>
      </w:r>
    </w:p>
    <w:p w:rsidR="00534F23" w:rsidRDefault="004F3AD3">
      <w:pPr>
        <w:pStyle w:val="Heading40"/>
        <w:keepNext/>
        <w:keepLines/>
        <w:shd w:val="clear" w:color="auto" w:fill="auto"/>
        <w:spacing w:before="0" w:line="220" w:lineRule="exact"/>
        <w:ind w:left="20"/>
      </w:pPr>
      <w:bookmarkStart w:id="3" w:name="bookmark3"/>
      <w:r>
        <w:t>Článek II.</w:t>
      </w:r>
      <w:bookmarkEnd w:id="3"/>
    </w:p>
    <w:p w:rsidR="00534F23" w:rsidRDefault="004F3AD3">
      <w:pPr>
        <w:pStyle w:val="Heading40"/>
        <w:keepNext/>
        <w:keepLines/>
        <w:shd w:val="clear" w:color="auto" w:fill="auto"/>
        <w:spacing w:before="0" w:line="220" w:lineRule="exact"/>
        <w:ind w:left="20"/>
      </w:pPr>
      <w:bookmarkStart w:id="4" w:name="bookmark4"/>
      <w:r>
        <w:t>Předmět narovnání</w:t>
      </w:r>
      <w:bookmarkEnd w:id="4"/>
    </w:p>
    <w:p w:rsidR="00534F23" w:rsidRDefault="004F3AD3">
      <w:pPr>
        <w:pStyle w:val="Bodytext20"/>
        <w:numPr>
          <w:ilvl w:val="0"/>
          <w:numId w:val="2"/>
        </w:numPr>
        <w:shd w:val="clear" w:color="auto" w:fill="auto"/>
        <w:tabs>
          <w:tab w:val="left" w:pos="566"/>
        </w:tabs>
        <w:spacing w:line="264" w:lineRule="exact"/>
        <w:ind w:left="640"/>
        <w:jc w:val="both"/>
      </w:pPr>
      <w:r>
        <w:t>Účastníci této dohody se dohodli na smírném řešení věci a uzavírají tuto dohodu za účelem úplného a konečného mimosoudního narovnání jejich sporných vztahů uvedených v čl. I. této dohody, tj. Spo</w:t>
      </w:r>
      <w:r>
        <w:t>rů.</w:t>
      </w:r>
    </w:p>
    <w:p w:rsidR="00534F23" w:rsidRDefault="004F3AD3">
      <w:pPr>
        <w:pStyle w:val="Bodytext20"/>
        <w:numPr>
          <w:ilvl w:val="0"/>
          <w:numId w:val="2"/>
        </w:numPr>
        <w:shd w:val="clear" w:color="auto" w:fill="auto"/>
        <w:tabs>
          <w:tab w:val="left" w:pos="566"/>
        </w:tabs>
        <w:spacing w:line="264" w:lineRule="exact"/>
        <w:ind w:left="640"/>
        <w:jc w:val="both"/>
      </w:pPr>
      <w:r>
        <w:t xml:space="preserve">Předmětem narovnání dle této dohody ve smyslu </w:t>
      </w:r>
      <w:proofErr w:type="spellStart"/>
      <w:r>
        <w:t>ust</w:t>
      </w:r>
      <w:proofErr w:type="spellEnd"/>
      <w:r>
        <w:t>. § 1903 a násl. občanského zákoníku jsou tedy veškeré (skutečné či jen domnělé) nároky, pohledávky, dluhy, závazky, práva a povinnosti účastníků specifikované v čl. I. této dohody, tj. Spory.</w:t>
      </w:r>
    </w:p>
    <w:p w:rsidR="00534F23" w:rsidRDefault="004F3AD3">
      <w:pPr>
        <w:pStyle w:val="Bodytext20"/>
        <w:numPr>
          <w:ilvl w:val="0"/>
          <w:numId w:val="2"/>
        </w:numPr>
        <w:shd w:val="clear" w:color="auto" w:fill="auto"/>
        <w:tabs>
          <w:tab w:val="left" w:pos="566"/>
        </w:tabs>
        <w:spacing w:line="264" w:lineRule="exact"/>
        <w:ind w:left="640"/>
        <w:jc w:val="both"/>
      </w:pPr>
      <w:r>
        <w:t xml:space="preserve">Účastníci </w:t>
      </w:r>
      <w:r>
        <w:t xml:space="preserve">se proto dohodli, že veškeré mezi těmito sporné (skutečné či jen domnělé) nároky, pohledávky, dluhy, závazky, práva a povinnosti účastníků specifikované v předchozím odstavci, tj. Spory, </w:t>
      </w:r>
      <w:proofErr w:type="gramStart"/>
      <w:r>
        <w:t>se</w:t>
      </w:r>
      <w:proofErr w:type="gramEnd"/>
      <w:r>
        <w:t xml:space="preserve"> ve smyslu </w:t>
      </w:r>
      <w:proofErr w:type="spellStart"/>
      <w:r>
        <w:t>ust</w:t>
      </w:r>
      <w:proofErr w:type="spellEnd"/>
      <w:r>
        <w:t xml:space="preserve">. § 1903 odst. 1 občanského zákoníku v plném rozsahu </w:t>
      </w:r>
      <w:r>
        <w:t>a bez jakékoli náhrady zrušují, kdy účastníci si ponechají již vzájemně si poskytnutá plnění a nejsou si pak ani povinni ničeho vracet, plnit či hradit čehokoli dalšího, a tak vlastníkem veškerého dosud na základě či v souvislosti se shora specifikovanou S</w:t>
      </w:r>
      <w:r>
        <w:t>mlouvou jedním z účastníků této dohody poskytnutého plnění (tj. zejména dodaných revizních zpráv ze strany účastníka 2, jakož i uhrazených částek 78.300,- Kč a 55.300,- Kč ze strany účastníka 1) se stává druhý z účastníků této dohody, jemuž bylo takto plně</w:t>
      </w:r>
      <w:r>
        <w:t>no. Účastník 2 však tímto zároveň prohlašuje vůči účastníkovi 1, že přebírá záruku za jakost takto jím účastníku 1 poskytnutého plnění - každé jeho jednotlivé části, v délce 24 měsíců od data předání té které části plnění (tj. počínaje dnem převzetí revizn</w:t>
      </w:r>
      <w:r>
        <w:t>í zprávy účastníkem 1 uvedeným v příslušné revizní zprávě); práva a povinnosti stran z této záruky se budou řídit zákonnou úpravou záruky za jakost zboží dle ustanovení § 2113 a následujících občanského zákoníku.</w:t>
      </w:r>
    </w:p>
    <w:p w:rsidR="00534F23" w:rsidRDefault="004F3AD3">
      <w:pPr>
        <w:pStyle w:val="Bodytext20"/>
        <w:numPr>
          <w:ilvl w:val="0"/>
          <w:numId w:val="2"/>
        </w:numPr>
        <w:shd w:val="clear" w:color="auto" w:fill="auto"/>
        <w:tabs>
          <w:tab w:val="left" w:pos="566"/>
        </w:tabs>
        <w:spacing w:line="264" w:lineRule="exact"/>
        <w:ind w:left="640"/>
        <w:jc w:val="both"/>
      </w:pPr>
      <w:r>
        <w:t>Zrušení sporných nároků, pohledávek, dluhů,</w:t>
      </w:r>
      <w:r>
        <w:t xml:space="preserve"> závazků, práv a povinností, se pak dle výslovného ujednání účastníků vztahuje v plném rozsahu též na veškeré zákonné či smluvní příslušenství a vedlejší nároky zrušovaných sporných nároků, pohledávek, dluhů, závazků, práv a povinností, tedy zejména, nikol</w:t>
      </w:r>
      <w:r>
        <w:t>i však výlučně, též na případné úroky z prodlení, náhrady škod či jiných nákladů, smluvní pokuty či náklady vynaložené na vymáhání či uplatňování pohledávek, práv a povinností, výslovně pak včetně veškerých nákladů na právní zastoupení.</w:t>
      </w:r>
    </w:p>
    <w:p w:rsidR="00534F23" w:rsidRDefault="004F3AD3">
      <w:pPr>
        <w:pStyle w:val="Bodytext20"/>
        <w:numPr>
          <w:ilvl w:val="0"/>
          <w:numId w:val="2"/>
        </w:numPr>
        <w:shd w:val="clear" w:color="auto" w:fill="auto"/>
        <w:tabs>
          <w:tab w:val="left" w:pos="566"/>
        </w:tabs>
        <w:spacing w:after="536" w:line="264" w:lineRule="exact"/>
        <w:ind w:left="640"/>
        <w:jc w:val="both"/>
      </w:pPr>
      <w:r>
        <w:t>Účastníci 1 a 2 pak</w:t>
      </w:r>
      <w:r>
        <w:t xml:space="preserve"> shodně prohlašují, výslovně potvrzují a činí nesporným, že po splnění závazků dle odst. 3 tohoto článku dohody jsou vzájemně vyrovnáni a jejich veškerá vzájemná práva a povinnosti jakkoli vyplývající či související se shora specifikovanou Smlouvou vypořád</w:t>
      </w:r>
      <w:r>
        <w:t xml:space="preserve">ány a navzájem si ničeho nebudou dlužit ani nárokovat, ani činit jakákoli další jednání v souvislosti s touto Smlouvou, a to ani do budoucna; tímto nejsou nijak dotčena práva účastníka 1 z poskytnuté záruky za jakost dle odst. 3 a s ní související práva a </w:t>
      </w:r>
      <w:r>
        <w:t>nároky účastníka 1.</w:t>
      </w:r>
    </w:p>
    <w:p w:rsidR="00534F23" w:rsidRDefault="004F3AD3">
      <w:pPr>
        <w:pStyle w:val="Heading40"/>
        <w:keepNext/>
        <w:keepLines/>
        <w:shd w:val="clear" w:color="auto" w:fill="auto"/>
        <w:spacing w:before="0"/>
        <w:ind w:left="20"/>
      </w:pPr>
      <w:bookmarkStart w:id="5" w:name="bookmark5"/>
      <w:r>
        <w:t>Článek III.</w:t>
      </w:r>
      <w:bookmarkEnd w:id="5"/>
    </w:p>
    <w:p w:rsidR="00534F23" w:rsidRDefault="004F3AD3">
      <w:pPr>
        <w:pStyle w:val="Heading40"/>
        <w:keepNext/>
        <w:keepLines/>
        <w:shd w:val="clear" w:color="auto" w:fill="auto"/>
        <w:spacing w:before="0"/>
        <w:ind w:left="20"/>
      </w:pPr>
      <w:bookmarkStart w:id="6" w:name="bookmark6"/>
      <w:r>
        <w:t>Závěrečná ustanovení</w:t>
      </w:r>
      <w:bookmarkEnd w:id="6"/>
    </w:p>
    <w:p w:rsidR="00534F23" w:rsidRDefault="004F3AD3">
      <w:pPr>
        <w:pStyle w:val="Bodytext20"/>
        <w:shd w:val="clear" w:color="auto" w:fill="auto"/>
        <w:ind w:left="640"/>
        <w:jc w:val="both"/>
        <w:sectPr w:rsidR="00534F23">
          <w:footerReference w:type="default" r:id="rId9"/>
          <w:pgSz w:w="11900" w:h="16840"/>
          <w:pgMar w:top="1547" w:right="1309" w:bottom="1155" w:left="1092" w:header="0" w:footer="3" w:gutter="0"/>
          <w:cols w:space="720"/>
          <w:noEndnote/>
          <w:docGrid w:linePitch="360"/>
        </w:sectPr>
      </w:pPr>
      <w:r>
        <w:t xml:space="preserve">1. Tato dohoda je projevem svobodné a pravé vůle všech účastníků, přičemž účastníci tímto prohlašují, že </w:t>
      </w:r>
      <w:r>
        <w:lastRenderedPageBreak/>
        <w:t>se s obsahem této dohody seznámili, souhlasí s ním a uvádějí, že obsah této</w:t>
      </w:r>
      <w:r>
        <w:t xml:space="preserve"> dohody je totožný s jejich vůlí, která je prosta jakéhokoliv nátlaku a omylu. Toto prohlášení stvrzují svými</w:t>
      </w:r>
    </w:p>
    <w:p w:rsidR="00534F23" w:rsidRDefault="004F3AD3">
      <w:pPr>
        <w:pStyle w:val="Bodytext20"/>
        <w:shd w:val="clear" w:color="auto" w:fill="auto"/>
        <w:ind w:left="580" w:right="160" w:firstLine="0"/>
        <w:jc w:val="both"/>
      </w:pPr>
      <w:r>
        <w:lastRenderedPageBreak/>
        <w:t xml:space="preserve">vlastnoručními podpisy. Smluvní strany zároveň shodně konstatují, že </w:t>
      </w:r>
      <w:r>
        <w:t>základní podmínky této dohody jsou výsledkem jednání stran a každá z nich tak měla možnost ovlivnit jejich obsah.</w:t>
      </w:r>
    </w:p>
    <w:p w:rsidR="00534F23" w:rsidRDefault="004F3AD3">
      <w:pPr>
        <w:pStyle w:val="Bodytext20"/>
        <w:shd w:val="clear" w:color="auto" w:fill="auto"/>
        <w:ind w:left="580" w:right="160" w:firstLine="140"/>
        <w:jc w:val="both"/>
      </w:pPr>
      <w:r>
        <w:t xml:space="preserve">Tato dohoda, jakož i práva a povinnosti v této výslovně neupravená, se řídí právním řádem České republiky, zejména ustanoveními zákona č. </w:t>
      </w:r>
      <w:r>
        <w:t xml:space="preserve">89/2012 Sb., občanského zákoníku, v platném znění, s výslovným vyloučením aplikace </w:t>
      </w:r>
      <w:proofErr w:type="spellStart"/>
      <w:r>
        <w:t>ust</w:t>
      </w:r>
      <w:proofErr w:type="spellEnd"/>
      <w:r>
        <w:t>. § 557 občanského zákoníku.</w:t>
      </w:r>
    </w:p>
    <w:p w:rsidR="00534F23" w:rsidRDefault="004F3AD3">
      <w:pPr>
        <w:pStyle w:val="Bodytext20"/>
        <w:shd w:val="clear" w:color="auto" w:fill="auto"/>
        <w:ind w:left="580" w:right="160" w:firstLine="140"/>
        <w:jc w:val="both"/>
      </w:pPr>
      <w:r>
        <w:pict>
          <v:shapetype id="_x0000_t202" coordsize="21600,21600" o:spt="202" path="m,l,21600r21600,l21600,xe">
            <v:stroke joinstyle="miter"/>
            <v:path gradientshapeok="t" o:connecttype="rect"/>
          </v:shapetype>
          <v:shape id="_x0000_s1034" type="#_x0000_t202" style="position:absolute;left:0;text-align:left;margin-left:-1.7pt;margin-top:-.15pt;width:11.5pt;height:273.5pt;z-index:-251650560;mso-wrap-distance-left:5pt;mso-wrap-distance-top:63.2pt;mso-wrap-distance-right:18pt;mso-wrap-distance-bottom:34.55pt;mso-position-horizontal-relative:margin" filled="f" stroked="f">
            <v:textbox style="mso-fit-shape-to-text:t" inset="0,0,0,0">
              <w:txbxContent>
                <w:p w:rsidR="00534F23" w:rsidRDefault="004F3AD3">
                  <w:pPr>
                    <w:pStyle w:val="Bodytext20"/>
                    <w:shd w:val="clear" w:color="auto" w:fill="auto"/>
                    <w:spacing w:after="824" w:line="220" w:lineRule="exact"/>
                    <w:ind w:firstLine="0"/>
                  </w:pPr>
                  <w:r>
                    <w:rPr>
                      <w:rStyle w:val="Bodytext2Exact"/>
                    </w:rPr>
                    <w:t>3.</w:t>
                  </w:r>
                </w:p>
                <w:p w:rsidR="00534F23" w:rsidRDefault="004F3AD3">
                  <w:pPr>
                    <w:pStyle w:val="Bodytext20"/>
                    <w:shd w:val="clear" w:color="auto" w:fill="auto"/>
                    <w:spacing w:after="1124" w:line="220" w:lineRule="exact"/>
                    <w:ind w:firstLine="0"/>
                  </w:pPr>
                  <w:r>
                    <w:rPr>
                      <w:rStyle w:val="Bodytext2Exact"/>
                    </w:rPr>
                    <w:t>4.</w:t>
                  </w:r>
                </w:p>
                <w:p w:rsidR="00534F23" w:rsidRDefault="004F3AD3">
                  <w:pPr>
                    <w:pStyle w:val="Bodytext20"/>
                    <w:shd w:val="clear" w:color="auto" w:fill="auto"/>
                    <w:spacing w:after="349" w:line="220" w:lineRule="exact"/>
                    <w:ind w:firstLine="0"/>
                  </w:pPr>
                  <w:r>
                    <w:rPr>
                      <w:rStyle w:val="Bodytext2Exact"/>
                    </w:rPr>
                    <w:t>5.</w:t>
                  </w:r>
                </w:p>
                <w:p w:rsidR="00534F23" w:rsidRDefault="004F3AD3">
                  <w:pPr>
                    <w:pStyle w:val="Bodytext8"/>
                    <w:shd w:val="clear" w:color="auto" w:fill="auto"/>
                    <w:spacing w:before="0" w:after="1604" w:line="220" w:lineRule="exact"/>
                  </w:pPr>
                  <w:r>
                    <w:rPr>
                      <w:rStyle w:val="Bodytext8Calibri11ptExact"/>
                      <w:b w:val="0"/>
                      <w:bCs w:val="0"/>
                    </w:rPr>
                    <w:t>6</w:t>
                  </w:r>
                  <w:r>
                    <w:t>.</w:t>
                  </w:r>
                </w:p>
                <w:p w:rsidR="00534F23" w:rsidRDefault="004F3AD3">
                  <w:pPr>
                    <w:pStyle w:val="Bodytext20"/>
                    <w:shd w:val="clear" w:color="auto" w:fill="auto"/>
                    <w:spacing w:line="220" w:lineRule="exact"/>
                    <w:ind w:firstLine="0"/>
                  </w:pPr>
                  <w:r>
                    <w:rPr>
                      <w:rStyle w:val="Bodytext2Exact"/>
                    </w:rPr>
                    <w:t>7.</w:t>
                  </w:r>
                </w:p>
                <w:p w:rsidR="00534F23" w:rsidRDefault="004F3AD3">
                  <w:pPr>
                    <w:pStyle w:val="Bodytext9"/>
                    <w:shd w:val="clear" w:color="auto" w:fill="auto"/>
                    <w:spacing w:before="0" w:line="240" w:lineRule="exact"/>
                  </w:pPr>
                  <w:r>
                    <w:rPr>
                      <w:rStyle w:val="Bodytext9Calibri115ptExact"/>
                    </w:rPr>
                    <w:t>8</w:t>
                  </w:r>
                  <w:r>
                    <w:t>.</w:t>
                  </w:r>
                </w:p>
              </w:txbxContent>
            </v:textbox>
            <w10:wrap type="square" side="right" anchorx="margin"/>
          </v:shape>
        </w:pict>
      </w:r>
      <w:r>
        <w:t xml:space="preserve">Tuto dohodu je možno měnit pouze písemnými, číslovanými dodatky, podepsanými všemi stranami </w:t>
      </w:r>
      <w:proofErr w:type="spellStart"/>
      <w:r>
        <w:t>stím</w:t>
      </w:r>
      <w:proofErr w:type="spellEnd"/>
      <w:r>
        <w:t xml:space="preserve">, že za písemnou formu </w:t>
      </w:r>
      <w:r>
        <w:t>není pro tento účel považována výměna e-mailových nebo jiných elektronických zpráv. Strany výslovně vylučují provádět jakékoli změny této dohody ve formě jiné než dle věty první tohoto odstavce (příp. ve formě přísnější od této).</w:t>
      </w:r>
    </w:p>
    <w:p w:rsidR="00534F23" w:rsidRDefault="004F3AD3">
      <w:pPr>
        <w:pStyle w:val="Bodytext20"/>
        <w:shd w:val="clear" w:color="auto" w:fill="auto"/>
        <w:ind w:left="580" w:right="160" w:firstLine="140"/>
        <w:jc w:val="both"/>
      </w:pPr>
      <w:r>
        <w:t>Tato dohoda obsahuje úplné</w:t>
      </w:r>
      <w:r>
        <w:t xml:space="preserve"> ujednání o předmětu dohody a všech náležitostech, které strany měly a chtěly v dohodě ujednat, a které považují za důležité pro závaznost této dohody. Žádný projev stran učiněný při jednání o této dohodě ani projev učiněný po uzavření této dohody nesmí bý</w:t>
      </w:r>
      <w:r>
        <w:t>t vykládán v rozporu s výslovnými ustanoveními této dohody a nezakládá žádný závazek žádné ze stran.</w:t>
      </w:r>
    </w:p>
    <w:p w:rsidR="00534F23" w:rsidRDefault="004F3AD3">
      <w:pPr>
        <w:pStyle w:val="Bodytext20"/>
        <w:shd w:val="clear" w:color="auto" w:fill="auto"/>
        <w:ind w:left="580" w:right="160" w:firstLine="140"/>
        <w:jc w:val="both"/>
      </w:pPr>
      <w:r>
        <w:t>Smluvní strany výslovně vylučují možnost přijetí nabídky na uzavření této dohody s dodatkem nebo odchylkou ve smyslu ustanovení § 1740 odst. 3 občanského z</w:t>
      </w:r>
      <w:r>
        <w:t>ákoníku.</w:t>
      </w:r>
    </w:p>
    <w:p w:rsidR="00534F23" w:rsidRDefault="004F3AD3">
      <w:pPr>
        <w:pStyle w:val="Bodytext20"/>
        <w:shd w:val="clear" w:color="auto" w:fill="auto"/>
        <w:spacing w:line="264" w:lineRule="exact"/>
        <w:ind w:left="580" w:right="160" w:firstLine="140"/>
        <w:jc w:val="both"/>
      </w:pPr>
      <w:r>
        <w:t>Strany této dohody sjednávají, že pokud v důsledku změny či odlišného výkladu právních předpisů anebo judikatury soudů anebo jiné skutečnosti bude u některého ustanovení této dohody shledán důvod jeho neplatnosti či nevynutitelnosti, tato dohoda j</w:t>
      </w:r>
      <w:r>
        <w:t xml:space="preserve">ako celek bude nadále platit, přičemž za neplatnou bude možné považovat pouze tu část, které se důvod neplatnosti či nevynutitelnosti bude přímo týkat. Strany dohody se pak zavazují toto ustanovení doplnit či nahradit novým ujednáním, které bude odpovídat </w:t>
      </w:r>
      <w:r>
        <w:t>aktuálnímu výkladu právních předpisů, aby smyslu a účelu dohody bylo dosaženo.</w:t>
      </w:r>
    </w:p>
    <w:p w:rsidR="00534F23" w:rsidRDefault="004F3AD3">
      <w:pPr>
        <w:pStyle w:val="Bodytext20"/>
        <w:shd w:val="clear" w:color="auto" w:fill="auto"/>
        <w:spacing w:line="264" w:lineRule="exact"/>
        <w:ind w:left="580" w:firstLine="140"/>
        <w:jc w:val="both"/>
      </w:pPr>
      <w:r>
        <w:t>Tato dohoda je vyhotovena ve dvou vyhotoveních, každý z účastníků obdrží po jednom z nich.</w:t>
      </w:r>
    </w:p>
    <w:p w:rsidR="00534F23" w:rsidRDefault="004F3AD3">
      <w:pPr>
        <w:pStyle w:val="Bodytext20"/>
        <w:shd w:val="clear" w:color="auto" w:fill="auto"/>
        <w:spacing w:line="264" w:lineRule="exact"/>
        <w:ind w:left="580" w:right="160" w:firstLine="140"/>
        <w:jc w:val="both"/>
        <w:sectPr w:rsidR="00534F23">
          <w:headerReference w:type="even" r:id="rId10"/>
          <w:headerReference w:type="default" r:id="rId11"/>
          <w:footerReference w:type="default" r:id="rId12"/>
          <w:footerReference w:type="first" r:id="rId13"/>
          <w:pgSz w:w="11900" w:h="16840"/>
          <w:pgMar w:top="1544" w:right="1246" w:bottom="3339" w:left="1155" w:header="0" w:footer="3" w:gutter="0"/>
          <w:cols w:space="720"/>
          <w:noEndnote/>
          <w:docGrid w:linePitch="360"/>
        </w:sectPr>
      </w:pPr>
      <w:r>
        <w:t>Tato dohoda vzniká dnem jejího uzavření; dnem uzavření této doh</w:t>
      </w:r>
      <w:r>
        <w:t xml:space="preserve">ody je den označený datem u podpisů smluvních stran. Je-li takto označeno více dní, je dnem uzavření této dohody den z označených dnů nejpozdější. V souladu s </w:t>
      </w:r>
      <w:proofErr w:type="spellStart"/>
      <w:r>
        <w:t>ust</w:t>
      </w:r>
      <w:proofErr w:type="spellEnd"/>
      <w:r>
        <w:t>. § 6 odst. 1 zákona č. 340/2015 Sb., o registru smluv, v platném znění, tato dohoda nabývá úč</w:t>
      </w:r>
      <w:r>
        <w:t>innosti dnem jejího uveřejnění v registru smluv.</w:t>
      </w:r>
    </w:p>
    <w:p w:rsidR="00534F23" w:rsidRDefault="00534F23">
      <w:pPr>
        <w:spacing w:before="41" w:after="41" w:line="240" w:lineRule="exact"/>
        <w:rPr>
          <w:sz w:val="19"/>
          <w:szCs w:val="19"/>
        </w:rPr>
      </w:pPr>
    </w:p>
    <w:p w:rsidR="00534F23" w:rsidRDefault="00534F23">
      <w:pPr>
        <w:rPr>
          <w:sz w:val="2"/>
          <w:szCs w:val="2"/>
        </w:rPr>
        <w:sectPr w:rsidR="00534F23">
          <w:type w:val="continuous"/>
          <w:pgSz w:w="11900" w:h="16840"/>
          <w:pgMar w:top="2363" w:right="0" w:bottom="870" w:left="0" w:header="0" w:footer="3" w:gutter="0"/>
          <w:cols w:space="720"/>
          <w:noEndnote/>
          <w:docGrid w:linePitch="360"/>
        </w:sectPr>
      </w:pPr>
    </w:p>
    <w:p w:rsidR="00534F23" w:rsidRDefault="004F3AD3">
      <w:pPr>
        <w:spacing w:line="360" w:lineRule="exact"/>
      </w:pPr>
      <w:r>
        <w:pict>
          <v:shape id="_x0000_s1035" type="#_x0000_t202" style="position:absolute;margin-left:247.7pt;margin-top:9.7pt;width:9.1pt;height:13.9pt;z-index:251649536;mso-wrap-distance-left:5pt;mso-wrap-distance-right:5pt;mso-position-horizontal-relative:margin" filled="f" stroked="f">
            <v:textbox style="mso-fit-shape-to-text:t" inset="0,0,0,0">
              <w:txbxContent>
                <w:p w:rsidR="00534F23" w:rsidRDefault="004F3AD3">
                  <w:pPr>
                    <w:pStyle w:val="Picturecaption"/>
                    <w:shd w:val="clear" w:color="auto" w:fill="auto"/>
                    <w:spacing w:line="220" w:lineRule="exact"/>
                  </w:pPr>
                  <w:r>
                    <w:t>V</w:t>
                  </w:r>
                </w:p>
              </w:txbxContent>
            </v:textbox>
            <w10:wrap anchorx="margin"/>
          </v:shape>
        </w:pict>
      </w:r>
      <w:r>
        <w:pict>
          <v:shape id="_x0000_s1037" type="#_x0000_t202" style="position:absolute;margin-left:.05pt;margin-top:5.3pt;width:182.4pt;height:20.2pt;z-index:251650560;mso-wrap-distance-left:5pt;mso-wrap-distance-right:5pt;mso-position-horizontal-relative:margin" filled="f" stroked="f">
            <v:textbox style="mso-fit-shape-to-text:t" inset="0,0,0,0">
              <w:txbxContent>
                <w:p w:rsidR="00534F23" w:rsidRDefault="004F3AD3">
                  <w:pPr>
                    <w:pStyle w:val="Bodytext10"/>
                    <w:shd w:val="clear" w:color="auto" w:fill="auto"/>
                    <w:spacing w:line="220" w:lineRule="exact"/>
                  </w:pPr>
                  <w:r>
                    <w:rPr>
                      <w:rStyle w:val="Bodytext10NotBoldNotItalicExact"/>
                    </w:rPr>
                    <w:t xml:space="preserve">V </w:t>
                  </w:r>
                  <w:r>
                    <w:rPr>
                      <w:rStyle w:val="Bodytext10Exact0"/>
                      <w:b/>
                      <w:bCs/>
                      <w:i/>
                      <w:iCs/>
                    </w:rPr>
                    <w:t>Třinci</w:t>
                  </w:r>
                </w:p>
              </w:txbxContent>
            </v:textbox>
            <w10:wrap anchorx="margin"/>
          </v:shape>
        </w:pict>
      </w:r>
    </w:p>
    <w:p w:rsidR="00534F23" w:rsidRDefault="00534F23">
      <w:pPr>
        <w:spacing w:line="360" w:lineRule="exact"/>
      </w:pPr>
    </w:p>
    <w:p w:rsidR="00534F23" w:rsidRDefault="00534F23">
      <w:pPr>
        <w:spacing w:line="360" w:lineRule="exact"/>
      </w:pPr>
    </w:p>
    <w:p w:rsidR="00534F23" w:rsidRDefault="004F3AD3" w:rsidP="004F3AD3">
      <w:pPr>
        <w:tabs>
          <w:tab w:val="left" w:pos="6465"/>
        </w:tabs>
        <w:rPr>
          <w:sz w:val="2"/>
          <w:szCs w:val="2"/>
        </w:rPr>
        <w:sectPr w:rsidR="00534F23">
          <w:type w:val="continuous"/>
          <w:pgSz w:w="11900" w:h="16840"/>
          <w:pgMar w:top="2363" w:right="1246" w:bottom="870" w:left="1107" w:header="0" w:footer="3" w:gutter="0"/>
          <w:cols w:space="720"/>
          <w:noEndnote/>
          <w:docGrid w:linePitch="360"/>
        </w:sectPr>
      </w:pPr>
      <w:r>
        <w:rPr>
          <w:sz w:val="2"/>
          <w:szCs w:val="2"/>
        </w:rPr>
        <w:tab/>
      </w:r>
    </w:p>
    <w:p w:rsidR="00534F23" w:rsidRDefault="00534F23">
      <w:pPr>
        <w:sectPr w:rsidR="00534F23">
          <w:type w:val="continuous"/>
          <w:pgSz w:w="11900" w:h="16840"/>
          <w:pgMar w:top="1544" w:right="0" w:bottom="5134" w:left="0" w:header="0" w:footer="3" w:gutter="0"/>
          <w:cols w:space="720"/>
          <w:noEndnote/>
          <w:docGrid w:linePitch="360"/>
        </w:sectPr>
      </w:pPr>
      <w:bookmarkStart w:id="7" w:name="_GoBack"/>
      <w:bookmarkEnd w:id="7"/>
    </w:p>
    <w:p w:rsidR="00534F23" w:rsidRDefault="004F3AD3" w:rsidP="004F3AD3">
      <w:pPr>
        <w:pStyle w:val="Bodytext20"/>
        <w:shd w:val="clear" w:color="auto" w:fill="auto"/>
        <w:spacing w:line="274" w:lineRule="exact"/>
        <w:ind w:firstLine="0"/>
        <w:jc w:val="center"/>
      </w:pPr>
      <w:r>
        <w:lastRenderedPageBreak/>
        <w:br/>
      </w:r>
      <w:r>
        <w:pict>
          <v:shape id="_x0000_s1043" type="#_x0000_t202" style="position:absolute;left:0;text-align:left;margin-left:419.05pt;margin-top:.1pt;width:8.65pt;height:8.9pt;z-index:251654656;mso-wrap-distance-left:5pt;mso-wrap-distance-right:5pt;mso-position-horizontal-relative:margin;mso-position-vertical-relative:text" filled="f" stroked="f">
            <v:textbox style="mso-fit-shape-to-text:t" inset="0,0,0,0">
              <w:txbxContent>
                <w:p w:rsidR="00534F23" w:rsidRDefault="00534F23"/>
              </w:txbxContent>
            </v:textbox>
            <w10:wrap anchorx="margin"/>
          </v:shape>
        </w:pict>
      </w:r>
      <w:r>
        <w:pict>
          <v:shape id="_x0000_s1044" type="#_x0000_t202" style="position:absolute;left:0;text-align:left;margin-left:231.35pt;margin-top:465.85pt;width:42.5pt;height:.05pt;z-index:251656704;mso-wrap-distance-left:5pt;mso-wrap-distance-right:5pt;mso-position-horizontal-relative:margin;mso-position-vertical-relative:text"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70"/>
                    <w:gridCol w:w="480"/>
                  </w:tblGrid>
                  <w:tr w:rsidR="00534F23">
                    <w:tblPrEx>
                      <w:tblCellMar>
                        <w:top w:w="0" w:type="dxa"/>
                        <w:bottom w:w="0" w:type="dxa"/>
                      </w:tblCellMar>
                    </w:tblPrEx>
                    <w:trPr>
                      <w:trHeight w:hRule="exact" w:val="230"/>
                      <w:jc w:val="center"/>
                    </w:trPr>
                    <w:tc>
                      <w:tcPr>
                        <w:tcW w:w="370" w:type="dxa"/>
                        <w:shd w:val="clear" w:color="auto" w:fill="FFFFFF"/>
                      </w:tcPr>
                      <w:p w:rsidR="00534F23" w:rsidRDefault="00534F23">
                        <w:pPr>
                          <w:rPr>
                            <w:sz w:val="10"/>
                            <w:szCs w:val="10"/>
                          </w:rPr>
                        </w:pPr>
                      </w:p>
                    </w:tc>
                    <w:tc>
                      <w:tcPr>
                        <w:tcW w:w="480" w:type="dxa"/>
                        <w:shd w:val="clear" w:color="auto" w:fill="FFFFFF"/>
                      </w:tcPr>
                      <w:p w:rsidR="00534F23" w:rsidRDefault="00534F23">
                        <w:pPr>
                          <w:rPr>
                            <w:sz w:val="10"/>
                            <w:szCs w:val="10"/>
                          </w:rPr>
                        </w:pPr>
                      </w:p>
                    </w:tc>
                  </w:tr>
                  <w:tr w:rsidR="00534F23">
                    <w:tblPrEx>
                      <w:tblCellMar>
                        <w:top w:w="0" w:type="dxa"/>
                        <w:bottom w:w="0" w:type="dxa"/>
                      </w:tblCellMar>
                    </w:tblPrEx>
                    <w:trPr>
                      <w:trHeight w:hRule="exact" w:val="168"/>
                      <w:jc w:val="center"/>
                    </w:trPr>
                    <w:tc>
                      <w:tcPr>
                        <w:tcW w:w="370" w:type="dxa"/>
                        <w:shd w:val="clear" w:color="auto" w:fill="FFFFFF"/>
                      </w:tcPr>
                      <w:p w:rsidR="00534F23" w:rsidRDefault="00534F23">
                        <w:pPr>
                          <w:rPr>
                            <w:sz w:val="10"/>
                            <w:szCs w:val="10"/>
                          </w:rPr>
                        </w:pPr>
                      </w:p>
                    </w:tc>
                    <w:tc>
                      <w:tcPr>
                        <w:tcW w:w="480" w:type="dxa"/>
                        <w:shd w:val="clear" w:color="auto" w:fill="FFFFFF"/>
                      </w:tcPr>
                      <w:p w:rsidR="00534F23" w:rsidRDefault="00534F23">
                        <w:pPr>
                          <w:rPr>
                            <w:sz w:val="10"/>
                            <w:szCs w:val="10"/>
                          </w:rPr>
                        </w:pPr>
                      </w:p>
                    </w:tc>
                  </w:tr>
                  <w:tr w:rsidR="00534F23">
                    <w:tblPrEx>
                      <w:tblCellMar>
                        <w:top w:w="0" w:type="dxa"/>
                        <w:bottom w:w="0" w:type="dxa"/>
                      </w:tblCellMar>
                    </w:tblPrEx>
                    <w:trPr>
                      <w:trHeight w:hRule="exact" w:val="158"/>
                      <w:jc w:val="center"/>
                    </w:trPr>
                    <w:tc>
                      <w:tcPr>
                        <w:tcW w:w="370" w:type="dxa"/>
                        <w:shd w:val="clear" w:color="auto" w:fill="FFFFFF"/>
                      </w:tcPr>
                      <w:p w:rsidR="00534F23" w:rsidRDefault="00534F23">
                        <w:pPr>
                          <w:rPr>
                            <w:sz w:val="10"/>
                            <w:szCs w:val="10"/>
                          </w:rPr>
                        </w:pPr>
                      </w:p>
                    </w:tc>
                    <w:tc>
                      <w:tcPr>
                        <w:tcW w:w="480" w:type="dxa"/>
                        <w:shd w:val="clear" w:color="auto" w:fill="FFFFFF"/>
                      </w:tcPr>
                      <w:p w:rsidR="00534F23" w:rsidRDefault="00534F23">
                        <w:pPr>
                          <w:rPr>
                            <w:sz w:val="10"/>
                            <w:szCs w:val="10"/>
                          </w:rPr>
                        </w:pPr>
                      </w:p>
                    </w:tc>
                  </w:tr>
                  <w:tr w:rsidR="00534F23">
                    <w:tblPrEx>
                      <w:tblCellMar>
                        <w:top w:w="0" w:type="dxa"/>
                        <w:bottom w:w="0" w:type="dxa"/>
                      </w:tblCellMar>
                    </w:tblPrEx>
                    <w:trPr>
                      <w:trHeight w:hRule="exact" w:val="211"/>
                      <w:jc w:val="center"/>
                    </w:trPr>
                    <w:tc>
                      <w:tcPr>
                        <w:tcW w:w="370" w:type="dxa"/>
                        <w:shd w:val="clear" w:color="auto" w:fill="FFFFFF"/>
                      </w:tcPr>
                      <w:p w:rsidR="00534F23" w:rsidRDefault="00534F23">
                        <w:pPr>
                          <w:rPr>
                            <w:sz w:val="10"/>
                            <w:szCs w:val="10"/>
                          </w:rPr>
                        </w:pPr>
                      </w:p>
                    </w:tc>
                    <w:tc>
                      <w:tcPr>
                        <w:tcW w:w="480" w:type="dxa"/>
                        <w:shd w:val="clear" w:color="auto" w:fill="FFFFFF"/>
                      </w:tcPr>
                      <w:p w:rsidR="00534F23" w:rsidRDefault="00534F23">
                        <w:pPr>
                          <w:rPr>
                            <w:sz w:val="10"/>
                            <w:szCs w:val="10"/>
                          </w:rPr>
                        </w:pPr>
                      </w:p>
                    </w:tc>
                  </w:tr>
                  <w:tr w:rsidR="00534F23">
                    <w:tblPrEx>
                      <w:tblCellMar>
                        <w:top w:w="0" w:type="dxa"/>
                        <w:bottom w:w="0" w:type="dxa"/>
                      </w:tblCellMar>
                    </w:tblPrEx>
                    <w:trPr>
                      <w:trHeight w:hRule="exact" w:val="154"/>
                      <w:jc w:val="center"/>
                    </w:trPr>
                    <w:tc>
                      <w:tcPr>
                        <w:tcW w:w="370" w:type="dxa"/>
                        <w:shd w:val="clear" w:color="auto" w:fill="FFFFFF"/>
                      </w:tcPr>
                      <w:p w:rsidR="00534F23" w:rsidRDefault="00534F23">
                        <w:pPr>
                          <w:rPr>
                            <w:sz w:val="10"/>
                            <w:szCs w:val="10"/>
                          </w:rPr>
                        </w:pPr>
                      </w:p>
                    </w:tc>
                    <w:tc>
                      <w:tcPr>
                        <w:tcW w:w="480" w:type="dxa"/>
                        <w:shd w:val="clear" w:color="auto" w:fill="FFFFFF"/>
                      </w:tcPr>
                      <w:p w:rsidR="00534F23" w:rsidRDefault="00534F23">
                        <w:pPr>
                          <w:rPr>
                            <w:sz w:val="10"/>
                            <w:szCs w:val="10"/>
                          </w:rPr>
                        </w:pPr>
                      </w:p>
                    </w:tc>
                  </w:tr>
                </w:tbl>
                <w:p w:rsidR="00534F23" w:rsidRDefault="00534F23">
                  <w:pPr>
                    <w:rPr>
                      <w:sz w:val="2"/>
                      <w:szCs w:val="2"/>
                    </w:rPr>
                  </w:pPr>
                </w:p>
              </w:txbxContent>
            </v:textbox>
            <w10:wrap anchorx="margin"/>
          </v:shape>
        </w:pict>
      </w:r>
      <w:r>
        <w:pict>
          <v:shape id="_x0000_s1045" type="#_x0000_t202" style="position:absolute;left:0;text-align:left;margin-left:.05pt;margin-top:573.9pt;width:64.8pt;height:26.85pt;z-index:251658752;mso-wrap-distance-left:5pt;mso-wrap-distance-right:5pt;mso-position-horizontal-relative:margin;mso-position-vertical-relative:text" filled="f" stroked="f">
            <v:textbox style="mso-fit-shape-to-text:t" inset="0,0,0,0">
              <w:txbxContent>
                <w:p w:rsidR="00534F23" w:rsidRDefault="00534F23"/>
              </w:txbxContent>
            </v:textbox>
            <w10:wrap anchorx="margin"/>
          </v:shape>
        </w:pict>
      </w:r>
      <w:r>
        <w:pict>
          <v:shape id="_x0000_s1046" type="#_x0000_t202" style="position:absolute;left:0;text-align:left;margin-left:81.6pt;margin-top:565.3pt;width:70.55pt;height:29.25pt;z-index:251659776;mso-wrap-distance-left:5pt;mso-wrap-distance-right:5pt;mso-position-horizontal-relative:margin;mso-position-vertical-relative:text" filled="f" stroked="f">
            <v:textbox style="mso-fit-shape-to-text:t" inset="0,0,0,0">
              <w:txbxContent>
                <w:p w:rsidR="00534F23" w:rsidRDefault="00534F23"/>
              </w:txbxContent>
            </v:textbox>
            <w10:wrap anchorx="margin"/>
          </v:shape>
        </w:pict>
      </w:r>
      <w:r>
        <w:pict>
          <v:shape id="_x0000_s1047" type="#_x0000_t202" style="position:absolute;left:0;text-align:left;margin-left:154.1pt;margin-top:558.55pt;width:9.1pt;height:28.3pt;z-index:251660800;mso-wrap-distance-left:5pt;mso-wrap-distance-right:5pt;mso-position-horizontal-relative:margin;mso-position-vertical-relative:text" filled="f" stroked="f">
            <v:textbox style="mso-fit-shape-to-text:t" inset="0,0,0,0">
              <w:txbxContent>
                <w:p w:rsidR="00534F23" w:rsidRDefault="00534F23"/>
              </w:txbxContent>
            </v:textbox>
            <w10:wrap anchorx="margin"/>
          </v:shape>
        </w:pict>
      </w:r>
      <w:r>
        <w:pict>
          <v:shape id="_x0000_s1048" type="#_x0000_t202" style="position:absolute;left:0;text-align:left;margin-left:33.1pt;margin-top:585.9pt;width:91.2pt;height:27.8pt;z-index:251661824;mso-wrap-distance-left:5pt;mso-wrap-distance-right:5pt;mso-position-horizontal-relative:margin;mso-position-vertical-relative:text" filled="f" stroked="f">
            <v:textbox style="mso-fit-shape-to-text:t" inset="0,0,0,0">
              <w:txbxContent>
                <w:p w:rsidR="00534F23" w:rsidRDefault="00534F23"/>
              </w:txbxContent>
            </v:textbox>
            <w10:wrap anchorx="margin"/>
          </v:shape>
        </w:pict>
      </w:r>
      <w:r>
        <w:pict>
          <v:shape id="_x0000_s1049" type="#_x0000_t202" style="position:absolute;left:0;text-align:left;margin-left:77.75pt;margin-top:598.9pt;width:36pt;height:33.55pt;z-index:251662848;mso-wrap-distance-left:5pt;mso-wrap-distance-right:5pt;mso-position-horizontal-relative:margin;mso-position-vertical-relative:text" filled="f" stroked="f">
            <v:textbox style="mso-fit-shape-to-text:t" inset="0,0,0,0">
              <w:txbxContent>
                <w:p w:rsidR="00534F23" w:rsidRDefault="00534F23"/>
              </w:txbxContent>
            </v:textbox>
            <w10:wrap anchorx="margin"/>
          </v:shape>
        </w:pict>
      </w:r>
      <w:r>
        <w:pict>
          <v:shape id="_x0000_s1050" type="#_x0000_t202" style="position:absolute;left:0;text-align:left;margin-left:36pt;margin-top:603.2pt;width:63.35pt;height:33.1pt;z-index:251663872;mso-wrap-distance-left:5pt;mso-wrap-distance-right:5pt;mso-position-horizontal-relative:margin;mso-position-vertical-relative:text" filled="f" stroked="f">
            <v:textbox style="mso-fit-shape-to-text:t" inset="0,0,0,0">
              <w:txbxContent>
                <w:p w:rsidR="00534F23" w:rsidRDefault="00534F23"/>
              </w:txbxContent>
            </v:textbox>
            <w10:wrap anchorx="margin"/>
          </v:shape>
        </w:pict>
      </w: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360" w:lineRule="exact"/>
      </w:pPr>
    </w:p>
    <w:p w:rsidR="00534F23" w:rsidRDefault="00534F23">
      <w:pPr>
        <w:spacing w:line="583" w:lineRule="exact"/>
      </w:pPr>
    </w:p>
    <w:p w:rsidR="00534F23" w:rsidRDefault="00534F23">
      <w:pPr>
        <w:rPr>
          <w:sz w:val="2"/>
          <w:szCs w:val="2"/>
        </w:rPr>
      </w:pPr>
    </w:p>
    <w:sectPr w:rsidR="00534F23">
      <w:pgSz w:w="11900" w:h="16840"/>
      <w:pgMar w:top="1378" w:right="767" w:bottom="1378" w:left="209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F3AD3">
      <w:r>
        <w:separator/>
      </w:r>
    </w:p>
  </w:endnote>
  <w:endnote w:type="continuationSeparator" w:id="0">
    <w:p w:rsidR="00000000" w:rsidRDefault="004F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23" w:rsidRDefault="004F3AD3">
    <w:pPr>
      <w:rPr>
        <w:sz w:val="2"/>
        <w:szCs w:val="2"/>
      </w:rPr>
    </w:pPr>
    <w:r>
      <w:pict>
        <v:shapetype id="_x0000_t202" coordsize="21600,21600" o:spt="202" path="m,l,21600r21600,l21600,xe">
          <v:stroke joinstyle="miter"/>
          <v:path gradientshapeok="t" o:connecttype="rect"/>
        </v:shapetype>
        <v:shape id="_x0000_s2053" type="#_x0000_t202" style="position:absolute;margin-left:72.25pt;margin-top:801.7pt;width:65.05pt;height:6pt;z-index:-188744064;mso-wrap-style:none;mso-wrap-distance-left:5pt;mso-wrap-distance-right:5pt;mso-position-horizontal-relative:page;mso-position-vertical-relative:page" wrapcoords="0 0" filled="f" stroked="f">
          <v:textbox style="mso-fit-shape-to-text:t" inset="0,0,0,0">
            <w:txbxContent>
              <w:p w:rsidR="00534F23" w:rsidRDefault="004F3AD3">
                <w:pPr>
                  <w:pStyle w:val="Headerorfooter0"/>
                  <w:shd w:val="clear" w:color="auto" w:fill="auto"/>
                  <w:spacing w:line="240" w:lineRule="auto"/>
                </w:pPr>
                <w:r>
                  <w:rPr>
                    <w:rStyle w:val="Headerorfooter1"/>
                  </w:rPr>
                  <w:t>Dohoda o narovnání</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23" w:rsidRDefault="004F3AD3">
    <w:pPr>
      <w:rPr>
        <w:sz w:val="2"/>
        <w:szCs w:val="2"/>
      </w:rPr>
    </w:pPr>
    <w:r>
      <w:pict>
        <v:shapetype id="_x0000_t202" coordsize="21600,21600" o:spt="202" path="m,l,21600r21600,l21600,xe">
          <v:stroke joinstyle="miter"/>
          <v:path gradientshapeok="t" o:connecttype="rect"/>
        </v:shapetype>
        <v:shape id="_x0000_s2050" type="#_x0000_t202" style="position:absolute;margin-left:56.05pt;margin-top:802.25pt;width:65.3pt;height:5.75pt;z-index:-188744061;mso-wrap-style:none;mso-wrap-distance-left:5pt;mso-wrap-distance-right:5pt;mso-position-horizontal-relative:page;mso-position-vertical-relative:page" wrapcoords="0 0" filled="f" stroked="f">
          <v:textbox style="mso-fit-shape-to-text:t" inset="0,0,0,0">
            <w:txbxContent>
              <w:p w:rsidR="00534F23" w:rsidRDefault="004F3AD3">
                <w:pPr>
                  <w:pStyle w:val="Headerorfooter0"/>
                  <w:shd w:val="clear" w:color="auto" w:fill="auto"/>
                  <w:spacing w:line="240" w:lineRule="auto"/>
                </w:pPr>
                <w:r>
                  <w:rPr>
                    <w:rStyle w:val="Headerorfooter1"/>
                  </w:rPr>
                  <w:t>Dohoda o narovnání</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23" w:rsidRDefault="004F3AD3">
    <w:pPr>
      <w:rPr>
        <w:sz w:val="2"/>
        <w:szCs w:val="2"/>
      </w:rPr>
    </w:pPr>
    <w:r>
      <w:pict>
        <v:shapetype id="_x0000_t202" coordsize="21600,21600" o:spt="202" path="m,l,21600r21600,l21600,xe">
          <v:stroke joinstyle="miter"/>
          <v:path gradientshapeok="t" o:connecttype="rect"/>
        </v:shapetype>
        <v:shape id="_x0000_s2049" type="#_x0000_t202" style="position:absolute;margin-left:554.2pt;margin-top:61.6pt;width:3.1pt;height:5.75pt;z-index:-188744060;mso-wrap-style:none;mso-wrap-distance-left:5pt;mso-wrap-distance-right:5pt;mso-position-horizontal-relative:page;mso-position-vertical-relative:page" wrapcoords="0 0" filled="f" stroked="f">
          <v:textbox style="mso-fit-shape-to-text:t" inset="0,0,0,0">
            <w:txbxContent>
              <w:p w:rsidR="00534F23" w:rsidRDefault="004F3AD3">
                <w:pPr>
                  <w:pStyle w:val="Headerorfooter0"/>
                  <w:shd w:val="clear" w:color="auto" w:fill="auto"/>
                  <w:spacing w:line="240" w:lineRule="auto"/>
                </w:pPr>
                <w:r>
                  <w:rPr>
                    <w:rStyle w:val="Headerorfooter75pt"/>
                  </w:rPr>
                  <w:t>4</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F23" w:rsidRDefault="00534F23"/>
  </w:footnote>
  <w:footnote w:type="continuationSeparator" w:id="0">
    <w:p w:rsidR="00534F23" w:rsidRDefault="00534F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23" w:rsidRDefault="004F3AD3">
    <w:pPr>
      <w:rPr>
        <w:sz w:val="2"/>
        <w:szCs w:val="2"/>
      </w:rPr>
    </w:pPr>
    <w:r>
      <w:pict>
        <v:shapetype id="_x0000_t202" coordsize="21600,21600" o:spt="202" path="m,l,21600r21600,l21600,xe">
          <v:stroke joinstyle="miter"/>
          <v:path gradientshapeok="t" o:connecttype="rect"/>
        </v:shapetype>
        <v:shape id="_x0000_s2052" type="#_x0000_t202" style="position:absolute;margin-left:552.8pt;margin-top:59.9pt;width:3.85pt;height:6pt;z-index:-188744063;mso-wrap-style:none;mso-wrap-distance-left:5pt;mso-wrap-distance-right:5pt;mso-position-horizontal-relative:page;mso-position-vertical-relative:page" wrapcoords="0 0" filled="f" stroked="f">
          <v:textbox style="mso-fit-shape-to-text:t" inset="0,0,0,0">
            <w:txbxContent>
              <w:p w:rsidR="00534F23" w:rsidRDefault="004F3AD3">
                <w:pPr>
                  <w:pStyle w:val="Headerorfooter0"/>
                  <w:shd w:val="clear" w:color="auto" w:fill="auto"/>
                  <w:spacing w:line="240" w:lineRule="auto"/>
                </w:pPr>
                <w:r>
                  <w:rPr>
                    <w:rStyle w:val="HeaderorfooterCalibri10ptItalic"/>
                  </w:rPr>
                  <w:t>4</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23" w:rsidRDefault="004F3AD3">
    <w:pPr>
      <w:rPr>
        <w:sz w:val="2"/>
        <w:szCs w:val="2"/>
      </w:rPr>
    </w:pPr>
    <w:r>
      <w:pict>
        <v:shapetype id="_x0000_t202" coordsize="21600,21600" o:spt="202" path="m,l,21600r21600,l21600,xe">
          <v:stroke joinstyle="miter"/>
          <v:path gradientshapeok="t" o:connecttype="rect"/>
        </v:shapetype>
        <v:shape id="_x0000_s2051" type="#_x0000_t202" style="position:absolute;margin-left:58.95pt;margin-top:106.95pt;width:7.2pt;height:7.45pt;z-index:-188744062;mso-wrap-style:none;mso-wrap-distance-left:5pt;mso-wrap-distance-right:5pt;mso-position-horizontal-relative:page;mso-position-vertical-relative:page" wrapcoords="0 0" filled="f" stroked="f">
          <v:textbox style="mso-fit-shape-to-text:t" inset="0,0,0,0">
            <w:txbxContent>
              <w:p w:rsidR="00534F23" w:rsidRDefault="004F3AD3">
                <w:pPr>
                  <w:pStyle w:val="Headerorfooter0"/>
                  <w:shd w:val="clear" w:color="auto" w:fill="auto"/>
                  <w:spacing w:line="240" w:lineRule="auto"/>
                </w:pPr>
                <w:r>
                  <w:rPr>
                    <w:rStyle w:val="Headerorfooter1"/>
                  </w:rPr>
                  <w:t>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50589"/>
    <w:multiLevelType w:val="multilevel"/>
    <w:tmpl w:val="1E24D6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894065"/>
    <w:multiLevelType w:val="multilevel"/>
    <w:tmpl w:val="2C6EF8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34F23"/>
    <w:rsid w:val="004F3AD3"/>
    <w:rsid w:val="00534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85BC064D-EB65-4742-9865-CAB85212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6Exact">
    <w:name w:val="Body text (6) Exact"/>
    <w:basedOn w:val="Standardnpsmoodstavce"/>
    <w:link w:val="Bodytext6"/>
    <w:rPr>
      <w:rFonts w:ascii="Trebuchet MS" w:eastAsia="Trebuchet MS" w:hAnsi="Trebuchet MS" w:cs="Trebuchet MS"/>
      <w:b w:val="0"/>
      <w:bCs w:val="0"/>
      <w:i/>
      <w:iCs/>
      <w:smallCaps w:val="0"/>
      <w:strike w:val="0"/>
      <w:spacing w:val="-20"/>
      <w:w w:val="100"/>
      <w:sz w:val="22"/>
      <w:szCs w:val="22"/>
      <w:u w:val="none"/>
    </w:rPr>
  </w:style>
  <w:style w:type="character" w:customStyle="1" w:styleId="Bodytext6Georgia10ptNotItalicSpacing0ptExact">
    <w:name w:val="Body text (6) + Georgia;10 pt;Not Italic;Spacing 0 pt Exact"/>
    <w:basedOn w:val="Bodytext6Exact"/>
    <w:rPr>
      <w:rFonts w:ascii="Georgia" w:eastAsia="Georgia" w:hAnsi="Georgia" w:cs="Georgia"/>
      <w:b/>
      <w:bCs/>
      <w:i/>
      <w:iCs/>
      <w:smallCaps w:val="0"/>
      <w:strike w:val="0"/>
      <w:color w:val="000000"/>
      <w:spacing w:val="0"/>
      <w:w w:val="100"/>
      <w:position w:val="0"/>
      <w:sz w:val="20"/>
      <w:szCs w:val="20"/>
      <w:u w:val="none"/>
      <w:lang w:val="cs-CZ" w:eastAsia="cs-CZ" w:bidi="cs-CZ"/>
    </w:rPr>
  </w:style>
  <w:style w:type="character" w:customStyle="1" w:styleId="Bodytext6Exact0">
    <w:name w:val="Body text (6) Exact"/>
    <w:basedOn w:val="Bodytext6Exact"/>
    <w:rPr>
      <w:rFonts w:ascii="Trebuchet MS" w:eastAsia="Trebuchet MS" w:hAnsi="Trebuchet MS" w:cs="Trebuchet MS"/>
      <w:b w:val="0"/>
      <w:bCs w:val="0"/>
      <w:i/>
      <w:iCs/>
      <w:smallCaps w:val="0"/>
      <w:strike w:val="0"/>
      <w:color w:val="000000"/>
      <w:spacing w:val="-20"/>
      <w:w w:val="100"/>
      <w:position w:val="0"/>
      <w:sz w:val="22"/>
      <w:szCs w:val="22"/>
      <w:u w:val="none"/>
      <w:lang w:val="cs-CZ" w:eastAsia="cs-CZ" w:bidi="cs-CZ"/>
    </w:rPr>
  </w:style>
  <w:style w:type="character" w:customStyle="1" w:styleId="Bodytext3">
    <w:name w:val="Body text (3)_"/>
    <w:basedOn w:val="Standardnpsmoodstavce"/>
    <w:link w:val="Bodytext30"/>
    <w:rPr>
      <w:rFonts w:ascii="Calibri" w:eastAsia="Calibri" w:hAnsi="Calibri" w:cs="Calibri"/>
      <w:b/>
      <w:bCs/>
      <w:i/>
      <w:iCs/>
      <w:smallCaps w:val="0"/>
      <w:strike w:val="0"/>
      <w:sz w:val="19"/>
      <w:szCs w:val="19"/>
      <w:u w:val="none"/>
    </w:rPr>
  </w:style>
  <w:style w:type="character" w:customStyle="1" w:styleId="Headerorfooter">
    <w:name w:val="Header or footer_"/>
    <w:basedOn w:val="Standardnpsmoodstavce"/>
    <w:link w:val="Headerorfooter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Headerorfooter1">
    <w:name w:val="Header or footer"/>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Bodytext4">
    <w:name w:val="Body text (4)_"/>
    <w:basedOn w:val="Standardnpsmoodstavce"/>
    <w:link w:val="Bodytext40"/>
    <w:rPr>
      <w:rFonts w:ascii="Calibri" w:eastAsia="Calibri" w:hAnsi="Calibri" w:cs="Calibri"/>
      <w:b/>
      <w:bCs/>
      <w:i w:val="0"/>
      <w:iCs w:val="0"/>
      <w:smallCaps w:val="0"/>
      <w:strike w:val="0"/>
      <w:sz w:val="22"/>
      <w:szCs w:val="22"/>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2"/>
      <w:szCs w:val="22"/>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BoldItalic">
    <w:name w:val="Body text (2) + Bold;Italic"/>
    <w:basedOn w:val="Body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Bodytext5">
    <w:name w:val="Body text (5)_"/>
    <w:basedOn w:val="Standardnpsmoodstavce"/>
    <w:link w:val="Bodytext50"/>
    <w:rPr>
      <w:rFonts w:ascii="Calibri" w:eastAsia="Calibri" w:hAnsi="Calibri" w:cs="Calibri"/>
      <w:b/>
      <w:bCs/>
      <w:i w:val="0"/>
      <w:iCs w:val="0"/>
      <w:smallCaps w:val="0"/>
      <w:strike w:val="0"/>
      <w:sz w:val="19"/>
      <w:szCs w:val="19"/>
      <w:u w:val="none"/>
    </w:rPr>
  </w:style>
  <w:style w:type="character" w:customStyle="1" w:styleId="Bodytext5Italic">
    <w:name w:val="Body text (5) + Italic"/>
    <w:basedOn w:val="Bodytext5"/>
    <w:rPr>
      <w:rFonts w:ascii="Calibri" w:eastAsia="Calibri" w:hAnsi="Calibri" w:cs="Calibri"/>
      <w:b/>
      <w:bCs/>
      <w:i/>
      <w:iCs/>
      <w:smallCaps w:val="0"/>
      <w:strike w:val="0"/>
      <w:color w:val="000000"/>
      <w:spacing w:val="0"/>
      <w:w w:val="100"/>
      <w:position w:val="0"/>
      <w:sz w:val="19"/>
      <w:szCs w:val="19"/>
      <w:u w:val="none"/>
      <w:lang w:val="cs-CZ" w:eastAsia="cs-CZ" w:bidi="cs-CZ"/>
    </w:rPr>
  </w:style>
  <w:style w:type="character" w:customStyle="1" w:styleId="Heading1">
    <w:name w:val="Heading #1_"/>
    <w:basedOn w:val="Standardnpsmoodstavce"/>
    <w:link w:val="Heading10"/>
    <w:rPr>
      <w:rFonts w:ascii="Calibri" w:eastAsia="Calibri" w:hAnsi="Calibri" w:cs="Calibri"/>
      <w:b/>
      <w:bCs/>
      <w:i w:val="0"/>
      <w:iCs w:val="0"/>
      <w:smallCaps w:val="0"/>
      <w:strike w:val="0"/>
      <w:spacing w:val="40"/>
      <w:sz w:val="36"/>
      <w:szCs w:val="36"/>
      <w:u w:val="none"/>
    </w:rPr>
  </w:style>
  <w:style w:type="character" w:customStyle="1" w:styleId="Heading4">
    <w:name w:val="Heading #4_"/>
    <w:basedOn w:val="Standardnpsmoodstavce"/>
    <w:link w:val="Heading40"/>
    <w:rPr>
      <w:rFonts w:ascii="Calibri" w:eastAsia="Calibri" w:hAnsi="Calibri" w:cs="Calibri"/>
      <w:b/>
      <w:bCs/>
      <w:i w:val="0"/>
      <w:iCs w:val="0"/>
      <w:smallCaps w:val="0"/>
      <w:strike w:val="0"/>
      <w:sz w:val="22"/>
      <w:szCs w:val="22"/>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Headerorfooter75pt">
    <w:name w:val="Header or footer + 7;5 pt"/>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Bodytext7Exact">
    <w:name w:val="Body text (7) Exact"/>
    <w:basedOn w:val="Standardnpsmoodstavce"/>
    <w:link w:val="Bodytext7"/>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Bodytext8Exact">
    <w:name w:val="Body text (8) Exact"/>
    <w:basedOn w:val="Standardnpsmoodstavce"/>
    <w:link w:val="Bodytext8"/>
    <w:rPr>
      <w:rFonts w:ascii="MS Reference Sans Serif" w:eastAsia="MS Reference Sans Serif" w:hAnsi="MS Reference Sans Serif" w:cs="MS Reference Sans Serif"/>
      <w:b w:val="0"/>
      <w:bCs w:val="0"/>
      <w:i w:val="0"/>
      <w:iCs w:val="0"/>
      <w:smallCaps w:val="0"/>
      <w:strike w:val="0"/>
      <w:sz w:val="16"/>
      <w:szCs w:val="16"/>
      <w:u w:val="none"/>
    </w:rPr>
  </w:style>
  <w:style w:type="character" w:customStyle="1" w:styleId="Bodytext8Calibri11ptExact">
    <w:name w:val="Body text (8) + Calibri;11 pt Exact"/>
    <w:basedOn w:val="Bodytext8Exac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Bodytext9Exact">
    <w:name w:val="Body text (9) Exact"/>
    <w:basedOn w:val="Standardnpsmoodstavce"/>
    <w:link w:val="Bodytext9"/>
    <w:rPr>
      <w:rFonts w:ascii="Microsoft Sans Serif" w:eastAsia="Microsoft Sans Serif" w:hAnsi="Microsoft Sans Serif" w:cs="Microsoft Sans Serif"/>
      <w:b w:val="0"/>
      <w:bCs w:val="0"/>
      <w:i w:val="0"/>
      <w:iCs w:val="0"/>
      <w:smallCaps w:val="0"/>
      <w:strike w:val="0"/>
      <w:sz w:val="24"/>
      <w:szCs w:val="24"/>
      <w:u w:val="none"/>
    </w:rPr>
  </w:style>
  <w:style w:type="character" w:customStyle="1" w:styleId="Bodytext9Calibri115ptExact">
    <w:name w:val="Body text (9) + Calibri;11;5 pt Exact"/>
    <w:basedOn w:val="Bodytext9Exact"/>
    <w:rPr>
      <w:rFonts w:ascii="Calibri" w:eastAsia="Calibri" w:hAnsi="Calibri" w:cs="Calibri"/>
      <w:b w:val="0"/>
      <w:bCs w:val="0"/>
      <w:i w:val="0"/>
      <w:iCs w:val="0"/>
      <w:smallCaps w:val="0"/>
      <w:strike w:val="0"/>
      <w:color w:val="000000"/>
      <w:spacing w:val="0"/>
      <w:w w:val="100"/>
      <w:position w:val="0"/>
      <w:sz w:val="23"/>
      <w:szCs w:val="23"/>
      <w:u w:val="none"/>
      <w:lang w:val="cs-CZ" w:eastAsia="cs-CZ" w:bidi="cs-CZ"/>
    </w:rPr>
  </w:style>
  <w:style w:type="character" w:customStyle="1" w:styleId="PicturecaptionExact">
    <w:name w:val="Picture caption Exact"/>
    <w:basedOn w:val="Standardnpsmoodstavce"/>
    <w:link w:val="Picturecaption"/>
    <w:rPr>
      <w:rFonts w:ascii="Calibri" w:eastAsia="Calibri" w:hAnsi="Calibri" w:cs="Calibri"/>
      <w:b w:val="0"/>
      <w:bCs w:val="0"/>
      <w:i w:val="0"/>
      <w:iCs w:val="0"/>
      <w:smallCaps w:val="0"/>
      <w:strike w:val="0"/>
      <w:sz w:val="22"/>
      <w:szCs w:val="22"/>
      <w:u w:val="none"/>
    </w:rPr>
  </w:style>
  <w:style w:type="character" w:customStyle="1" w:styleId="Bodytext10Exact">
    <w:name w:val="Body text (10) Exact"/>
    <w:basedOn w:val="Standardnpsmoodstavce"/>
    <w:link w:val="Bodytext10"/>
    <w:rPr>
      <w:rFonts w:ascii="Calibri" w:eastAsia="Calibri" w:hAnsi="Calibri" w:cs="Calibri"/>
      <w:b/>
      <w:bCs/>
      <w:i/>
      <w:iCs/>
      <w:smallCaps w:val="0"/>
      <w:strike w:val="0"/>
      <w:sz w:val="22"/>
      <w:szCs w:val="22"/>
      <w:u w:val="none"/>
    </w:rPr>
  </w:style>
  <w:style w:type="character" w:customStyle="1" w:styleId="Bodytext10NotBoldNotItalicExact">
    <w:name w:val="Body text (10) + Not Bold;Not Italic Exact"/>
    <w:basedOn w:val="Bodytext10Exact"/>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Bodytext10Exact0">
    <w:name w:val="Body text (10) Exact"/>
    <w:basedOn w:val="Bodytext10Exact"/>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Bodytext10NotBoldNotItalicExact0">
    <w:name w:val="Body text (10) + Not Bold;Not Italic Exact"/>
    <w:basedOn w:val="Bodytext10Exact"/>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Heading2Exact">
    <w:name w:val="Heading #2 Exact"/>
    <w:basedOn w:val="Standardnpsmoodstavce"/>
    <w:link w:val="Heading2"/>
    <w:rPr>
      <w:rFonts w:ascii="Trebuchet MS" w:eastAsia="Trebuchet MS" w:hAnsi="Trebuchet MS" w:cs="Trebuchet MS"/>
      <w:b/>
      <w:bCs/>
      <w:i w:val="0"/>
      <w:iCs w:val="0"/>
      <w:smallCaps w:val="0"/>
      <w:strike w:val="0"/>
      <w:spacing w:val="-10"/>
      <w:sz w:val="28"/>
      <w:szCs w:val="28"/>
      <w:u w:val="none"/>
    </w:rPr>
  </w:style>
  <w:style w:type="character" w:customStyle="1" w:styleId="Heading3Exact">
    <w:name w:val="Heading #3 Exact"/>
    <w:basedOn w:val="Standardnpsmoodstavce"/>
    <w:link w:val="Heading3"/>
    <w:rPr>
      <w:rFonts w:ascii="Trebuchet MS" w:eastAsia="Trebuchet MS" w:hAnsi="Trebuchet MS" w:cs="Trebuchet MS"/>
      <w:b/>
      <w:bCs/>
      <w:i w:val="0"/>
      <w:iCs w:val="0"/>
      <w:smallCaps w:val="0"/>
      <w:strike w:val="0"/>
      <w:spacing w:val="-20"/>
      <w:sz w:val="22"/>
      <w:szCs w:val="22"/>
      <w:u w:val="none"/>
    </w:rPr>
  </w:style>
  <w:style w:type="character" w:customStyle="1" w:styleId="Heading3Calibri13ptNotBoldSpacing0ptExact">
    <w:name w:val="Heading #3 + Calibri;13 pt;Not Bold;Spacing 0 pt Exact"/>
    <w:basedOn w:val="Heading3Exact"/>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Heading3Spacing-1ptExact">
    <w:name w:val="Heading #3 + Spacing -1 pt Exact"/>
    <w:basedOn w:val="Heading3Exact"/>
    <w:rPr>
      <w:rFonts w:ascii="Trebuchet MS" w:eastAsia="Trebuchet MS" w:hAnsi="Trebuchet MS" w:cs="Trebuchet MS"/>
      <w:b/>
      <w:bCs/>
      <w:i w:val="0"/>
      <w:iCs w:val="0"/>
      <w:smallCaps w:val="0"/>
      <w:strike w:val="0"/>
      <w:color w:val="000000"/>
      <w:spacing w:val="-30"/>
      <w:w w:val="100"/>
      <w:position w:val="0"/>
      <w:sz w:val="22"/>
      <w:szCs w:val="22"/>
      <w:u w:val="none"/>
      <w:lang w:val="cs-CZ" w:eastAsia="cs-CZ" w:bidi="cs-CZ"/>
    </w:rPr>
  </w:style>
  <w:style w:type="character" w:customStyle="1" w:styleId="Heading32Exact">
    <w:name w:val="Heading #3 (2) Exact"/>
    <w:basedOn w:val="Standardnpsmoodstavce"/>
    <w:link w:val="Heading32"/>
    <w:rPr>
      <w:rFonts w:ascii="Microsoft Sans Serif" w:eastAsia="Microsoft Sans Serif" w:hAnsi="Microsoft Sans Serif" w:cs="Microsoft Sans Serif"/>
      <w:b w:val="0"/>
      <w:bCs w:val="0"/>
      <w:i w:val="0"/>
      <w:iCs w:val="0"/>
      <w:smallCaps w:val="0"/>
      <w:strike w:val="0"/>
      <w:spacing w:val="-20"/>
      <w:sz w:val="22"/>
      <w:szCs w:val="22"/>
      <w:u w:val="none"/>
    </w:rPr>
  </w:style>
  <w:style w:type="character" w:customStyle="1" w:styleId="Heading32TrebuchetMS115ptBoldSpacing0ptExact">
    <w:name w:val="Heading #3 (2) + Trebuchet MS;11;5 pt;Bold;Spacing 0 pt Exact"/>
    <w:basedOn w:val="Heading32Exact"/>
    <w:rPr>
      <w:rFonts w:ascii="Trebuchet MS" w:eastAsia="Trebuchet MS" w:hAnsi="Trebuchet MS" w:cs="Trebuchet MS"/>
      <w:b/>
      <w:bCs/>
      <w:i w:val="0"/>
      <w:iCs w:val="0"/>
      <w:smallCaps w:val="0"/>
      <w:strike w:val="0"/>
      <w:color w:val="000000"/>
      <w:spacing w:val="0"/>
      <w:w w:val="100"/>
      <w:position w:val="0"/>
      <w:sz w:val="23"/>
      <w:szCs w:val="23"/>
      <w:u w:val="none"/>
      <w:lang w:val="cs-CZ" w:eastAsia="cs-CZ" w:bidi="cs-CZ"/>
    </w:rPr>
  </w:style>
  <w:style w:type="character" w:customStyle="1" w:styleId="HeaderorfooterCalibri10ptItalic">
    <w:name w:val="Header or footer + Calibri;10 pt;Italic"/>
    <w:basedOn w:val="Headerorfooter"/>
    <w:rPr>
      <w:rFonts w:ascii="Calibri" w:eastAsia="Calibri" w:hAnsi="Calibri" w:cs="Calibri"/>
      <w:b w:val="0"/>
      <w:bCs w:val="0"/>
      <w:i/>
      <w:iCs/>
      <w:smallCaps w:val="0"/>
      <w:strike w:val="0"/>
      <w:color w:val="000000"/>
      <w:spacing w:val="0"/>
      <w:w w:val="100"/>
      <w:position w:val="0"/>
      <w:sz w:val="20"/>
      <w:szCs w:val="20"/>
      <w:u w:val="none"/>
      <w:lang w:val="fr-FR" w:eastAsia="fr-FR" w:bidi="fr-FR"/>
    </w:rPr>
  </w:style>
  <w:style w:type="paragraph" w:customStyle="1" w:styleId="Bodytext6">
    <w:name w:val="Body text (6)"/>
    <w:basedOn w:val="Normln"/>
    <w:link w:val="Bodytext6Exact"/>
    <w:pPr>
      <w:shd w:val="clear" w:color="auto" w:fill="FFFFFF"/>
      <w:spacing w:line="811" w:lineRule="exact"/>
      <w:jc w:val="center"/>
    </w:pPr>
    <w:rPr>
      <w:rFonts w:ascii="Trebuchet MS" w:eastAsia="Trebuchet MS" w:hAnsi="Trebuchet MS" w:cs="Trebuchet MS"/>
      <w:i/>
      <w:iCs/>
      <w:spacing w:val="-20"/>
      <w:sz w:val="22"/>
      <w:szCs w:val="22"/>
    </w:rPr>
  </w:style>
  <w:style w:type="paragraph" w:customStyle="1" w:styleId="Bodytext30">
    <w:name w:val="Body text (3)"/>
    <w:basedOn w:val="Normln"/>
    <w:link w:val="Bodytext3"/>
    <w:pPr>
      <w:shd w:val="clear" w:color="auto" w:fill="FFFFFF"/>
      <w:spacing w:line="269" w:lineRule="exact"/>
    </w:pPr>
    <w:rPr>
      <w:rFonts w:ascii="Calibri" w:eastAsia="Calibri" w:hAnsi="Calibri" w:cs="Calibri"/>
      <w:b/>
      <w:bCs/>
      <w:i/>
      <w:iCs/>
      <w:sz w:val="19"/>
      <w:szCs w:val="19"/>
    </w:rPr>
  </w:style>
  <w:style w:type="paragraph" w:customStyle="1" w:styleId="Headerorfooter0">
    <w:name w:val="Header or footer"/>
    <w:basedOn w:val="Normln"/>
    <w:link w:val="Headerorfooter"/>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Bodytext40">
    <w:name w:val="Body text (4)"/>
    <w:basedOn w:val="Normln"/>
    <w:link w:val="Bodytext4"/>
    <w:pPr>
      <w:shd w:val="clear" w:color="auto" w:fill="FFFFFF"/>
      <w:spacing w:line="269" w:lineRule="exact"/>
    </w:pPr>
    <w:rPr>
      <w:rFonts w:ascii="Calibri" w:eastAsia="Calibri" w:hAnsi="Calibri" w:cs="Calibri"/>
      <w:b/>
      <w:bCs/>
      <w:sz w:val="22"/>
      <w:szCs w:val="22"/>
    </w:rPr>
  </w:style>
  <w:style w:type="paragraph" w:customStyle="1" w:styleId="Bodytext20">
    <w:name w:val="Body text (2)"/>
    <w:basedOn w:val="Normln"/>
    <w:link w:val="Bodytext2"/>
    <w:pPr>
      <w:shd w:val="clear" w:color="auto" w:fill="FFFFFF"/>
      <w:spacing w:line="269" w:lineRule="exact"/>
      <w:ind w:hanging="640"/>
    </w:pPr>
    <w:rPr>
      <w:rFonts w:ascii="Calibri" w:eastAsia="Calibri" w:hAnsi="Calibri" w:cs="Calibri"/>
      <w:sz w:val="22"/>
      <w:szCs w:val="22"/>
    </w:rPr>
  </w:style>
  <w:style w:type="paragraph" w:customStyle="1" w:styleId="Bodytext50">
    <w:name w:val="Body text (5)"/>
    <w:basedOn w:val="Normln"/>
    <w:link w:val="Bodytext5"/>
    <w:pPr>
      <w:shd w:val="clear" w:color="auto" w:fill="FFFFFF"/>
      <w:spacing w:before="480" w:after="600" w:line="245" w:lineRule="exact"/>
      <w:jc w:val="center"/>
    </w:pPr>
    <w:rPr>
      <w:rFonts w:ascii="Calibri" w:eastAsia="Calibri" w:hAnsi="Calibri" w:cs="Calibri"/>
      <w:b/>
      <w:bCs/>
      <w:sz w:val="19"/>
      <w:szCs w:val="19"/>
    </w:rPr>
  </w:style>
  <w:style w:type="paragraph" w:customStyle="1" w:styleId="Heading10">
    <w:name w:val="Heading #1"/>
    <w:basedOn w:val="Normln"/>
    <w:link w:val="Heading1"/>
    <w:pPr>
      <w:shd w:val="clear" w:color="auto" w:fill="FFFFFF"/>
      <w:spacing w:before="600" w:after="600" w:line="0" w:lineRule="atLeast"/>
      <w:jc w:val="center"/>
      <w:outlineLvl w:val="0"/>
    </w:pPr>
    <w:rPr>
      <w:rFonts w:ascii="Calibri" w:eastAsia="Calibri" w:hAnsi="Calibri" w:cs="Calibri"/>
      <w:b/>
      <w:bCs/>
      <w:spacing w:val="40"/>
      <w:sz w:val="36"/>
      <w:szCs w:val="36"/>
    </w:rPr>
  </w:style>
  <w:style w:type="paragraph" w:customStyle="1" w:styleId="Heading40">
    <w:name w:val="Heading #4"/>
    <w:basedOn w:val="Normln"/>
    <w:link w:val="Heading4"/>
    <w:pPr>
      <w:shd w:val="clear" w:color="auto" w:fill="FFFFFF"/>
      <w:spacing w:before="600" w:line="269" w:lineRule="exact"/>
      <w:jc w:val="center"/>
      <w:outlineLvl w:val="3"/>
    </w:pPr>
    <w:rPr>
      <w:rFonts w:ascii="Calibri" w:eastAsia="Calibri" w:hAnsi="Calibri" w:cs="Calibri"/>
      <w:b/>
      <w:bCs/>
      <w:sz w:val="22"/>
      <w:szCs w:val="22"/>
    </w:rPr>
  </w:style>
  <w:style w:type="paragraph" w:customStyle="1" w:styleId="Bodytext7">
    <w:name w:val="Body text (7)"/>
    <w:basedOn w:val="Normln"/>
    <w:link w:val="Bodytext7Exact"/>
    <w:pPr>
      <w:shd w:val="clear" w:color="auto" w:fill="FFFFFF"/>
      <w:spacing w:line="0" w:lineRule="atLeast"/>
    </w:pPr>
    <w:rPr>
      <w:rFonts w:ascii="Times New Roman" w:eastAsia="Times New Roman" w:hAnsi="Times New Roman" w:cs="Times New Roman"/>
      <w:sz w:val="20"/>
      <w:szCs w:val="20"/>
    </w:rPr>
  </w:style>
  <w:style w:type="paragraph" w:customStyle="1" w:styleId="Bodytext8">
    <w:name w:val="Body text (8)"/>
    <w:basedOn w:val="Normln"/>
    <w:link w:val="Bodytext8Exact"/>
    <w:pPr>
      <w:shd w:val="clear" w:color="auto" w:fill="FFFFFF"/>
      <w:spacing w:before="420" w:after="1680" w:line="0" w:lineRule="atLeast"/>
    </w:pPr>
    <w:rPr>
      <w:rFonts w:ascii="MS Reference Sans Serif" w:eastAsia="MS Reference Sans Serif" w:hAnsi="MS Reference Sans Serif" w:cs="MS Reference Sans Serif"/>
      <w:sz w:val="16"/>
      <w:szCs w:val="16"/>
    </w:rPr>
  </w:style>
  <w:style w:type="paragraph" w:customStyle="1" w:styleId="Bodytext9">
    <w:name w:val="Body text (9)"/>
    <w:basedOn w:val="Normln"/>
    <w:link w:val="Bodytext9Exact"/>
    <w:pPr>
      <w:shd w:val="clear" w:color="auto" w:fill="FFFFFF"/>
      <w:spacing w:before="60" w:line="0" w:lineRule="atLeast"/>
    </w:pPr>
    <w:rPr>
      <w:rFonts w:ascii="Microsoft Sans Serif" w:eastAsia="Microsoft Sans Serif" w:hAnsi="Microsoft Sans Serif" w:cs="Microsoft Sans Serif"/>
    </w:rPr>
  </w:style>
  <w:style w:type="paragraph" w:customStyle="1" w:styleId="Picturecaption">
    <w:name w:val="Picture caption"/>
    <w:basedOn w:val="Normln"/>
    <w:link w:val="PicturecaptionExact"/>
    <w:pPr>
      <w:shd w:val="clear" w:color="auto" w:fill="FFFFFF"/>
      <w:spacing w:line="0" w:lineRule="atLeast"/>
    </w:pPr>
    <w:rPr>
      <w:rFonts w:ascii="Calibri" w:eastAsia="Calibri" w:hAnsi="Calibri" w:cs="Calibri"/>
      <w:sz w:val="22"/>
      <w:szCs w:val="22"/>
    </w:rPr>
  </w:style>
  <w:style w:type="paragraph" w:customStyle="1" w:styleId="Bodytext10">
    <w:name w:val="Body text (10)"/>
    <w:basedOn w:val="Normln"/>
    <w:link w:val="Bodytext10Exact"/>
    <w:pPr>
      <w:shd w:val="clear" w:color="auto" w:fill="FFFFFF"/>
      <w:spacing w:line="0" w:lineRule="atLeast"/>
    </w:pPr>
    <w:rPr>
      <w:rFonts w:ascii="Calibri" w:eastAsia="Calibri" w:hAnsi="Calibri" w:cs="Calibri"/>
      <w:b/>
      <w:bCs/>
      <w:i/>
      <w:iCs/>
      <w:sz w:val="22"/>
      <w:szCs w:val="22"/>
    </w:rPr>
  </w:style>
  <w:style w:type="paragraph" w:customStyle="1" w:styleId="Heading2">
    <w:name w:val="Heading #2"/>
    <w:basedOn w:val="Normln"/>
    <w:link w:val="Heading2Exact"/>
    <w:pPr>
      <w:shd w:val="clear" w:color="auto" w:fill="FFFFFF"/>
      <w:spacing w:line="0" w:lineRule="atLeast"/>
      <w:outlineLvl w:val="1"/>
    </w:pPr>
    <w:rPr>
      <w:rFonts w:ascii="Trebuchet MS" w:eastAsia="Trebuchet MS" w:hAnsi="Trebuchet MS" w:cs="Trebuchet MS"/>
      <w:b/>
      <w:bCs/>
      <w:spacing w:val="-10"/>
      <w:sz w:val="28"/>
      <w:szCs w:val="28"/>
    </w:rPr>
  </w:style>
  <w:style w:type="paragraph" w:customStyle="1" w:styleId="Heading3">
    <w:name w:val="Heading #3"/>
    <w:basedOn w:val="Normln"/>
    <w:link w:val="Heading3Exact"/>
    <w:pPr>
      <w:shd w:val="clear" w:color="auto" w:fill="FFFFFF"/>
      <w:spacing w:line="230" w:lineRule="exact"/>
      <w:jc w:val="both"/>
      <w:outlineLvl w:val="2"/>
    </w:pPr>
    <w:rPr>
      <w:rFonts w:ascii="Trebuchet MS" w:eastAsia="Trebuchet MS" w:hAnsi="Trebuchet MS" w:cs="Trebuchet MS"/>
      <w:b/>
      <w:bCs/>
      <w:spacing w:val="-20"/>
      <w:sz w:val="22"/>
      <w:szCs w:val="22"/>
    </w:rPr>
  </w:style>
  <w:style w:type="paragraph" w:customStyle="1" w:styleId="Heading32">
    <w:name w:val="Heading #3 (2)"/>
    <w:basedOn w:val="Normln"/>
    <w:link w:val="Heading32Exact"/>
    <w:pPr>
      <w:shd w:val="clear" w:color="auto" w:fill="FFFFFF"/>
      <w:spacing w:line="0" w:lineRule="atLeast"/>
      <w:outlineLvl w:val="2"/>
    </w:pPr>
    <w:rPr>
      <w:rFonts w:ascii="Microsoft Sans Serif" w:eastAsia="Microsoft Sans Serif" w:hAnsi="Microsoft Sans Serif" w:cs="Microsoft Sans Serif"/>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1367</Words>
  <Characters>8070</Characters>
  <Application>Microsoft Office Word</Application>
  <DocSecurity>0</DocSecurity>
  <Lines>67</Lines>
  <Paragraphs>18</Paragraphs>
  <ScaleCrop>false</ScaleCrop>
  <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2025-10-17T06:53:00Z</dcterms:created>
  <dcterms:modified xsi:type="dcterms:W3CDTF">2025-10-17T06:55:00Z</dcterms:modified>
</cp:coreProperties>
</file>