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9581" w:h="1363" w:vSpace="355" w:wrap="notBeside" w:vAnchor="text" w:hAnchor="text" w:x="-292" w:y="1"/>
        <w:widowControl w:val="0"/>
        <w:rPr>
          <w:sz w:val="2"/>
          <w:szCs w:val="2"/>
        </w:rPr>
      </w:pPr>
      <w:r>
        <w:drawing>
          <wp:inline>
            <wp:extent cx="6083935" cy="86550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083935" cy="8655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1847215" simplePos="0" relativeHeight="125829378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94615</wp:posOffset>
                </wp:positionV>
                <wp:extent cx="4050665" cy="66167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0665" cy="661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Doručovací adresa: P.O.BOX 179, 360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01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Karlovy Vary IČ: 63676907, DIČ: CZ63676907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framePr w:dropCap="drop" w:hAnchor="text" w:lines="3" w:vAnchor="text" w:hSpace="0" w:vSpace="0"/>
                              <w:widowControl w:val="0"/>
                              <w:shd w:val="clear" w:color="auto" w:fill="auto"/>
                              <w:spacing w:before="0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auto"/>
                              <w:ind w:left="220" w:right="0" w:firstLine="48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353 433 840, Fax: 353 232 751, 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"mailto:projekce@sintak.cz"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projekce@sintak.cz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yslova 3, 120 00 Praha 2, zapsaná Krajským obchodním soudem v Praze oddíl C, vložka 37180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0.299999999999997pt;margin-top:7.4500000000000002pt;width:318.94999999999999pt;height:52.100000000000001pt;z-index:-125829375;mso-wrap-distance-left:0;mso-wrap-distance-right:145.4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Doručovací adresa: P.O.BOX 179, 360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01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Karlovy Vary IČ: 63676907, DIČ: CZ63676907</w:t>
                      </w:r>
                    </w:p>
                    <w:p>
                      <w:pPr>
                        <w:pStyle w:val="Style2"/>
                        <w:keepNext w:val="0"/>
                        <w:framePr w:dropCap="drop" w:hAnchor="text" w:lines="3" w:vAnchor="text" w:hSpace="0" w:vSpace="0"/>
                        <w:widowControl w:val="0"/>
                        <w:shd w:val="clear" w:color="auto" w:fill="auto"/>
                        <w:spacing w:before="0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22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220" w:right="0" w:firstLine="48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353 433 840, Fax: 353 232 751, E-mail: </w:t>
                      </w:r>
                      <w:r>
                        <w:fldChar w:fldCharType="begin"/>
                      </w:r>
                      <w:r>
                        <w:rPr/>
                        <w:instrText> HYPERLINK "mailto:projekce@sintak.cz"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projekce@sintak.cz</w:t>
                      </w:r>
                      <w:r>
                        <w:fldChar w:fldCharType="end"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yslova 3, 120 00 Praha 2, zapsaná Krajským obchodním soudem v Praze oddíl C, vložka 37180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27650" simplePos="0" relativeHeight="12582938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883920</wp:posOffset>
                </wp:positionV>
                <wp:extent cx="570230" cy="14351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NAŠE ZNAČKA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9.5999999999999996pt;margin-top:69.600000000000009pt;width:44.899999999999999pt;height:11.300000000000001pt;z-index:-125829373;mso-wrap-distance-left:0;mso-wrap-distance-right:419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03520" simplePos="0" relativeHeight="125829382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865505</wp:posOffset>
                </wp:positionV>
                <wp:extent cx="594360" cy="22542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6. 8. 2025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52.70000000000002pt;margin-top:68.150000000000006pt;width:46.800000000000004pt;height:17.75pt;z-index:-125829371;mso-wrap-distance-left:0;mso-wrap-distance-right:417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6. 8. 2025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146685</wp:posOffset>
            </wp:positionH>
            <wp:positionV relativeFrom="margin">
              <wp:posOffset>1481455</wp:posOffset>
            </wp:positionV>
            <wp:extent cx="5769610" cy="1840865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769610" cy="1840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VD Janov - aktualizace Provozního řádu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Zasíláme Vám nabídku na aktualizaci Provozního řádu, do kterého budou zapracovány změny, které se uskutečnily od minulého vydání.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Provozní řád bude proveden takto: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/>
        <w:ind w:left="780" w:right="0" w:hanging="38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aktualizace Provozního řádu dle vyhl. 216/2011 Sb. a TNV 75 2910, projednání s pracovníky Poh, s. p. Aktualizace vyjde ze stávajícího Provozního řádu;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/>
        <w:ind w:left="0" w:right="0" w:firstLine="40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a úhradu za provedené výkony VD TBD hradí POh, s. p.;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160"/>
        <w:ind w:left="0" w:right="0" w:firstLine="40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budou domluveny po akceptaci nabídky.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přílohy č. 1 přikládáme propočet hodin, sazba za 1 hod. bude počítána ve výši 1OOO Kč.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PŘÍLOHA Č. 1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NABÍDKA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- VD Janov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aktualizace Provozního řádu</w:t>
      </w:r>
    </w:p>
    <w:tbl>
      <w:tblPr>
        <w:tblOverlap w:val="never"/>
        <w:jc w:val="center"/>
        <w:tblLayout w:type="fixed"/>
      </w:tblPr>
      <w:tblGrid>
        <w:gridCol w:w="1435"/>
        <w:gridCol w:w="4200"/>
        <w:gridCol w:w="1382"/>
        <w:gridCol w:w="1958"/>
      </w:tblGrid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řádku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Profese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Hodiny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pracovníků</w:t>
            </w:r>
          </w:p>
        </w:tc>
      </w:tr>
      <w:tr>
        <w:trPr>
          <w:trHeight w:val="43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Prohlídka VD Janov, zajištění podkladů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strojař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vodař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podkladů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strojař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</w:tr>
      <w:tr>
        <w:trPr>
          <w:trHeight w:val="43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vodař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</w:tr>
      <w:tr>
        <w:trPr>
          <w:trHeight w:val="44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1. výrobní výbor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Provozního řádu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strojař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43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vodař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4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Dokončení aktualizace Provozního řádu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strojař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vodař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44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Zapracování připomínek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strojař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vodař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</w:tr>
      <w:tr>
        <w:trPr>
          <w:trHeight w:val="43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Konzultace s VD TBD, odsouhlasení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strojař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vodař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43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Závěrečný výrobní výbor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strojař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vodař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Kompletace, tisk, 6 pare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Celkový počet hodin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Celkový počet hodin x sazba za hodinu = 1000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144 000 Kč</w:t>
            </w:r>
          </w:p>
        </w:tc>
      </w:tr>
    </w:tbl>
    <w:sectPr>
      <w:footerReference w:type="default" r:id="rId9"/>
      <w:footerReference w:type="even" r:id="rId10"/>
      <w:footnotePr>
        <w:pos w:val="pageBottom"/>
        <w:numFmt w:val="decimal"/>
        <w:numRestart w:val="continuous"/>
      </w:footnotePr>
      <w:pgSz w:w="11909" w:h="16838"/>
      <w:pgMar w:top="1473" w:left="1329" w:right="1583" w:bottom="3107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3794760</wp:posOffset>
              </wp:positionH>
              <wp:positionV relativeFrom="page">
                <wp:posOffset>9695815</wp:posOffset>
              </wp:positionV>
              <wp:extent cx="57785" cy="15240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98.80000000000001pt;margin-top:763.45000000000005pt;width:4.5499999999999998pt;height:12.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4">
    <w:name w:val="Char Style 24"/>
    <w:basedOn w:val="DefaultParagraphFont"/>
    <w:link w:val="Style2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33" w:lineRule="auto"/>
      <w:ind w:firstLine="11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44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PYíloha 1_cenová nabídky.pdf</dc:title>
  <dc:subject/>
  <dc:creator>Ing. Eva Kaaková</dc:creator>
  <cp:keywords/>
</cp:coreProperties>
</file>