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289A" w14:textId="0C32DA1E" w:rsidR="00BF3A9B" w:rsidRPr="00A775D6" w:rsidRDefault="00A775D6">
      <w:pPr>
        <w:rPr>
          <w:rStyle w:val="normaltextrun"/>
          <w:b/>
          <w:bCs/>
          <w:color w:val="C00000"/>
          <w:sz w:val="32"/>
          <w:szCs w:val="32"/>
          <w:shd w:val="clear" w:color="auto" w:fill="FFFFFF"/>
        </w:rPr>
      </w:pPr>
      <w:r w:rsidRPr="00A775D6">
        <w:rPr>
          <w:rStyle w:val="normaltextrun"/>
          <w:b/>
          <w:bCs/>
          <w:color w:val="C00000"/>
          <w:sz w:val="32"/>
          <w:szCs w:val="32"/>
          <w:shd w:val="clear" w:color="auto" w:fill="FFFFFF"/>
        </w:rPr>
        <w:t xml:space="preserve">Dodatek smlouvy č. </w:t>
      </w:r>
      <w:r w:rsidR="00E2654D">
        <w:rPr>
          <w:rStyle w:val="normaltextrun"/>
          <w:b/>
          <w:bCs/>
          <w:color w:val="C00000"/>
          <w:sz w:val="32"/>
          <w:szCs w:val="32"/>
          <w:shd w:val="clear" w:color="auto" w:fill="FFFFFF"/>
        </w:rPr>
        <w:t>2</w:t>
      </w:r>
      <w:r w:rsidR="003B1328">
        <w:rPr>
          <w:rStyle w:val="normaltextrun"/>
          <w:b/>
          <w:bCs/>
          <w:color w:val="C00000"/>
          <w:sz w:val="32"/>
          <w:szCs w:val="32"/>
          <w:shd w:val="clear" w:color="auto" w:fill="FFFFFF"/>
        </w:rPr>
        <w:t xml:space="preserve"> ke Smlouvě o </w:t>
      </w:r>
      <w:r w:rsidR="00FF1886">
        <w:rPr>
          <w:rStyle w:val="normaltextrun"/>
          <w:b/>
          <w:bCs/>
          <w:color w:val="C00000"/>
          <w:sz w:val="32"/>
          <w:szCs w:val="32"/>
          <w:shd w:val="clear" w:color="auto" w:fill="FFFFFF"/>
        </w:rPr>
        <w:t xml:space="preserve">Outsourcingu </w:t>
      </w:r>
    </w:p>
    <w:p w14:paraId="1CF65091" w14:textId="77777777" w:rsidR="003B1328" w:rsidRDefault="003B1328" w:rsidP="003B1328">
      <w:pPr>
        <w:spacing w:after="0" w:line="240" w:lineRule="auto"/>
        <w:jc w:val="both"/>
        <w:textAlignment w:val="baseline"/>
        <w:rPr>
          <w:rFonts w:eastAsia="Times New Roman" w:cs="Segoe UI"/>
          <w:b/>
          <w:bCs/>
          <w:color w:val="9D3511"/>
          <w:sz w:val="28"/>
          <w:szCs w:val="28"/>
          <w:lang w:eastAsia="cs-CZ"/>
        </w:rPr>
      </w:pPr>
    </w:p>
    <w:p w14:paraId="25B31468" w14:textId="57993381" w:rsidR="003B1328" w:rsidRPr="003B1328" w:rsidRDefault="003F1E58" w:rsidP="003B132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F1E58">
        <w:rPr>
          <w:b/>
          <w:bCs/>
          <w:color w:val="C00000"/>
          <w:sz w:val="28"/>
          <w:szCs w:val="28"/>
          <w:lang w:eastAsia="cs-CZ"/>
        </w:rPr>
        <w:t>Základní škola Kolín III., Masarykova 412</w:t>
      </w:r>
      <w:r w:rsidR="00DA4E8A" w:rsidRPr="00DA4E8A">
        <w:rPr>
          <w:rStyle w:val="Nadpis1Char0"/>
          <w:lang w:eastAsia="cs-CZ"/>
        </w:rPr>
        <w:t xml:space="preserve">, </w:t>
      </w:r>
      <w:r w:rsidR="00DA4E8A" w:rsidRPr="00DA4E8A">
        <w:rPr>
          <w:lang w:eastAsia="cs-CZ"/>
        </w:rPr>
        <w:t xml:space="preserve">IČO </w:t>
      </w:r>
      <w:r w:rsidRPr="003F1E58">
        <w:rPr>
          <w:lang w:eastAsia="cs-CZ"/>
        </w:rPr>
        <w:t>48663786</w:t>
      </w:r>
      <w:r w:rsidR="00DA4E8A" w:rsidRPr="00DA4E8A">
        <w:rPr>
          <w:lang w:eastAsia="cs-CZ"/>
        </w:rPr>
        <w:t>,</w:t>
      </w:r>
    </w:p>
    <w:p w14:paraId="3C1237EF" w14:textId="3B52FC1B" w:rsidR="0096761A" w:rsidRDefault="00E35C2F" w:rsidP="0096761A">
      <w:pPr>
        <w:rPr>
          <w:lang w:eastAsia="cs-CZ"/>
        </w:rPr>
      </w:pPr>
      <w:r w:rsidRPr="00E35C2F">
        <w:rPr>
          <w:lang w:eastAsia="cs-CZ"/>
        </w:rPr>
        <w:t xml:space="preserve">sídlem </w:t>
      </w:r>
      <w:r w:rsidR="0096761A">
        <w:rPr>
          <w:lang w:eastAsia="cs-CZ"/>
        </w:rPr>
        <w:tab/>
      </w:r>
      <w:r w:rsidR="003F1E58">
        <w:rPr>
          <w:lang w:eastAsia="cs-CZ"/>
        </w:rPr>
        <w:t>Masarykova 412, 28002 Kolín</w:t>
      </w:r>
    </w:p>
    <w:p w14:paraId="43667015" w14:textId="58D4E668" w:rsidR="00E35C2F" w:rsidRPr="00E35C2F" w:rsidRDefault="00E35C2F" w:rsidP="0096761A">
      <w:pPr>
        <w:rPr>
          <w:lang w:eastAsia="cs-CZ"/>
        </w:rPr>
      </w:pPr>
      <w:r w:rsidRPr="00E35C2F">
        <w:rPr>
          <w:lang w:eastAsia="cs-CZ"/>
        </w:rPr>
        <w:t xml:space="preserve">Zastoupena </w:t>
      </w:r>
      <w:r w:rsidR="003F1E58">
        <w:rPr>
          <w:lang w:eastAsia="cs-CZ"/>
        </w:rPr>
        <w:t xml:space="preserve">Mgr. </w:t>
      </w:r>
      <w:r w:rsidR="008F72AF">
        <w:rPr>
          <w:lang w:eastAsia="cs-CZ"/>
        </w:rPr>
        <w:t xml:space="preserve">Renatou </w:t>
      </w:r>
      <w:r w:rsidR="00AF29A5">
        <w:rPr>
          <w:lang w:eastAsia="cs-CZ"/>
        </w:rPr>
        <w:t>Sedláčkovou</w:t>
      </w:r>
      <w:r w:rsidRPr="00E35C2F">
        <w:rPr>
          <w:lang w:eastAsia="cs-CZ"/>
        </w:rPr>
        <w:t xml:space="preserve">, </w:t>
      </w:r>
      <w:r w:rsidR="008F72AF">
        <w:rPr>
          <w:lang w:eastAsia="cs-CZ"/>
        </w:rPr>
        <w:t>ředitelkou školy</w:t>
      </w:r>
    </w:p>
    <w:p w14:paraId="508B6E74" w14:textId="4BE6B922" w:rsidR="003B1328" w:rsidRPr="003B1328" w:rsidRDefault="00E35C2F" w:rsidP="00E35C2F">
      <w:pPr>
        <w:rPr>
          <w:sz w:val="18"/>
          <w:szCs w:val="18"/>
          <w:lang w:eastAsia="cs-CZ"/>
        </w:rPr>
      </w:pPr>
      <w:r w:rsidRPr="00E35C2F">
        <w:rPr>
          <w:lang w:eastAsia="cs-CZ"/>
        </w:rPr>
        <w:t xml:space="preserve"> (jako objednatel outsourcingu dále pouze „objednatel“  na straně jedné)</w:t>
      </w:r>
      <w:r w:rsidR="003B1328" w:rsidRPr="003B1328">
        <w:rPr>
          <w:color w:val="FF0000"/>
          <w:lang w:eastAsia="cs-CZ"/>
        </w:rPr>
        <w:t> </w:t>
      </w:r>
    </w:p>
    <w:p w14:paraId="10192BEA" w14:textId="77777777" w:rsidR="003B1328" w:rsidRPr="003B1328" w:rsidRDefault="003B1328" w:rsidP="003B132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B1328">
        <w:rPr>
          <w:rFonts w:eastAsia="Times New Roman" w:cs="Segoe UI"/>
          <w:b/>
          <w:bCs/>
          <w:color w:val="000000"/>
          <w:lang w:eastAsia="cs-CZ"/>
        </w:rPr>
        <w:t>a</w:t>
      </w:r>
      <w:r w:rsidRPr="003B1328">
        <w:rPr>
          <w:rFonts w:eastAsia="Times New Roman" w:cs="Segoe UI"/>
          <w:color w:val="000000"/>
          <w:lang w:eastAsia="cs-CZ"/>
        </w:rPr>
        <w:t> </w:t>
      </w:r>
    </w:p>
    <w:p w14:paraId="30B66655" w14:textId="77777777" w:rsidR="003B1328" w:rsidRPr="003B1328" w:rsidRDefault="003B1328" w:rsidP="003B132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9D3511"/>
          <w:sz w:val="18"/>
          <w:szCs w:val="18"/>
          <w:lang w:eastAsia="cs-CZ"/>
        </w:rPr>
      </w:pPr>
      <w:r w:rsidRPr="003B1328">
        <w:rPr>
          <w:rFonts w:eastAsia="Times New Roman" w:cs="Segoe UI"/>
          <w:b/>
          <w:bCs/>
          <w:color w:val="9D3511"/>
          <w:sz w:val="24"/>
          <w:szCs w:val="24"/>
          <w:lang w:eastAsia="cs-CZ"/>
        </w:rPr>
        <w:t> </w:t>
      </w:r>
    </w:p>
    <w:p w14:paraId="608098CD" w14:textId="77777777" w:rsidR="003B1328" w:rsidRPr="003B1328" w:rsidRDefault="003B1328" w:rsidP="003B132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9D3511"/>
          <w:sz w:val="18"/>
          <w:szCs w:val="18"/>
          <w:lang w:eastAsia="cs-CZ"/>
        </w:rPr>
      </w:pPr>
      <w:r w:rsidRPr="003B1328">
        <w:rPr>
          <w:rFonts w:eastAsia="Times New Roman" w:cs="Segoe UI"/>
          <w:b/>
          <w:bCs/>
          <w:color w:val="C00000"/>
          <w:sz w:val="28"/>
          <w:szCs w:val="28"/>
          <w:lang w:eastAsia="cs-CZ"/>
        </w:rPr>
        <w:t>COMP-any ICT s.r.o., IČ 06015280,  </w:t>
      </w:r>
    </w:p>
    <w:p w14:paraId="4072ED14" w14:textId="5B62149F" w:rsidR="003B1328" w:rsidRPr="003B1328" w:rsidRDefault="003B1328" w:rsidP="003B132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B1328">
        <w:rPr>
          <w:rFonts w:eastAsia="Times New Roman" w:cs="Segoe UI"/>
          <w:color w:val="000000"/>
          <w:lang w:eastAsia="cs-CZ"/>
        </w:rPr>
        <w:t>- společnost zaps</w:t>
      </w:r>
      <w:r w:rsidRPr="003B1328">
        <w:rPr>
          <w:rFonts w:ascii="Calibri" w:eastAsia="Times New Roman" w:hAnsi="Calibri" w:cs="Calibri"/>
          <w:color w:val="000000"/>
          <w:lang w:eastAsia="cs-CZ"/>
        </w:rPr>
        <w:t>á</w:t>
      </w:r>
      <w:r w:rsidRPr="003B1328">
        <w:rPr>
          <w:rFonts w:eastAsia="Times New Roman" w:cs="Segoe UI"/>
          <w:color w:val="000000"/>
          <w:lang w:eastAsia="cs-CZ"/>
        </w:rPr>
        <w:t xml:space="preserve">na v OR pod spisovou značkou C 274600 vedená u Městského soudu v Praze, se sídlem Kolín, Na Svobodném 158, Kolín 4, 280 02, </w:t>
      </w:r>
    </w:p>
    <w:p w14:paraId="13FDF4BB" w14:textId="16AA2EA3" w:rsidR="003B1328" w:rsidRPr="003B1328" w:rsidRDefault="003B1328" w:rsidP="003B132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B1328">
        <w:rPr>
          <w:rFonts w:eastAsia="Times New Roman" w:cs="Segoe UI"/>
          <w:lang w:eastAsia="cs-CZ"/>
        </w:rPr>
        <w:t>tzv. běžná komunikační adresa:</w:t>
      </w:r>
      <w:r w:rsidR="002C55C0" w:rsidRPr="003B1328"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  <w:t xml:space="preserve"> </w:t>
      </w:r>
    </w:p>
    <w:p w14:paraId="10A262F5" w14:textId="77777777" w:rsidR="003B1328" w:rsidRPr="003B1328" w:rsidRDefault="003B1328" w:rsidP="003B132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B1328">
        <w:rPr>
          <w:rFonts w:ascii="Corbel" w:eastAsia="Times New Roman" w:hAnsi="Corbel" w:cs="Segoe UI"/>
          <w:color w:val="000000"/>
          <w:lang w:eastAsia="cs-CZ"/>
        </w:rPr>
        <w:t> </w:t>
      </w:r>
    </w:p>
    <w:p w14:paraId="40BB0D3F" w14:textId="77777777" w:rsidR="003B1328" w:rsidRPr="003B1328" w:rsidRDefault="003B1328" w:rsidP="003B132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B1328">
        <w:rPr>
          <w:rFonts w:eastAsia="Times New Roman" w:cs="Segoe UI"/>
          <w:color w:val="000000"/>
          <w:lang w:eastAsia="cs-CZ"/>
        </w:rPr>
        <w:t>(jako poskytovatel</w:t>
      </w:r>
      <w:r w:rsidRPr="003B1328">
        <w:rPr>
          <w:rFonts w:ascii="Corbel" w:eastAsia="Times New Roman" w:hAnsi="Corbel" w:cs="Segoe UI"/>
          <w:color w:val="000000"/>
          <w:lang w:eastAsia="cs-CZ"/>
        </w:rPr>
        <w:t> </w:t>
      </w:r>
      <w:r w:rsidRPr="003B1328">
        <w:rPr>
          <w:rFonts w:eastAsia="Times New Roman" w:cs="Segoe UI"/>
          <w:color w:val="000000"/>
          <w:lang w:eastAsia="cs-CZ"/>
        </w:rPr>
        <w:t>pronájmu, dále jen „</w:t>
      </w:r>
      <w:r w:rsidRPr="003B1328">
        <w:rPr>
          <w:rFonts w:eastAsia="Times New Roman" w:cs="Segoe UI"/>
          <w:i/>
          <w:iCs/>
          <w:lang w:eastAsia="cs-CZ"/>
        </w:rPr>
        <w:t>P</w:t>
      </w:r>
      <w:r w:rsidRPr="003B1328">
        <w:rPr>
          <w:rFonts w:eastAsia="Times New Roman" w:cs="Segoe UI"/>
          <w:i/>
          <w:iCs/>
          <w:color w:val="000000"/>
          <w:lang w:eastAsia="cs-CZ"/>
        </w:rPr>
        <w:t>oskytovatel</w:t>
      </w:r>
      <w:r w:rsidRPr="003B1328">
        <w:rPr>
          <w:rFonts w:eastAsia="Times New Roman" w:cs="Segoe UI"/>
          <w:color w:val="000000"/>
          <w:lang w:eastAsia="cs-CZ"/>
        </w:rPr>
        <w:t>“ na straně druhé) </w:t>
      </w:r>
    </w:p>
    <w:p w14:paraId="62F80539" w14:textId="77777777" w:rsidR="003B1328" w:rsidRPr="003B1328" w:rsidRDefault="003B1328" w:rsidP="003B132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B1328">
        <w:rPr>
          <w:rFonts w:eastAsia="Times New Roman" w:cs="Segoe UI"/>
          <w:b/>
          <w:bCs/>
          <w:i/>
          <w:iCs/>
          <w:color w:val="000000"/>
          <w:lang w:eastAsia="cs-CZ"/>
        </w:rPr>
        <w:t>(tyto subjekty jsou dále též označovány společně jako „strany této smlouvy“ nebo „smluvní strany“)</w:t>
      </w:r>
      <w:r w:rsidRPr="003B1328">
        <w:rPr>
          <w:rFonts w:eastAsia="Times New Roman" w:cs="Segoe UI"/>
          <w:color w:val="000000"/>
          <w:lang w:eastAsia="cs-CZ"/>
        </w:rPr>
        <w:t> </w:t>
      </w:r>
    </w:p>
    <w:p w14:paraId="5FED45A7" w14:textId="77777777" w:rsidR="003B1328" w:rsidRPr="003B1328" w:rsidRDefault="003B1328" w:rsidP="003B132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B1328">
        <w:rPr>
          <w:rFonts w:ascii="Corbel" w:eastAsia="Times New Roman" w:hAnsi="Corbel" w:cs="Segoe UI"/>
          <w:color w:val="000000"/>
          <w:lang w:eastAsia="cs-CZ"/>
        </w:rPr>
        <w:t> </w:t>
      </w:r>
    </w:p>
    <w:p w14:paraId="2C9611BA" w14:textId="77777777" w:rsidR="003B1328" w:rsidRPr="003B1328" w:rsidRDefault="003B1328" w:rsidP="003B132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B1328">
        <w:rPr>
          <w:rFonts w:ascii="Corbel" w:eastAsia="Times New Roman" w:hAnsi="Corbel" w:cs="Segoe UI"/>
          <w:color w:val="000000"/>
          <w:lang w:eastAsia="cs-CZ"/>
        </w:rPr>
        <w:t> </w:t>
      </w:r>
    </w:p>
    <w:p w14:paraId="1432E24B" w14:textId="77777777" w:rsidR="003B1328" w:rsidRPr="003B1328" w:rsidRDefault="003B1328" w:rsidP="003B132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B1328">
        <w:rPr>
          <w:rFonts w:ascii="Corbel" w:eastAsia="Times New Roman" w:hAnsi="Corbel" w:cs="Segoe UI"/>
          <w:color w:val="000000"/>
          <w:lang w:eastAsia="cs-CZ"/>
        </w:rPr>
        <w:t> </w:t>
      </w:r>
    </w:p>
    <w:p w14:paraId="0A1D3A55" w14:textId="4B003324" w:rsidR="003B1328" w:rsidRPr="003B1328" w:rsidRDefault="003B1328" w:rsidP="003B1328">
      <w:pPr>
        <w:spacing w:after="0" w:line="240" w:lineRule="auto"/>
        <w:textAlignment w:val="baseline"/>
        <w:rPr>
          <w:rFonts w:eastAsia="Times New Roman" w:cs="Segoe UI"/>
          <w:color w:val="000000"/>
          <w:sz w:val="18"/>
          <w:szCs w:val="18"/>
          <w:lang w:eastAsia="cs-CZ"/>
        </w:rPr>
      </w:pPr>
      <w:r w:rsidRPr="003B1328">
        <w:rPr>
          <w:rFonts w:eastAsia="Times New Roman" w:cs="Segoe UI"/>
          <w:color w:val="000000"/>
          <w:lang w:eastAsia="cs-CZ"/>
        </w:rPr>
        <w:t>Smluvní strany se níže uvedeného dne, měsíce a roku v souladu s článk</w:t>
      </w:r>
      <w:r>
        <w:rPr>
          <w:rFonts w:eastAsia="Times New Roman" w:cs="Segoe UI"/>
          <w:color w:val="000000"/>
          <w:lang w:eastAsia="cs-CZ"/>
        </w:rPr>
        <w:t>em</w:t>
      </w:r>
      <w:r w:rsidRPr="003B1328">
        <w:rPr>
          <w:rFonts w:eastAsia="Times New Roman" w:cs="Segoe UI"/>
          <w:color w:val="000000"/>
          <w:lang w:eastAsia="cs-CZ"/>
        </w:rPr>
        <w:t xml:space="preserve"> </w:t>
      </w:r>
      <w:r w:rsidR="00CA68BF">
        <w:rPr>
          <w:rFonts w:eastAsia="Times New Roman" w:cs="Segoe UI"/>
          <w:color w:val="000000"/>
          <w:lang w:eastAsia="cs-CZ"/>
        </w:rPr>
        <w:t xml:space="preserve">11 </w:t>
      </w:r>
      <w:r w:rsidRPr="003B1328">
        <w:rPr>
          <w:rFonts w:eastAsia="Times New Roman" w:cs="Segoe UI"/>
          <w:color w:val="000000"/>
          <w:lang w:eastAsia="cs-CZ"/>
        </w:rPr>
        <w:t xml:space="preserve">Smlouvy o </w:t>
      </w:r>
      <w:r w:rsidR="00FF1886">
        <w:rPr>
          <w:rFonts w:eastAsia="Times New Roman" w:cs="Segoe UI"/>
          <w:color w:val="000000"/>
          <w:lang w:eastAsia="cs-CZ"/>
        </w:rPr>
        <w:t>Outsourcingu ICT</w:t>
      </w:r>
      <w:r>
        <w:rPr>
          <w:rFonts w:eastAsia="Times New Roman" w:cs="Segoe UI"/>
          <w:color w:val="000000"/>
          <w:lang w:eastAsia="cs-CZ"/>
        </w:rPr>
        <w:t xml:space="preserve"> </w:t>
      </w:r>
      <w:r w:rsidRPr="003B1328">
        <w:rPr>
          <w:rFonts w:eastAsia="Times New Roman" w:cs="Segoe UI"/>
          <w:color w:val="000000"/>
          <w:lang w:eastAsia="cs-CZ"/>
        </w:rPr>
        <w:t xml:space="preserve">dohodly na uzavření dodatku č. 1, kterým dochází ke změně </w:t>
      </w:r>
      <w:r>
        <w:rPr>
          <w:rFonts w:eastAsia="Times New Roman" w:cs="Segoe UI"/>
          <w:color w:val="000000"/>
          <w:lang w:eastAsia="cs-CZ"/>
        </w:rPr>
        <w:t xml:space="preserve">ceny za poskytování služeb definovaných v článku </w:t>
      </w:r>
      <w:r w:rsidRPr="003B1328">
        <w:rPr>
          <w:rFonts w:eastAsia="Times New Roman" w:cs="Segoe UI"/>
          <w:color w:val="000000"/>
          <w:lang w:eastAsia="cs-CZ"/>
        </w:rPr>
        <w:t xml:space="preserve"> 5. </w:t>
      </w:r>
      <w:r w:rsidR="00C73A47" w:rsidRPr="00C73A47">
        <w:rPr>
          <w:rFonts w:eastAsia="Times New Roman" w:cs="Segoe UI"/>
          <w:color w:val="000000"/>
          <w:lang w:eastAsia="cs-CZ"/>
        </w:rPr>
        <w:t>Cena outsourcingu a způsob úhrady</w:t>
      </w:r>
      <w:r>
        <w:rPr>
          <w:rFonts w:eastAsia="Times New Roman" w:cs="Segoe UI"/>
          <w:color w:val="000000"/>
          <w:lang w:eastAsia="cs-CZ"/>
        </w:rPr>
        <w:t>.</w:t>
      </w:r>
    </w:p>
    <w:p w14:paraId="1E5388A7" w14:textId="77777777" w:rsidR="003B1328" w:rsidRPr="003B1328" w:rsidRDefault="003B1328" w:rsidP="003B132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B1328">
        <w:rPr>
          <w:rFonts w:ascii="Corbel" w:eastAsia="Times New Roman" w:hAnsi="Corbel" w:cs="Segoe UI"/>
          <w:color w:val="000000"/>
          <w:lang w:eastAsia="cs-CZ"/>
        </w:rPr>
        <w:t> </w:t>
      </w:r>
    </w:p>
    <w:p w14:paraId="655A626A" w14:textId="77777777" w:rsidR="003B1328" w:rsidRDefault="003B1328" w:rsidP="00A775D6">
      <w:pPr>
        <w:rPr>
          <w:rStyle w:val="normaltextrun"/>
          <w:b/>
          <w:bCs/>
          <w:color w:val="C00000"/>
          <w:sz w:val="28"/>
          <w:szCs w:val="28"/>
          <w:shd w:val="clear" w:color="auto" w:fill="FFFFFF"/>
        </w:rPr>
      </w:pPr>
    </w:p>
    <w:p w14:paraId="2A243876" w14:textId="48B3ED60" w:rsidR="00A775D6" w:rsidRPr="003B1328" w:rsidRDefault="003B1328" w:rsidP="0080314A">
      <w:pPr>
        <w:pStyle w:val="Nadpis1"/>
        <w:rPr>
          <w:rStyle w:val="eop"/>
        </w:rPr>
      </w:pPr>
      <w:r w:rsidRPr="003B1328">
        <w:rPr>
          <w:rStyle w:val="normaltextrun"/>
        </w:rPr>
        <w:t>Předmět dodatku</w:t>
      </w:r>
      <w:r w:rsidR="00A775D6" w:rsidRPr="003B1328">
        <w:rPr>
          <w:rStyle w:val="normaltextrun"/>
        </w:rPr>
        <w:t xml:space="preserve"> </w:t>
      </w:r>
    </w:p>
    <w:p w14:paraId="538E7E7E" w14:textId="77777777" w:rsidR="00B067E9" w:rsidRDefault="00B067E9" w:rsidP="00AD2F61">
      <w:pPr>
        <w:pStyle w:val="Odstavecseseznamem"/>
        <w:spacing w:line="276" w:lineRule="auto"/>
        <w:rPr>
          <w:sz w:val="24"/>
        </w:rPr>
      </w:pPr>
    </w:p>
    <w:p w14:paraId="428C3748" w14:textId="3CF55656" w:rsidR="003B1328" w:rsidRPr="00AD2F61" w:rsidRDefault="003B1328" w:rsidP="0080314A">
      <w:pPr>
        <w:pStyle w:val="Odstavecseseznamem"/>
        <w:numPr>
          <w:ilvl w:val="1"/>
          <w:numId w:val="5"/>
        </w:numPr>
        <w:rPr>
          <w:sz w:val="24"/>
          <w:szCs w:val="24"/>
        </w:rPr>
      </w:pPr>
      <w:r w:rsidRPr="00AD2F61">
        <w:rPr>
          <w:sz w:val="24"/>
          <w:szCs w:val="24"/>
        </w:rPr>
        <w:t xml:space="preserve">V kapitole </w:t>
      </w:r>
      <w:r w:rsidR="00A26A32" w:rsidRPr="00A26A32">
        <w:rPr>
          <w:sz w:val="24"/>
          <w:szCs w:val="24"/>
        </w:rPr>
        <w:t xml:space="preserve">Cena outsourcingu a způsob úhrady </w:t>
      </w:r>
      <w:r w:rsidR="0080314A" w:rsidRPr="00AD2F61">
        <w:rPr>
          <w:sz w:val="24"/>
          <w:szCs w:val="24"/>
        </w:rPr>
        <w:t xml:space="preserve">dochází ke změně paušálního měsíčního poplatku na celkovou částku </w:t>
      </w:r>
      <w:r w:rsidR="00AB640B">
        <w:rPr>
          <w:sz w:val="24"/>
          <w:szCs w:val="24"/>
        </w:rPr>
        <w:t>10 7</w:t>
      </w:r>
      <w:r w:rsidR="007661F1">
        <w:rPr>
          <w:sz w:val="24"/>
          <w:szCs w:val="24"/>
        </w:rPr>
        <w:t>00</w:t>
      </w:r>
      <w:r w:rsidR="0080314A" w:rsidRPr="00AD2F61">
        <w:rPr>
          <w:sz w:val="24"/>
          <w:szCs w:val="24"/>
        </w:rPr>
        <w:t xml:space="preserve">,- bez DPH </w:t>
      </w:r>
      <w:r w:rsidR="00D23813">
        <w:rPr>
          <w:sz w:val="24"/>
          <w:szCs w:val="24"/>
        </w:rPr>
        <w:t xml:space="preserve">a hodinových sazeb </w:t>
      </w:r>
      <w:r w:rsidR="00305F63">
        <w:rPr>
          <w:sz w:val="24"/>
          <w:szCs w:val="24"/>
        </w:rPr>
        <w:t>za hodiny nad rámec paušálu</w:t>
      </w:r>
    </w:p>
    <w:p w14:paraId="6AA7CDBA" w14:textId="77777777" w:rsidR="003B1328" w:rsidRDefault="003B1328" w:rsidP="00A775D6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color w:val="C00000"/>
          <w:sz w:val="28"/>
          <w:szCs w:val="28"/>
          <w:lang w:eastAsia="cs-CZ"/>
        </w:rPr>
      </w:pPr>
    </w:p>
    <w:p w14:paraId="28B0B4E6" w14:textId="77777777" w:rsidR="00610043" w:rsidRPr="001636CD" w:rsidRDefault="00610043" w:rsidP="001636CD">
      <w:pPr>
        <w:pStyle w:val="Nadpis1"/>
        <w:numPr>
          <w:ilvl w:val="0"/>
          <w:numId w:val="0"/>
        </w:numPr>
        <w:rPr>
          <w:i/>
          <w:iCs/>
        </w:rPr>
      </w:pPr>
      <w:r w:rsidRPr="001636CD">
        <w:rPr>
          <w:i/>
          <w:iCs/>
        </w:rPr>
        <w:t>Cena outsourcingu a způsob úhrady</w:t>
      </w:r>
    </w:p>
    <w:p w14:paraId="1E18A968" w14:textId="3CF760A0" w:rsidR="00610043" w:rsidRPr="00610043" w:rsidRDefault="00610043" w:rsidP="00610043">
      <w:pPr>
        <w:rPr>
          <w:rFonts w:eastAsia="Corbel"/>
          <w:b/>
          <w:bCs/>
          <w:i/>
          <w:iCs/>
          <w:color w:val="000000"/>
        </w:rPr>
      </w:pPr>
      <w:r w:rsidRPr="00610043">
        <w:rPr>
          <w:rFonts w:eastAsia="Corbel"/>
          <w:b/>
          <w:bCs/>
          <w:i/>
          <w:iCs/>
          <w:color w:val="000000"/>
        </w:rPr>
        <w:t xml:space="preserve">Jako cena poskytnutého outsourcingu se sjednává měsíční paušální úhrada ve výši  </w:t>
      </w:r>
      <w:r w:rsidR="003F7B2A">
        <w:rPr>
          <w:rStyle w:val="Nadpis1Char0"/>
          <w:i/>
          <w:iCs/>
          <w:sz w:val="24"/>
          <w:szCs w:val="24"/>
        </w:rPr>
        <w:t>10 700</w:t>
      </w:r>
      <w:r w:rsidRPr="001636CD">
        <w:rPr>
          <w:rStyle w:val="Nadpis1Char0"/>
          <w:i/>
          <w:iCs/>
          <w:sz w:val="24"/>
          <w:szCs w:val="24"/>
        </w:rPr>
        <w:t xml:space="preserve">,-  Kč (slovy: </w:t>
      </w:r>
      <w:r w:rsidR="004646CA">
        <w:rPr>
          <w:rStyle w:val="Nadpis1Char0"/>
          <w:i/>
          <w:iCs/>
          <w:sz w:val="24"/>
          <w:szCs w:val="24"/>
        </w:rPr>
        <w:t>desettisícsedmset</w:t>
      </w:r>
      <w:r w:rsidRPr="001636CD">
        <w:rPr>
          <w:rStyle w:val="Nadpis1Char0"/>
          <w:i/>
          <w:iCs/>
          <w:sz w:val="24"/>
          <w:szCs w:val="24"/>
        </w:rPr>
        <w:t xml:space="preserve"> korun českých) bez DPH</w:t>
      </w:r>
      <w:r w:rsidRPr="00610043">
        <w:rPr>
          <w:rFonts w:eastAsia="Corbel"/>
          <w:b/>
          <w:bCs/>
          <w:i/>
          <w:iCs/>
          <w:color w:val="000000"/>
        </w:rPr>
        <w:t xml:space="preserve">. V tomto případě bude k výše uvedené paušální úhradě nadále účtováno dodavatelem DPH v zákonné výši. </w:t>
      </w:r>
    </w:p>
    <w:p w14:paraId="3327CA0E" w14:textId="164B31FC" w:rsidR="00610043" w:rsidRPr="00610043" w:rsidRDefault="00610043" w:rsidP="00610043">
      <w:pPr>
        <w:rPr>
          <w:rFonts w:eastAsia="Corbel"/>
          <w:b/>
          <w:bCs/>
          <w:i/>
          <w:iCs/>
          <w:color w:val="000000"/>
        </w:rPr>
      </w:pPr>
      <w:r w:rsidRPr="00610043">
        <w:rPr>
          <w:rFonts w:eastAsia="Corbel"/>
          <w:b/>
          <w:bCs/>
          <w:i/>
          <w:iCs/>
          <w:color w:val="000000"/>
        </w:rPr>
        <w:t xml:space="preserve">Účastníci této smlouvy si jako odměnu za práci vykonanou nad rozsah měsíčního paušálu sjednávají </w:t>
      </w:r>
      <w:r w:rsidRPr="007C1432">
        <w:rPr>
          <w:rFonts w:eastAsia="Corbel"/>
          <w:b/>
          <w:bCs/>
          <w:i/>
          <w:iCs/>
          <w:color w:val="C00000"/>
        </w:rPr>
        <w:t>částku</w:t>
      </w:r>
      <w:r w:rsidR="00884B45" w:rsidRPr="007C1432">
        <w:rPr>
          <w:rFonts w:eastAsia="Corbel"/>
          <w:b/>
          <w:bCs/>
          <w:i/>
          <w:iCs/>
          <w:color w:val="C00000"/>
        </w:rPr>
        <w:t xml:space="preserve"> </w:t>
      </w:r>
      <w:r w:rsidR="004646CA">
        <w:rPr>
          <w:rFonts w:eastAsia="Corbel"/>
          <w:b/>
          <w:bCs/>
          <w:i/>
          <w:iCs/>
          <w:color w:val="C00000"/>
        </w:rPr>
        <w:t>6</w:t>
      </w:r>
      <w:r w:rsidR="00884B45" w:rsidRPr="007C1432">
        <w:rPr>
          <w:rFonts w:eastAsia="Corbel"/>
          <w:b/>
          <w:bCs/>
          <w:i/>
          <w:iCs/>
          <w:color w:val="C00000"/>
        </w:rPr>
        <w:t>00</w:t>
      </w:r>
      <w:r w:rsidR="005B71C2" w:rsidRPr="007C1432">
        <w:rPr>
          <w:rFonts w:eastAsia="Corbel"/>
          <w:b/>
          <w:bCs/>
          <w:i/>
          <w:iCs/>
          <w:color w:val="C00000"/>
        </w:rPr>
        <w:t>,- Kč za hodinu práce</w:t>
      </w:r>
      <w:r w:rsidR="00884B45" w:rsidRPr="007C1432">
        <w:rPr>
          <w:rFonts w:eastAsia="Corbel"/>
          <w:b/>
          <w:bCs/>
          <w:i/>
          <w:iCs/>
          <w:color w:val="C00000"/>
        </w:rPr>
        <w:t xml:space="preserve"> (mimo LAN, Server) a </w:t>
      </w:r>
      <w:r w:rsidR="004646CA">
        <w:rPr>
          <w:rFonts w:eastAsia="Corbel"/>
          <w:b/>
          <w:bCs/>
          <w:i/>
          <w:iCs/>
          <w:color w:val="C00000"/>
        </w:rPr>
        <w:t>9</w:t>
      </w:r>
      <w:r w:rsidR="005B71C2" w:rsidRPr="007C1432">
        <w:rPr>
          <w:rFonts w:eastAsia="Corbel"/>
          <w:b/>
          <w:bCs/>
          <w:i/>
          <w:iCs/>
          <w:color w:val="C00000"/>
        </w:rPr>
        <w:t>00,- Kč za hodinu práce (</w:t>
      </w:r>
      <w:r w:rsidR="00884B45" w:rsidRPr="007C1432">
        <w:rPr>
          <w:rFonts w:eastAsia="Corbel"/>
          <w:b/>
          <w:bCs/>
          <w:i/>
          <w:iCs/>
          <w:color w:val="C00000"/>
        </w:rPr>
        <w:t xml:space="preserve">na </w:t>
      </w:r>
      <w:r w:rsidR="003B3022" w:rsidRPr="007C1432">
        <w:rPr>
          <w:rFonts w:eastAsia="Corbel"/>
          <w:b/>
          <w:bCs/>
          <w:i/>
          <w:iCs/>
          <w:color w:val="C00000"/>
        </w:rPr>
        <w:t xml:space="preserve">LAN a </w:t>
      </w:r>
      <w:r w:rsidR="00884B45" w:rsidRPr="007C1432">
        <w:rPr>
          <w:rFonts w:eastAsia="Corbel"/>
          <w:b/>
          <w:bCs/>
          <w:i/>
          <w:iCs/>
          <w:color w:val="C00000"/>
        </w:rPr>
        <w:t>serverech</w:t>
      </w:r>
      <w:r w:rsidR="00C04DCF" w:rsidRPr="007C1432">
        <w:rPr>
          <w:rFonts w:eastAsia="Corbel"/>
          <w:b/>
          <w:bCs/>
          <w:i/>
          <w:iCs/>
          <w:color w:val="C00000"/>
        </w:rPr>
        <w:t xml:space="preserve">) </w:t>
      </w:r>
      <w:r w:rsidR="00323B55" w:rsidRPr="007C1432">
        <w:rPr>
          <w:rFonts w:eastAsia="Corbel"/>
          <w:b/>
          <w:bCs/>
          <w:i/>
          <w:iCs/>
          <w:color w:val="C00000"/>
        </w:rPr>
        <w:t xml:space="preserve"> v pracovní době </w:t>
      </w:r>
      <w:r w:rsidRPr="007C1432">
        <w:rPr>
          <w:b/>
          <w:bCs/>
          <w:i/>
          <w:iCs/>
          <w:color w:val="C00000"/>
        </w:rPr>
        <w:t xml:space="preserve">po-pá </w:t>
      </w:r>
      <w:r w:rsidR="00323B55" w:rsidRPr="007C1432">
        <w:rPr>
          <w:b/>
          <w:bCs/>
          <w:i/>
          <w:iCs/>
          <w:color w:val="C00000"/>
        </w:rPr>
        <w:t>8</w:t>
      </w:r>
      <w:r w:rsidRPr="007C1432">
        <w:rPr>
          <w:b/>
          <w:bCs/>
          <w:i/>
          <w:iCs/>
          <w:color w:val="C00000"/>
        </w:rPr>
        <w:t>-</w:t>
      </w:r>
      <w:r w:rsidR="00323B55" w:rsidRPr="007C1432">
        <w:rPr>
          <w:b/>
          <w:bCs/>
          <w:i/>
          <w:iCs/>
          <w:color w:val="C00000"/>
        </w:rPr>
        <w:t>17</w:t>
      </w:r>
      <w:r w:rsidRPr="007C1432">
        <w:rPr>
          <w:b/>
          <w:bCs/>
          <w:i/>
          <w:iCs/>
          <w:color w:val="C00000"/>
        </w:rPr>
        <w:t>h</w:t>
      </w:r>
      <w:r w:rsidR="00393A69" w:rsidRPr="007C1432">
        <w:rPr>
          <w:b/>
          <w:bCs/>
          <w:i/>
          <w:iCs/>
          <w:color w:val="C00000"/>
        </w:rPr>
        <w:t>,</w:t>
      </w:r>
      <w:r w:rsidR="008B5023" w:rsidRPr="007C1432">
        <w:rPr>
          <w:b/>
          <w:bCs/>
          <w:i/>
          <w:iCs/>
          <w:color w:val="C00000"/>
        </w:rPr>
        <w:t xml:space="preserve"> </w:t>
      </w:r>
      <w:r w:rsidR="00393A69" w:rsidRPr="007C1432">
        <w:rPr>
          <w:b/>
          <w:bCs/>
          <w:i/>
          <w:iCs/>
          <w:color w:val="C00000"/>
        </w:rPr>
        <w:t>v</w:t>
      </w:r>
      <w:r w:rsidR="008B5023" w:rsidRPr="007C1432">
        <w:rPr>
          <w:b/>
          <w:bCs/>
          <w:i/>
          <w:iCs/>
          <w:color w:val="C00000"/>
        </w:rPr>
        <w:t xml:space="preserve"> ostatních termínech se sjednává </w:t>
      </w:r>
      <w:r w:rsidR="00323B55" w:rsidRPr="007C1432">
        <w:rPr>
          <w:rFonts w:eastAsia="Corbel"/>
          <w:b/>
          <w:bCs/>
          <w:i/>
          <w:iCs/>
          <w:color w:val="C00000"/>
        </w:rPr>
        <w:t>částk</w:t>
      </w:r>
      <w:r w:rsidR="008B5023" w:rsidRPr="007C1432">
        <w:rPr>
          <w:rFonts w:eastAsia="Corbel"/>
          <w:b/>
          <w:bCs/>
          <w:i/>
          <w:iCs/>
          <w:color w:val="C00000"/>
        </w:rPr>
        <w:t>a</w:t>
      </w:r>
      <w:r w:rsidR="00323B55" w:rsidRPr="007C1432">
        <w:rPr>
          <w:rFonts w:eastAsia="Corbel"/>
          <w:b/>
          <w:bCs/>
          <w:i/>
          <w:iCs/>
          <w:color w:val="C00000"/>
        </w:rPr>
        <w:t xml:space="preserve"> </w:t>
      </w:r>
      <w:r w:rsidR="004646CA">
        <w:rPr>
          <w:rFonts w:eastAsia="Corbel"/>
          <w:b/>
          <w:bCs/>
          <w:i/>
          <w:iCs/>
          <w:color w:val="C00000"/>
        </w:rPr>
        <w:t>9</w:t>
      </w:r>
      <w:r w:rsidR="003B3022" w:rsidRPr="007C1432">
        <w:rPr>
          <w:rFonts w:eastAsia="Corbel"/>
          <w:b/>
          <w:bCs/>
          <w:i/>
          <w:iCs/>
          <w:color w:val="C00000"/>
        </w:rPr>
        <w:t>00</w:t>
      </w:r>
      <w:r w:rsidR="00323B55" w:rsidRPr="007C1432">
        <w:rPr>
          <w:rFonts w:eastAsia="Corbel"/>
          <w:b/>
          <w:bCs/>
          <w:i/>
          <w:iCs/>
          <w:color w:val="C00000"/>
        </w:rPr>
        <w:t xml:space="preserve">,- Kč za hodinu práce (mimo LAN, Server) nad rámec kreditu a </w:t>
      </w:r>
      <w:r w:rsidR="00393A69" w:rsidRPr="007C1432">
        <w:rPr>
          <w:rFonts w:eastAsia="Corbel"/>
          <w:b/>
          <w:bCs/>
          <w:i/>
          <w:iCs/>
          <w:color w:val="C00000"/>
        </w:rPr>
        <w:t>1</w:t>
      </w:r>
      <w:r w:rsidR="004646CA">
        <w:rPr>
          <w:rFonts w:eastAsia="Corbel"/>
          <w:b/>
          <w:bCs/>
          <w:i/>
          <w:iCs/>
          <w:color w:val="C00000"/>
        </w:rPr>
        <w:t>3</w:t>
      </w:r>
      <w:r w:rsidR="00323B55" w:rsidRPr="007C1432">
        <w:rPr>
          <w:rFonts w:eastAsia="Corbel"/>
          <w:b/>
          <w:bCs/>
          <w:i/>
          <w:iCs/>
          <w:color w:val="C00000"/>
        </w:rPr>
        <w:t>00,- Kč za hodinu práce (na serverech)</w:t>
      </w:r>
      <w:r w:rsidRPr="007C1432">
        <w:rPr>
          <w:rFonts w:eastAsia="Corbel"/>
          <w:b/>
          <w:bCs/>
          <w:i/>
          <w:iCs/>
          <w:color w:val="C00000"/>
        </w:rPr>
        <w:t xml:space="preserve">, </w:t>
      </w:r>
      <w:r w:rsidRPr="00610043">
        <w:rPr>
          <w:rFonts w:eastAsia="Corbel"/>
          <w:b/>
          <w:bCs/>
          <w:i/>
          <w:iCs/>
          <w:color w:val="000000"/>
        </w:rPr>
        <w:t>ke které bude účtováno DPH v zákonné výši.</w:t>
      </w:r>
    </w:p>
    <w:p w14:paraId="187F5BAC" w14:textId="77777777" w:rsidR="00610043" w:rsidRPr="00BA43A2" w:rsidRDefault="00610043" w:rsidP="00610043">
      <w:pPr>
        <w:rPr>
          <w:rFonts w:eastAsia="Corbel"/>
          <w:b/>
          <w:bCs/>
          <w:i/>
          <w:iCs/>
          <w:color w:val="C00000"/>
        </w:rPr>
      </w:pPr>
      <w:r w:rsidRPr="00BA43A2">
        <w:rPr>
          <w:rFonts w:eastAsia="Corbel"/>
          <w:b/>
          <w:bCs/>
          <w:i/>
          <w:iCs/>
          <w:color w:val="C00000"/>
        </w:rPr>
        <w:t>Dopravné bude účtováno v případě cesty mimo město Kolín sazbou 8 Kč,-/ 1 km + sazba 150Kč/h za technika na cestě (účtuje se každých započatých 30 minut), ke které bude účtováno DPH v zákonné výši.</w:t>
      </w:r>
    </w:p>
    <w:p w14:paraId="68EC8E21" w14:textId="77777777" w:rsidR="00610043" w:rsidRPr="00610043" w:rsidRDefault="00610043" w:rsidP="00610043">
      <w:pPr>
        <w:rPr>
          <w:rFonts w:eastAsia="Corbel"/>
          <w:b/>
          <w:bCs/>
          <w:i/>
          <w:iCs/>
          <w:color w:val="000000"/>
        </w:rPr>
      </w:pPr>
      <w:r w:rsidRPr="00610043">
        <w:rPr>
          <w:rFonts w:eastAsia="Corbel"/>
          <w:b/>
          <w:bCs/>
          <w:i/>
          <w:iCs/>
          <w:color w:val="000000"/>
        </w:rPr>
        <w:t>V případě činnosti dodavatele upravené touto smlouvou je dodavatel oprávněn účtovat objednateli toto plnění, a to ve formě faktury vystavené k</w:t>
      </w:r>
      <w:r w:rsidRPr="00610043">
        <w:rPr>
          <w:b/>
          <w:bCs/>
          <w:i/>
          <w:iCs/>
        </w:rPr>
        <w:t xml:space="preserve"> poslednímu </w:t>
      </w:r>
      <w:r w:rsidRPr="00610043">
        <w:rPr>
          <w:rFonts w:eastAsia="Corbel"/>
          <w:b/>
          <w:bCs/>
          <w:i/>
          <w:iCs/>
          <w:color w:val="000000"/>
        </w:rPr>
        <w:t xml:space="preserve">dni </w:t>
      </w:r>
      <w:r w:rsidRPr="00610043">
        <w:rPr>
          <w:b/>
          <w:bCs/>
          <w:i/>
          <w:iCs/>
        </w:rPr>
        <w:t xml:space="preserve">účtovaného </w:t>
      </w:r>
      <w:r w:rsidRPr="00610043">
        <w:rPr>
          <w:rFonts w:eastAsia="Corbel"/>
          <w:b/>
          <w:bCs/>
          <w:i/>
          <w:iCs/>
          <w:color w:val="000000"/>
        </w:rPr>
        <w:t>měsíce a zaslané do sídla objednatele.</w:t>
      </w:r>
    </w:p>
    <w:p w14:paraId="56156E1D" w14:textId="1CD329E2" w:rsidR="00610043" w:rsidRPr="00610043" w:rsidRDefault="00610043" w:rsidP="00610043">
      <w:pPr>
        <w:rPr>
          <w:rFonts w:eastAsia="Corbel"/>
          <w:b/>
          <w:bCs/>
          <w:i/>
          <w:iCs/>
          <w:color w:val="000000"/>
        </w:rPr>
      </w:pPr>
      <w:r w:rsidRPr="00610043">
        <w:rPr>
          <w:rFonts w:eastAsia="Corbel"/>
          <w:b/>
          <w:bCs/>
          <w:i/>
          <w:iCs/>
          <w:color w:val="000000"/>
        </w:rPr>
        <w:lastRenderedPageBreak/>
        <w:t xml:space="preserve">Objednatel se zavazuje tuto fakturovanou částku uhradit ve prospěch dodavatele, a to do </w:t>
      </w:r>
      <w:r w:rsidR="00BA43A2">
        <w:rPr>
          <w:rFonts w:eastAsia="Corbel"/>
          <w:b/>
          <w:bCs/>
          <w:i/>
          <w:iCs/>
          <w:color w:val="000000"/>
        </w:rPr>
        <w:t>15</w:t>
      </w:r>
      <w:r w:rsidRPr="00610043">
        <w:rPr>
          <w:rFonts w:eastAsia="Corbel"/>
          <w:b/>
          <w:bCs/>
          <w:i/>
          <w:iCs/>
          <w:color w:val="000000"/>
        </w:rPr>
        <w:t xml:space="preserve"> -ti dnů ode dne vystavení faktury. </w:t>
      </w:r>
    </w:p>
    <w:p w14:paraId="553E8C1B" w14:textId="5B91B7FB" w:rsidR="0080314A" w:rsidRDefault="0080314A" w:rsidP="0080314A">
      <w:pPr>
        <w:rPr>
          <w:b/>
          <w:bCs/>
          <w:i/>
          <w:iCs/>
        </w:rPr>
      </w:pPr>
    </w:p>
    <w:p w14:paraId="4FBB0AC3" w14:textId="2703E5F0" w:rsidR="0080314A" w:rsidRPr="0080314A" w:rsidRDefault="00835458" w:rsidP="0080314A">
      <w:pPr>
        <w:pStyle w:val="Nadpis1"/>
      </w:pPr>
      <w:r>
        <w:t>Ostatní ujednání</w:t>
      </w:r>
    </w:p>
    <w:p w14:paraId="5598C127" w14:textId="70948045" w:rsidR="0080314A" w:rsidRPr="0080314A" w:rsidRDefault="0080314A" w:rsidP="0080314A">
      <w:r w:rsidRPr="0080314A">
        <w:t>2.1</w:t>
      </w:r>
      <w:r>
        <w:t xml:space="preserve">. </w:t>
      </w:r>
      <w:r w:rsidRPr="0080314A">
        <w:t xml:space="preserve"> Ostatní ustanovení </w:t>
      </w:r>
      <w:r w:rsidR="00835458" w:rsidRPr="00835458">
        <w:t>Smlouvy o Outsourcingu</w:t>
      </w:r>
      <w:r w:rsidRPr="0080314A">
        <w:t xml:space="preserve">, nedotčená tímto Dodatkem č. </w:t>
      </w:r>
      <w:r w:rsidR="004F5E13">
        <w:t>2</w:t>
      </w:r>
      <w:r w:rsidRPr="0080314A">
        <w:t>, zůstávají nadále v platnosti v původním znění.</w:t>
      </w:r>
    </w:p>
    <w:p w14:paraId="6036E350" w14:textId="6E389EF8" w:rsidR="0080314A" w:rsidRPr="0080314A" w:rsidRDefault="0080314A" w:rsidP="0080314A">
      <w:r w:rsidRPr="0080314A">
        <w:t>2.2</w:t>
      </w:r>
      <w:r>
        <w:t xml:space="preserve">. </w:t>
      </w:r>
      <w:r w:rsidRPr="0080314A">
        <w:t xml:space="preserve"> Tento Dodatek č. </w:t>
      </w:r>
      <w:r w:rsidR="004F5E13">
        <w:t>2</w:t>
      </w:r>
      <w:r w:rsidRPr="0080314A">
        <w:t xml:space="preserve"> k</w:t>
      </w:r>
      <w:r>
        <w:t>e</w:t>
      </w:r>
      <w:r w:rsidRPr="0080314A">
        <w:t xml:space="preserve"> </w:t>
      </w:r>
      <w:r w:rsidR="00835458" w:rsidRPr="003B1328">
        <w:rPr>
          <w:rFonts w:eastAsia="Times New Roman" w:cs="Segoe UI"/>
          <w:color w:val="000000"/>
          <w:lang w:eastAsia="cs-CZ"/>
        </w:rPr>
        <w:t>Smlouv</w:t>
      </w:r>
      <w:r w:rsidR="00835458">
        <w:rPr>
          <w:rFonts w:eastAsia="Times New Roman" w:cs="Segoe UI"/>
          <w:color w:val="000000"/>
          <w:lang w:eastAsia="cs-CZ"/>
        </w:rPr>
        <w:t>ě</w:t>
      </w:r>
      <w:r w:rsidR="00835458" w:rsidRPr="003B1328">
        <w:rPr>
          <w:rFonts w:eastAsia="Times New Roman" w:cs="Segoe UI"/>
          <w:color w:val="000000"/>
          <w:lang w:eastAsia="cs-CZ"/>
        </w:rPr>
        <w:t xml:space="preserve"> o </w:t>
      </w:r>
      <w:r w:rsidR="00835458">
        <w:rPr>
          <w:rFonts w:eastAsia="Times New Roman" w:cs="Segoe UI"/>
          <w:color w:val="000000"/>
          <w:lang w:eastAsia="cs-CZ"/>
        </w:rPr>
        <w:t xml:space="preserve">Outsourcingu </w:t>
      </w:r>
      <w:r w:rsidRPr="0080314A">
        <w:t xml:space="preserve">je sepsán ve </w:t>
      </w:r>
      <w:r>
        <w:t xml:space="preserve">dvou </w:t>
      </w:r>
      <w:r w:rsidRPr="0080314A">
        <w:t xml:space="preserve">stejnopisech, z nichž </w:t>
      </w:r>
      <w:r>
        <w:t>každá strana obdrží jedno vyhotovení.</w:t>
      </w:r>
    </w:p>
    <w:p w14:paraId="39AD49B0" w14:textId="2617F742" w:rsidR="0080314A" w:rsidRDefault="0080314A" w:rsidP="0080314A">
      <w:r w:rsidRPr="0080314A">
        <w:t>2.4</w:t>
      </w:r>
      <w:r>
        <w:t xml:space="preserve">. </w:t>
      </w:r>
      <w:r w:rsidRPr="0080314A">
        <w:t xml:space="preserve"> Tento Dodatek č. </w:t>
      </w:r>
      <w:r w:rsidR="004F5E13">
        <w:t>2</w:t>
      </w:r>
      <w:r w:rsidRPr="0080314A">
        <w:t xml:space="preserve"> nabývá platnosti a účinnosti </w:t>
      </w:r>
      <w:r>
        <w:t>1.</w:t>
      </w:r>
      <w:r w:rsidR="00A96EA3">
        <w:t>9</w:t>
      </w:r>
      <w:r>
        <w:t>. 202</w:t>
      </w:r>
      <w:r w:rsidR="00A96EA3">
        <w:t>5.</w:t>
      </w:r>
    </w:p>
    <w:p w14:paraId="0CCDB416" w14:textId="77777777" w:rsidR="00B2009B" w:rsidRDefault="00B2009B" w:rsidP="001E3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HP Simplified Light" w:hAnsi="HP Simplified Light" w:cs="Segoe UI"/>
          <w:color w:val="000000"/>
          <w:sz w:val="22"/>
          <w:szCs w:val="22"/>
        </w:rPr>
      </w:pPr>
    </w:p>
    <w:p w14:paraId="32184CF2" w14:textId="39B2345C" w:rsidR="0080314A" w:rsidRDefault="0080314A" w:rsidP="001E324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HP Simplified Light" w:hAnsi="HP Simplified Light" w:cs="Segoe UI"/>
          <w:color w:val="000000"/>
          <w:sz w:val="22"/>
          <w:szCs w:val="22"/>
        </w:rPr>
        <w:t>V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normaltextrun"/>
          <w:rFonts w:ascii="HP Simplified Light" w:hAnsi="HP Simplified Light" w:cs="Segoe UI"/>
          <w:color w:val="000000"/>
          <w:sz w:val="22"/>
          <w:szCs w:val="22"/>
        </w:rPr>
        <w:t>Kolíně dne </w:t>
      </w:r>
      <w:r w:rsidR="00831CB0">
        <w:rPr>
          <w:rStyle w:val="normaltextrun"/>
          <w:rFonts w:ascii="HP Simplified Light" w:hAnsi="HP Simplified Light" w:cs="Segoe UI"/>
          <w:color w:val="000000"/>
          <w:sz w:val="22"/>
          <w:szCs w:val="22"/>
        </w:rPr>
        <w:t>30</w:t>
      </w:r>
      <w:r>
        <w:rPr>
          <w:rStyle w:val="normaltextrun"/>
          <w:rFonts w:ascii="HP Simplified Light" w:hAnsi="HP Simplified Light" w:cs="Segoe UI"/>
          <w:color w:val="000000"/>
          <w:sz w:val="22"/>
          <w:szCs w:val="22"/>
        </w:rPr>
        <w:t>.</w:t>
      </w:r>
      <w:r w:rsidR="00A96EA3">
        <w:rPr>
          <w:rStyle w:val="normaltextrun"/>
          <w:rFonts w:ascii="HP Simplified Light" w:hAnsi="HP Simplified Light" w:cs="Segoe UI"/>
          <w:color w:val="000000"/>
          <w:sz w:val="22"/>
          <w:szCs w:val="22"/>
        </w:rPr>
        <w:t>9</w:t>
      </w:r>
      <w:r>
        <w:rPr>
          <w:rStyle w:val="normaltextrun"/>
          <w:rFonts w:ascii="HP Simplified Light" w:hAnsi="HP Simplified Light" w:cs="Segoe UI"/>
          <w:color w:val="000000"/>
          <w:sz w:val="22"/>
          <w:szCs w:val="22"/>
        </w:rPr>
        <w:t>.</w:t>
      </w:r>
      <w:r w:rsidR="008F12C7">
        <w:rPr>
          <w:rStyle w:val="normaltextrun"/>
          <w:rFonts w:ascii="HP Simplified Light" w:hAnsi="HP Simplified Light" w:cs="Segoe UI"/>
          <w:color w:val="000000"/>
          <w:sz w:val="22"/>
          <w:szCs w:val="22"/>
        </w:rPr>
        <w:t xml:space="preserve"> </w:t>
      </w:r>
      <w:r>
        <w:rPr>
          <w:rStyle w:val="normaltextrun"/>
          <w:rFonts w:ascii="HP Simplified Light" w:hAnsi="HP Simplified Light" w:cs="Segoe UI"/>
          <w:color w:val="000000"/>
          <w:sz w:val="22"/>
          <w:szCs w:val="22"/>
        </w:rPr>
        <w:t>202</w:t>
      </w:r>
      <w:r w:rsidR="00A96EA3">
        <w:rPr>
          <w:rStyle w:val="normaltextrun"/>
          <w:rFonts w:ascii="HP Simplified Light" w:hAnsi="HP Simplified Light" w:cs="Segoe UI"/>
          <w:color w:val="000000"/>
          <w:sz w:val="22"/>
          <w:szCs w:val="22"/>
        </w:rPr>
        <w:t>5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</w:p>
    <w:p w14:paraId="69B257BF" w14:textId="67E64DB9" w:rsidR="0080314A" w:rsidRDefault="0080314A" w:rsidP="008031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cs="Segoe UI"/>
          <w:color w:val="000000"/>
          <w:sz w:val="22"/>
          <w:szCs w:val="22"/>
        </w:rPr>
        <w:t> 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0314A" w14:paraId="351B9B33" w14:textId="77777777" w:rsidTr="00B2009B">
        <w:trPr>
          <w:trHeight w:val="3832"/>
        </w:trPr>
        <w:tc>
          <w:tcPr>
            <w:tcW w:w="4390" w:type="dxa"/>
          </w:tcPr>
          <w:p w14:paraId="39E30625" w14:textId="03931780" w:rsidR="0080314A" w:rsidRDefault="0080314A" w:rsidP="008031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672" w:type="dxa"/>
          </w:tcPr>
          <w:p w14:paraId="556F97B3" w14:textId="77777777" w:rsidR="0080314A" w:rsidRDefault="0080314A" w:rsidP="008031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80314A" w:rsidRPr="0080314A" w14:paraId="18BF2754" w14:textId="77777777" w:rsidTr="00B2009B">
        <w:trPr>
          <w:trHeight w:val="1405"/>
        </w:trPr>
        <w:tc>
          <w:tcPr>
            <w:tcW w:w="4390" w:type="dxa"/>
          </w:tcPr>
          <w:p w14:paraId="57EEAA47" w14:textId="6542F048" w:rsidR="0080314A" w:rsidRDefault="00AB640B" w:rsidP="008031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HP Simplified Light" w:hAnsi="HP Simplified Light" w:cs="Segoe U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HP Simplified Light" w:hAnsi="HP Simplified Light" w:cs="Segoe UI"/>
                <w:color w:val="000000"/>
                <w:sz w:val="22"/>
                <w:szCs w:val="22"/>
              </w:rPr>
              <w:t>Jiří Šich</w:t>
            </w:r>
            <w:r w:rsidR="0080314A" w:rsidRPr="0080314A">
              <w:rPr>
                <w:rStyle w:val="normaltextrun"/>
                <w:rFonts w:ascii="HP Simplified Light" w:hAnsi="HP Simplified Light" w:cs="Segoe UI"/>
                <w:color w:val="000000"/>
                <w:sz w:val="22"/>
                <w:szCs w:val="22"/>
              </w:rPr>
              <w:t>,</w:t>
            </w:r>
          </w:p>
          <w:p w14:paraId="7F1DBFF3" w14:textId="001BF6E3" w:rsidR="0080314A" w:rsidRPr="0080314A" w:rsidRDefault="0080314A" w:rsidP="008031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HP Simplified Light" w:hAnsi="HP Simplified Light" w:cs="Segoe UI"/>
                <w:color w:val="000000"/>
                <w:sz w:val="22"/>
                <w:szCs w:val="22"/>
              </w:rPr>
            </w:pPr>
            <w:r w:rsidRPr="0080314A">
              <w:rPr>
                <w:rStyle w:val="normaltextrun"/>
                <w:rFonts w:ascii="HP Simplified Light" w:hAnsi="HP Simplified Light" w:cs="Segoe UI"/>
                <w:color w:val="000000"/>
                <w:sz w:val="22"/>
                <w:szCs w:val="22"/>
              </w:rPr>
              <w:t>(</w:t>
            </w:r>
            <w:r w:rsidRPr="0080314A">
              <w:rPr>
                <w:rStyle w:val="normaltextrun"/>
                <w:rFonts w:ascii="HP Simplified Light" w:hAnsi="HP Simplified Light" w:cs="Segoe UI"/>
                <w:i/>
                <w:iCs/>
                <w:color w:val="000000"/>
                <w:sz w:val="22"/>
                <w:szCs w:val="22"/>
              </w:rPr>
              <w:t>Poskytovatel)</w:t>
            </w:r>
            <w:r w:rsidRPr="0080314A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   </w:t>
            </w:r>
          </w:p>
        </w:tc>
        <w:tc>
          <w:tcPr>
            <w:tcW w:w="4672" w:type="dxa"/>
          </w:tcPr>
          <w:p w14:paraId="23EA117E" w14:textId="07C202C8" w:rsidR="00DB6626" w:rsidRDefault="00A96EA3" w:rsidP="008031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HP Simplified Light" w:hAnsi="HP Simplified Light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HP Simplified Light" w:hAnsi="HP Simplified Light" w:cs="Segoe UI"/>
                <w:color w:val="000000"/>
              </w:rPr>
              <w:t xml:space="preserve">Mgr. Renata </w:t>
            </w:r>
            <w:r w:rsidR="00AF29A5">
              <w:rPr>
                <w:rStyle w:val="normaltextrun"/>
                <w:rFonts w:ascii="HP Simplified Light" w:hAnsi="HP Simplified Light" w:cs="Segoe UI"/>
                <w:color w:val="000000"/>
              </w:rPr>
              <w:t>Sedláčková</w:t>
            </w:r>
          </w:p>
          <w:p w14:paraId="0CFD9324" w14:textId="26415029" w:rsidR="0080314A" w:rsidRPr="0080314A" w:rsidRDefault="0080314A" w:rsidP="008031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HP Simplified Light" w:hAnsi="HP Simplified Light" w:cs="Segoe UI"/>
                <w:color w:val="000000"/>
                <w:sz w:val="22"/>
                <w:szCs w:val="22"/>
              </w:rPr>
            </w:pPr>
            <w:r w:rsidRPr="0080314A">
              <w:rPr>
                <w:rStyle w:val="normaltextrun"/>
                <w:rFonts w:ascii="HP Simplified Light" w:hAnsi="HP Simplified Light" w:cs="Segoe UI"/>
                <w:i/>
                <w:iCs/>
                <w:color w:val="000000"/>
                <w:sz w:val="22"/>
                <w:szCs w:val="22"/>
              </w:rPr>
              <w:t>(</w:t>
            </w:r>
            <w:r w:rsidR="00057665">
              <w:rPr>
                <w:rStyle w:val="normaltextrun"/>
                <w:rFonts w:ascii="HP Simplified Light" w:hAnsi="HP Simplified Light" w:cs="Segoe UI"/>
                <w:i/>
                <w:iCs/>
                <w:color w:val="000000"/>
                <w:sz w:val="22"/>
                <w:szCs w:val="22"/>
              </w:rPr>
              <w:t>O</w:t>
            </w:r>
            <w:r w:rsidR="00057665">
              <w:rPr>
                <w:rStyle w:val="normaltextrun"/>
                <w:rFonts w:ascii="HP Simplified Light" w:hAnsi="HP Simplified Light" w:cs="Segoe UI"/>
                <w:i/>
                <w:iCs/>
                <w:color w:val="000000"/>
              </w:rPr>
              <w:t>bjed</w:t>
            </w:r>
            <w:r w:rsidR="00A96EA3">
              <w:rPr>
                <w:rStyle w:val="normaltextrun"/>
                <w:rFonts w:ascii="HP Simplified Light" w:hAnsi="HP Simplified Light" w:cs="Segoe UI"/>
                <w:i/>
                <w:iCs/>
                <w:color w:val="000000"/>
              </w:rPr>
              <w:t>n</w:t>
            </w:r>
            <w:r w:rsidR="00057665">
              <w:rPr>
                <w:rStyle w:val="normaltextrun"/>
                <w:rFonts w:ascii="HP Simplified Light" w:hAnsi="HP Simplified Light" w:cs="Segoe UI"/>
                <w:i/>
                <w:iCs/>
                <w:color w:val="000000"/>
              </w:rPr>
              <w:t>atel</w:t>
            </w:r>
            <w:r w:rsidRPr="0080314A">
              <w:rPr>
                <w:rStyle w:val="normaltextrun"/>
                <w:rFonts w:ascii="HP Simplified Light" w:hAnsi="HP Simplified Light" w:cs="Segoe UI"/>
                <w:i/>
                <w:iCs/>
                <w:color w:val="000000"/>
                <w:sz w:val="22"/>
                <w:szCs w:val="22"/>
              </w:rPr>
              <w:t>)</w:t>
            </w:r>
          </w:p>
          <w:p w14:paraId="3359D7F9" w14:textId="77777777" w:rsidR="0080314A" w:rsidRPr="0080314A" w:rsidRDefault="0080314A" w:rsidP="008031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HP Simplified Light" w:hAnsi="HP Simplified Light" w:cs="Segoe UI"/>
                <w:color w:val="000000"/>
                <w:sz w:val="22"/>
                <w:szCs w:val="22"/>
              </w:rPr>
            </w:pPr>
          </w:p>
        </w:tc>
      </w:tr>
    </w:tbl>
    <w:p w14:paraId="1F6E5BB7" w14:textId="77777777" w:rsidR="00835458" w:rsidRDefault="00835458" w:rsidP="008354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sectPr w:rsidR="00835458" w:rsidSect="0083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P Simplified Light">
    <w:panose1 w:val="020B0406020204020204"/>
    <w:charset w:val="EE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4057"/>
    <w:multiLevelType w:val="multilevel"/>
    <w:tmpl w:val="2828E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2B4DB2"/>
    <w:multiLevelType w:val="multilevel"/>
    <w:tmpl w:val="C9041780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FB4F25"/>
    <w:multiLevelType w:val="hybridMultilevel"/>
    <w:tmpl w:val="1644AF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508D"/>
    <w:multiLevelType w:val="multilevel"/>
    <w:tmpl w:val="F706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22C61"/>
    <w:multiLevelType w:val="hybridMultilevel"/>
    <w:tmpl w:val="A0C083FC"/>
    <w:lvl w:ilvl="0" w:tplc="D362F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EF592D"/>
    <w:multiLevelType w:val="multilevel"/>
    <w:tmpl w:val="99EED0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E6E6967"/>
    <w:multiLevelType w:val="multilevel"/>
    <w:tmpl w:val="C324B7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077675"/>
    <w:multiLevelType w:val="hybridMultilevel"/>
    <w:tmpl w:val="51B60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9186">
    <w:abstractNumId w:val="6"/>
  </w:num>
  <w:num w:numId="2" w16cid:durableId="791439460">
    <w:abstractNumId w:val="3"/>
  </w:num>
  <w:num w:numId="3" w16cid:durableId="1565993966">
    <w:abstractNumId w:val="4"/>
  </w:num>
  <w:num w:numId="4" w16cid:durableId="1948273631">
    <w:abstractNumId w:val="5"/>
  </w:num>
  <w:num w:numId="5" w16cid:durableId="903368849">
    <w:abstractNumId w:val="1"/>
  </w:num>
  <w:num w:numId="6" w16cid:durableId="693458406">
    <w:abstractNumId w:val="0"/>
  </w:num>
  <w:num w:numId="7" w16cid:durableId="1135830124">
    <w:abstractNumId w:val="7"/>
  </w:num>
  <w:num w:numId="8" w16cid:durableId="979336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D6"/>
    <w:rsid w:val="00002E2D"/>
    <w:rsid w:val="00057665"/>
    <w:rsid w:val="00061C0C"/>
    <w:rsid w:val="000B6879"/>
    <w:rsid w:val="0016294D"/>
    <w:rsid w:val="001636CD"/>
    <w:rsid w:val="001C4C7B"/>
    <w:rsid w:val="001E3246"/>
    <w:rsid w:val="002835B3"/>
    <w:rsid w:val="00291B58"/>
    <w:rsid w:val="002B0AA9"/>
    <w:rsid w:val="002C55C0"/>
    <w:rsid w:val="00305F63"/>
    <w:rsid w:val="00323B55"/>
    <w:rsid w:val="003670D2"/>
    <w:rsid w:val="00385D48"/>
    <w:rsid w:val="00393A69"/>
    <w:rsid w:val="003B1328"/>
    <w:rsid w:val="003B3022"/>
    <w:rsid w:val="003C5E61"/>
    <w:rsid w:val="003F1E58"/>
    <w:rsid w:val="003F7B2A"/>
    <w:rsid w:val="004453A4"/>
    <w:rsid w:val="004646CA"/>
    <w:rsid w:val="0048364C"/>
    <w:rsid w:val="004D789D"/>
    <w:rsid w:val="004F5E13"/>
    <w:rsid w:val="005B71C2"/>
    <w:rsid w:val="00610043"/>
    <w:rsid w:val="00660F00"/>
    <w:rsid w:val="006D6A58"/>
    <w:rsid w:val="007661F1"/>
    <w:rsid w:val="007A0417"/>
    <w:rsid w:val="007C1432"/>
    <w:rsid w:val="0080314A"/>
    <w:rsid w:val="00804AA3"/>
    <w:rsid w:val="00831CB0"/>
    <w:rsid w:val="00835458"/>
    <w:rsid w:val="00884B45"/>
    <w:rsid w:val="008910B7"/>
    <w:rsid w:val="008B5023"/>
    <w:rsid w:val="008F12C7"/>
    <w:rsid w:val="008F72AF"/>
    <w:rsid w:val="00947633"/>
    <w:rsid w:val="0096761A"/>
    <w:rsid w:val="009A0BEE"/>
    <w:rsid w:val="009B1622"/>
    <w:rsid w:val="009E6970"/>
    <w:rsid w:val="00A26A32"/>
    <w:rsid w:val="00A454F7"/>
    <w:rsid w:val="00A775D6"/>
    <w:rsid w:val="00A96EA3"/>
    <w:rsid w:val="00AB640B"/>
    <w:rsid w:val="00AD2F61"/>
    <w:rsid w:val="00AF28B7"/>
    <w:rsid w:val="00AF29A5"/>
    <w:rsid w:val="00B067E9"/>
    <w:rsid w:val="00B2009B"/>
    <w:rsid w:val="00BA05A6"/>
    <w:rsid w:val="00BA43A2"/>
    <w:rsid w:val="00BB21C4"/>
    <w:rsid w:val="00BF3A9B"/>
    <w:rsid w:val="00C04DCF"/>
    <w:rsid w:val="00C73A47"/>
    <w:rsid w:val="00C9406A"/>
    <w:rsid w:val="00CA68BF"/>
    <w:rsid w:val="00D16AF1"/>
    <w:rsid w:val="00D23813"/>
    <w:rsid w:val="00DA4E8A"/>
    <w:rsid w:val="00DB6626"/>
    <w:rsid w:val="00E0476D"/>
    <w:rsid w:val="00E2654D"/>
    <w:rsid w:val="00E35C2F"/>
    <w:rsid w:val="00F77857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0B0A"/>
  <w15:chartTrackingRefBased/>
  <w15:docId w15:val="{BBA43ECD-BFA4-470F-85FB-F20FBBA3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328"/>
    <w:rPr>
      <w:rFonts w:ascii="HP Simplified Light" w:hAnsi="HP Simplified Light"/>
    </w:rPr>
  </w:style>
  <w:style w:type="paragraph" w:styleId="Nadpis10">
    <w:name w:val="heading 1"/>
    <w:basedOn w:val="Normln"/>
    <w:next w:val="Normln"/>
    <w:link w:val="Nadpis1Char"/>
    <w:uiPriority w:val="9"/>
    <w:qFormat/>
    <w:rsid w:val="00D16A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670D2"/>
    <w:pPr>
      <w:spacing w:before="240" w:after="40" w:line="240" w:lineRule="auto"/>
      <w:outlineLvl w:val="1"/>
    </w:pPr>
    <w:rPr>
      <w:rFonts w:asciiTheme="majorHAnsi" w:hAnsiTheme="majorHAnsi" w:cs="Times New Roman"/>
      <w:b/>
      <w:color w:val="2F5496" w:themeColor="accent1" w:themeShade="BF"/>
      <w:spacing w:val="20"/>
      <w:sz w:val="24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70D2"/>
    <w:pPr>
      <w:spacing w:before="240" w:after="0" w:line="276" w:lineRule="auto"/>
      <w:outlineLvl w:val="3"/>
    </w:pPr>
    <w:rPr>
      <w:rFonts w:asciiTheme="majorHAnsi" w:hAnsiTheme="majorHAnsi" w:cs="Times New Roman"/>
      <w:b/>
      <w:color w:val="7B7B7B" w:themeColor="accent3" w:themeShade="BF"/>
      <w:spacing w:val="2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A775D6"/>
  </w:style>
  <w:style w:type="character" w:customStyle="1" w:styleId="eop">
    <w:name w:val="eop"/>
    <w:basedOn w:val="Standardnpsmoodstavce"/>
    <w:rsid w:val="00A775D6"/>
  </w:style>
  <w:style w:type="paragraph" w:customStyle="1" w:styleId="paragraph">
    <w:name w:val="paragraph"/>
    <w:basedOn w:val="Normln"/>
    <w:rsid w:val="00A7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A775D6"/>
  </w:style>
  <w:style w:type="paragraph" w:styleId="Odstavecseseznamem">
    <w:name w:val="List Paragraph"/>
    <w:basedOn w:val="Normln"/>
    <w:link w:val="OdstavecseseznamemChar"/>
    <w:uiPriority w:val="34"/>
    <w:qFormat/>
    <w:rsid w:val="00A775D6"/>
    <w:pPr>
      <w:ind w:left="720"/>
      <w:contextualSpacing/>
    </w:pPr>
  </w:style>
  <w:style w:type="character" w:customStyle="1" w:styleId="scxw121430197">
    <w:name w:val="scxw121430197"/>
    <w:basedOn w:val="Standardnpsmoodstavce"/>
    <w:rsid w:val="003B1328"/>
  </w:style>
  <w:style w:type="paragraph" w:customStyle="1" w:styleId="Nadpis1">
    <w:name w:val="Nadpis_1"/>
    <w:basedOn w:val="Odstavecseseznamem"/>
    <w:link w:val="Nadpis1Char0"/>
    <w:qFormat/>
    <w:rsid w:val="0080314A"/>
    <w:pPr>
      <w:numPr>
        <w:numId w:val="5"/>
      </w:numPr>
    </w:pPr>
    <w:rPr>
      <w:b/>
      <w:bCs/>
      <w:color w:val="C00000"/>
      <w:sz w:val="28"/>
      <w:szCs w:val="28"/>
      <w:shd w:val="clear" w:color="auto" w:fill="FFFFFF"/>
    </w:rPr>
  </w:style>
  <w:style w:type="character" w:customStyle="1" w:styleId="tabchar">
    <w:name w:val="tabchar"/>
    <w:basedOn w:val="Standardnpsmoodstavce"/>
    <w:rsid w:val="0080314A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0314A"/>
    <w:rPr>
      <w:rFonts w:ascii="HP Simplified Light" w:hAnsi="HP Simplified Light"/>
    </w:rPr>
  </w:style>
  <w:style w:type="character" w:customStyle="1" w:styleId="Nadpis1Char0">
    <w:name w:val="Nadpis_1 Char"/>
    <w:basedOn w:val="OdstavecseseznamemChar"/>
    <w:link w:val="Nadpis1"/>
    <w:rsid w:val="0080314A"/>
    <w:rPr>
      <w:rFonts w:ascii="HP Simplified Light" w:hAnsi="HP Simplified Light"/>
      <w:b/>
      <w:bCs/>
      <w:color w:val="C00000"/>
      <w:sz w:val="28"/>
      <w:szCs w:val="28"/>
    </w:rPr>
  </w:style>
  <w:style w:type="table" w:styleId="Mkatabulky">
    <w:name w:val="Table Grid"/>
    <w:basedOn w:val="Normlntabulka"/>
    <w:uiPriority w:val="39"/>
    <w:rsid w:val="00803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670D2"/>
    <w:rPr>
      <w:rFonts w:asciiTheme="majorHAnsi" w:hAnsiTheme="majorHAnsi" w:cs="Times New Roman"/>
      <w:b/>
      <w:color w:val="2F5496" w:themeColor="accent1" w:themeShade="BF"/>
      <w:spacing w:val="20"/>
      <w:sz w:val="24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70D2"/>
    <w:rPr>
      <w:rFonts w:asciiTheme="majorHAnsi" w:hAnsiTheme="majorHAnsi" w:cs="Times New Roman"/>
      <w:b/>
      <w:color w:val="7B7B7B" w:themeColor="accent3" w:themeShade="BF"/>
      <w:spacing w:val="20"/>
      <w:sz w:val="24"/>
      <w:lang w:eastAsia="cs-CZ"/>
    </w:rPr>
  </w:style>
  <w:style w:type="character" w:customStyle="1" w:styleId="Nadpis1Char">
    <w:name w:val="Nadpis 1 Char"/>
    <w:basedOn w:val="Standardnpsmoodstavce"/>
    <w:link w:val="Nadpis10"/>
    <w:uiPriority w:val="9"/>
    <w:rsid w:val="00D16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39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D5126D2E36540B71C1D720018C509" ma:contentTypeVersion="6" ma:contentTypeDescription="Vytvoří nový dokument" ma:contentTypeScope="" ma:versionID="15e3c1e0c27cdf1f9d70dd481c73b180">
  <xsd:schema xmlns:xsd="http://www.w3.org/2001/XMLSchema" xmlns:xs="http://www.w3.org/2001/XMLSchema" xmlns:p="http://schemas.microsoft.com/office/2006/metadata/properties" xmlns:ns2="f141721c-9e78-4eba-aaad-10afd8bd0d3a" xmlns:ns3="08985375-4dd5-4073-8a96-561733f01f26" targetNamespace="http://schemas.microsoft.com/office/2006/metadata/properties" ma:root="true" ma:fieldsID="e79ce7a07d2ce8af45fef069b74bc2d3" ns2:_="" ns3:_="">
    <xsd:import namespace="f141721c-9e78-4eba-aaad-10afd8bd0d3a"/>
    <xsd:import namespace="08985375-4dd5-4073-8a96-561733f01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1721c-9e78-4eba-aaad-10afd8bd0d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85375-4dd5-4073-8a96-561733f01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3306A-3AB2-46A8-B686-876C57783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A080E-F53B-4F71-BAD4-833FCA386116}">
  <ds:schemaRefs>
    <ds:schemaRef ds:uri="08985375-4dd5-4073-8a96-561733f01f26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141721c-9e78-4eba-aaad-10afd8bd0d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C418BE-C0D0-4154-B7D2-02CA514C9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1721c-9e78-4eba-aaad-10afd8bd0d3a"/>
    <ds:schemaRef ds:uri="08985375-4dd5-4073-8a96-561733f01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Šádek</dc:creator>
  <cp:keywords/>
  <dc:description/>
  <cp:lastModifiedBy>Monika Patočková</cp:lastModifiedBy>
  <cp:revision>2</cp:revision>
  <cp:lastPrinted>2025-09-30T12:35:00Z</cp:lastPrinted>
  <dcterms:created xsi:type="dcterms:W3CDTF">2025-10-16T12:56:00Z</dcterms:created>
  <dcterms:modified xsi:type="dcterms:W3CDTF">2025-10-16T12:56:00Z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0x01010080FD5126D2E36540B71C1D720018C509</vt:lpwstr>
  </property>
</Properties>
</file>