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"/>
        <w:gridCol w:w="1704"/>
        <w:gridCol w:w="187"/>
        <w:gridCol w:w="1102"/>
        <w:gridCol w:w="3612"/>
        <w:gridCol w:w="1243"/>
        <w:gridCol w:w="1342"/>
      </w:tblGrid>
      <w:tr w:rsidR="00B95748" w:rsidTr="00B95748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50"/>
                <w:szCs w:val="50"/>
              </w:rPr>
            </w:pPr>
            <w:r>
              <w:rPr>
                <w:rFonts w:ascii="Arial" w:hAnsi="Arial" w:cs="Arial"/>
                <w:color w:val="FF0000"/>
                <w:sz w:val="50"/>
                <w:szCs w:val="50"/>
              </w:rPr>
              <w:t>Kalkulace tříd a kabinetů na gymnáziu Hlučín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50"/>
                <w:szCs w:val="5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50"/>
                <w:szCs w:val="50"/>
              </w:rPr>
            </w:pP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Název společnosti</w:t>
            </w:r>
          </w:p>
        </w:tc>
        <w:tc>
          <w:tcPr>
            <w:tcW w:w="6197" w:type="dxa"/>
            <w:gridSpan w:val="3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| Do této buňky zadejte ulici a číslo domu společnosti.</w:t>
            </w: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Telefon</w:t>
            </w:r>
          </w:p>
        </w:tc>
        <w:tc>
          <w:tcPr>
            <w:tcW w:w="6197" w:type="dxa"/>
            <w:gridSpan w:val="3"/>
            <w:tcBorders>
              <w:top w:val="single" w:sz="6" w:space="0" w:color="FFCC99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| Do této buňky zadejte telefonní číslo a kontaktní e-mailovou adresu společnosti.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18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MNOŽSTVÍ</w:t>
            </w:r>
          </w:p>
        </w:tc>
        <w:tc>
          <w:tcPr>
            <w:tcW w:w="3612" w:type="dxa"/>
            <w:tcBorders>
              <w:top w:val="single" w:sz="18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POPIS</w:t>
            </w:r>
          </w:p>
        </w:tc>
        <w:tc>
          <w:tcPr>
            <w:tcW w:w="1243" w:type="dxa"/>
            <w:tcBorders>
              <w:top w:val="single" w:sz="18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JEDN. CENA</w:t>
            </w:r>
          </w:p>
        </w:tc>
        <w:tc>
          <w:tcPr>
            <w:tcW w:w="1342" w:type="dxa"/>
            <w:tcBorders>
              <w:top w:val="single" w:sz="18" w:space="0" w:color="FFCC99"/>
              <w:left w:val="nil"/>
              <w:bottom w:val="single" w:sz="6" w:space="0" w:color="FFCC99"/>
              <w:right w:val="single" w:sz="6" w:space="0" w:color="FFCC99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ČÁSTKA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ZÁKAZNÍK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197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Zátěžové PVC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98 500,00 Kč</w:t>
            </w: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Gymnázium Hlučín</w:t>
            </w: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Řezání </w:t>
            </w:r>
            <w:proofErr w:type="spellStart"/>
            <w:r>
              <w:rPr>
                <w:rFonts w:ascii="Arial" w:hAnsi="Arial" w:cs="Arial"/>
                <w:color w:val="000000"/>
              </w:rPr>
              <w:t>dřážek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do podlah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2 400,00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Č. KALKULACE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84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Plošné lepidlo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15 120,00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VI.25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Přechodové lišty 80mm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1 245,00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3 735,00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DATUM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Svařovací šňůra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1 500,00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15.09.2025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197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Pokládka PVC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17 730,00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ADRESA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197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Přebroušení + vysátí podlah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6 895,00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Doprava + manipulace mat.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4 000,00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4 000,00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PSČ A MĚSTO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Nivelační stěrka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2 730,00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Chemoprén</w:t>
            </w:r>
            <w:proofErr w:type="spellEnd"/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4 400,00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TELEFON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121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Soklová lišta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2 662,00 Kč</w:t>
            </w: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 této buňky zadejte telefonní číslo zákazníka.</w:t>
            </w: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Nalepení soklové lišty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3 480,00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E-MAIL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Svařování 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1 750,00 Kč</w:t>
            </w: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 této buňky zadejte e-mailovou adresu zákazníka.</w:t>
            </w: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Schodová hrana 2x2,5cm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PRODEJCE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Schodová hrana 3,5x3,5cm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1 020,00 Kč</w:t>
            </w: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 této buňky zadejte jméno prodejce.</w:t>
            </w: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Lepidlo Mamut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PROJEKT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Montáž hran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80,00 Kč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560,00 Kč</w:t>
            </w: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 této buňky zadejte název projektu.</w:t>
            </w: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PŘIPRAVIL(A):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Pavel </w:t>
            </w:r>
            <w:proofErr w:type="spellStart"/>
            <w:r>
              <w:rPr>
                <w:rFonts w:ascii="Arial" w:hAnsi="Arial" w:cs="Arial"/>
                <w:color w:val="000000"/>
              </w:rPr>
              <w:t>Sapara</w:t>
            </w:r>
            <w:proofErr w:type="spell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 RUKÁM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Lenka Gajdová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0,00 Kč</w:t>
            </w: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PLATEBNÍ PODMÍNKY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30 Dnů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0,00 Kč</w:t>
            </w: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DATUM SPLATNOSTI</w:t>
            </w: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0,00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single" w:sz="6" w:space="0" w:color="FFCC99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single" w:sz="6" w:space="0" w:color="FFCC99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FFCC99"/>
              <w:left w:val="nil"/>
              <w:bottom w:val="nil"/>
              <w:right w:val="nil"/>
            </w:tcBorders>
            <w:shd w:val="solid" w:color="FFFFFF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2" w:type="dxa"/>
            <w:tcBorders>
              <w:top w:val="single" w:sz="6" w:space="0" w:color="FFCC99"/>
              <w:left w:val="nil"/>
              <w:bottom w:val="nil"/>
              <w:right w:val="nil"/>
            </w:tcBorders>
            <w:shd w:val="solid" w:color="FFFFFF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  <w:shd w:val="solid" w:color="FFFFFF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MEZISOUČET</w:t>
            </w:r>
          </w:p>
        </w:tc>
        <w:tc>
          <w:tcPr>
            <w:tcW w:w="1342" w:type="dxa"/>
            <w:tcBorders>
              <w:top w:val="single" w:sz="6" w:space="0" w:color="FFCC99"/>
              <w:left w:val="nil"/>
              <w:bottom w:val="single" w:sz="6" w:space="0" w:color="FFCC99"/>
              <w:right w:val="nil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167 862,00 Kč</w:t>
            </w: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KALKULACE VYCHÁZÍ Z TĚCHTO PODMÍNEK: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 xml:space="preserve">SAZBA DANĚ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FFCC99"/>
              <w:right w:val="nil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993300"/>
              </w:rPr>
            </w:pPr>
            <w:r>
              <w:rPr>
                <w:rFonts w:ascii="Arial" w:hAnsi="Arial" w:cs="Arial"/>
                <w:b/>
                <w:bCs/>
                <w:color w:val="993300"/>
              </w:rPr>
              <w:t>21,00%</w:t>
            </w: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>Kalkulace je platná 14 dní.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 xml:space="preserve">DPH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FFCC99"/>
              <w:right w:val="nil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993300"/>
              </w:rPr>
            </w:pPr>
            <w:r>
              <w:rPr>
                <w:rFonts w:ascii="Arial" w:hAnsi="Arial" w:cs="Arial"/>
                <w:b/>
                <w:bCs/>
                <w:color w:val="993300"/>
              </w:rPr>
              <w:t>21%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 xml:space="preserve">JINÉ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FFCC99"/>
              <w:right w:val="nil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993300"/>
              </w:rPr>
            </w:pP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8" w:space="0" w:color="FFCC99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 xml:space="preserve">CELKEM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18" w:space="0" w:color="FFCC99"/>
              <w:right w:val="nil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993300"/>
              </w:rPr>
            </w:pPr>
            <w:r>
              <w:rPr>
                <w:rFonts w:ascii="Arial" w:hAnsi="Arial" w:cs="Arial"/>
                <w:b/>
                <w:bCs/>
                <w:color w:val="993300"/>
              </w:rPr>
              <w:t>203 113,02 Kč</w:t>
            </w: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>ZAOKROUHLENĚ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18" w:space="0" w:color="FFCC99"/>
              <w:right w:val="nil"/>
            </w:tcBorders>
            <w:shd w:val="thinDiagStripe" w:color="FFFFCC" w:fill="FFFFFF"/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993300"/>
              </w:rPr>
            </w:pPr>
            <w:r>
              <w:rPr>
                <w:rFonts w:ascii="Arial" w:hAnsi="Arial" w:cs="Arial"/>
                <w:b/>
                <w:bCs/>
                <w:color w:val="993300"/>
              </w:rPr>
              <w:t>203 113,00 Kč</w:t>
            </w: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5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993300"/>
              </w:rPr>
            </w:pPr>
            <w:r>
              <w:rPr>
                <w:rFonts w:ascii="Arial" w:hAnsi="Arial" w:cs="Arial"/>
                <w:b/>
                <w:bCs/>
                <w:color w:val="993300"/>
              </w:rPr>
              <w:t>Přijetí nabídky prosím potvrďte podpisem níže: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993300"/>
              </w:rPr>
            </w:pPr>
          </w:p>
        </w:tc>
      </w:tr>
      <w:tr w:rsid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2" w:space="0" w:color="993300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993300"/>
              </w:rPr>
            </w:pPr>
          </w:p>
        </w:tc>
      </w:tr>
      <w:tr w:rsidR="00B95748" w:rsidTr="00B957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4714" w:type="dxa"/>
            <w:gridSpan w:val="2"/>
            <w:tcBorders>
              <w:top w:val="single" w:sz="2" w:space="0" w:color="993300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>Oprávněný zástupce</w:t>
            </w:r>
          </w:p>
        </w:tc>
        <w:tc>
          <w:tcPr>
            <w:tcW w:w="1243" w:type="dxa"/>
            <w:tcBorders>
              <w:top w:val="single" w:sz="2" w:space="0" w:color="993300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</w:p>
        </w:tc>
        <w:tc>
          <w:tcPr>
            <w:tcW w:w="1342" w:type="dxa"/>
            <w:tcBorders>
              <w:top w:val="single" w:sz="2" w:space="0" w:color="993300"/>
              <w:left w:val="nil"/>
              <w:bottom w:val="nil"/>
              <w:right w:val="nil"/>
            </w:tcBorders>
          </w:tcPr>
          <w:p w:rsidR="00B95748" w:rsidRDefault="00B9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>Datum</w:t>
            </w:r>
          </w:p>
        </w:tc>
      </w:tr>
    </w:tbl>
    <w:p w:rsidR="00452497" w:rsidRDefault="00452497">
      <w:bookmarkStart w:id="0" w:name="_GoBack"/>
      <w:bookmarkEnd w:id="0"/>
    </w:p>
    <w:sectPr w:rsidR="00452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48"/>
    <w:rsid w:val="00452497"/>
    <w:rsid w:val="00B9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0883B-AF60-4336-A178-2D4650DB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2025-10-16T10:55:00Z</dcterms:created>
  <dcterms:modified xsi:type="dcterms:W3CDTF">2025-10-16T10:55:00Z</dcterms:modified>
</cp:coreProperties>
</file>