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P</w:t>
        <w:br/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ŘÍKAZNÍ SMLOUVA
</w:t>
        <w:br/>
      </w:r>
      <w: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na výkon inženýrské činnosti</w:t>
      </w:r>
    </w:p>
    <w:p>
      <w:pPr>
        <w:ind w:right="0" w:left="0" w:firstLine="0"/>
        <w:spacing w:before="396" w:after="0" w:line="240" w:lineRule="auto"/>
        <w:jc w:val="center"/>
        <w:rPr>
          <w:color w:val="#000000"/>
          <w:sz w:val="23"/>
          <w:lang w:val="cs-CZ"/>
          <w:spacing w:val="0"/>
          <w:w w:val="13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35"/>
          <w:strike w:val="false"/>
          <w:vertAlign w:val="baseline"/>
          <w:rFonts w:ascii="Times New Roman" w:hAnsi="Times New Roman"/>
        </w:rPr>
        <w:t xml:space="preserve">I.
</w:t>
        <w:br/>
      </w: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Smluvní strany</w:t>
      </w:r>
    </w:p>
    <w:p>
      <w:pPr>
        <w:ind w:right="3744" w:left="432" w:firstLine="-360"/>
        <w:spacing w:before="252" w:after="0" w:line="240" w:lineRule="auto"/>
        <w:jc w:val="left"/>
        <w:tabs>
          <w:tab w:val="clear" w:pos="360"/>
          <w:tab w:val="decimal" w:pos="432"/>
        </w:tabs>
        <w:numPr>
          <w:ilvl w:val="0"/>
          <w:numId w:val="2"/>
        </w:numP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Školní statek Opava, p</w:t>
      </w:r>
      <w:r>
        <w:rPr>
          <w:b w:val="true"/>
          <w:color w:val="#000000"/>
          <w:sz w:val="22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říspěvková organizace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se sídlem:Opava, Předměstí, Englišova 526/95 zastoupen: Ing. Arnošt Klein - ředitel</w:t>
      </w:r>
    </w:p>
    <w:p>
      <w:pPr>
        <w:ind w:right="0" w:left="360" w:firstLine="0"/>
        <w:spacing w:before="288" w:after="0" w:line="240" w:lineRule="auto"/>
        <w:jc w:val="left"/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I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Č:00098752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DI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Č:00098752</w:t>
      </w:r>
    </w:p>
    <w:p>
      <w:pPr>
        <w:ind w:right="6192" w:left="360" w:firstLine="0"/>
        <w:spacing w:before="0" w:after="0" w:line="240" w:lineRule="auto"/>
        <w:jc w:val="left"/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bankovní spojení: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ČSOB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číslo účtu: 1493601/0300</w:t>
      </w:r>
    </w:p>
    <w:p>
      <w:pPr>
        <w:ind w:right="0" w:left="360" w:firstLine="0"/>
        <w:spacing w:before="144" w:after="0" w:line="240" w:lineRule="auto"/>
        <w:jc w:val="left"/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Osoba oprávn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ěná jednat ve věcech realizace stavby:</w:t>
      </w:r>
    </w:p>
    <w:p>
      <w:pPr>
        <w:ind w:right="2160" w:left="360" w:firstLine="0"/>
        <w:spacing w:before="36" w:after="0" w:line="360" w:lineRule="auto"/>
        <w:jc w:val="left"/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Ing. Arnošt Klein, tel.:736765533, Mgr. Ji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ří Zapletal, tel.:608222709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(dále jen „příkazce")</w:t>
      </w:r>
    </w:p>
    <w:p>
      <w:pPr>
        <w:ind w:right="0" w:left="432" w:firstLine="-360"/>
        <w:spacing w:before="180" w:after="0" w:line="266" w:lineRule="auto"/>
        <w:jc w:val="left"/>
        <w:tabs>
          <w:tab w:val="clear" w:pos="360"/>
          <w:tab w:val="decimal" w:pos="432"/>
        </w:tabs>
        <w:numPr>
          <w:ilvl w:val="0"/>
          <w:numId w:val="2"/>
        </w:numPr>
        <w:rPr>
          <w:b w:val="true"/>
          <w:color w:val="#000000"/>
          <w:sz w:val="22"/>
          <w:lang w:val="cs-CZ"/>
          <w:spacing w:val="16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2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Jméno a p</w:t>
      </w:r>
      <w:r>
        <w:rPr>
          <w:b w:val="true"/>
          <w:color w:val="#000000"/>
          <w:sz w:val="22"/>
          <w:lang w:val="cs-CZ"/>
          <w:spacing w:val="16"/>
          <w:w w:val="100"/>
          <w:strike w:val="false"/>
          <w:vertAlign w:val="baseline"/>
          <w:rFonts w:ascii="Arial" w:hAnsi="Arial"/>
        </w:rPr>
        <w:t xml:space="preserve">říjmení</w:t>
      </w:r>
    </w:p>
    <w:p>
      <w:pPr>
        <w:ind w:right="1800" w:left="360" w:firstLine="0"/>
        <w:spacing w:before="0" w:after="0" w:line="240" w:lineRule="auto"/>
        <w:jc w:val="left"/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podnikající pod jménem:Ing. Petr Valík, inženýrská a stavební kancelá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ř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se sídlem:Hillova 5, 747 05 Opava</w:t>
      </w:r>
    </w:p>
    <w:p>
      <w:pPr>
        <w:ind w:right="0" w:left="360" w:firstLine="0"/>
        <w:spacing w:before="0" w:after="0" w:line="240" w:lineRule="auto"/>
        <w:jc w:val="left"/>
        <w:rPr>
          <w:color w:val="#000000"/>
          <w:sz w:val="21"/>
          <w:lang w:val="cs-CZ"/>
          <w:spacing w:val="-6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6"/>
          <w:w w:val="105"/>
          <w:strike w:val="false"/>
          <w:vertAlign w:val="baseline"/>
          <w:rFonts w:ascii="Tahoma" w:hAnsi="Tahoma"/>
        </w:rPr>
        <w:t xml:space="preserve">I</w:t>
      </w:r>
      <w:r>
        <w:rPr>
          <w:color w:val="#000000"/>
          <w:sz w:val="21"/>
          <w:lang w:val="cs-CZ"/>
          <w:spacing w:val="-6"/>
          <w:w w:val="105"/>
          <w:strike w:val="false"/>
          <w:vertAlign w:val="baseline"/>
          <w:rFonts w:ascii="Tahoma" w:hAnsi="Tahoma"/>
        </w:rPr>
        <w:t xml:space="preserve">Č: 12694126</w:t>
      </w:r>
    </w:p>
    <w:p>
      <w:pPr>
        <w:ind w:right="0" w:left="360" w:firstLine="0"/>
        <w:spacing w:before="0" w:after="0" w:line="288" w:lineRule="auto"/>
        <w:jc w:val="left"/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DI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Č:neplátce DPH</w:t>
      </w:r>
    </w:p>
    <w:p>
      <w:pPr>
        <w:ind w:right="0" w:left="360" w:firstLine="0"/>
        <w:spacing w:before="0" w:after="0" w:line="240" w:lineRule="auto"/>
        <w:jc w:val="left"/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bankovní spojení:FIO banka</w:t>
      </w:r>
    </w:p>
    <w:p>
      <w:pPr>
        <w:ind w:right="0" w:left="360" w:firstLine="0"/>
        <w:spacing w:before="0" w:after="0" w:line="240" w:lineRule="auto"/>
        <w:jc w:val="left"/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číslo účtu:2200056657/2010</w:t>
      </w:r>
    </w:p>
    <w:p>
      <w:pPr>
        <w:ind w:right="0" w:left="360" w:firstLine="0"/>
        <w:spacing w:before="0" w:after="0" w:line="283" w:lineRule="auto"/>
        <w:jc w:val="left"/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Zapsán v živnostenském rejst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říku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ČR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a MM Opavy</w:t>
      </w:r>
    </w:p>
    <w:p>
      <w:pPr>
        <w:ind w:right="0" w:left="360" w:firstLine="0"/>
        <w:spacing w:before="108" w:after="0" w:line="240" w:lineRule="auto"/>
        <w:jc w:val="left"/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(dále jen „p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říkazník")</w:t>
      </w:r>
    </w:p>
    <w:p>
      <w:pPr>
        <w:ind w:right="0" w:left="0" w:firstLine="0"/>
        <w:spacing w:before="396" w:after="0" w:line="240" w:lineRule="auto"/>
        <w:jc w:val="center"/>
        <w:rPr>
          <w:color w:val="#000000"/>
          <w:sz w:val="23"/>
          <w:lang w:val="cs-CZ"/>
          <w:spacing w:val="0"/>
          <w:w w:val="135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35"/>
          <w:strike w:val="false"/>
          <w:vertAlign w:val="baseline"/>
          <w:rFonts w:ascii="Times New Roman" w:hAnsi="Times New Roman"/>
        </w:rPr>
        <w:t xml:space="preserve">II.
</w:t>
        <w:br/>
      </w:r>
      <w:r>
        <w:rPr>
          <w:b w:val="true"/>
          <w:color w:val="#000000"/>
          <w:sz w:val="22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Základní ustanovení</w:t>
      </w:r>
    </w:p>
    <w:p>
      <w:pPr>
        <w:ind w:right="0" w:left="432" w:firstLine="-360"/>
        <w:spacing w:before="108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Tato smlouva je uzav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řena dle § 2430 a násl. zákona č. 89/2012 Sb., občanský zákoník 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(dále jen „občanský zákoník"); práva a povinnosti stran touto smlouvou neupravená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se řídí příslušnými ustanoveními občanského zákoníku.</w:t>
      </w:r>
    </w:p>
    <w:p>
      <w:pPr>
        <w:ind w:right="0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Smluvní strany prohlašují, že údaje uvedené v </w:t>
      </w:r>
      <w:r>
        <w:rPr>
          <w:color w:val="#000000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čl. I této smlouvy jsou v souladu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se skutečností v době uzavření smlouvy. Smluvní strany se zavazují, že změny dotčených </w:t>
      </w:r>
      <w:r>
        <w:rPr>
          <w:color w:val="#000000"/>
          <w:sz w:val="21"/>
          <w:lang w:val="cs-CZ"/>
          <w:spacing w:val="-5"/>
          <w:w w:val="105"/>
          <w:strike w:val="false"/>
          <w:vertAlign w:val="baseline"/>
          <w:rFonts w:ascii="Tahoma" w:hAnsi="Tahoma"/>
        </w:rPr>
        <w:t xml:space="preserve">údajů oznámí bez prodlení písemně druhé smluvní straně. Při změně identifikačních údajů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smluvních stran včetně změny účtu není nutné uzavírat ke smlouvě dodatek.</w:t>
      </w:r>
    </w:p>
    <w:p>
      <w:pPr>
        <w:ind w:right="0" w:left="432" w:firstLine="-360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Je-li p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říkazník plátcem DPH, prohlašuje, že bankovní účet uvedený v čl. I odst. 2 této 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smlouvy je bankovním účtem zveřejněným ve smyslu zákona č. 235/2004 Sb., o dani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z přidané hodnoty, ve znění pozdějších předpisů (dále jen „zákon o DPH"). V případě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změny účtu příkazníka je příkazník povinen doložit vlastnictví k novému účtu, a to kopií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příslušné smlouvy nebo potvrzením peněžního ústavu; je-li příkazník plátcem DPH, musí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být nový účet zveřejněným účtem ve smyslu předchozí věty.</w:t>
      </w:r>
    </w:p>
    <w:p>
      <w:pPr>
        <w:ind w:right="0" w:left="432" w:firstLine="-360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Smluvní strany prohlašují, že osoby podepisující tuto smlouvu jsou k tomuto jednání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oprávn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ěny.</w:t>
      </w:r>
    </w:p>
    <w:p>
      <w:pPr>
        <w:ind w:right="0" w:left="432" w:firstLine="-360"/>
        <w:spacing w:before="108" w:after="792" w:line="240" w:lineRule="auto"/>
        <w:jc w:val="left"/>
        <w:tabs>
          <w:tab w:val="clear" w:pos="360"/>
          <w:tab w:val="decimal" w:pos="432"/>
        </w:tabs>
        <w:numPr>
          <w:ilvl w:val="0"/>
          <w:numId w:val="3"/>
        </w:numP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říkazník prohlašuje, </w:t>
      </w:r>
      <w:r>
        <w:rPr>
          <w:color w:val="#000000"/>
          <w:sz w:val="22"/>
          <w:lang w:val="cs-CZ"/>
          <w:spacing w:val="1"/>
          <w:w w:val="95"/>
          <w:strike w:val="false"/>
          <w:vertAlign w:val="baseline"/>
          <w:rFonts w:ascii="Tahoma" w:hAnsi="Tahoma"/>
        </w:rPr>
        <w:t xml:space="preserve">že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je odborně způsobilý k zajištění pinění svého závazku z této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smlouvy.</w:t>
      </w:r>
    </w:p>
    <w:p>
      <w:pPr>
        <w:ind w:right="0" w:left="0" w:firstLine="0"/>
        <w:spacing w:before="0" w:after="0" w:line="264" w:lineRule="auto"/>
        <w:jc w:val="left"/>
        <w:pBdr>
          <w:top w:sz="4" w:space="0" w:color="#363B3E" w:val="single"/>
        </w:pBd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Inženýrská </w:t>
      </w:r>
      <w:r>
        <w:rPr>
          <w:color w:val="#000000"/>
          <w:sz w:val="17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činnost při realizaci stavby „Zřízení učeben včetně vybavení'</w:t>
      </w:r>
    </w:p>
    <w:p>
      <w:pPr>
        <w:sectPr>
          <w:pgSz w:w="11918" w:h="16854" w:orient="portrait"/>
          <w:type w:val="nextPage"/>
          <w:textDirection w:val="lrTb"/>
          <w:pgMar w:bottom="184" w:top="1646" w:right="1365" w:left="1413" w:header="720" w:footer="720"/>
          <w:titlePg w:val="false"/>
        </w:sectPr>
      </w:pPr>
    </w:p>
    <w:p>
      <w:pPr>
        <w:ind w:right="0" w:left="432" w:firstLine="-360"/>
        <w:spacing w:before="0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4pt;height:11.7pt;z-index:-1000;margin-left:0pt;margin-top:727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3" w:lineRule="auto"/>
                    <w:jc w:val="left"/>
                    <w:framePr w:hAnchor="text" w:vAnchor="text" w:y="14544" w:w="9080" w:h="234" w:hSpace="0" w:vSpace="0" w:wrap="3"/>
                    <w:tabs>
                      <w:tab w:val="right" w:leader="none" w:pos="9044"/>
                    </w:tabs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Inženýrská </w:t>
                  </w:r>
                  <w:r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činnost při realizaci stavby „Zřízení učeben včetně vybaveni'	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Ú</w:t>
      </w: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čelem smlouvy je zajištění výkonu inženýrské a investorské činnosti a koordinace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bezpečnosti a ochrany zdraví při práci na staveništi při realizaci stavby „Zřízení učeben včetně vybaveni' pro objekt SO 01 na parc. č. 2544/1 a objekt SO 02 na parc. č. 2547.</w:t>
      </w:r>
    </w:p>
    <w:p>
      <w:pPr>
        <w:ind w:right="0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4"/>
        </w:numPr>
        <w:rPr>
          <w:color w:val="#000000"/>
          <w:sz w:val="21"/>
          <w:lang w:val="cs-CZ"/>
          <w:spacing w:val="1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1"/>
          <w:w w:val="105"/>
          <w:strike w:val="false"/>
          <w:vertAlign w:val="baseline"/>
          <w:rFonts w:ascii="Tahoma" w:hAnsi="Tahoma"/>
        </w:rPr>
        <w:t xml:space="preserve">Ú</w:t>
      </w:r>
      <w:r>
        <w:rPr>
          <w:color w:val="#000000"/>
          <w:sz w:val="21"/>
          <w:lang w:val="cs-CZ"/>
          <w:spacing w:val="11"/>
          <w:w w:val="105"/>
          <w:strike w:val="false"/>
          <w:vertAlign w:val="baseline"/>
          <w:rFonts w:ascii="Tahoma" w:hAnsi="Tahoma"/>
        </w:rPr>
        <w:t xml:space="preserve">čelem činnosti technického dozoru stavebníka je zajištění dozoru nad včasným </w:t>
      </w:r>
      <w: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a kvalitním provedením díla prováděného zhotovitelem stavby tak, aby dílo bylo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provedeno v souladu s veřejnoprávními rozhodnutími, s dokumentací pro provádění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stavby, nabídkovým rozpočtem zhotovitele stavby, rozpočtovými náklady na realizaci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stavby, platnými technickými normami </w:t>
      </w:r>
      <w: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  <w:t xml:space="preserve">ČSN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a obecně závaznými právními předpisy.</w:t>
      </w:r>
    </w:p>
    <w:p>
      <w:pPr>
        <w:ind w:right="0" w:left="0" w:firstLine="0"/>
        <w:spacing w:before="432" w:after="0" w:line="240" w:lineRule="auto"/>
        <w:jc w:val="center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III.
</w:t>
        <w:br/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ředmět smlouvy</w:t>
      </w:r>
    </w:p>
    <w:p>
      <w:pPr>
        <w:ind w:right="0" w:left="360" w:firstLine="-360"/>
        <w:spacing w:before="144" w:after="0" w:line="240" w:lineRule="auto"/>
        <w:jc w:val="both"/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1. P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říkazník se zavazuje pro příkazce, jeho jménem a na jeho účet vykonávat inženýrskou </w:t>
      </w:r>
      <w: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a investorskou činnost při realizaci stavby „Zřízení učeben včetně vybaveni' (dále jen </w:t>
      </w:r>
      <w:r>
        <w:rPr>
          <w:color w:val="#000000"/>
          <w:sz w:val="21"/>
          <w:lang w:val="cs-CZ"/>
          <w:spacing w:val="13"/>
          <w:w w:val="105"/>
          <w:strike w:val="false"/>
          <w:vertAlign w:val="baseline"/>
          <w:rFonts w:ascii="Tahoma" w:hAnsi="Tahoma"/>
        </w:rPr>
        <w:t xml:space="preserve">„stavba") včetně výkonu technického dozoru stavebníka v souladu se zákonem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Č. 183/2006 Sb., o územním plánování a stavebním řádu (stavební zákon), ve znění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pozdějších předpisů (dále jen „stavební zákon"), a koordinátora bezpečnosti a ochrany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zdraví při práci na staveništi v souladu se zákonem č. 309/2006 Sb., kterým se upravují </w:t>
      </w:r>
      <w:r>
        <w:rPr>
          <w:color w:val="#000000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další požadavky bezpečnosti a ochrany zdraví při práci v pracovněprávních vztazích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a o zajištění bezpečnosti a ochrany zdraví při činnosti nebo poskytování služeb mimo pracovněprávní vztahy (zákon o zajištění dalších podmínek bezpečnosti a ochrany zdraví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při práci), ve znění pozdějších předpisů (dále jen „zákona č. 309/2006 Sb."), a to podle:</w:t>
      </w:r>
    </w:p>
    <w:p>
      <w:pPr>
        <w:ind w:right="0" w:left="792" w:firstLine="-432"/>
        <w:spacing w:before="180" w:after="0" w:line="240" w:lineRule="auto"/>
        <w:jc w:val="both"/>
        <w:tabs>
          <w:tab w:val="clear" w:pos="432"/>
          <w:tab w:val="decimal" w:pos="792"/>
        </w:tabs>
        <w:numPr>
          <w:ilvl w:val="0"/>
          <w:numId w:val="5"/>
        </w:numP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projektové dokumentace stavby zpracované v 09/2016 projek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ční kanceláří Ing. Karel 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Grygera, Lesní 69/4, 747 06 Opava, IČ: 15437191, pod názvem Zřízení učeben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včetně vybaveni' - pro objekt SO 01 na parc. č. 2544/1 a objekt SO 02 na parc. č. 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2547 a oceněného soupisu prací, který je součástí nabídky zhotovitele v rámci veřejné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zakázky na výběr zhotovitele díla,</w:t>
      </w:r>
    </w:p>
    <w:p>
      <w:pPr>
        <w:ind w:right="0" w:left="792" w:firstLine="-432"/>
        <w:spacing w:before="108" w:after="0" w:line="240" w:lineRule="auto"/>
        <w:jc w:val="left"/>
        <w:tabs>
          <w:tab w:val="clear" w:pos="432"/>
          <w:tab w:val="decimal" w:pos="792"/>
        </w:tabs>
        <w:numPr>
          <w:ilvl w:val="0"/>
          <w:numId w:val="5"/>
        </w:numP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podmínek pravomocného stavebního povolení, které vydal Odbor výstavby Magistrátu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m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ěsta Opavy dne 7. 9. 2016 pod č. j. MMOP 100702/2016,</w:t>
      </w:r>
    </w:p>
    <w:p>
      <w:pPr>
        <w:ind w:right="0" w:left="792" w:firstLine="-432"/>
        <w:spacing w:before="108" w:after="0" w:line="240" w:lineRule="auto"/>
        <w:jc w:val="both"/>
        <w:tabs>
          <w:tab w:val="clear" w:pos="432"/>
          <w:tab w:val="decimal" w:pos="792"/>
        </w:tabs>
        <w:numPr>
          <w:ilvl w:val="0"/>
          <w:numId w:val="5"/>
        </w:numPr>
        <w:rPr>
          <w:color w:val="#000000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smlouvy o dílo na realizaci stavby uzav</w:t>
      </w:r>
      <w:r>
        <w:rPr>
          <w:color w:val="#000000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řené mezi Školním statkem, Opava, </w:t>
      </w:r>
      <w:r>
        <w:rPr>
          <w:color w:val="#000000"/>
          <w:sz w:val="21"/>
          <w:lang w:val="cs-CZ"/>
          <w:spacing w:val="9"/>
          <w:w w:val="105"/>
          <w:strike w:val="false"/>
          <w:vertAlign w:val="baseline"/>
          <w:rFonts w:ascii="Tahoma" w:hAnsi="Tahoma"/>
        </w:rPr>
        <w:t xml:space="preserve">příspěvková organizace, jako objednatelem a zhotovitelem stavby ve znění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případných dodatků /dále jen „smlouva o dílo"/,</w:t>
      </w:r>
    </w:p>
    <w:p>
      <w:pPr>
        <w:ind w:right="0" w:left="792" w:firstLine="-432"/>
        <w:spacing w:before="72" w:after="0" w:line="240" w:lineRule="auto"/>
        <w:jc w:val="both"/>
        <w:tabs>
          <w:tab w:val="clear" w:pos="432"/>
          <w:tab w:val="decimal" w:pos="792"/>
        </w:tabs>
        <w:numPr>
          <w:ilvl w:val="0"/>
          <w:numId w:val="5"/>
        </w:numP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ředpisů upravujících provádění stavebních děl</w:t>
      </w:r>
    </w:p>
    <w:p>
      <w:pPr>
        <w:ind w:right="0" w:left="360" w:firstLine="0"/>
        <w:spacing w:before="144" w:after="0" w:line="240" w:lineRule="auto"/>
        <w:jc w:val="both"/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(dále jen „inženýrská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činnost"). Bližší specifikace inženýrské činnosti je uvedena v odst. 2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tohoto článku smlouvy.</w:t>
      </w:r>
    </w:p>
    <w:p>
      <w:pPr>
        <w:ind w:right="0" w:left="360" w:firstLine="-360"/>
        <w:spacing w:before="144" w:after="0" w:line="240" w:lineRule="auto"/>
        <w:jc w:val="both"/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2. P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říkazník je povinen pro příkazce v rámci výkonu inženýrské činnosti provádět a zajistit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níže uvedené činnosti:</w:t>
      </w:r>
    </w:p>
    <w:p>
      <w:pPr>
        <w:ind w:right="0" w:left="792" w:firstLine="-360"/>
        <w:spacing w:before="72" w:after="0" w:line="240" w:lineRule="auto"/>
        <w:jc w:val="both"/>
        <w:tabs>
          <w:tab w:val="clear" w:pos="360"/>
          <w:tab w:val="decimal" w:pos="792"/>
        </w:tabs>
        <w:numPr>
          <w:ilvl w:val="0"/>
          <w:numId w:val="6"/>
        </w:numP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Podrobn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ě se seznámit s podklady, podle kterých se připravuje realizace stavby,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zejména s obsahem projektové dokumentace ve všech jejích částech, veškerými </w:t>
      </w:r>
      <w:r>
        <w:rPr>
          <w:color w:val="#000000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ustanoveními smlouvy o dílo, obsahem a závěry veřejnoprávních rozhodnutí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(obzvláště stavebních povolení) a s doklady, na něž se tato rozhodnutí odkazují.</w:t>
      </w:r>
    </w:p>
    <w:p>
      <w:pPr>
        <w:ind w:right="0" w:left="792" w:firstLine="-360"/>
        <w:spacing w:before="144" w:after="0" w:line="240" w:lineRule="auto"/>
        <w:jc w:val="left"/>
        <w:tabs>
          <w:tab w:val="clear" w:pos="360"/>
          <w:tab w:val="decimal" w:pos="792"/>
        </w:tabs>
        <w:numPr>
          <w:ilvl w:val="0"/>
          <w:numId w:val="6"/>
        </w:numP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Kontrola rozsahu a obsahu projektové dokumentace stavby, dle které má být dílo realizováno, s požadavky stavebního zákona a souvisejících p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ředpisů.</w:t>
      </w:r>
    </w:p>
    <w:p>
      <w:pPr>
        <w:ind w:right="0" w:left="792" w:firstLine="-360"/>
        <w:spacing w:before="72" w:after="0" w:line="240" w:lineRule="auto"/>
        <w:jc w:val="left"/>
        <w:tabs>
          <w:tab w:val="clear" w:pos="360"/>
          <w:tab w:val="decimal" w:pos="792"/>
        </w:tabs>
        <w:numPr>
          <w:ilvl w:val="0"/>
          <w:numId w:val="6"/>
        </w:numP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ředání staveniště zhotoviteli stavby (dále jen „zhotovitel") a zabezpečení zápisu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o předání do stavebního deníku.</w:t>
      </w:r>
    </w:p>
    <w:p>
      <w:pPr>
        <w:ind w:right="0" w:left="792" w:firstLine="-360"/>
        <w:spacing w:before="72" w:after="0" w:line="268" w:lineRule="auto"/>
        <w:jc w:val="left"/>
        <w:tabs>
          <w:tab w:val="clear" w:pos="360"/>
          <w:tab w:val="decimal" w:pos="792"/>
        </w:tabs>
        <w:numPr>
          <w:ilvl w:val="0"/>
          <w:numId w:val="6"/>
        </w:numP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Protokolární p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ředání základních vytyčovacích prvků stavby zhotoviteli.</w:t>
      </w:r>
    </w:p>
    <w:p>
      <w:pPr>
        <w:ind w:right="0" w:left="792" w:firstLine="-360"/>
        <w:spacing w:before="36" w:after="0" w:line="240" w:lineRule="auto"/>
        <w:jc w:val="both"/>
        <w:tabs>
          <w:tab w:val="clear" w:pos="360"/>
          <w:tab w:val="decimal" w:pos="792"/>
        </w:tabs>
        <w:numPr>
          <w:ilvl w:val="0"/>
          <w:numId w:val="6"/>
        </w:numP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pict>
          <v:line strokeweight="0.7pt" strokecolor="#363B3D" from="0pt,69.85pt" to="436.4pt,69.8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Pravidelná kontrola staveništ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ě a stavby, tj. přítomnost odpovědných osob příkazníka </w: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v místě realizace stavby v rozsahu minimálně 3x týdně, a to vždy min. 2 hodiny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(po dobu případného pozastavení stavby v nezbytném rozsahu, minimálně však lx</w:t>
      </w:r>
    </w:p>
    <w:p>
      <w:pPr>
        <w:sectPr>
          <w:pgSz w:w="11918" w:h="16854" w:orient="portrait"/>
          <w:type w:val="nextPage"/>
          <w:textDirection w:val="lrTb"/>
          <w:pgMar w:bottom="314" w:top="1666" w:right="1375" w:left="1403" w:header="720" w:footer="720"/>
          <w:titlePg w:val="false"/>
        </w:sectPr>
      </w:pPr>
    </w:p>
    <w:p>
      <w:pPr>
        <w:ind w:right="0" w:left="720" w:firstLine="0"/>
        <w:spacing w:before="0" w:after="0" w:line="240" w:lineRule="auto"/>
        <w:jc w:val="both"/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54pt;height:11.75pt;z-index:-999;margin-left:0pt;margin-top:725.3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14506" w:w="9080" w:h="235" w:hSpace="0" w:vSpace="0" w:wrap="3"/>
                    <w:tabs>
                      <w:tab w:val="right" w:leader="none" w:pos="9048"/>
                    </w:tabs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Inženýrská </w:t>
                  </w:r>
                  <w:r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činnost při realizaci stavby „Zřízení učeben včetně vybaveni'	</w:t>
                  </w:r>
                  <w:r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3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týdn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ě, a to vždy min. 1 hodinu). Příkazník je povinen vždy zaznamenat do stavebního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deníku svou přítomnost na staveništi, včetně informace o provedených úkonech,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kontrolách či jednáních.</w:t>
      </w:r>
    </w:p>
    <w:p>
      <w:pPr>
        <w:ind w:right="0" w:left="360" w:firstLine="0"/>
        <w:spacing w:before="72" w:after="0" w:line="240" w:lineRule="auto"/>
        <w:jc w:val="left"/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t) Pln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ění povinností stavebníka dle § 152 odst. 1 a 3 stavebního zákona.</w:t>
      </w:r>
    </w:p>
    <w:p>
      <w:pPr>
        <w:ind w:right="0" w:left="864" w:firstLine="-432"/>
        <w:spacing w:before="72" w:after="0" w:line="240" w:lineRule="auto"/>
        <w:jc w:val="both"/>
        <w:tabs>
          <w:tab w:val="clear" w:pos="432"/>
          <w:tab w:val="decimal" w:pos="864"/>
        </w:tabs>
        <w:numPr>
          <w:ilvl w:val="0"/>
          <w:numId w:val="7"/>
        </w:numP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Zastupování p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říkazce k vykonávání všech úkonů stavebníka a k zastupování u všech 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orgánů státní správy a všech účastníků řízení, včetně uhrazení případných správních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poplatků.</w:t>
      </w:r>
    </w:p>
    <w:p>
      <w:pPr>
        <w:ind w:right="0" w:left="864" w:firstLine="-432"/>
        <w:spacing w:before="108" w:after="0" w:line="240" w:lineRule="auto"/>
        <w:jc w:val="both"/>
        <w:tabs>
          <w:tab w:val="clear" w:pos="432"/>
          <w:tab w:val="decimal" w:pos="864"/>
        </w:tabs>
        <w:numPr>
          <w:ilvl w:val="0"/>
          <w:numId w:val="7"/>
        </w:numP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Zajišt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ění dodržení podmínek stavebního povolení a všech rozhodnutí nebo jiných </w:t>
      </w: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opatření stavebního nebo jiného příslušného správního úřadu týkajících se stavby,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a to po celou dobu realizace stavby.</w:t>
      </w:r>
    </w:p>
    <w:p>
      <w:pPr>
        <w:ind w:right="0" w:left="864" w:firstLine="-432"/>
        <w:spacing w:before="108" w:after="0" w:line="240" w:lineRule="auto"/>
        <w:jc w:val="both"/>
        <w:tabs>
          <w:tab w:val="clear" w:pos="432"/>
          <w:tab w:val="decimal" w:pos="864"/>
        </w:tabs>
        <w:numPr>
          <w:ilvl w:val="0"/>
          <w:numId w:val="7"/>
        </w:numP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Kontrola dodržování povinností zhotovitele a jeho dodavatel</w:t>
      </w: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ů, příp. dalších osob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při realizaci stavby stanovených obecně závaznými předpisy (především stavebním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zákonem a souvisejícími vyhláškami).</w:t>
      </w:r>
    </w:p>
    <w:p>
      <w:pPr>
        <w:ind w:right="0" w:left="864" w:firstLine="-432"/>
        <w:spacing w:before="72" w:after="0" w:line="240" w:lineRule="auto"/>
        <w:jc w:val="both"/>
        <w:tabs>
          <w:tab w:val="clear" w:pos="432"/>
          <w:tab w:val="decimal" w:pos="864"/>
        </w:tabs>
        <w:numPr>
          <w:ilvl w:val="0"/>
          <w:numId w:val="7"/>
        </w:numP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Kontrola shody provád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ěného díla s dokumentací dle odst. 1 tohoto článku smlouvy.</w:t>
      </w:r>
    </w:p>
    <w:p>
      <w:pPr>
        <w:ind w:right="0" w:left="864" w:firstLine="-432"/>
        <w:spacing w:before="108" w:after="0" w:line="240" w:lineRule="auto"/>
        <w:jc w:val="both"/>
        <w:tabs>
          <w:tab w:val="clear" w:pos="432"/>
          <w:tab w:val="decimal" w:pos="864"/>
        </w:tabs>
        <w:numPr>
          <w:ilvl w:val="0"/>
          <w:numId w:val="7"/>
        </w:numP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Kontrola dodržování povinností zhotovitele, ke kterým se zavázal ve smlouv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ě o dílo.</w:t>
      </w:r>
    </w:p>
    <w:p>
      <w:pPr>
        <w:ind w:right="0" w:left="720" w:firstLine="-360"/>
        <w:spacing w:before="72" w:after="0" w:line="240" w:lineRule="auto"/>
        <w:jc w:val="both"/>
        <w:rPr>
          <w:color w:val="#000000"/>
          <w:sz w:val="21"/>
          <w:lang w:val="cs-CZ"/>
          <w:spacing w:val="1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1"/>
          <w:w w:val="105"/>
          <w:strike w:val="false"/>
          <w:vertAlign w:val="baseline"/>
          <w:rFonts w:ascii="Tahoma" w:hAnsi="Tahoma"/>
        </w:rPr>
        <w:t xml:space="preserve">I) Pé</w:t>
      </w:r>
      <w:r>
        <w:rPr>
          <w:color w:val="#000000"/>
          <w:sz w:val="21"/>
          <w:lang w:val="cs-CZ"/>
          <w:spacing w:val="11"/>
          <w:w w:val="105"/>
          <w:strike w:val="false"/>
          <w:vertAlign w:val="baseline"/>
          <w:rFonts w:ascii="Tahoma" w:hAnsi="Tahoma"/>
        </w:rPr>
        <w:t xml:space="preserve">če o systematické doplňování dokumentace, podle které se stavba realizuje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a evidence dokumentace dokončených částí stavby.</w:t>
      </w:r>
    </w:p>
    <w:p>
      <w:pPr>
        <w:ind w:right="0" w:left="792" w:firstLine="-360"/>
        <w:spacing w:before="72" w:after="0" w:line="240" w:lineRule="auto"/>
        <w:jc w:val="both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Projednání dodatk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ů a změn projektu. Dodatky a změny projektu, které zvyšují 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náklady stavebního objektu nebo provozního souboru, prodlužují lhůtu výstavby nebo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zhoršují parametry stavby, vyžadují schválení příkazce.</w:t>
      </w:r>
    </w:p>
    <w:p>
      <w:pPr>
        <w:ind w:right="0" w:left="792" w:firstLine="-360"/>
        <w:spacing w:before="108" w:after="0" w:line="240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Bezodkladné informování p</w:t>
      </w:r>
      <w:r>
        <w:rPr>
          <w:color w:val="#000000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říkazce o všech závažných okolnostech souvisejících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 realizovanou stavbou.</w:t>
      </w:r>
    </w:p>
    <w:p>
      <w:pPr>
        <w:ind w:right="0" w:left="792" w:firstLine="-360"/>
        <w:spacing w:before="72" w:after="0" w:line="288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Ú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čast na jednáních a konzultacích s dalšími účastníky výstavby.</w:t>
      </w:r>
    </w:p>
    <w:p>
      <w:pPr>
        <w:ind w:right="0" w:left="792" w:firstLine="-360"/>
        <w:spacing w:before="36" w:after="0" w:line="240" w:lineRule="auto"/>
        <w:jc w:val="both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Kontrola v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ěcné a cenové správnosti a úpinosti oceňovacích podkladů a faktur, jejich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souladu s podmínkami uvedenými ve smlouvě o dílo a souladu se soupisem prací,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který je součástí nabídky zhotovitele podané v rámci zadávacího řízení na předmět pinění, případně jeho aktualizovanou verzí dle uzavřených dodatků ke smlouvě o dílo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a jejich předkládání k úhradě příkazci.</w:t>
      </w:r>
    </w:p>
    <w:p>
      <w:pPr>
        <w:ind w:right="0" w:left="792" w:firstLine="-360"/>
        <w:spacing w:before="108" w:after="0" w:line="240" w:lineRule="auto"/>
        <w:jc w:val="both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Kontrola t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ěch částí dodávek, které budou v dalším postupu zakryty nebo se stanou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nepřístupnými a pořízení fotodokumentace všech těchto částí dodávek před jejich zakrytím, zapsání výsledku kontroly do stavebního deníku.</w:t>
      </w:r>
    </w:p>
    <w:p>
      <w:pPr>
        <w:ind w:right="0" w:left="792" w:firstLine="-360"/>
        <w:spacing w:before="108" w:after="0" w:line="240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Odevzdání p</w: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řipravených prací v souladu se smlouvou o dílo dalším zhotovitelům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pro jejich navazující činnosti.</w:t>
      </w:r>
    </w:p>
    <w:p>
      <w:pPr>
        <w:ind w:right="0" w:left="792" w:firstLine="-360"/>
        <w:spacing w:before="72" w:after="0" w:line="240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Spolupráce s projektantem zabezpe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čujícím autorský dozor při zajišťování souladu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realizovaných dodávek a prací s projektovou dokumentací.</w:t>
      </w:r>
    </w:p>
    <w:p>
      <w:pPr>
        <w:ind w:right="0" w:left="792" w:firstLine="-360"/>
        <w:spacing w:before="108" w:after="0" w:line="240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Spolupráce s projektantem a se zhotovitelem p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ři provádění nebo navrhování opatření na odstranění případných závad projektové dokumentace.</w:t>
      </w:r>
    </w:p>
    <w:p>
      <w:pPr>
        <w:ind w:right="0" w:left="792" w:firstLine="-360"/>
        <w:spacing w:before="72" w:after="0" w:line="240" w:lineRule="auto"/>
        <w:jc w:val="left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Kontrola dodržování technologických a pracovních postup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ů, ke kterým se zhotovitel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smluvně zavázal.</w:t>
      </w:r>
    </w:p>
    <w:p>
      <w:pPr>
        <w:ind w:right="0" w:left="792" w:firstLine="-360"/>
        <w:spacing w:before="108" w:after="0" w:line="240" w:lineRule="auto"/>
        <w:jc w:val="both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Kontrola, zda zhotovitel provádí p</w:t>
      </w:r>
      <w: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ředepsané a dohodnuté zkoušky materiálů, 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konstrukcí a prací, kontrola jejich výsledků - příkazník se účastní prováděných zkoušek, vyžaduje a kontroluje doklady, které prokazují kvalitu prováděných prací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a dodávek (certifikáty, atesty, protokoly, apod.).</w:t>
      </w:r>
    </w:p>
    <w:p>
      <w:pPr>
        <w:ind w:right="0" w:left="792" w:firstLine="-360"/>
        <w:spacing w:before="108" w:after="0" w:line="240" w:lineRule="auto"/>
        <w:jc w:val="both"/>
        <w:tabs>
          <w:tab w:val="clear" w:pos="360"/>
          <w:tab w:val="decimal" w:pos="792"/>
        </w:tabs>
        <w:numPr>
          <w:ilvl w:val="0"/>
          <w:numId w:val="8"/>
        </w:numP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pict>
          <v:line strokeweight="0.55pt" strokecolor="#3F4244" from="0pt,101.9pt" to="436.45pt,101.9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Kontrola doklad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ů, které doloží zhotovitel k tzv. „vzorkování výrobků a materiálů", </w: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prokazující spinění požadovaných technických a kvalitativních parametrů výrobků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a materiálů, a to nejpozději před jejich osazováním do stavby. Bez doložení těchto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atestů není zhotovitel oprávněn započít s osazováním příslušných výrobků a materiálů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do stavby.</w:t>
      </w:r>
    </w:p>
    <w:p>
      <w:pPr>
        <w:sectPr>
          <w:pgSz w:w="11918" w:h="16854" w:orient="portrait"/>
          <w:type w:val="nextPage"/>
          <w:textDirection w:val="lrTb"/>
          <w:pgMar w:bottom="372" w:top="1646" w:right="1377" w:left="1401" w:header="720" w:footer="720"/>
          <w:titlePg w:val="false"/>
        </w:sectPr>
      </w:pPr>
    </w:p>
    <w:p>
      <w:pPr>
        <w:ind w:right="0" w:left="792" w:firstLine="-360"/>
        <w:spacing w:before="0" w:after="0" w:line="240" w:lineRule="auto"/>
        <w:jc w:val="left"/>
        <w:tabs>
          <w:tab w:val="clear" w:pos="360"/>
          <w:tab w:val="decimal" w:pos="792"/>
        </w:tabs>
        <w:numPr>
          <w:ilvl w:val="0"/>
          <w:numId w:val="9"/>
        </w:numPr>
        <w:rPr>
          <w:color w:val="#000000"/>
          <w:sz w:val="21"/>
          <w:lang w:val="cs-CZ"/>
          <w:spacing w:val="8"/>
          <w:w w:val="100"/>
          <w:strike w:val="false"/>
          <w:vertAlign w:val="baseline"/>
          <w:rFonts w:ascii="Tahoma" w:hAnsi="Tahoma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54pt;height:12.25pt;z-index:-998;margin-left:0pt;margin-top:724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85" w:lineRule="auto"/>
                    <w:jc w:val="left"/>
                    <w:framePr w:hAnchor="text" w:vAnchor="text" w:y="14482" w:w="9080" w:h="245" w:hSpace="0" w:vSpace="0" w:wrap="3"/>
                    <w:tabs>
                      <w:tab w:val="right" w:leader="none" w:pos="9042"/>
                    </w:tabs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Inženýrská </w:t>
                  </w:r>
                  <w:r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činnost při realizaci stavby „Zřízení učeben včetně vybaveni'	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4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Kontrola vedení stavebních a montážních deník</w:t>
      </w:r>
      <w:r>
        <w:rPr>
          <w:color w:val="#000000"/>
          <w:sz w:val="21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ů v souladu s platnými právními </w:t>
      </w: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předpisy a v souladu s podmínkami uvedenými ve smlouvě o dílo.</w:t>
      </w:r>
    </w:p>
    <w:p>
      <w:pPr>
        <w:ind w:right="0" w:left="792" w:firstLine="-360"/>
        <w:spacing w:before="36" w:after="0" w:line="240" w:lineRule="auto"/>
        <w:jc w:val="left"/>
        <w:tabs>
          <w:tab w:val="clear" w:pos="360"/>
          <w:tab w:val="decimal" w:pos="792"/>
        </w:tabs>
        <w:numPr>
          <w:ilvl w:val="0"/>
          <w:numId w:val="9"/>
        </w:numPr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Uplat</w:t>
      </w:r>
      <w:r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ňování námětů směřujících ke zhospodárnění budoucího provozu (užívání)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dokončené stavby.</w:t>
      </w:r>
    </w:p>
    <w:p>
      <w:pPr>
        <w:ind w:right="0" w:left="792" w:firstLine="-360"/>
        <w:spacing w:before="108" w:after="0" w:line="240" w:lineRule="auto"/>
        <w:jc w:val="left"/>
        <w:tabs>
          <w:tab w:val="clear" w:pos="360"/>
          <w:tab w:val="decimal" w:pos="792"/>
        </w:tabs>
        <w:numPr>
          <w:ilvl w:val="0"/>
          <w:numId w:val="9"/>
        </w:numP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Spolupráce se zhotovitelem p</w:t>
      </w: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ři provádění opatření na odvrácení nebo na omezení 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škod při ohrožení stavby živelními událostmi.</w:t>
      </w:r>
    </w:p>
    <w:p>
      <w:pPr>
        <w:ind w:right="0" w:left="720" w:firstLine="-360"/>
        <w:spacing w:before="72" w:after="0" w:line="240" w:lineRule="auto"/>
        <w:jc w:val="both"/>
        <w:rPr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aa) Kontrola postupu prací podle </w:t>
      </w:r>
      <w:r>
        <w:rPr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časového plánu stavby a ustanovení smlouvy o dílo </w:t>
      </w:r>
      <w:r>
        <w:rPr>
          <w:color w:val="#000000"/>
          <w:sz w:val="21"/>
          <w:lang w:val="cs-CZ"/>
          <w:spacing w:val="15"/>
          <w:w w:val="100"/>
          <w:strike w:val="false"/>
          <w:vertAlign w:val="baseline"/>
          <w:rFonts w:ascii="Tahoma" w:hAnsi="Tahoma"/>
        </w:rPr>
        <w:t xml:space="preserve">a upozorňování zhotovitele na nedodržení termínů, včetně přípravy podkladů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pro uplatnění sankcí.</w:t>
      </w:r>
    </w:p>
    <w:p>
      <w:pPr>
        <w:ind w:right="0" w:left="360" w:firstLine="0"/>
        <w:spacing w:before="108" w:after="0" w:line="240" w:lineRule="auto"/>
        <w:jc w:val="left"/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bb)Kontrola 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řádného uskladnění materiálu, strojů a konstrukcí.</w:t>
      </w:r>
    </w:p>
    <w:p>
      <w:pPr>
        <w:ind w:right="0" w:left="720" w:firstLine="-360"/>
        <w:spacing w:before="72" w:after="0" w:line="240" w:lineRule="auto"/>
        <w:jc w:val="both"/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cc) Kontrola p</w:t>
      </w:r>
      <w:r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ředávané stavby nebo její části. V rámci této činnosti příkazník kontroluje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a přebírá od zhotovitele stavby, a následně předloží příkazci dokumentaci skutečného </w:t>
      </w: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provedení stavby a veškeré doklady nezbytné k přejímce dokončené stavby. Shodu </w:t>
      </w:r>
      <w:r>
        <w:rPr>
          <w:color w:val="#000000"/>
          <w:sz w:val="21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dokumentace skutečného provedení se stavem na stavbě potvrdí svým podpisem 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na dokumentaci skutečného provedení stavby.</w:t>
      </w:r>
    </w:p>
    <w:p>
      <w:pPr>
        <w:ind w:right="0" w:left="720" w:firstLine="-360"/>
        <w:spacing w:before="108" w:after="0" w:line="240" w:lineRule="auto"/>
        <w:jc w:val="both"/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dd) P</w:t>
      </w: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říprava podkladů pro odevzdání a převzetí dokončené stavby (díla) nebo jejích částí </w:t>
      </w:r>
      <w:r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a účast na jednání o odevzdání a převzetí. O předání a převzetí dokončeného díla </w:t>
      </w: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(části díla) od zhotovitele sepíše protokol, a to na předepsaném formuláři příkazce.</w:t>
      </w:r>
    </w:p>
    <w:p>
      <w:pPr>
        <w:ind w:right="0" w:left="0" w:firstLine="0"/>
        <w:spacing w:before="108" w:after="0" w:line="271" w:lineRule="auto"/>
        <w:jc w:val="center"/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ee) Kontrola doklad</w:t>
      </w: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ů, které doloží zhotovitel k odevzdání a převzetí dokončené stavby.</w:t>
      </w:r>
    </w:p>
    <w:p>
      <w:pPr>
        <w:ind w:right="0" w:left="720" w:firstLine="-360"/>
        <w:spacing w:before="36" w:after="0" w:line="240" w:lineRule="auto"/>
        <w:jc w:val="both"/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ff) Kontrola odstra</w:t>
      </w: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ňování vad a nedodělků zjištěných při přebírání díla v dohodnutých </w:t>
      </w:r>
      <w:r>
        <w:rPr>
          <w:color w:val="#000000"/>
          <w:sz w:val="21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termínech. O odstranění těchto vad a nedodělků sepíše zápis na předepsaném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formuláři příkazce.</w:t>
      </w:r>
    </w:p>
    <w:p>
      <w:pPr>
        <w:ind w:right="0" w:left="720" w:firstLine="-360"/>
        <w:spacing w:before="108" w:after="0" w:line="240" w:lineRule="auto"/>
        <w:jc w:val="both"/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gg)Na základ</w:t>
      </w: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ě udělené piné moci zpracování žádosti o vydání kolaudačního souhlasu 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(včetně opatření závazných stanovisek dotčených orgánů k užívání stavby) ve smyslu </w:t>
      </w:r>
      <w:r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stavebního zákona a ve smyslu souvisejících předpisů se všemi přílohami a jejich </w:t>
      </w: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podání na příslušný stavební úřad. Příkazník předá příkazci originál kolaudačního </w:t>
      </w: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souhlasu. Účast a součinnost při kontrolních prohlídkách stavby, řízeních souvisejících 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 povolením užívání části stavby před jejím úpiným dokončením a závěrečné kontrolní </w:t>
      </w: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prohlídce stavby konaných stavebním úřadem ve smyslu stavebního zákona.</w:t>
      </w:r>
    </w:p>
    <w:p>
      <w:pPr>
        <w:ind w:right="0" w:left="360" w:firstLine="0"/>
        <w:spacing w:before="144" w:after="0" w:line="240" w:lineRule="auto"/>
        <w:jc w:val="left"/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hh) Kontrola vyklizení staveništ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ě zhotovitelem.</w:t>
      </w:r>
    </w:p>
    <w:p>
      <w:pPr>
        <w:ind w:right="0" w:left="720" w:firstLine="-360"/>
        <w:spacing w:before="72" w:after="0" w:line="240" w:lineRule="auto"/>
        <w:jc w:val="both"/>
        <w:rPr>
          <w:color w:val="#000000"/>
          <w:sz w:val="21"/>
          <w:lang w:val="cs-CZ"/>
          <w:spacing w:val="1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5"/>
          <w:w w:val="100"/>
          <w:strike w:val="false"/>
          <w:vertAlign w:val="baseline"/>
          <w:rFonts w:ascii="Tahoma" w:hAnsi="Tahoma"/>
        </w:rPr>
        <w:t xml:space="preserve">ii) Zajišt</w:t>
      </w:r>
      <w:r>
        <w:rPr>
          <w:color w:val="#000000"/>
          <w:sz w:val="21"/>
          <w:lang w:val="cs-CZ"/>
          <w:spacing w:val="15"/>
          <w:w w:val="100"/>
          <w:strike w:val="false"/>
          <w:vertAlign w:val="baseline"/>
          <w:rFonts w:ascii="Tahoma" w:hAnsi="Tahoma"/>
        </w:rPr>
        <w:t xml:space="preserve">ění podkladů pro zatřídění majetku dle zákona č. 586/1992 Sb., o daních </w:t>
      </w:r>
      <w:r>
        <w:rPr>
          <w:color w:val="#000000"/>
          <w:sz w:val="21"/>
          <w:lang w:val="cs-CZ"/>
          <w:spacing w:val="7"/>
          <w:w w:val="100"/>
          <w:strike w:val="false"/>
          <w:vertAlign w:val="baseline"/>
          <w:rFonts w:ascii="Tahoma" w:hAnsi="Tahoma"/>
        </w:rPr>
        <w:t xml:space="preserve">z příjmů, ve znění pozdějších předpisů, a Pokynu Generálního finančního ředitelství </w:t>
      </w:r>
      <w:r>
        <w:rPr>
          <w:color w:val="#000000"/>
          <w:sz w:val="21"/>
          <w:lang w:val="cs-CZ"/>
          <w:spacing w:val="17"/>
          <w:w w:val="100"/>
          <w:strike w:val="false"/>
          <w:vertAlign w:val="baseline"/>
          <w:rFonts w:ascii="Tahoma" w:hAnsi="Tahoma"/>
        </w:rPr>
        <w:t xml:space="preserve">č. D-22 k jednotnému postupu při uplatňování některých ustanovení zákona </w:t>
      </w:r>
      <w:r>
        <w:rPr>
          <w:color w:val="#000000"/>
          <w:sz w:val="21"/>
          <w:lang w:val="cs-CZ"/>
          <w:spacing w:val="8"/>
          <w:w w:val="100"/>
          <w:strike w:val="false"/>
          <w:vertAlign w:val="baseline"/>
          <w:rFonts w:ascii="Tahoma" w:hAnsi="Tahoma"/>
        </w:rPr>
        <w:t xml:space="preserve">č. 586/1992 Sb., o daních z příjmů, ve znění pozdějších předpisů (dále jen „Pokyn </w:t>
      </w: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D-22"). Tyto podklady budou zajištěny v součinnosti se zhotovitelem a prokazatelně </w:t>
      </w:r>
      <w:r>
        <w:rPr>
          <w:color w:val="#000000"/>
          <w:sz w:val="21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předány příkazci, a to do 7 dnů ode dne předání staveniště zhotoviteli. V případě 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uzavření dodatku ke smlouvě o dílo, jehož předmětem budou vícepráce či méněpráce, 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je příkazník povinen v součinnosti se zhotovitelem zajistit a předat příkazci aktualizaci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podkladů pro zatřídění majetku, a to do 7 dnů od předání kopie příslušného dodatku smlouvy o dílo příkazníkovi.</w:t>
      </w:r>
    </w:p>
    <w:p>
      <w:pPr>
        <w:ind w:right="0" w:left="720" w:firstLine="-360"/>
        <w:spacing w:before="216" w:after="0" w:line="240" w:lineRule="auto"/>
        <w:jc w:val="both"/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jj) Zajišt</w:t>
      </w:r>
      <w:r>
        <w:rPr>
          <w:color w:val="#000000"/>
          <w:sz w:val="21"/>
          <w:lang w:val="cs-CZ"/>
          <w:spacing w:val="5"/>
          <w:w w:val="100"/>
          <w:strike w:val="false"/>
          <w:vertAlign w:val="baseline"/>
          <w:rFonts w:ascii="Tahoma" w:hAnsi="Tahoma"/>
        </w:rPr>
        <w:t xml:space="preserve">ění odstranění vad z přejímacího řízení stavby a závěrečné kontrolní prohlídky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stavby konané stavebním úřadem.</w:t>
      </w:r>
    </w:p>
    <w:p>
      <w:pPr>
        <w:ind w:right="0" w:left="720" w:firstLine="-360"/>
        <w:spacing w:before="72" w:after="0" w:line="240" w:lineRule="auto"/>
        <w:jc w:val="both"/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kk) Svolávání a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řízení kontrolních dnů stavby včetně zpracování zápisů z kontrolních dnů. </w:t>
      </w:r>
      <w:r>
        <w:rPr>
          <w:color w:val="#000000"/>
          <w:sz w:val="21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Zápis bude zpracován v textovém editoru a zaslán v elektronické podobě příkazci </w:t>
      </w: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Tahoma" w:hAnsi="Tahoma"/>
        </w:rPr>
        <w:t xml:space="preserve">(na e-mail — </w:t>
      </w:r>
      <w:hyperlink r:id="drId4">
        <w:r>
          <w:rPr>
            <w:color w:val="#0000FF"/>
            <w:sz w:val="21"/>
            <w:lang w:val="cs-CZ"/>
            <w:spacing w:val="7"/>
            <w:w w:val="105"/>
            <w:strike w:val="false"/>
            <w:u w:val="single"/>
            <w:vertAlign w:val="baseline"/>
            <w:rFonts w:ascii="Tahoma" w:hAnsi="Tahoma"/>
          </w:rPr>
          <w:t xml:space="preserve">arnost.kleinzemedelka-opava.cz</w:t>
        </w:r>
      </w:hyperlink>
      <w:r>
        <w:rPr>
          <w:color w:val="#000000"/>
          <w:sz w:val="21"/>
          <w:lang w:val="cs-CZ"/>
          <w:spacing w:val="7"/>
          <w:w w:val="105"/>
          <w:strike w:val="false"/>
          <w:u w:val="single"/>
          <w:vertAlign w:val="baseline"/>
          <w:rFonts w:ascii="Tahoma" w:hAnsi="Tahoma"/>
        </w:rPr>
        <w:t xml:space="preserve">, </w:t>
      </w:r>
      <w:hyperlink r:id="drId5">
        <w:r>
          <w:rPr>
            <w:color w:val="#0000FF"/>
            <w:sz w:val="21"/>
            <w:lang w:val="cs-CZ"/>
            <w:spacing w:val="7"/>
            <w:w w:val="105"/>
            <w:strike w:val="false"/>
            <w:u w:val="single"/>
            <w:vertAlign w:val="baseline"/>
            <w:rFonts w:ascii="Tahoma" w:hAnsi="Tahoma"/>
          </w:rPr>
          <w:t xml:space="preserve">jiri.zapletalzemedelka-opava.cz</w:t>
        </w:r>
      </w:hyperlink>
      <w:r>
        <w:rPr>
          <w:color w:val="#000000"/>
          <w:sz w:val="21"/>
          <w:lang w:val="cs-CZ"/>
          <w:spacing w:val="7"/>
          <w:w w:val="105"/>
          <w:strike w:val="false"/>
          <w:u w:val="single"/>
          <w:vertAlign w:val="baseline"/>
          <w:rFonts w:ascii="Tahoma" w:hAnsi="Tahoma"/>
        </w:rPr>
        <w:t xml:space="preserve">)</w:t>
      </w: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Tahoma" w:hAnsi="Tahoma"/>
        </w:rPr>
      </w:r>
    </w:p>
    <w:p>
      <w:pPr>
        <w:ind w:right="432" w:left="720" w:firstLine="72"/>
        <w:spacing w:before="36" w:after="0" w:line="314" w:lineRule="auto"/>
        <w:jc w:val="left"/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zhotoviteli, osob</w:t>
      </w:r>
      <w:r>
        <w:rPr>
          <w:color w:val="#000000"/>
          <w:sz w:val="21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ě vykonávající autorský dozor a to nejpozději následující pracovní </w:t>
      </w:r>
      <w:r>
        <w:rPr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den po konání kontrolního dne.</w:t>
      </w:r>
    </w:p>
    <w:p>
      <w:pPr>
        <w:ind w:right="0" w:left="720" w:firstLine="-360"/>
        <w:spacing w:before="0" w:after="0" w:line="240" w:lineRule="auto"/>
        <w:jc w:val="left"/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</w:pPr>
      <w:r>
        <w:pict>
          <v:line strokeweight="0.7pt" strokecolor="#3A3E3F" from="0pt,49pt" to="436.1pt,49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II) Zajišt</w:t>
      </w:r>
      <w:r>
        <w:rPr>
          <w:color w:val="#000000"/>
          <w:sz w:val="21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ění podrobné fotodokumentace stavby (vč. fotodokumentace původního stavu) </w:t>
      </w:r>
      <w:r>
        <w:rPr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včetně popisu na nosiči CD (ve 2 vyhotoveních). Dokumentace bude vedena ode dne</w:t>
      </w:r>
    </w:p>
    <w:p>
      <w:pPr>
        <w:sectPr>
          <w:pgSz w:w="11918" w:h="16854" w:orient="portrait"/>
          <w:type w:val="nextPage"/>
          <w:textDirection w:val="lrTb"/>
          <w:pgMar w:bottom="376" w:top="1666" w:right="1373" w:left="1405" w:header="720" w:footer="720"/>
          <w:titlePg w:val="false"/>
        </w:sectPr>
      </w:pPr>
    </w:p>
    <w:p>
      <w:pPr>
        <w:ind w:right="0" w:left="720" w:firstLine="0"/>
        <w:spacing w:before="0" w:after="0" w:line="240" w:lineRule="auto"/>
        <w:jc w:val="both"/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454pt;height:11.85pt;z-index:-997;margin-left:0pt;margin-top:724.9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6" w:lineRule="auto"/>
                    <w:jc w:val="left"/>
                    <w:framePr w:hAnchor="text" w:vAnchor="text" w:y="14499" w:w="9080" w:h="237" w:hSpace="0" w:vSpace="0" w:wrap="3"/>
                    <w:tabs>
                      <w:tab w:val="right" w:leader="none" w:pos="9044"/>
                    </w:tabs>
                    <w:rPr>
                      <w:color w:val="#161719"/>
                      <w:sz w:val="17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161719"/>
                      <w:sz w:val="17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Inženýrská </w:t>
                  </w:r>
                  <w:r>
                    <w:rPr>
                      <w:color w:val="#161719"/>
                      <w:sz w:val="17"/>
                      <w:lang w:val="cs-CZ"/>
                      <w:spacing w:val="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činnost při realizaci stavby „Zřízení učeben včetně vybavení"	</w:t>
                  </w:r>
                  <w:r>
                    <w:rPr>
                      <w:color w:val="#161719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5</w:t>
                  </w:r>
                </w:p>
              </w:txbxContent>
            </v:textbox>
          </v:shape>
        </w:pict>
      </w:r>
      <w: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ředání staveniště zhotoviteli do převzetí hotového díla bez vad a nedodělků </w:t>
      </w:r>
      <w:r>
        <w:rPr>
          <w:color w:val="#161719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příkazcem jako objednatelem. Fotodokumentace původního stavu (tj. dokumentace </w:t>
      </w:r>
      <w:r>
        <w:rPr>
          <w:color w:val="#161719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zachycující stav objektu, staveniště a jeho bezprostředního okolí včetně příjezdových </w:t>
      </w:r>
      <w:r>
        <w:rPr>
          <w:color w:val="#161719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komunikací v době převzetí staveniště) bude příkazci předána do 2 týdnů od předání 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staveniště zhotoviteli.</w:t>
      </w:r>
    </w:p>
    <w:p>
      <w:pPr>
        <w:ind w:right="0" w:left="360" w:firstLine="0"/>
        <w:spacing w:before="72" w:after="0" w:line="264" w:lineRule="auto"/>
        <w:jc w:val="left"/>
        <w:tabs>
          <w:tab w:val="right" w:leader="none" w:pos="9051"/>
        </w:tabs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mm)	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Výkon funkce koordinátora bezpe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čnosti a ochrany zdraví při práci na staveništi</w:t>
      </w:r>
    </w:p>
    <w:p>
      <w:pPr>
        <w:ind w:right="0" w:left="720" w:firstLine="0"/>
        <w:spacing w:before="0" w:after="0" w:line="240" w:lineRule="auto"/>
        <w:jc w:val="both"/>
        <w:rPr>
          <w:color w:val="#161719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a zajišt</w:t>
      </w:r>
      <w:r>
        <w:rPr>
          <w:color w:val="#161719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ění oznámení o zahájení prací a jeho doručení příslušnému oblastnímu </w:t>
      </w:r>
      <w: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inspektorátu práce ve smyslu ustanovení zákona č. 309/2006 Sb. a nařízení vlády </w:t>
      </w:r>
      <w:r>
        <w:rPr>
          <w:color w:val="#161719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č. 591/2006 Sb., o bližších minimálních požadavcích na bezpečnost a ochranu zdraví </w:t>
      </w:r>
      <w:r>
        <w:rPr>
          <w:color w:val="#161719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při práci na staveništích. Neprodleně po podání oznámení o zahájení prací předá </w:t>
      </w:r>
      <w:r>
        <w:rPr>
          <w:color w:val="#161719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příkazník příkazci kopii oznámení s potvrzením o jeho podání příslušnému úřadu.</w:t>
      </w:r>
    </w:p>
    <w:p>
      <w:pPr>
        <w:ind w:right="0" w:left="720" w:firstLine="-360"/>
        <w:spacing w:before="144" w:after="0" w:line="240" w:lineRule="auto"/>
        <w:jc w:val="both"/>
        <w:rPr>
          <w:color w:val="#161719"/>
          <w:sz w:val="21"/>
          <w:lang w:val="cs-CZ"/>
          <w:spacing w:val="15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15"/>
          <w:w w:val="105"/>
          <w:strike w:val="false"/>
          <w:vertAlign w:val="baseline"/>
          <w:rFonts w:ascii="Tahoma" w:hAnsi="Tahoma"/>
        </w:rPr>
        <w:t xml:space="preserve">nn)Zajišt</w:t>
      </w:r>
      <w:r>
        <w:rPr>
          <w:color w:val="#161719"/>
          <w:sz w:val="21"/>
          <w:lang w:val="cs-CZ"/>
          <w:spacing w:val="15"/>
          <w:w w:val="105"/>
          <w:strike w:val="false"/>
          <w:vertAlign w:val="baseline"/>
          <w:rFonts w:ascii="Tahoma" w:hAnsi="Tahoma"/>
        </w:rPr>
        <w:t xml:space="preserve">ění všech povinností stavebníka (objednatele) plynoucích ze zákona </w:t>
      </w:r>
      <w:r>
        <w:rPr>
          <w:color w:val="#161719"/>
          <w:sz w:val="21"/>
          <w:lang w:val="cs-CZ"/>
          <w:spacing w:val="9"/>
          <w:w w:val="105"/>
          <w:strike w:val="false"/>
          <w:vertAlign w:val="baseline"/>
          <w:rFonts w:ascii="Tahoma" w:hAnsi="Tahoma"/>
        </w:rPr>
        <w:t xml:space="preserve">Č. 309/2006 Sb. (mimo povinností objednatele vůči koordinátorovi bezpečnosti </w:t>
      </w:r>
      <w:r>
        <w:rPr>
          <w:color w:val="#161719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a ochrany zdraví při práci na staveništi), včetně zpracování plánu bezpečnosti </w:t>
      </w:r>
      <w:r>
        <w:rPr>
          <w:color w:val="#161719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a ochrany zdraví při práci na staveništi před zahájením prací na staveništi a jeho </w:t>
      </w:r>
      <w:r>
        <w:rPr>
          <w:color w:val="#161719"/>
          <w:sz w:val="21"/>
          <w:lang w:val="cs-CZ"/>
          <w:spacing w:val="15"/>
          <w:w w:val="105"/>
          <w:strike w:val="false"/>
          <w:vertAlign w:val="baseline"/>
          <w:rFonts w:ascii="Tahoma" w:hAnsi="Tahoma"/>
        </w:rPr>
        <w:t xml:space="preserve">aktualizace v průběhu stavby. Plán bezpečnosti a ochrany zdraví při práci 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na staveništi musí být zpracován a aktualizován s ohledem na druh a velikost stavby </w:t>
      </w:r>
      <w:r>
        <w:rPr>
          <w:color w:val="#161719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tak, aby pině vyhovoval potřebám zajištění bezpečné a zdraví neohrožující práce. </w:t>
      </w:r>
      <w: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V plánu budou uvedena potřebná opatření z hlediska časové potřeby i způsobu 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provedení.</w:t>
      </w:r>
    </w:p>
    <w:p>
      <w:pPr>
        <w:ind w:right="0" w:left="720" w:firstLine="-360"/>
        <w:spacing w:before="180" w:after="0" w:line="240" w:lineRule="auto"/>
        <w:jc w:val="both"/>
        <w:rPr>
          <w:color w:val="#161719"/>
          <w:sz w:val="21"/>
          <w:lang w:val="cs-CZ"/>
          <w:spacing w:val="13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13"/>
          <w:w w:val="105"/>
          <w:strike w:val="false"/>
          <w:vertAlign w:val="baseline"/>
          <w:rFonts w:ascii="Tahoma" w:hAnsi="Tahoma"/>
        </w:rPr>
        <w:t xml:space="preserve">oo)V rámci výkonu funkce koordinátora bezpe</w:t>
      </w:r>
      <w:r>
        <w:rPr>
          <w:color w:val="#161719"/>
          <w:sz w:val="21"/>
          <w:lang w:val="cs-CZ"/>
          <w:spacing w:val="13"/>
          <w:w w:val="105"/>
          <w:strike w:val="false"/>
          <w:vertAlign w:val="baseline"/>
          <w:rFonts w:ascii="Tahoma" w:hAnsi="Tahoma"/>
        </w:rPr>
        <w:t xml:space="preserve">čnosti a ochrany zdraví při práci </w:t>
      </w:r>
      <w:r>
        <w:rPr>
          <w:color w:val="#161719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na staveništi povede bezpečnostní deník. Do bezpečnostního deníku budou 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zaznamenávány veškeré skutečnosti týkající se bezpečnosti a ochrany zdraví při práci </w:t>
      </w:r>
      <w:r>
        <w:rPr>
          <w:color w:val="#161719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na staveništi, zejména pak tyto skutečnosti:</w:t>
      </w:r>
    </w:p>
    <w:p>
      <w:pPr>
        <w:ind w:right="0" w:left="1368" w:firstLine="-504"/>
        <w:spacing w:before="108" w:after="0" w:line="240" w:lineRule="auto"/>
        <w:jc w:val="both"/>
        <w:tabs>
          <w:tab w:val="clear" w:pos="504"/>
          <w:tab w:val="decimal" w:pos="1368"/>
        </w:tabs>
        <w:numPr>
          <w:ilvl w:val="0"/>
          <w:numId w:val="10"/>
        </w:numPr>
        <w:rPr>
          <w:color w:val="#161719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seznámení s místními riziky za ú</w:t>
      </w:r>
      <w:r>
        <w:rPr>
          <w:color w:val="#161719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čelem předcházení ohrožení života a zdraví </w:t>
      </w:r>
      <w:r>
        <w:rPr>
          <w:color w:val="#161719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osob, které se s vědomím zhotovitele stavby mohou zdržovat na staveništi </w:t>
      </w:r>
      <w:r>
        <w:rPr>
          <w:color w:val="#161719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(pokud stavební práce probíhají za provozu),</w:t>
      </w:r>
    </w:p>
    <w:p>
      <w:pPr>
        <w:ind w:right="0" w:left="1368" w:firstLine="-504"/>
        <w:spacing w:before="108" w:after="0" w:line="240" w:lineRule="auto"/>
        <w:jc w:val="both"/>
        <w:tabs>
          <w:tab w:val="clear" w:pos="504"/>
          <w:tab w:val="decimal" w:pos="1368"/>
        </w:tabs>
        <w:numPr>
          <w:ilvl w:val="0"/>
          <w:numId w:val="10"/>
        </w:numPr>
        <w:rPr>
          <w:color w:val="#161719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seznámení s plánem bezpe</w:t>
      </w:r>
      <w:r>
        <w:rPr>
          <w:color w:val="#161719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čnosti a ochrany zdraví při práci na staveništi,</w:t>
      </w:r>
    </w:p>
    <w:p>
      <w:pPr>
        <w:ind w:right="0" w:left="1368" w:firstLine="-504"/>
        <w:spacing w:before="36" w:after="0" w:line="240" w:lineRule="auto"/>
        <w:jc w:val="both"/>
        <w:tabs>
          <w:tab w:val="clear" w:pos="504"/>
          <w:tab w:val="decimal" w:pos="1368"/>
        </w:tabs>
        <w:numPr>
          <w:ilvl w:val="0"/>
          <w:numId w:val="10"/>
        </w:numPr>
        <w:rPr>
          <w:color w:val="#161719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zápisy z pravidelných kontrolních dn</w:t>
      </w:r>
      <w:r>
        <w:rPr>
          <w:color w:val="#161719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ů bezpečnosti a ochrany zdraví při práci</w:t>
      </w:r>
    </w:p>
    <w:p>
      <w:pPr>
        <w:ind w:right="0" w:left="1368" w:firstLine="-504"/>
        <w:spacing w:before="72" w:after="0" w:line="240" w:lineRule="auto"/>
        <w:jc w:val="left"/>
        <w:tabs>
          <w:tab w:val="clear" w:pos="504"/>
          <w:tab w:val="decimal" w:pos="1368"/>
        </w:tabs>
        <w:numPr>
          <w:ilvl w:val="0"/>
          <w:numId w:val="10"/>
        </w:numPr>
        <w:rPr>
          <w:color w:val="#161719"/>
          <w:sz w:val="21"/>
          <w:lang w:val="cs-CZ"/>
          <w:spacing w:val="14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14"/>
          <w:w w:val="105"/>
          <w:strike w:val="false"/>
          <w:vertAlign w:val="baseline"/>
          <w:rFonts w:ascii="Tahoma" w:hAnsi="Tahoma"/>
        </w:rPr>
        <w:t xml:space="preserve">nedostatky zjišt</w:t>
      </w:r>
      <w:r>
        <w:rPr>
          <w:color w:val="#161719"/>
          <w:sz w:val="21"/>
          <w:lang w:val="cs-CZ"/>
          <w:spacing w:val="14"/>
          <w:w w:val="105"/>
          <w:strike w:val="false"/>
          <w:vertAlign w:val="baseline"/>
          <w:rFonts w:ascii="Tahoma" w:hAnsi="Tahoma"/>
        </w:rPr>
        <w:t xml:space="preserve">ěné při pochůzkách na stavbě včetně uložení opatření 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k nápravě,</w:t>
      </w:r>
    </w:p>
    <w:p>
      <w:pPr>
        <w:ind w:right="0" w:left="1368" w:firstLine="-504"/>
        <w:spacing w:before="108" w:after="0" w:line="240" w:lineRule="auto"/>
        <w:jc w:val="left"/>
        <w:tabs>
          <w:tab w:val="clear" w:pos="504"/>
          <w:tab w:val="decimal" w:pos="1368"/>
        </w:tabs>
        <w:numPr>
          <w:ilvl w:val="0"/>
          <w:numId w:val="10"/>
        </w:numP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oznámení o nep</w:t>
      </w:r>
      <w: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řijetí uložených opatření k nápravě,</w:t>
      </w:r>
    </w:p>
    <w:p>
      <w:pPr>
        <w:ind w:right="0" w:left="1368" w:firstLine="-504"/>
        <w:spacing w:before="72" w:after="0" w:line="240" w:lineRule="auto"/>
        <w:jc w:val="left"/>
        <w:tabs>
          <w:tab w:val="clear" w:pos="504"/>
          <w:tab w:val="decimal" w:pos="1368"/>
        </w:tabs>
        <w:numPr>
          <w:ilvl w:val="0"/>
          <w:numId w:val="10"/>
        </w:numP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koordinace s techniky bezpe</w:t>
      </w:r>
      <w: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čnosti a ochrany zdraví při práci jednotlivých </w:t>
      </w:r>
      <w:r>
        <w:rPr>
          <w:color w:val="#161719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(pod)dodavatelů,</w:t>
      </w:r>
    </w:p>
    <w:p>
      <w:pPr>
        <w:ind w:right="0" w:left="1368" w:firstLine="-504"/>
        <w:spacing w:before="72" w:after="0" w:line="240" w:lineRule="auto"/>
        <w:jc w:val="left"/>
        <w:tabs>
          <w:tab w:val="clear" w:pos="504"/>
          <w:tab w:val="decimal" w:pos="1368"/>
          <w:tab w:val="left" w:leader="none" w:pos="2693"/>
          <w:tab w:val="left" w:leader="none" w:pos="3745"/>
          <w:tab w:val="left" w:leader="none" w:pos="5253"/>
          <w:tab w:val="left" w:leader="none" w:pos="7168"/>
          <w:tab w:val="right" w:leader="none" w:pos="9051"/>
        </w:tabs>
        <w:numPr>
          <w:ilvl w:val="0"/>
          <w:numId w:val="10"/>
        </w:numP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koordinace	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činností	</w:t>
      </w:r>
      <w:r>
        <w:rPr>
          <w:color w:val="#161719"/>
          <w:sz w:val="21"/>
          <w:lang w:val="cs-CZ"/>
          <w:spacing w:val="-6"/>
          <w:w w:val="105"/>
          <w:strike w:val="false"/>
          <w:vertAlign w:val="baseline"/>
          <w:rFonts w:ascii="Tahoma" w:hAnsi="Tahoma"/>
        </w:rPr>
        <w:t xml:space="preserve">jednotlivých	</w:t>
      </w:r>
      <w:r>
        <w:rPr>
          <w:color w:val="#161719"/>
          <w:sz w:val="21"/>
          <w:lang w:val="cs-CZ"/>
          <w:spacing w:val="-8"/>
          <w:w w:val="105"/>
          <w:strike w:val="false"/>
          <w:vertAlign w:val="baseline"/>
          <w:rFonts w:ascii="Tahoma" w:hAnsi="Tahoma"/>
        </w:rPr>
        <w:t xml:space="preserve">(pod)dodavatelů	</w:t>
      </w:r>
      <w:r>
        <w:rPr>
          <w:color w:val="#161719"/>
          <w:sz w:val="21"/>
          <w:lang w:val="cs-CZ"/>
          <w:spacing w:val="-6"/>
          <w:w w:val="105"/>
          <w:strike w:val="false"/>
          <w:vertAlign w:val="baseline"/>
          <w:rFonts w:ascii="Tahoma" w:hAnsi="Tahoma"/>
        </w:rPr>
        <w:t xml:space="preserve">s cílem	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vyloučení
</w:t>
        <w:br/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bezpečnostních kolizí,</w:t>
      </w:r>
    </w:p>
    <w:p>
      <w:pPr>
        <w:ind w:right="0" w:left="1368" w:firstLine="-504"/>
        <w:spacing w:before="72" w:after="0" w:line="240" w:lineRule="auto"/>
        <w:jc w:val="left"/>
        <w:tabs>
          <w:tab w:val="clear" w:pos="504"/>
          <w:tab w:val="decimal" w:pos="1368"/>
        </w:tabs>
        <w:numPr>
          <w:ilvl w:val="0"/>
          <w:numId w:val="10"/>
        </w:numP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kontrola dodržování </w:t>
      </w:r>
      <w: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čistoty a pořádku na staveništi.</w:t>
      </w:r>
    </w:p>
    <w:p>
      <w:pPr>
        <w:ind w:right="0" w:left="720" w:firstLine="-360"/>
        <w:spacing w:before="72" w:after="0" w:line="240" w:lineRule="auto"/>
        <w:jc w:val="both"/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pp) Podávat p</w:t>
      </w:r>
      <w:r>
        <w:rPr>
          <w:color w:val="#161719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říkazci pravidelné měsíční zprávy a závěrečnou zprávu o své činnosti </w:t>
      </w:r>
      <w:r>
        <w:rPr>
          <w:color w:val="#161719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vykonávané v rámci funkce koordinátora bezpečnosti a ochrany zdraví při práci </w:t>
      </w:r>
      <w:r>
        <w:rPr>
          <w:color w:val="#161719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na staveništi. V případě, že dojde k porušení předpisů týkajících se BOZP, bude 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součástí těchto zpráv také vypiněný formulář „Seznam zjištěných případů porušení </w:t>
      </w:r>
      <w:r>
        <w:rPr>
          <w:color w:val="#161719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předpisů týkajících se BOZP", jehož vzor bude předán příkazníkovi při předání 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staveniště zhotoviteli.</w:t>
      </w:r>
    </w:p>
    <w:p>
      <w:pPr>
        <w:ind w:right="0" w:left="432" w:firstLine="-360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11"/>
        </w:numPr>
        <w:rPr>
          <w:color w:val="#161719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</w:pPr>
      <w:r>
        <w:rPr>
          <w:color w:val="#161719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161719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říkazce se zavazuje zaplatit příkazníkovi za provádění inženýrské činnosti odměnu 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dle čl. V této smlouvy.</w:t>
      </w:r>
    </w:p>
    <w:p>
      <w:pPr>
        <w:ind w:right="0" w:left="432" w:firstLine="-360"/>
        <w:spacing w:before="108" w:after="0" w:line="240" w:lineRule="auto"/>
        <w:jc w:val="left"/>
        <w:tabs>
          <w:tab w:val="clear" w:pos="360"/>
          <w:tab w:val="decimal" w:pos="432"/>
        </w:tabs>
        <w:numPr>
          <w:ilvl w:val="0"/>
          <w:numId w:val="11"/>
        </w:numP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pict>
          <v:line strokeweight="0.7pt" strokecolor="#3C3F40" from="0pt,80.85pt" to="436.2pt,80.85pt" style="position:absolute;mso-position-horizontal-relative:text;mso-position-vertical-relative:text;">
            <v:stroke dashstyle="solid"/>
          </v:line>
        </w:pic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Smluvní strany prohlašují, že p</w:t>
      </w:r>
      <w:r>
        <w:rPr>
          <w:color w:val="#161719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ředmět smlouvy není piněním nemožným a že smlouvu </w:t>
      </w:r>
      <w:r>
        <w:rPr>
          <w:color w:val="#161719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uzavřely po pečlivém zvážení všech možných důsledků.</w:t>
      </w:r>
    </w:p>
    <w:p>
      <w:pPr>
        <w:sectPr>
          <w:pgSz w:w="11918" w:h="16854" w:orient="portrait"/>
          <w:type w:val="nextPage"/>
          <w:textDirection w:val="lrTb"/>
          <w:pgMar w:bottom="379" w:top="1646" w:right="1374" w:left="1404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center"/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54.3pt;height:11.6pt;z-index:-996;margin-left:0pt;margin-top:723.6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14473" w:w="9086" w:h="232" w:hSpace="0" w:vSpace="0" w:wrap="3"/>
                    <w:tabs>
                      <w:tab w:val="right" w:leader="none" w:pos="9044"/>
                    </w:tabs>
                    <w:rPr>
                      <w:color w:val="#141618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141618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Inženýrská </w:t>
                  </w:r>
                  <w:r>
                    <w:rPr>
                      <w:color w:val="#141618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činnost při realizaci stavby „Zřízení učeben včetně vybavení"	</w:t>
                  </w:r>
                  <w:r>
                    <w:rPr>
                      <w:color w:val="#141618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6</w:t>
                  </w:r>
                </w:p>
              </w:txbxContent>
            </v:textbox>
          </v:shape>
        </w:pict>
      </w:r>
      <w:r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IV.
</w:t>
        <w:br/>
      </w:r>
      <w:r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Doba pin</w:t>
      </w:r>
      <w:r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ění</w:t>
      </w:r>
    </w:p>
    <w:p>
      <w:pPr>
        <w:ind w:right="0" w:left="72" w:firstLine="0"/>
        <w:spacing w:before="72" w:after="0" w:line="268" w:lineRule="auto"/>
        <w:jc w:val="left"/>
        <w:tabs>
          <w:tab w:val="clear" w:pos="432"/>
          <w:tab w:val="decimal" w:pos="504"/>
        </w:tabs>
        <w:numPr>
          <w:ilvl w:val="0"/>
          <w:numId w:val="12"/>
        </w:numPr>
        <w:rPr>
          <w:color w:val="#141618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141618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říkazník zahájí výkon inženýrské činnosti ihned po nabytí účinnosti této smlouvy.</w:t>
      </w:r>
    </w:p>
    <w:p>
      <w:pPr>
        <w:ind w:right="0" w:left="72" w:firstLine="0"/>
        <w:spacing w:before="108" w:after="0" w:line="240" w:lineRule="auto"/>
        <w:jc w:val="left"/>
        <w:tabs>
          <w:tab w:val="clear" w:pos="432"/>
          <w:tab w:val="decimal" w:pos="504"/>
        </w:tabs>
        <w:numPr>
          <w:ilvl w:val="0"/>
          <w:numId w:val="12"/>
        </w:numP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Inženýrská </w:t>
      </w:r>
      <w: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činnost bude prováděna do:</w:t>
      </w:r>
    </w:p>
    <w:p>
      <w:pPr>
        <w:ind w:right="0" w:left="792" w:firstLine="-432"/>
        <w:spacing w:before="72" w:after="0" w:line="240" w:lineRule="auto"/>
        <w:jc w:val="left"/>
        <w:tabs>
          <w:tab w:val="clear" w:pos="432"/>
          <w:tab w:val="decimal" w:pos="792"/>
        </w:tabs>
        <w:numPr>
          <w:ilvl w:val="0"/>
          <w:numId w:val="5"/>
        </w:numPr>
        <w:rPr>
          <w:color w:val="#141618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141618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řevzetí hotové stavby příkazcem a odstranění poslední vady z přejímacího řízení </w:t>
      </w:r>
      <w:r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stavby (pokud byla stavba převzata s vadami),</w:t>
      </w:r>
    </w:p>
    <w:p>
      <w:pPr>
        <w:ind w:right="0" w:left="792" w:firstLine="-432"/>
        <w:spacing w:before="108" w:after="0" w:line="240" w:lineRule="auto"/>
        <w:jc w:val="left"/>
        <w:tabs>
          <w:tab w:val="clear" w:pos="432"/>
          <w:tab w:val="decimal" w:pos="792"/>
        </w:tabs>
        <w:numPr>
          <w:ilvl w:val="0"/>
          <w:numId w:val="5"/>
        </w:numP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vydání kolauda</w:t>
      </w:r>
      <w: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čního souhlasu stavby,</w:t>
      </w:r>
    </w:p>
    <w:p>
      <w:pPr>
        <w:ind w:right="0" w:left="792" w:firstLine="-432"/>
        <w:spacing w:before="72" w:after="0" w:line="240" w:lineRule="auto"/>
        <w:jc w:val="left"/>
        <w:tabs>
          <w:tab w:val="clear" w:pos="432"/>
          <w:tab w:val="decimal" w:pos="792"/>
        </w:tabs>
        <w:numPr>
          <w:ilvl w:val="0"/>
          <w:numId w:val="5"/>
        </w:numPr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nebo do zajišt</w:t>
      </w:r>
      <w:r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ění podkladů pro zatřídění majetku dle zákona o dani z příjmů a Pokynu </w:t>
      </w:r>
      <w:r>
        <w:rPr>
          <w:color w:val="#141618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D-22,</w:t>
      </w:r>
    </w:p>
    <w:p>
      <w:pPr>
        <w:ind w:right="0" w:left="360" w:firstLine="0"/>
        <w:spacing w:before="144" w:after="0" w:line="240" w:lineRule="auto"/>
        <w:jc w:val="left"/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podle toho, která z t</w:t>
      </w:r>
      <w:r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ěchto skutečností nastane později.</w:t>
      </w:r>
    </w:p>
    <w:p>
      <w:pPr>
        <w:ind w:right="0" w:left="0" w:firstLine="0"/>
        <w:spacing w:before="756" w:after="0" w:line="240" w:lineRule="auto"/>
        <w:jc w:val="center"/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V.
</w:t>
        <w:br/>
      </w:r>
      <w:r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Odm</w:t>
      </w:r>
      <w:r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ěna</w:t>
      </w:r>
    </w:p>
    <w:p>
      <w:pPr>
        <w:ind w:right="1224" w:left="360" w:firstLine="-360"/>
        <w:spacing w:before="144" w:after="0" w:line="360" w:lineRule="auto"/>
        <w:jc w:val="left"/>
        <w:rPr>
          <w:color w:val="#141618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1. Odm</w:t>
      </w:r>
      <w:r>
        <w:rPr>
          <w:color w:val="#141618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ěna za inženýrskou činnost je stanovena dohodou smluvních stran a činí </w:t>
      </w:r>
      <w:r>
        <w:rPr>
          <w:b w:val="true"/>
          <w:color w:val="#141618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125.000,--Kč, z toho:</w:t>
      </w:r>
    </w:p>
    <w:p>
      <w:pPr>
        <w:ind w:right="0" w:left="792" w:firstLine="-360"/>
        <w:spacing w:before="108" w:after="0" w:line="240" w:lineRule="auto"/>
        <w:jc w:val="left"/>
        <w:tabs>
          <w:tab w:val="clear" w:pos="360"/>
          <w:tab w:val="decimal" w:pos="792"/>
        </w:tabs>
        <w:numPr>
          <w:ilvl w:val="0"/>
          <w:numId w:val="13"/>
        </w:numPr>
        <w:rPr>
          <w:color w:val="#141618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odm</w:t>
      </w:r>
      <w:r>
        <w:rPr>
          <w:color w:val="#141618"/>
          <w:sz w:val="21"/>
          <w:lang w:val="cs-CZ"/>
          <w:spacing w:val="10"/>
          <w:w w:val="105"/>
          <w:strike w:val="false"/>
          <w:vertAlign w:val="baseline"/>
          <w:rFonts w:ascii="Tahoma" w:hAnsi="Tahoma"/>
        </w:rPr>
        <w:t xml:space="preserve">ěna za inženýrskou činnost s výjimkou činnosti koordinátora bezpečnosti </w:t>
      </w:r>
      <w:r>
        <w:rPr>
          <w:color w:val="#141618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a ochrany zdraví při práci na staveništi činí </w:t>
      </w:r>
      <w:r>
        <w:rPr>
          <w:b w:val="true"/>
          <w:color w:val="#141618"/>
          <w:sz w:val="21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96.000,--Kč</w:t>
      </w:r>
    </w:p>
    <w:p>
      <w:pPr>
        <w:ind w:right="0" w:left="792" w:firstLine="-360"/>
        <w:spacing w:before="72" w:after="0" w:line="240" w:lineRule="auto"/>
        <w:jc w:val="left"/>
        <w:tabs>
          <w:tab w:val="clear" w:pos="360"/>
          <w:tab w:val="decimal" w:pos="792"/>
        </w:tabs>
        <w:numPr>
          <w:ilvl w:val="0"/>
          <w:numId w:val="13"/>
        </w:numP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odm</w:t>
      </w:r>
      <w: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ěna za výkon činnosti koordinátora bezpečnosti a ochrany zdraví při práci </w:t>
      </w:r>
      <w:r>
        <w:rPr>
          <w:color w:val="#141618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na staveništi činí </w:t>
      </w:r>
      <w:r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29.000,--Kč</w:t>
      </w:r>
    </w:p>
    <w:p>
      <w:pPr>
        <w:ind w:right="0" w:left="360" w:firstLine="0"/>
        <w:spacing w:before="108" w:after="0" w:line="240" w:lineRule="auto"/>
        <w:jc w:val="left"/>
        <w:rPr>
          <w:b w:val="true"/>
          <w:color w:val="#141618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41618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b w:val="true"/>
          <w:color w:val="#141618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říkazník prohlašuje, že není plátcem DPH.</w:t>
      </w:r>
    </w:p>
    <w:p>
      <w:pPr>
        <w:ind w:right="0" w:left="432" w:firstLine="-432"/>
        <w:spacing w:before="144" w:after="0" w:line="240" w:lineRule="auto"/>
        <w:jc w:val="left"/>
        <w:rPr>
          <w:color w:val="#141618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2. V odm</w:t>
      </w:r>
      <w:r>
        <w:rPr>
          <w:color w:val="#141618"/>
          <w:sz w:val="21"/>
          <w:lang w:val="cs-CZ"/>
          <w:spacing w:val="7"/>
          <w:w w:val="105"/>
          <w:strike w:val="false"/>
          <w:vertAlign w:val="baseline"/>
          <w:rFonts w:ascii="Tahoma" w:hAnsi="Tahoma"/>
        </w:rPr>
        <w:t xml:space="preserve">ěně jsou zahrnuty veškeré náklady příkazníka nutně nebo účelně vynaložené </w:t>
      </w:r>
      <w:r>
        <w:rPr>
          <w:color w:val="#141618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při pinění jeho závazků z této smlouvy včetně správních poplatků.</w:t>
      </w:r>
    </w:p>
    <w:p>
      <w:pPr>
        <w:ind w:right="0" w:left="0" w:firstLine="0"/>
        <w:spacing w:before="144" w:after="0" w:line="240" w:lineRule="auto"/>
        <w:jc w:val="left"/>
        <w:rPr>
          <w:color w:val="#141618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3. Odm</w:t>
      </w:r>
      <w:r>
        <w:rPr>
          <w:color w:val="#141618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ěna je dohodnuta jako nejvýše přípustná a platí po celou dobu platnosti smlouvy.</w:t>
      </w:r>
    </w:p>
    <w:p>
      <w:pPr>
        <w:ind w:right="0" w:left="432" w:firstLine="-432"/>
        <w:spacing w:before="144" w:after="0" w:line="240" w:lineRule="auto"/>
        <w:jc w:val="both"/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4. Je-li p</w:t>
      </w:r>
      <w:r>
        <w:rPr>
          <w:color w:val="#141618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říkazník plátcem DPH, odpovídá za to, že sazba daně z přidané hodnoty je </w:t>
      </w:r>
      <w:r>
        <w:rPr>
          <w:color w:val="#141618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stanovena v souladu s platnými právními předpisy; v případě, že dojde ke změně </w:t>
      </w:r>
      <w:r>
        <w:rPr>
          <w:color w:val="#141618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zákonné sazby DPH, je příkazce povinen k odměně bez DPH účtovat DPH v platné výši. </w:t>
      </w:r>
      <w:r>
        <w:rPr>
          <w:color w:val="#141618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Smluvní strany se dohodly, že v případě změny výše odměny v důsledku změny sazby </w:t>
      </w:r>
      <w:r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DPH není nutno ke smlouvě uzavírat dodatek.</w:t>
      </w:r>
    </w:p>
    <w:p>
      <w:pPr>
        <w:ind w:right="0" w:left="0" w:firstLine="0"/>
        <w:spacing w:before="432" w:after="0" w:line="240" w:lineRule="auto"/>
        <w:jc w:val="center"/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41618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VI.
</w:t>
        <w:br/>
      </w:r>
      <w:r>
        <w:rPr>
          <w:b w:val="true"/>
          <w:color w:val="#141618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Platební podmínky</w:t>
      </w:r>
    </w:p>
    <w:p>
      <w:pPr>
        <w:ind w:right="0" w:left="432" w:firstLine="-360"/>
        <w:spacing w:before="144" w:after="0" w:line="240" w:lineRule="auto"/>
        <w:jc w:val="both"/>
        <w:tabs>
          <w:tab w:val="clear" w:pos="360"/>
          <w:tab w:val="decimal" w:pos="432"/>
        </w:tabs>
        <w:numPr>
          <w:ilvl w:val="0"/>
          <w:numId w:val="14"/>
        </w:numPr>
        <w:rPr>
          <w:color w:val="#141618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141618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Smluvní strany se dohodly, že zálohy nebudou poskytovány a p</w:t>
      </w:r>
      <w:r>
        <w:rPr>
          <w:color w:val="#141618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říkazník není oprávněn </w:t>
      </w:r>
      <w:r>
        <w:rPr>
          <w:color w:val="#141618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požadovat jejich vyplacení. Smluvní strany sjednávají dílčí pinění; dílčí pinění se považuje za samostatné zdanitelné pinění uskutečněné v termínech uvedených v odst. 4 tohoto článku smlouvy.</w:t>
      </w:r>
    </w:p>
    <w:p>
      <w:pPr>
        <w:ind w:right="0" w:left="432" w:firstLine="-360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14"/>
        </w:numPr>
        <w:rPr>
          <w:b w:val="true"/>
          <w:color w:val="#141618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41618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Je-li p</w:t>
      </w:r>
      <w:r>
        <w:rPr>
          <w:b w:val="true"/>
          <w:color w:val="#141618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říkazník plátcem DPH, </w:t>
      </w:r>
      <w:r>
        <w:rPr>
          <w:color w:val="#141618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budou podkladem pro úhradu odměny faktury, které </w:t>
      </w:r>
      <w:r>
        <w:rPr>
          <w:color w:val="#141618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budou mít náležitosti daňového dokladu dle zákona o DPH a náležitosti stanovené dalšími </w:t>
      </w:r>
      <w:r>
        <w:rPr>
          <w:color w:val="#141618"/>
          <w:sz w:val="21"/>
          <w:lang w:val="cs-CZ"/>
          <w:spacing w:val="9"/>
          <w:w w:val="105"/>
          <w:strike w:val="false"/>
          <w:vertAlign w:val="baseline"/>
          <w:rFonts w:ascii="Tahoma" w:hAnsi="Tahoma"/>
        </w:rPr>
        <w:t xml:space="preserve">obecně závaznými právními předpisy. </w:t>
      </w:r>
      <w:r>
        <w:rPr>
          <w:b w:val="true"/>
          <w:color w:val="#141618"/>
          <w:sz w:val="21"/>
          <w:lang w:val="cs-CZ"/>
          <w:spacing w:val="9"/>
          <w:w w:val="100"/>
          <w:strike w:val="false"/>
          <w:vertAlign w:val="baseline"/>
          <w:rFonts w:ascii="Tahoma" w:hAnsi="Tahoma"/>
        </w:rPr>
        <w:t xml:space="preserve">Není-li příkazník plátcem DPH, </w:t>
      </w:r>
      <w:r>
        <w:rPr>
          <w:color w:val="#141618"/>
          <w:sz w:val="21"/>
          <w:lang w:val="cs-CZ"/>
          <w:spacing w:val="9"/>
          <w:w w:val="105"/>
          <w:strike w:val="false"/>
          <w:vertAlign w:val="baseline"/>
          <w:rFonts w:ascii="Tahoma" w:hAnsi="Tahoma"/>
        </w:rPr>
        <w:t xml:space="preserve">budou </w:t>
      </w:r>
      <w:r>
        <w:rPr>
          <w:color w:val="#141618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podkladem pro úhradu odměny faktury, které budou mít náležitosti účetního dokladu </w:t>
      </w:r>
      <w:r>
        <w:rPr>
          <w:color w:val="#141618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dle zákona č. 563/1991 Sb., o účetnictví, ve znění pozdějších předpisů a náležitosti </w:t>
      </w:r>
      <w:r>
        <w:rPr>
          <w:color w:val="#141618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stanovené dalšími obecně závaznými právními předpisy. Faktura musí dále obsahovat:</w:t>
      </w:r>
    </w:p>
    <w:p>
      <w:pPr>
        <w:ind w:right="0" w:left="360" w:firstLine="0"/>
        <w:spacing w:before="72" w:after="0" w:line="240" w:lineRule="auto"/>
        <w:jc w:val="left"/>
        <w:rPr>
          <w:color w:val="#141618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pict>
          <v:line strokeweight="0.7pt" strokecolor="#3D4141" from="0pt,60.85pt" to="436.25pt,60.85pt" style="position:absolute;mso-position-horizontal-relative:text;mso-position-vertical-relative:text;">
            <v:stroke dashstyle="solid"/>
          </v:line>
        </w:pict>
      </w:r>
      <w:r>
        <w:rPr>
          <w:color w:val="#141618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a) </w:t>
      </w:r>
      <w:r>
        <w:rPr>
          <w:color w:val="#141618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číslo smlouvy příkazce,</w:t>
      </w:r>
    </w:p>
    <w:p>
      <w:pPr>
        <w:sectPr>
          <w:pgSz w:w="11918" w:h="16854" w:orient="portrait"/>
          <w:type w:val="nextPage"/>
          <w:textDirection w:val="lrTb"/>
          <w:pgMar w:bottom="365" w:top="1686" w:right="1374" w:left="1398" w:header="720" w:footer="720"/>
          <w:titlePg w:val="false"/>
        </w:sectPr>
      </w:pPr>
    </w:p>
    <w:p>
      <w:pPr>
        <w:ind w:right="0" w:left="864" w:firstLine="-432"/>
        <w:spacing w:before="0" w:after="0" w:line="240" w:lineRule="auto"/>
        <w:jc w:val="left"/>
        <w:tabs>
          <w:tab w:val="clear" w:pos="432"/>
          <w:tab w:val="decimal" w:pos="864"/>
        </w:tabs>
        <w:numPr>
          <w:ilvl w:val="0"/>
          <w:numId w:val="15"/>
        </w:numP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54.3pt;height:11.2pt;z-index:-995;margin-left:0pt;margin-top:725.6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14513" w:w="9086" w:h="224" w:hSpace="0" w:vSpace="0" w:wrap="3"/>
                    <w:tabs>
                      <w:tab w:val="right" w:leader="none" w:pos="9055"/>
                    </w:tabs>
                    <w:rPr>
                      <w:color w:val="#000000"/>
                      <w:sz w:val="17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Inženýrská </w:t>
                  </w:r>
                  <w:r>
                    <w:rPr>
                      <w:color w:val="#000000"/>
                      <w:sz w:val="17"/>
                      <w:lang w:val="cs-CZ"/>
                      <w:spacing w:val="-8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činnost při realizaci stavby „Zřízení učeben včetně vybavení"	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7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ředmět smlouvy, tj. text „výkon inženýrské činnosti pro stavbu „Zřízení učeben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včetně vybavení",</w:t>
      </w:r>
    </w:p>
    <w:p>
      <w:pPr>
        <w:ind w:right="0" w:left="864" w:firstLine="-432"/>
        <w:spacing w:before="36" w:after="0" w:line="240" w:lineRule="auto"/>
        <w:jc w:val="both"/>
        <w:tabs>
          <w:tab w:val="clear" w:pos="432"/>
          <w:tab w:val="decimal" w:pos="864"/>
        </w:tabs>
        <w:numPr>
          <w:ilvl w:val="0"/>
          <w:numId w:val="15"/>
        </w:numP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ozna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čení banky a číslo účtu, na který musí být zaplaceno (pokud je číslo účtu odlišné </w:t>
      </w:r>
      <w: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  <w:t xml:space="preserve">od čísla uvedeného v čl. I odst. 2, je příkazník povinen o této skutečnosti v souladu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s čl. </w:t>
      </w:r>
      <w:r>
        <w:rPr>
          <w:color w:val="#000000"/>
          <w:sz w:val="22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H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odst. 2 a 3 této smlouvy informovat příkazce),</w:t>
      </w:r>
    </w:p>
    <w:p>
      <w:pPr>
        <w:ind w:right="0" w:left="864" w:firstLine="-432"/>
        <w:spacing w:before="108" w:after="0" w:line="240" w:lineRule="auto"/>
        <w:jc w:val="both"/>
        <w:tabs>
          <w:tab w:val="clear" w:pos="432"/>
          <w:tab w:val="decimal" w:pos="864"/>
        </w:tabs>
        <w:numPr>
          <w:ilvl w:val="0"/>
          <w:numId w:val="15"/>
        </w:numPr>
        <w:rPr>
          <w:color w:val="#000000"/>
          <w:sz w:val="21"/>
          <w:lang w:val="cs-CZ"/>
          <w:spacing w:val="8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8"/>
          <w:w w:val="95"/>
          <w:strike w:val="false"/>
          <w:vertAlign w:val="baseline"/>
          <w:rFonts w:ascii="Verdana" w:hAnsi="Verdana"/>
        </w:rPr>
        <w:t xml:space="preserve">lh</w:t>
      </w:r>
      <w:r>
        <w:rPr>
          <w:color w:val="#000000"/>
          <w:sz w:val="21"/>
          <w:lang w:val="cs-CZ"/>
          <w:spacing w:val="8"/>
          <w:w w:val="95"/>
          <w:strike w:val="false"/>
          <w:vertAlign w:val="baseline"/>
          <w:rFonts w:ascii="Verdana" w:hAnsi="Verdana"/>
        </w:rPr>
        <w:t xml:space="preserve">ůtu splatnosti faktury,</w:t>
      </w:r>
    </w:p>
    <w:p>
      <w:pPr>
        <w:ind w:right="0" w:left="864" w:firstLine="-432"/>
        <w:spacing w:before="72" w:after="0" w:line="240" w:lineRule="auto"/>
        <w:jc w:val="left"/>
        <w:tabs>
          <w:tab w:val="clear" w:pos="432"/>
          <w:tab w:val="decimal" w:pos="864"/>
        </w:tabs>
        <w:numPr>
          <w:ilvl w:val="0"/>
          <w:numId w:val="15"/>
        </w:numP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ozna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čení osoby, která fakturu vyhotovila, včetně jejího podpisu a kontaktního telefonu,</w:t>
      </w:r>
    </w:p>
    <w:p>
      <w:pPr>
        <w:ind w:right="0" w:left="360" w:firstLine="-360"/>
        <w:spacing w:before="144" w:after="0" w:line="240" w:lineRule="auto"/>
        <w:jc w:val="both"/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3. Nebude-li faktura obsahovat n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ěkterou povinnou nebo dohodnutou náležitost, bude-li chybně vyúčtována odměna nebo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DPH, 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je příkazce oprávněn fakturu před uplynutím lhůty splatnosti vrátit příkazníkovi </w:t>
      </w:r>
      <w:r>
        <w:rPr>
          <w:color w:val="#000000"/>
          <w:sz w:val="22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k 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provedení opravy. Ve vrácené faktuře příkazce 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vyznačí důvod vrácení. Příkazník provede opravu vystavením nové faktury. Odesláním 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vadné faktury zpět příkazníkovi přestává běžet původní lhůta splatnosti. Celá lhůta </w:t>
      </w: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splatnosti běží opět ode dne doručení nově vyhotovené faktury příkazci.</w:t>
      </w:r>
    </w:p>
    <w:p>
      <w:pPr>
        <w:ind w:right="0" w:left="0" w:firstLine="0"/>
        <w:spacing w:before="144" w:after="0" w:line="266" w:lineRule="auto"/>
        <w:jc w:val="left"/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4. Smluvní strany se dohodly na tomto zp</w:t>
      </w: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ůsobu úhrady odměny:</w:t>
      </w:r>
    </w:p>
    <w:p>
      <w:pPr>
        <w:ind w:right="0" w:left="864" w:firstLine="-432"/>
        <w:spacing w:before="72" w:after="0" w:line="240" w:lineRule="auto"/>
        <w:jc w:val="both"/>
        <w:tabs>
          <w:tab w:val="clear" w:pos="432"/>
          <w:tab w:val="decimal" w:pos="864"/>
        </w:tabs>
        <w:numPr>
          <w:ilvl w:val="0"/>
          <w:numId w:val="16"/>
        </w:numP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  <w:t xml:space="preserve">po prostav</w:t>
      </w:r>
      <w: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  <w:t xml:space="preserve">ění 40 Wo nákladů na stavbu (dále jen „prostavěnost stavby") bude 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příkazníkem vystavena faktura na částku ve výši </w:t>
      </w:r>
      <w:r>
        <w:rPr>
          <w:b w:val="true"/>
          <w:color w:val="#000000"/>
          <w:sz w:val="21"/>
          <w:lang w:val="cs-CZ"/>
          <w:spacing w:val="-2"/>
          <w:w w:val="100"/>
          <w:strike w:val="false"/>
          <w:vertAlign w:val="baseline"/>
          <w:rFonts w:ascii="Tahoma" w:hAnsi="Tahoma"/>
        </w:rPr>
        <w:t xml:space="preserve">30 % 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z odměny dle čl. V odst. 1 </w:t>
      </w:r>
      <w:r>
        <w:rPr>
          <w:color w:val="#000000"/>
          <w:sz w:val="21"/>
          <w:lang w:val="cs-CZ"/>
          <w:spacing w:val="2"/>
          <w:w w:val="95"/>
          <w:strike w:val="false"/>
          <w:vertAlign w:val="baseline"/>
          <w:rFonts w:ascii="Verdana" w:hAnsi="Verdana"/>
        </w:rPr>
        <w:t xml:space="preserve">této smlouvy, tj, </w:t>
      </w:r>
      <w:r>
        <w:rPr>
          <w:b w:val="true"/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37.500,--Kč </w:t>
      </w:r>
      <w:r>
        <w:rPr>
          <w:color w:val="#000000"/>
          <w:sz w:val="21"/>
          <w:lang w:val="cs-CZ"/>
          <w:spacing w:val="2"/>
          <w:w w:val="100"/>
          <w:strike w:val="false"/>
          <w:u w:val="single"/>
          <w:vertAlign w:val="baseline"/>
          <w:rFonts w:ascii="Tahoma" w:hAnsi="Tahoma"/>
        </w:rPr>
        <w:t xml:space="preserve">(je-li </w:t>
      </w:r>
      <w:r>
        <w:rPr>
          <w:color w:val="#000000"/>
          <w:sz w:val="23"/>
          <w:lang w:val="cs-CZ"/>
          <w:spacing w:val="2"/>
          <w:w w:val="100"/>
          <w:strike w:val="false"/>
          <w:u w:val="single"/>
          <w:vertAlign w:val="baseline"/>
          <w:rFonts w:ascii="Tahoma" w:hAnsi="Tahoma"/>
        </w:rPr>
        <w:t xml:space="preserve">příkazník </w:t>
      </w:r>
      <w:r>
        <w:rPr>
          <w:color w:val="#000000"/>
          <w:sz w:val="21"/>
          <w:lang w:val="cs-CZ"/>
          <w:spacing w:val="2"/>
          <w:w w:val="100"/>
          <w:strike w:val="false"/>
          <w:u w:val="single"/>
          <w:vertAlign w:val="baseline"/>
          <w:rFonts w:ascii="Tahoma" w:hAnsi="Tahoma"/>
        </w:rPr>
        <w:t xml:space="preserve">plátcem DPH, zahrnuje tato částka  </w:t>
      </w:r>
      <w:r>
        <w:rPr>
          <w:color w:val="#000000"/>
          <w:sz w:val="23"/>
          <w:lang w:val="cs-CZ"/>
          <w:spacing w:val="0"/>
          <w:w w:val="100"/>
          <w:strike w:val="false"/>
          <w:u w:val="single"/>
          <w:vertAlign w:val="baseline"/>
          <w:rFonts w:ascii="Tahoma" w:hAnsi="Tahoma"/>
        </w:rPr>
        <w:t xml:space="preserve">DPH),</w:t>
      </w:r>
    </w:p>
    <w:p>
      <w:pPr>
        <w:ind w:right="0" w:left="864" w:firstLine="-432"/>
        <w:spacing w:before="36" w:after="0" w:line="240" w:lineRule="auto"/>
        <w:jc w:val="both"/>
        <w:tabs>
          <w:tab w:val="clear" w:pos="432"/>
          <w:tab w:val="decimal" w:pos="864"/>
        </w:tabs>
        <w:numPr>
          <w:ilvl w:val="0"/>
          <w:numId w:val="16"/>
        </w:numP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po 80 % prostav</w:t>
      </w: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ěnosti stavby bude příkazníkem vystavena faktura na částku ve výši </w:t>
      </w:r>
      <w:r>
        <w:rPr>
          <w:b w:val="true"/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30 % z </w:t>
      </w:r>
      <w:r>
        <w:rPr>
          <w:color w:val="#000000"/>
          <w:sz w:val="21"/>
          <w:lang w:val="cs-CZ"/>
          <w:spacing w:val="2"/>
          <w:w w:val="95"/>
          <w:strike w:val="false"/>
          <w:vertAlign w:val="baseline"/>
          <w:rFonts w:ascii="Verdana" w:hAnsi="Verdana"/>
        </w:rPr>
        <w:t xml:space="preserve">odměny dle čl. V odst. 1 této smlouvy, tj. </w:t>
      </w:r>
      <w:r>
        <w:rPr>
          <w:b w:val="true"/>
          <w:color w:val="#000000"/>
          <w:sz w:val="21"/>
          <w:lang w:val="cs-CZ"/>
          <w:spacing w:val="2"/>
          <w:w w:val="100"/>
          <w:strike w:val="false"/>
          <w:vertAlign w:val="baseline"/>
          <w:rFonts w:ascii="Tahoma" w:hAnsi="Tahoma"/>
        </w:rPr>
        <w:t xml:space="preserve">37.500,--Kč </w:t>
      </w:r>
      <w:r>
        <w:rPr>
          <w:color w:val="#000000"/>
          <w:sz w:val="21"/>
          <w:lang w:val="cs-CZ"/>
          <w:spacing w:val="2"/>
          <w:w w:val="100"/>
          <w:strike w:val="false"/>
          <w:u w:val="single"/>
          <w:vertAlign w:val="baseline"/>
          <w:rFonts w:ascii="Tahoma" w:hAnsi="Tahoma"/>
        </w:rPr>
        <w:t xml:space="preserve">(ie-li  příkazník </w:t>
      </w:r>
      <w:r>
        <w:rPr>
          <w:color w:val="#000000"/>
          <w:sz w:val="21"/>
          <w:lang w:val="cs-CZ"/>
          <w:spacing w:val="3"/>
          <w:w w:val="100"/>
          <w:strike w:val="false"/>
          <w:u w:val="single"/>
          <w:vertAlign w:val="baseline"/>
          <w:rFonts w:ascii="Tahoma" w:hAnsi="Tahoma"/>
        </w:rPr>
        <w:t xml:space="preserve">plátcem DPH, zahrnuje tato částka DPH),</w:t>
      </w:r>
    </w:p>
    <w:p>
      <w:pPr>
        <w:ind w:right="0" w:left="864" w:firstLine="-432"/>
        <w:spacing w:before="108" w:after="0" w:line="240" w:lineRule="auto"/>
        <w:jc w:val="left"/>
        <w:tabs>
          <w:tab w:val="clear" w:pos="432"/>
          <w:tab w:val="decimal" w:pos="864"/>
        </w:tabs>
        <w:numPr>
          <w:ilvl w:val="0"/>
          <w:numId w:val="16"/>
        </w:numP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zbývajících </w:t>
      </w:r>
      <w:r>
        <w:rPr>
          <w:b w:val="true"/>
          <w:color w:val="#000000"/>
          <w:sz w:val="21"/>
          <w:lang w:val="cs-CZ"/>
          <w:spacing w:val="-5"/>
          <w:w w:val="100"/>
          <w:strike w:val="false"/>
          <w:vertAlign w:val="baseline"/>
          <w:rFonts w:ascii="Tahoma" w:hAnsi="Tahoma"/>
        </w:rPr>
        <w:t xml:space="preserve">40 % </w:t>
      </w: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z odm</w:t>
      </w: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ěny </w:t>
      </w:r>
      <w:r>
        <w:rPr>
          <w:color w:val="#000000"/>
          <w:sz w:val="22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dle či. V </w:t>
      </w: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odst. 1 této smlouvy bude vyúčtováno fakturou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po ukončení výkonu inženýrské činnosti ve smyslu čl. IV odst. 2 této smlouvy.</w:t>
      </w:r>
    </w:p>
    <w:p>
      <w:pPr>
        <w:ind w:right="0" w:left="432" w:firstLine="0"/>
        <w:spacing w:before="144" w:after="0" w:line="240" w:lineRule="auto"/>
        <w:jc w:val="both"/>
        <w:rPr>
          <w:color w:val="#000000"/>
          <w:sz w:val="21"/>
          <w:lang w:val="cs-CZ"/>
          <w:spacing w:val="2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2"/>
          <w:w w:val="95"/>
          <w:strike w:val="false"/>
          <w:vertAlign w:val="baseline"/>
          <w:rFonts w:ascii="Verdana" w:hAnsi="Verdana"/>
        </w:rPr>
        <w:t xml:space="preserve">Procento prostav</w:t>
      </w:r>
      <w:r>
        <w:rPr>
          <w:color w:val="#000000"/>
          <w:sz w:val="21"/>
          <w:lang w:val="cs-CZ"/>
          <w:spacing w:val="2"/>
          <w:w w:val="95"/>
          <w:strike w:val="false"/>
          <w:vertAlign w:val="baseline"/>
          <w:rFonts w:ascii="Verdana" w:hAnsi="Verdana"/>
        </w:rPr>
        <w:t xml:space="preserve">ěnosti stavby bude posuzováno s ohledem na výši zhotovitelem </w:t>
      </w:r>
      <w:r>
        <w:rPr>
          <w:color w:val="#000000"/>
          <w:sz w:val="21"/>
          <w:lang w:val="cs-CZ"/>
          <w:spacing w:val="9"/>
          <w:w w:val="95"/>
          <w:strike w:val="false"/>
          <w:vertAlign w:val="baseline"/>
          <w:rFonts w:ascii="Verdana" w:hAnsi="Verdana"/>
        </w:rPr>
        <w:t xml:space="preserve">vystavených a příkazníkem v souladu s čl. III odst. 2 písm. p) této smlouvy </w:t>
      </w: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odsouhlasených faktur. Procento prostavěnosti stavby bude vždy posuzováno s ohledem </w:t>
      </w:r>
      <w:r>
        <w:rPr>
          <w:color w:val="#000000"/>
          <w:sz w:val="21"/>
          <w:lang w:val="cs-CZ"/>
          <w:spacing w:val="-6"/>
          <w:w w:val="95"/>
          <w:strike w:val="false"/>
          <w:vertAlign w:val="baseline"/>
          <w:rFonts w:ascii="Verdana" w:hAnsi="Verdana"/>
        </w:rPr>
        <w:t xml:space="preserve">na aktuální cenu stavby (tj. cenu stavby sjednanou příslušnou smlouvou o dílo ve znění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případných dodatků).</w:t>
      </w:r>
    </w:p>
    <w:p>
      <w:pPr>
        <w:ind w:right="0" w:left="360" w:firstLine="-360"/>
        <w:spacing w:before="144" w:after="0" w:line="240" w:lineRule="auto"/>
        <w:jc w:val="both"/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5. Lh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ůta splatnosti faktur je dohodou stanovena na 14 kalendářních dnů po jejich doručení </w:t>
      </w:r>
      <w:r>
        <w:rPr>
          <w:color w:val="#000000"/>
          <w:sz w:val="21"/>
          <w:lang w:val="cs-CZ"/>
          <w:spacing w:val="-8"/>
          <w:w w:val="95"/>
          <w:strike w:val="false"/>
          <w:vertAlign w:val="baseline"/>
          <w:rFonts w:ascii="Verdana" w:hAnsi="Verdana"/>
        </w:rPr>
        <w:t xml:space="preserve">příkazci.</w:t>
      </w:r>
    </w:p>
    <w:p>
      <w:pPr>
        <w:ind w:right="0" w:left="360" w:firstLine="-360"/>
        <w:spacing w:before="144" w:after="0" w:line="240" w:lineRule="auto"/>
        <w:jc w:val="both"/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6. Doru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čení faktury se provede osobně proti podpisu zmocněné osoby nebo doporučeně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prostřednictvím provozovatele poštovních služeb.</w:t>
      </w:r>
    </w:p>
    <w:p>
      <w:pPr>
        <w:ind w:right="0" w:left="360" w:firstLine="-360"/>
        <w:spacing w:before="144" w:after="0" w:line="240" w:lineRule="auto"/>
        <w:jc w:val="both"/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7. P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říkazce je oprávněn provést kontrolu vyfakturovaných prací a činností. Příkazník je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povinen oprávněným zástupcům příkazce provedení kontroly umožnit.</w:t>
      </w:r>
    </w:p>
    <w:p>
      <w:pPr>
        <w:ind w:right="0" w:left="360" w:firstLine="-360"/>
        <w:spacing w:before="144" w:after="0" w:line="240" w:lineRule="auto"/>
        <w:jc w:val="both"/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8. Povinnost zaplatit odm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ěnu (její část) je spiněna dnem odepsání příslušné částky z účtu 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příkazce.</w:t>
      </w:r>
    </w:p>
    <w:p>
      <w:pPr>
        <w:ind w:right="0" w:left="360" w:firstLine="-360"/>
        <w:spacing w:before="144" w:after="0" w:line="240" w:lineRule="auto"/>
        <w:jc w:val="both"/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  <w:t xml:space="preserve">9. Je-li p</w:t>
      </w:r>
      <w: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  <w:t xml:space="preserve">říkazník </w:t>
      </w:r>
      <w:r>
        <w:rPr>
          <w:color w:val="#000000"/>
          <w:sz w:val="22"/>
          <w:lang w:val="cs-CZ"/>
          <w:spacing w:val="-1"/>
          <w:w w:val="100"/>
          <w:strike w:val="false"/>
          <w:vertAlign w:val="baseline"/>
          <w:rFonts w:ascii="Verdana" w:hAnsi="Verdana"/>
        </w:rPr>
        <w:t xml:space="preserve">plátcem </w:t>
      </w:r>
      <w: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  <w:t xml:space="preserve">DPH, příkazce uplatní institut zvláštního způsobu zajištění daně 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dle § 109a zákona o DPH a hodnotu pinění odpovídající dani z přidané hodnoty uvedené </w:t>
      </w:r>
      <w:r>
        <w:rPr>
          <w:color w:val="#000000"/>
          <w:sz w:val="21"/>
          <w:lang w:val="cs-CZ"/>
          <w:spacing w:val="3"/>
          <w:w w:val="95"/>
          <w:strike w:val="false"/>
          <w:vertAlign w:val="baseline"/>
          <w:rFonts w:ascii="Verdana" w:hAnsi="Verdana"/>
        </w:rPr>
        <w:t xml:space="preserve">na faktuře uhradí v termínu splatnosti této faktury stanoveném dle smlouvy přímo </w:t>
      </w: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na osobní depozitní účet příkazníka vedený u místně příslušného správce daně v případě, 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že</w:t>
      </w:r>
    </w:p>
    <w:p>
      <w:pPr>
        <w:ind w:right="0" w:left="864" w:firstLine="-432"/>
        <w:spacing w:before="108" w:after="0" w:line="240" w:lineRule="auto"/>
        <w:jc w:val="left"/>
        <w:tabs>
          <w:tab w:val="clear" w:pos="432"/>
          <w:tab w:val="decimal" w:pos="864"/>
        </w:tabs>
        <w:numPr>
          <w:ilvl w:val="0"/>
          <w:numId w:val="17"/>
        </w:numP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říkazník bude ke dni uskutečnění zdanitelného pinění zveřejněn v aplikaci „Registr plátců DPH" jako nespolehlivý plátce, nebo</w:t>
      </w:r>
    </w:p>
    <w:p>
      <w:pPr>
        <w:ind w:right="0" w:left="864" w:firstLine="-432"/>
        <w:spacing w:before="36" w:after="0" w:line="264" w:lineRule="auto"/>
        <w:jc w:val="left"/>
        <w:tabs>
          <w:tab w:val="clear" w:pos="432"/>
          <w:tab w:val="decimal" w:pos="864"/>
        </w:tabs>
        <w:numPr>
          <w:ilvl w:val="0"/>
          <w:numId w:val="17"/>
        </w:numP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</w:pPr>
      <w:r>
        <w:pict>
          <v:line strokeweight="0.7pt" strokecolor="#3D4040" from="0pt,66.8pt" to="436.4pt,66.8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říkazník bude ke dni uskutečnění zdanitelného pinění v insolvenčním řízení.</w:t>
      </w:r>
    </w:p>
    <w:p>
      <w:pPr>
        <w:sectPr>
          <w:pgSz w:w="11918" w:h="16854" w:orient="portrait"/>
          <w:type w:val="nextPage"/>
          <w:textDirection w:val="lrTb"/>
          <w:pgMar w:bottom="365" w:top="1646" w:right="1372" w:left="1400" w:header="720" w:footer="720"/>
          <w:titlePg w:val="false"/>
        </w:sectPr>
      </w:pPr>
    </w:p>
    <w:p>
      <w:pPr>
        <w:ind w:right="0" w:left="360" w:firstLine="72"/>
        <w:spacing w:before="0" w:after="0" w:line="240" w:lineRule="auto"/>
        <w:jc w:val="both"/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454.3pt;height:11.35pt;z-index:-994;margin-left:0pt;margin-top:724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4" w:lineRule="auto"/>
                    <w:jc w:val="left"/>
                    <w:framePr w:hAnchor="text" w:vAnchor="text" w:y="14497" w:w="9086" w:h="227" w:hSpace="0" w:vSpace="0" w:wrap="3"/>
                    <w:tabs>
                      <w:tab w:val="right" w:leader="none" w:pos="9037"/>
                    </w:tabs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Inženýrská </w:t>
                  </w:r>
                  <w:r>
                    <w:rPr>
                      <w:color w:val="#000000"/>
                      <w:sz w:val="17"/>
                      <w:lang w:val="cs-CZ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činnost při realizaci stavby „Zřízení učeben včetně vybaveni'	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8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říkazce nenese odpovědnost za případné penále a jiné postihy vyměřené či stanovené správcem daně příkazníkovi v souvislosti s potenciálně pozdní úhradou </w:t>
      </w: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DPH,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tj. po datu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splatnosti této daně.</w:t>
      </w:r>
    </w:p>
    <w:p>
      <w:pPr>
        <w:ind w:right="0" w:left="0" w:firstLine="0"/>
        <w:spacing w:before="360" w:after="0" w:line="240" w:lineRule="auto"/>
        <w:jc w:val="center"/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VIL
</w:t>
        <w:br/>
      </w:r>
      <w:r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Práva a povinnosti p</w:t>
      </w:r>
      <w:r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říkazce</w:t>
      </w:r>
    </w:p>
    <w:p>
      <w:pPr>
        <w:ind w:right="0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18"/>
        </w:numP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říkazce je povinen přizvat příkazníka ke všem rozhodujícím jednáním </w: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týkajícím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se stavby </w:t>
      </w:r>
      <w:r>
        <w:rPr>
          <w:color w:val="#000000"/>
          <w:sz w:val="21"/>
          <w:lang w:val="cs-CZ"/>
          <w:spacing w:val="-5"/>
          <w:w w:val="105"/>
          <w:strike w:val="false"/>
          <w:vertAlign w:val="baseline"/>
          <w:rFonts w:ascii="Tahoma" w:hAnsi="Tahoma"/>
        </w:rPr>
        <w:t xml:space="preserve">a její realizace, resp. předat mu neprodleně zápis nebo informace o jednáních, kterých se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příkazník nezúčastnil.</w:t>
      </w:r>
    </w:p>
    <w:p>
      <w:pPr>
        <w:ind w:right="0" w:left="504" w:firstLine="-432"/>
        <w:spacing w:before="180" w:after="0" w:line="240" w:lineRule="auto"/>
        <w:jc w:val="both"/>
        <w:tabs>
          <w:tab w:val="clear" w:pos="432"/>
          <w:tab w:val="decimal" w:pos="504"/>
        </w:tabs>
        <w:numPr>
          <w:ilvl w:val="0"/>
          <w:numId w:val="18"/>
        </w:numP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21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říkazce se zúčastní předání staveniště zhotoviteli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stavby, přejímacího řízení stavby </w:t>
      </w:r>
      <w:r>
        <w:rPr>
          <w:color w:val="#000000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od zhotovitele a závěrečné kontrolní prohlídky stavby konané stavebním úřadem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ve smyslu stavebního zákona s právem rozhodovacím.</w:t>
      </w:r>
    </w:p>
    <w:p>
      <w:pPr>
        <w:ind w:right="0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18"/>
        </w:numP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říkazce </w:t>
      </w: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se zavazuje, že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v rozsahu nevyhnutelně potřebném poskytne příkazníkovi pomoc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při zajištění podkladů, doplňujících údajů, upřesnění vyjádření a stanovisek, jejichž </w: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potřeba vznikne v průběhu pinění této smlouvy. Tuto pomoc poskytne příkazníkovi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ve lhůtě a rozsahu dojednaném oběma smluvními stranami.</w:t>
      </w:r>
    </w:p>
    <w:p>
      <w:pPr>
        <w:ind w:right="0" w:left="504" w:firstLine="-432"/>
        <w:spacing w:before="180" w:after="0" w:line="240" w:lineRule="auto"/>
        <w:jc w:val="left"/>
        <w:tabs>
          <w:tab w:val="clear" w:pos="432"/>
          <w:tab w:val="decimal" w:pos="504"/>
        </w:tabs>
        <w:numPr>
          <w:ilvl w:val="0"/>
          <w:numId w:val="18"/>
        </w:numP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říkazce je </w:t>
      </w:r>
      <w:r>
        <w:rPr>
          <w:color w:val="#000000"/>
          <w:sz w:val="21"/>
          <w:lang w:val="cs-CZ"/>
          <w:spacing w:val="-2"/>
          <w:w w:val="100"/>
          <w:strike w:val="false"/>
          <w:vertAlign w:val="baseline"/>
          <w:rFonts w:ascii="Verdana" w:hAnsi="Verdana"/>
        </w:rPr>
        <w:t xml:space="preserve">povinen vystavit včas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příkazníkovi pro vyřízení záležitostí, které vyžadují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uskutečnění právních jednání jménem příkazce písemně pinou moc.</w:t>
      </w:r>
    </w:p>
    <w:p>
      <w:pPr>
        <w:ind w:right="0" w:left="0" w:firstLine="0"/>
        <w:spacing w:before="360" w:after="0" w:line="240" w:lineRule="auto"/>
        <w:jc w:val="center"/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VIII.
</w:t>
        <w:br/>
      </w:r>
      <w:r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Práva a povinnosti p</w:t>
      </w:r>
      <w:r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říkazníka</w:t>
      </w:r>
    </w:p>
    <w:p>
      <w:pPr>
        <w:ind w:right="0" w:left="0" w:firstLine="0"/>
        <w:spacing w:before="144" w:after="0" w:line="240" w:lineRule="auto"/>
        <w:jc w:val="left"/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1. P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říkazník je povinen:</w:t>
      </w:r>
    </w:p>
    <w:p>
      <w:pPr>
        <w:ind w:right="0" w:left="864" w:firstLine="-432"/>
        <w:spacing w:before="108" w:after="0" w:line="273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ředkládat příkazci k odsouhlasení rozhodující písemnosti týkající se realizace stavby.</w:t>
      </w:r>
    </w:p>
    <w:p>
      <w:pPr>
        <w:ind w:right="0" w:left="864" w:firstLine="-432"/>
        <w:spacing w:before="0" w:after="0" w:line="240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Uplat</w:t>
      </w: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ňovat práva příkazce ze smlouvy o dílo v rozsahu vykonávané inženýrské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činnosti.</w:t>
      </w:r>
    </w:p>
    <w:p>
      <w:pPr>
        <w:ind w:right="0" w:left="864" w:firstLine="-432"/>
        <w:spacing w:before="108" w:after="0" w:line="240" w:lineRule="auto"/>
        <w:jc w:val="both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ři výkonu inženýrské činnosti upozornit příkazce na zřejmou nesprávnost jeho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pokynů, které by mohly mít za následek vznik škody, a to ihned, když se takovou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skutečnost dozví. Upozornění dle předchozí věty se týká i zřejmých nedostatků, nesprávnosti a neúpinosti projektové dokumentace dle či. III odst. 1 této smlouvy.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V případě, že příkazce i přes upozornění příkazníka na spinění pokynů či provedení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realizace stavby dle neupravené či neúpiné projektové dokumentace trvá, příkazník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neodpovídá za škodu takto vzniklou.</w:t>
      </w:r>
    </w:p>
    <w:p>
      <w:pPr>
        <w:ind w:right="0" w:left="864" w:firstLine="-432"/>
        <w:spacing w:before="144" w:after="0" w:line="240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Bez zbyte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čného odkladu předat příkazci jakékoliv věci získané pro něho při své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činnosti.</w:t>
      </w:r>
    </w:p>
    <w:p>
      <w:pPr>
        <w:ind w:right="0" w:left="864" w:firstLine="-432"/>
        <w:spacing w:before="108" w:after="0" w:line="240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Postupovat p</w:t>
      </w:r>
      <w:r>
        <w:rPr>
          <w:color w:val="#000000"/>
          <w:sz w:val="21"/>
          <w:lang w:val="cs-CZ"/>
          <w:spacing w:val="4"/>
          <w:w w:val="105"/>
          <w:strike w:val="false"/>
          <w:vertAlign w:val="baseline"/>
          <w:rFonts w:ascii="Tahoma" w:hAnsi="Tahoma"/>
        </w:rPr>
        <w:t xml:space="preserve">ři výkonu inženýrské činnosti s odbornou péčí.</w:t>
      </w:r>
    </w:p>
    <w:p>
      <w:pPr>
        <w:ind w:right="0" w:left="864" w:firstLine="-432"/>
        <w:spacing w:before="72" w:after="0" w:line="292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Řídit se při výkonu inženýrské činnosti pokyny příkazce a jednat v jeho zájmu.</w:t>
      </w:r>
    </w:p>
    <w:p>
      <w:pPr>
        <w:ind w:right="0" w:left="864" w:firstLine="-432"/>
        <w:spacing w:before="0" w:after="0" w:line="240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Bez odklad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ů oznámit příkazci veškeré skutečnosti, které by mohly vést ke změně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pokynů příkazce.</w:t>
      </w:r>
    </w:p>
    <w:p>
      <w:pPr>
        <w:ind w:right="0" w:left="864" w:firstLine="-432"/>
        <w:spacing w:before="108" w:after="0" w:line="240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Veškeré podklady a faktury zhotovitele p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ředkládat příkazci do dvou pracovních dnů od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jejich doručení s ověřením </w:t>
      </w: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jejich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věcné správnosti </w:t>
      </w:r>
      <w:r>
        <w:rPr>
          <w:color w:val="#000000"/>
          <w:sz w:val="21"/>
          <w:lang w:val="cs-CZ"/>
          <w:spacing w:val="-3"/>
          <w:w w:val="100"/>
          <w:strike w:val="false"/>
          <w:vertAlign w:val="baseline"/>
          <w:rFonts w:ascii="Verdana" w:hAnsi="Verdana"/>
        </w:rPr>
        <w:t xml:space="preserve">k likvidaci.</w:t>
      </w:r>
    </w:p>
    <w:p>
      <w:pPr>
        <w:ind w:right="0" w:left="864" w:firstLine="-432"/>
        <w:spacing w:before="72" w:after="0" w:line="240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-5"/>
          <w:w w:val="100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Poskytovat p</w:t>
      </w:r>
      <w:r>
        <w:rPr>
          <w:color w:val="#000000"/>
          <w:sz w:val="21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říkazci veškeré informace, doklady apod., písemnou formou.</w:t>
      </w:r>
    </w:p>
    <w:p>
      <w:pPr>
        <w:ind w:right="0" w:left="864" w:firstLine="-432"/>
        <w:spacing w:before="72" w:after="0" w:line="240" w:lineRule="auto"/>
        <w:jc w:val="left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Dodržovat p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ři výkonu inženýrské činnosti závazné právní předpisy, technické normy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a příslušná vyjádření veřejnoprávních orgánů a organizací,</w:t>
      </w:r>
    </w:p>
    <w:p>
      <w:pPr>
        <w:ind w:right="0" w:left="864" w:firstLine="-432"/>
        <w:spacing w:before="36" w:after="0" w:line="240" w:lineRule="auto"/>
        <w:jc w:val="both"/>
        <w:tabs>
          <w:tab w:val="clear" w:pos="432"/>
          <w:tab w:val="decimal" w:pos="864"/>
        </w:tabs>
        <w:numPr>
          <w:ilvl w:val="0"/>
          <w:numId w:val="19"/>
        </w:numP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</w:pPr>
      <w:r>
        <w:pict>
          <v:line strokeweight="0.7pt" strokecolor="#363A3A" from="0pt,79.55pt" to="435.9pt,79.5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Dbát p</w: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ři provádění inženýrské činnosti dle této smlouvy na ochranu životního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prostředí a dodržovat platné technické, bezpečnostní, zdravotní, hygienické a jiné předpisy, včetně předpisů týkajících se ochrany životního prostředí.</w:t>
      </w:r>
    </w:p>
    <w:p>
      <w:pPr>
        <w:sectPr>
          <w:pgSz w:w="11918" w:h="16854" w:orient="portrait"/>
          <w:type w:val="nextPage"/>
          <w:textDirection w:val="lrTb"/>
          <w:pgMar w:bottom="361" w:top="1666" w:right="1374" w:left="1398" w:header="720" w:footer="720"/>
          <w:titlePg w:val="false"/>
        </w:sectPr>
      </w:pPr>
    </w:p>
    <w:p>
      <w:pPr>
        <w:ind w:right="0" w:left="504" w:firstLine="-432"/>
        <w:spacing w:before="0" w:after="0" w:line="240" w:lineRule="auto"/>
        <w:jc w:val="both"/>
        <w:tabs>
          <w:tab w:val="clear" w:pos="432"/>
          <w:tab w:val="decimal" w:pos="504"/>
        </w:tabs>
        <w:numPr>
          <w:ilvl w:val="0"/>
          <w:numId w:val="20"/>
        </w:numP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454.3pt;height:12.25pt;z-index:-993;margin-left:0pt;margin-top:724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85" w:lineRule="auto"/>
                    <w:jc w:val="left"/>
                    <w:framePr w:hAnchor="text" w:vAnchor="text" w:y="14482" w:w="9086" w:h="245" w:hSpace="0" w:vSpace="0" w:wrap="3"/>
                    <w:tabs>
                      <w:tab w:val="right" w:leader="none" w:pos="9050"/>
                    </w:tabs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Inženýrská </w:t>
                  </w:r>
                  <w:r>
                    <w:rPr>
                      <w:color w:val="#000000"/>
                      <w:sz w:val="17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činnost při realizaci stavby „Zřízení učeben včetně vybaveni'	</w:t>
                  </w:r>
                  <w:r>
                    <w:rPr>
                      <w:color w:val="#000000"/>
                      <w:sz w:val="17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9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říkazník se zavazuje, že jakékoliv informace, které se dověděl v souvislosti s piněním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předmětu smlouvy nebo které jsou obsahem předmětu smlouvy, neposkytne třetím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osobám.</w:t>
      </w:r>
    </w:p>
    <w:p>
      <w:pPr>
        <w:ind w:right="0" w:left="504" w:firstLine="-432"/>
        <w:spacing w:before="108" w:after="0" w:line="240" w:lineRule="auto"/>
        <w:jc w:val="left"/>
        <w:tabs>
          <w:tab w:val="clear" w:pos="432"/>
          <w:tab w:val="decimal" w:pos="504"/>
        </w:tabs>
        <w:numPr>
          <w:ilvl w:val="0"/>
          <w:numId w:val="20"/>
        </w:numP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říkazník nesmí bez souhlasu příkazce postoupit svá práva a povinnosti plynoucí z této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smlouvy třetí osobě.</w:t>
      </w:r>
    </w:p>
    <w:p>
      <w:pPr>
        <w:ind w:right="0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20"/>
        </w:numP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říkazník se může odchýlit od pokynů příkazce, jen je-li to nezbytné v zájmu příkazce,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a pokud nemůže včas obdržet jeho souhlas. V žádném případě se však příkazník nesmí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od pokynů odchýlit, jestliže je to zakázáno smlouvou nebo příkazcem.</w:t>
      </w:r>
    </w:p>
    <w:p>
      <w:pPr>
        <w:ind w:right="0" w:left="504" w:firstLine="-432"/>
        <w:spacing w:before="180" w:after="0" w:line="240" w:lineRule="auto"/>
        <w:jc w:val="both"/>
        <w:tabs>
          <w:tab w:val="clear" w:pos="432"/>
          <w:tab w:val="decimal" w:pos="504"/>
        </w:tabs>
        <w:numPr>
          <w:ilvl w:val="0"/>
          <w:numId w:val="20"/>
        </w:numP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říkazník je oprávněn provádět výkon funkce koordinátora bezpečnosti a ochrany zdraví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při práci na staveništi (dále též „koordinátor BOZP") ve smyslu zákona č. 309/2006 Sb.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prostřednictvím svého poddodavatele, s tím, že tuto činnost může vykonávat pouze </w:t>
      </w:r>
      <w:r>
        <w:rPr>
          <w:color w:val="#000000"/>
          <w:sz w:val="21"/>
          <w:lang w:val="cs-CZ"/>
          <w:spacing w:val="14"/>
          <w:w w:val="105"/>
          <w:strike w:val="false"/>
          <w:vertAlign w:val="baseline"/>
          <w:rFonts w:ascii="Tahoma" w:hAnsi="Tahoma"/>
        </w:rPr>
        <w:t xml:space="preserve">osoba, která splňuje stanovené předpoklady odborné způsobilosti dle zákona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č. 309/2006 Sb.</w:t>
      </w:r>
    </w:p>
    <w:p>
      <w:pPr>
        <w:ind w:right="0" w:left="504" w:firstLine="-432"/>
        <w:spacing w:before="180" w:after="0" w:line="240" w:lineRule="auto"/>
        <w:jc w:val="both"/>
        <w:tabs>
          <w:tab w:val="clear" w:pos="432"/>
          <w:tab w:val="decimal" w:pos="504"/>
        </w:tabs>
        <w:numPr>
          <w:ilvl w:val="0"/>
          <w:numId w:val="20"/>
        </w:numPr>
        <w:rPr>
          <w:color w:val="#000000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Je-li p</w:t>
      </w:r>
      <w:r>
        <w:rPr>
          <w:color w:val="#000000"/>
          <w:sz w:val="21"/>
          <w:lang w:val="cs-CZ"/>
          <w:spacing w:val="8"/>
          <w:w w:val="105"/>
          <w:strike w:val="false"/>
          <w:vertAlign w:val="baseline"/>
          <w:rFonts w:ascii="Tahoma" w:hAnsi="Tahoma"/>
        </w:rPr>
        <w:t xml:space="preserve">říkazníkem právnická osoba nebo fyzická osoba zaměstnávající další(ho)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koordinátory(a) BOZP, je příkazník povinen před zahájením výkonu funkce koordinátora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BOZP předat příkazci pověření konkrétní fyzické osoby, která bude funkci koordinátora 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BOZP za příkazníka vykonávat s tím, že tato osoba musí splňovat stanovené předpoklady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odborné způsobilosti dle zákona č. 309/2006 Sb. Dojde-li v průběhu výkonu inženýrské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činnosti ke změně fyzické osoby vykonávající funkci koordinátora BOZP, je příkazník 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povinen tuto změnu příkazci předem oznámit a předat mu příslušné pověření pro novou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fyzickou osobu vykonávající funkci koordinátora BOZP. Nebude-li pověřená fyzická osoba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dle věty první tohoto odstavce vykonávat funkci koordinátora BOZP řádně, či nebude-li </w:t>
      </w: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moci tato fyzická osoba funkci koordinátora BOZP vykonávat, je příkazník povinen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bezodkladně pověřit jinou konkrétní fyzickou osobu, která bude funkci koordinátora BOZP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za příkazníka vykonávat s tím, že tato osoba musí splňovat stanovené předpoklady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odborné způsobilosti dle zákona č. 309/2006 Sb.</w:t>
      </w:r>
    </w:p>
    <w:p>
      <w:pPr>
        <w:ind w:right="0" w:left="504" w:firstLine="-432"/>
        <w:spacing w:before="288" w:after="0" w:line="240" w:lineRule="auto"/>
        <w:jc w:val="both"/>
        <w:tabs>
          <w:tab w:val="clear" w:pos="432"/>
          <w:tab w:val="decimal" w:pos="504"/>
        </w:tabs>
        <w:numPr>
          <w:ilvl w:val="0"/>
          <w:numId w:val="20"/>
        </w:numP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V p</w:t>
      </w: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řípadě, že příkazník zjistí závažné porušení bezpečnosti a ochrany zdraví při práci </w:t>
      </w:r>
      <w:r>
        <w:rPr>
          <w:color w:val="#000000"/>
          <w:sz w:val="21"/>
          <w:lang w:val="cs-CZ"/>
          <w:spacing w:val="-2"/>
          <w:w w:val="105"/>
          <w:strike w:val="false"/>
          <w:vertAlign w:val="baseline"/>
          <w:rFonts w:ascii="Tahoma" w:hAnsi="Tahoma"/>
        </w:rPr>
        <w:t xml:space="preserve">na staveništi, které bezprostředně ohrožuje životy a zdraví osob, je příkazník oprávněn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zastavit práce do doby odstranění zjištěných nedostatků.</w:t>
      </w:r>
    </w:p>
    <w:p>
      <w:pPr>
        <w:ind w:right="0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20"/>
        </w:numP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-4"/>
          <w:w w:val="105"/>
          <w:strike w:val="false"/>
          <w:vertAlign w:val="baseline"/>
          <w:rFonts w:ascii="Tahoma" w:hAnsi="Tahoma"/>
        </w:rPr>
        <w:t xml:space="preserve">říkazník se zavazuje realizovat inženýrskou činnost prostřednictvím osob, kterými byla </w:t>
      </w:r>
      <w:r>
        <w:rPr>
          <w:color w:val="#000000"/>
          <w:sz w:val="21"/>
          <w:lang w:val="cs-CZ"/>
          <w:spacing w:val="6"/>
          <w:w w:val="105"/>
          <w:strike w:val="false"/>
          <w:vertAlign w:val="baseline"/>
          <w:rFonts w:ascii="Tahoma" w:hAnsi="Tahoma"/>
        </w:rPr>
        <w:t xml:space="preserve">prokazována kvalifikace v rámci zadávacího řízení. Příkazník je oprávněn změnit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poddodavatele, pomocí kterého prokazoval spinění části kvalifikace či jinou osobu,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prostřednictvím které prokázal odbornou způsobilost / kvalifikaci (dále jen „odborná osoba") pouze z vážných důvodů, a to s předchozím písemným souhlasem příkazce. </w:t>
      </w:r>
      <w:r>
        <w:rPr>
          <w:color w:val="#000000"/>
          <w:sz w:val="21"/>
          <w:lang w:val="cs-CZ"/>
          <w:spacing w:val="-1"/>
          <w:w w:val="105"/>
          <w:strike w:val="false"/>
          <w:vertAlign w:val="baseline"/>
          <w:rFonts w:ascii="Tahoma" w:hAnsi="Tahoma"/>
        </w:rPr>
        <w:t xml:space="preserve">Žádost o souhlas se změnou poddodavatele či odborné osoby bude doložena doklady </w:t>
      </w:r>
      <w:r>
        <w:rPr>
          <w:color w:val="#000000"/>
          <w:sz w:val="21"/>
          <w:lang w:val="cs-CZ"/>
          <w:spacing w:val="3"/>
          <w:w w:val="105"/>
          <w:strike w:val="false"/>
          <w:vertAlign w:val="baseline"/>
          <w:rFonts w:ascii="Tahoma" w:hAnsi="Tahoma"/>
        </w:rPr>
        <w:t xml:space="preserve">potřebnými k prokázání potřebné kvalifikace. Nový poddodavatel musí disponovat </w:t>
      </w:r>
      <w:r>
        <w:rPr>
          <w:color w:val="#000000"/>
          <w:sz w:val="21"/>
          <w:lang w:val="cs-CZ"/>
          <w:spacing w:val="-3"/>
          <w:w w:val="105"/>
          <w:strike w:val="false"/>
          <w:vertAlign w:val="baseline"/>
          <w:rFonts w:ascii="Tahoma" w:hAnsi="Tahoma"/>
        </w:rPr>
        <w:t xml:space="preserve">minimálně stejnou kvalifikací, jakou původní poddodavatel prokázal za příkazníka; nová </w:t>
      </w:r>
      <w:r>
        <w:rPr>
          <w:color w:val="#000000"/>
          <w:sz w:val="21"/>
          <w:lang w:val="cs-CZ"/>
          <w:spacing w:val="1"/>
          <w:w w:val="105"/>
          <w:strike w:val="false"/>
          <w:vertAlign w:val="baseline"/>
          <w:rFonts w:ascii="Tahoma" w:hAnsi="Tahoma"/>
        </w:rPr>
        <w:t xml:space="preserve">odborná osoba musí disponovat minimálně stejnou kvalifikací jako původní odborná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osoba.</w:t>
      </w:r>
    </w:p>
    <w:p>
      <w:pPr>
        <w:ind w:right="0" w:left="0" w:firstLine="0"/>
        <w:spacing w:before="504" w:after="0" w:line="240" w:lineRule="auto"/>
        <w:jc w:val="center"/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IX.
</w:t>
        <w:br/>
      </w:r>
      <w:r>
        <w:rPr>
          <w:b w:val="true"/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Povinnost nahradit škodu</w:t>
      </w:r>
    </w:p>
    <w:p>
      <w:pPr>
        <w:ind w:right="0" w:left="504" w:firstLine="-432"/>
        <w:spacing w:before="144" w:after="0" w:line="240" w:lineRule="auto"/>
        <w:jc w:val="left"/>
        <w:tabs>
          <w:tab w:val="clear" w:pos="432"/>
          <w:tab w:val="decimal" w:pos="504"/>
        </w:tabs>
        <w:numPr>
          <w:ilvl w:val="0"/>
          <w:numId w:val="21"/>
        </w:numP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</w:pP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Povinnost nahradit škodu se </w: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řídí příslušnými ustanoveními občanského zákoníku,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nestanoví-li tato smlouva jinak.</w:t>
      </w:r>
    </w:p>
    <w:p>
      <w:pPr>
        <w:ind w:right="0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21"/>
        </w:numP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</w:pPr>
      <w:r>
        <w:pict>
          <v:line strokeweight="0.7pt" strokecolor="#404444" from="0pt,91.8pt" to="436.5pt,91.8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P</w:t>
      </w:r>
      <w:r>
        <w:rPr>
          <w:color w:val="#000000"/>
          <w:sz w:val="21"/>
          <w:lang w:val="cs-CZ"/>
          <w:spacing w:val="5"/>
          <w:w w:val="105"/>
          <w:strike w:val="false"/>
          <w:vertAlign w:val="baseline"/>
          <w:rFonts w:ascii="Tahoma" w:hAnsi="Tahoma"/>
        </w:rPr>
        <w:t xml:space="preserve">říkazník odpovídá za škodu, která příkazci vznikne v důsledku vadného pinění, a to </w:t>
      </w:r>
      <w:r>
        <w:rPr>
          <w:color w:val="#000000"/>
          <w:sz w:val="21"/>
          <w:lang w:val="cs-CZ"/>
          <w:spacing w:val="2"/>
          <w:w w:val="105"/>
          <w:strike w:val="false"/>
          <w:vertAlign w:val="baseline"/>
          <w:rFonts w:ascii="Tahoma" w:hAnsi="Tahoma"/>
        </w:rPr>
        <w:t xml:space="preserve">v piném rozsahu. Za škodu se považuje i újma, která příkazci vznikla tím, že musel </w:t>
      </w:r>
      <w:r>
        <w:rPr>
          <w:color w:val="#000000"/>
          <w:sz w:val="21"/>
          <w:lang w:val="cs-CZ"/>
          <w:spacing w:val="0"/>
          <w:w w:val="105"/>
          <w:strike w:val="false"/>
          <w:vertAlign w:val="baseline"/>
          <w:rFonts w:ascii="Tahoma" w:hAnsi="Tahoma"/>
        </w:rPr>
        <w:t xml:space="preserve">vynaložit náklady v důsledku porušení povinností příkazníka.</w:t>
      </w:r>
    </w:p>
    <w:p>
      <w:pPr>
        <w:sectPr>
          <w:pgSz w:w="11918" w:h="16854" w:orient="portrait"/>
          <w:type w:val="nextPage"/>
          <w:textDirection w:val="lrTb"/>
          <w:pgMar w:bottom="376" w:top="1666" w:right="1367" w:left="1405" w:header="720" w:footer="720"/>
          <w:titlePg w:val="false"/>
        </w:sectPr>
      </w:pPr>
    </w:p>
    <w:p>
      <w:pPr>
        <w:ind w:right="0" w:left="504" w:firstLine="-432"/>
        <w:spacing w:before="0" w:after="0" w:line="240" w:lineRule="auto"/>
        <w:jc w:val="both"/>
        <w:tabs>
          <w:tab w:val="clear" w:pos="432"/>
          <w:tab w:val="decimal" w:pos="504"/>
        </w:tabs>
        <w:numPr>
          <w:ilvl w:val="0"/>
          <w:numId w:val="22"/>
        </w:numP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455.1pt;height:11.2pt;z-index:-992;margin-left:0pt;margin-top:725.3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y="14506" w:w="9102" w:h="224" w:hSpace="0" w:vSpace="0" w:wrap="3"/>
                    <w:tabs>
                      <w:tab w:val="right" w:leader="none" w:pos="9048"/>
                    </w:tabs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Inženýrská </w:t>
                  </w:r>
                  <w:r>
                    <w:rPr>
                      <w:color w:val="#000000"/>
                      <w:sz w:val="18"/>
                      <w:lang w:val="cs-CZ"/>
                      <w:spacing w:val="-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činnost při realizaci stavby „Zřízení učeben včetně vybaveni'	</w:t>
                  </w:r>
                  <w:r>
                    <w:rPr>
                      <w:color w:val="#000000"/>
                      <w:sz w:val="18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10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Nebude-li p</w:t>
      </w: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říkazník vykonávat inženýrskou činnost v souladu s ustanoveními této smlouvy </w:t>
      </w:r>
      <w:r>
        <w:rPr>
          <w:color w:val="#000000"/>
          <w:sz w:val="21"/>
          <w:lang w:val="cs-CZ"/>
          <w:spacing w:val="-8"/>
          <w:w w:val="95"/>
          <w:strike w:val="false"/>
          <w:vertAlign w:val="baseline"/>
          <w:rFonts w:ascii="Verdana" w:hAnsi="Verdana"/>
        </w:rPr>
        <w:t xml:space="preserve">a příkazci v důsledku toho vznikne škoda (např. uhrazením sankcí uložených příslušnými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správními úřady), bude příkazník povinen příkazci tuto škodu v piném rozsahu uhradit.</w:t>
      </w:r>
    </w:p>
    <w:p>
      <w:pPr>
        <w:ind w:right="0" w:left="504" w:firstLine="-432"/>
        <w:spacing w:before="108" w:after="0" w:line="240" w:lineRule="auto"/>
        <w:jc w:val="both"/>
        <w:tabs>
          <w:tab w:val="clear" w:pos="432"/>
          <w:tab w:val="decimal" w:pos="504"/>
        </w:tabs>
        <w:numPr>
          <w:ilvl w:val="0"/>
          <w:numId w:val="22"/>
        </w:numP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říkazník se zavazuje, že po celou dobu pinění svého závazku z této smlouvy bude mít </w:t>
      </w:r>
      <w:r>
        <w:rPr>
          <w:color w:val="#000000"/>
          <w:sz w:val="21"/>
          <w:lang w:val="cs-CZ"/>
          <w:spacing w:val="-8"/>
          <w:w w:val="95"/>
          <w:strike w:val="false"/>
          <w:vertAlign w:val="baseline"/>
          <w:rFonts w:ascii="Verdana" w:hAnsi="Verdana"/>
        </w:rPr>
        <w:t xml:space="preserve">na vlastní náklady sjednáno pojištění odpovědnosti za škodu způsobenou třetím osobám </w:t>
      </w:r>
      <w:r>
        <w:rPr>
          <w:color w:val="#000000"/>
          <w:sz w:val="21"/>
          <w:lang w:val="cs-CZ"/>
          <w:spacing w:val="-1"/>
          <w:w w:val="95"/>
          <w:strike w:val="false"/>
          <w:vertAlign w:val="baseline"/>
          <w:rFonts w:ascii="Verdana" w:hAnsi="Verdana"/>
        </w:rPr>
        <w:t xml:space="preserve">vyplývající z dodávaného předmětu smlouvy s limitem min. 1 mil. Kč, s maximální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spoluúčastí 10 tis. Kč.</w:t>
      </w:r>
    </w:p>
    <w:p>
      <w:pPr>
        <w:ind w:right="0" w:left="504" w:firstLine="-432"/>
        <w:spacing w:before="180" w:after="0" w:line="240" w:lineRule="auto"/>
        <w:jc w:val="both"/>
        <w:tabs>
          <w:tab w:val="clear" w:pos="432"/>
          <w:tab w:val="decimal" w:pos="504"/>
        </w:tabs>
        <w:numPr>
          <w:ilvl w:val="0"/>
          <w:numId w:val="22"/>
        </w:numP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P</w:t>
      </w: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říkazník je povinen předat příkazci při podpisu této smlouvy ověřenou kopii pojistné </w:t>
      </w:r>
      <w:r>
        <w:rPr>
          <w:color w:val="#000000"/>
          <w:sz w:val="21"/>
          <w:lang w:val="cs-CZ"/>
          <w:spacing w:val="-5"/>
          <w:w w:val="95"/>
          <w:strike w:val="false"/>
          <w:vertAlign w:val="baseline"/>
          <w:rFonts w:ascii="Verdana" w:hAnsi="Verdana"/>
        </w:rPr>
        <w:t xml:space="preserve">smlouvy včetně případných dodatků na požadované pojištění nebo certifikát příslušné </w:t>
      </w:r>
      <w:r>
        <w:rPr>
          <w:color w:val="#000000"/>
          <w:sz w:val="21"/>
          <w:lang w:val="cs-CZ"/>
          <w:spacing w:val="-8"/>
          <w:w w:val="95"/>
          <w:strike w:val="false"/>
          <w:vertAlign w:val="baseline"/>
          <w:rFonts w:ascii="Verdana" w:hAnsi="Verdana"/>
        </w:rPr>
        <w:t xml:space="preserve">pojišťovny prokazující existenci pojištění po </w:t>
      </w:r>
      <w:r>
        <w:rPr>
          <w:b w:val="true"/>
          <w:color w:val="#000000"/>
          <w:sz w:val="21"/>
          <w:lang w:val="cs-CZ"/>
          <w:spacing w:val="-8"/>
          <w:w w:val="100"/>
          <w:strike w:val="false"/>
          <w:vertAlign w:val="baseline"/>
          <w:rFonts w:ascii="Tahoma" w:hAnsi="Tahoma"/>
        </w:rPr>
        <w:t xml:space="preserve">celou </w:t>
      </w:r>
      <w:r>
        <w:rPr>
          <w:color w:val="#000000"/>
          <w:sz w:val="21"/>
          <w:lang w:val="cs-CZ"/>
          <w:spacing w:val="-8"/>
          <w:w w:val="95"/>
          <w:strike w:val="false"/>
          <w:vertAlign w:val="baseline"/>
          <w:rFonts w:ascii="Verdana" w:hAnsi="Verdana"/>
        </w:rPr>
        <w:t xml:space="preserve">dobu pinění (dobu trvání pojištění, jeho </w:t>
      </w:r>
      <w:r>
        <w:rPr>
          <w:color w:val="#000000"/>
          <w:sz w:val="21"/>
          <w:lang w:val="cs-CZ"/>
          <w:spacing w:val="-9"/>
          <w:w w:val="95"/>
          <w:strike w:val="false"/>
          <w:vertAlign w:val="baseline"/>
          <w:rFonts w:ascii="Verdana" w:hAnsi="Verdana"/>
        </w:rPr>
        <w:t xml:space="preserve">rozsah, pojištěná rizika, pojistné částky, roční limity a sublimity pinění a výši spoluúčasti).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Certifikát dle předchozí věty nesmí být starší jednoho měsíce.</w:t>
      </w:r>
    </w:p>
    <w:p>
      <w:pPr>
        <w:ind w:right="0" w:left="0" w:firstLine="0"/>
        <w:spacing w:before="432" w:after="0" w:line="240" w:lineRule="auto"/>
        <w:jc w:val="center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X.
</w:t>
        <w:br/>
      </w:r>
      <w:r>
        <w:rPr>
          <w:b w:val="true"/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Sank</w:t>
      </w:r>
      <w:r>
        <w:rPr>
          <w:b w:val="true"/>
          <w:color w:val="#000000"/>
          <w:sz w:val="21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ční ujednání</w:t>
      </w:r>
    </w:p>
    <w:p>
      <w:pPr>
        <w:ind w:right="0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23"/>
        </w:numP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Nebude-li p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říkazník vykonávat inženýrskou činnost v souladu s ustanoveními této </w:t>
      </w:r>
      <w:r>
        <w:rPr>
          <w:color w:val="#000000"/>
          <w:sz w:val="21"/>
          <w:lang w:val="cs-CZ"/>
          <w:spacing w:val="-7"/>
          <w:w w:val="95"/>
          <w:strike w:val="false"/>
          <w:vertAlign w:val="baseline"/>
          <w:rFonts w:ascii="Verdana" w:hAnsi="Verdana"/>
        </w:rPr>
        <w:t xml:space="preserve">smlouvy, zavazuje se uhradit příkazci smluvní pokutu ve výši 2.000 Kč za každý zjištěný 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případ.</w:t>
      </w:r>
    </w:p>
    <w:p>
      <w:pPr>
        <w:ind w:right="0" w:left="504" w:firstLine="-432"/>
        <w:spacing w:before="144" w:after="0" w:line="240" w:lineRule="auto"/>
        <w:jc w:val="both"/>
        <w:tabs>
          <w:tab w:val="clear" w:pos="432"/>
          <w:tab w:val="decimal" w:pos="504"/>
        </w:tabs>
        <w:numPr>
          <w:ilvl w:val="0"/>
          <w:numId w:val="23"/>
        </w:numPr>
        <w:rPr>
          <w:color w:val="#000000"/>
          <w:sz w:val="21"/>
          <w:lang w:val="cs-CZ"/>
          <w:spacing w:val="1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1"/>
          <w:w w:val="95"/>
          <w:strike w:val="false"/>
          <w:vertAlign w:val="baseline"/>
          <w:rFonts w:ascii="Verdana" w:hAnsi="Verdana"/>
        </w:rPr>
        <w:t xml:space="preserve">V p</w:t>
      </w:r>
      <w:r>
        <w:rPr>
          <w:color w:val="#000000"/>
          <w:sz w:val="21"/>
          <w:lang w:val="cs-CZ"/>
          <w:spacing w:val="1"/>
          <w:w w:val="95"/>
          <w:strike w:val="false"/>
          <w:vertAlign w:val="baseline"/>
          <w:rFonts w:ascii="Verdana" w:hAnsi="Verdana"/>
        </w:rPr>
        <w:t xml:space="preserve">řípadě, že příkazník nespiněním povinnosti vyplývající z této smlouvy způsobí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prodloužení smluvně stanovené doby pinění (lhůty výstavby), zaplatí příkazci smluvní 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pokutu ve výši 0,2 % z celkové odměny bez DPH uvedené v čl. V odst. 1 této smlouvy,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a to za každý i započatý den prodloužení lhůty výstavby.</w:t>
      </w:r>
    </w:p>
    <w:p>
      <w:pPr>
        <w:ind w:right="0" w:left="504" w:firstLine="-432"/>
        <w:spacing w:before="144" w:after="0" w:line="240" w:lineRule="auto"/>
        <w:jc w:val="left"/>
        <w:tabs>
          <w:tab w:val="clear" w:pos="432"/>
          <w:tab w:val="decimal" w:pos="504"/>
        </w:tabs>
        <w:numPr>
          <w:ilvl w:val="0"/>
          <w:numId w:val="23"/>
        </w:numPr>
        <w:rPr>
          <w:color w:val="#000000"/>
          <w:sz w:val="21"/>
          <w:lang w:val="cs-CZ"/>
          <w:spacing w:val="-7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7"/>
          <w:w w:val="95"/>
          <w:strike w:val="false"/>
          <w:vertAlign w:val="baseline"/>
          <w:rFonts w:ascii="Verdana" w:hAnsi="Verdana"/>
        </w:rPr>
        <w:t xml:space="preserve">V p</w:t>
      </w:r>
      <w:r>
        <w:rPr>
          <w:color w:val="#000000"/>
          <w:sz w:val="21"/>
          <w:lang w:val="cs-CZ"/>
          <w:spacing w:val="-7"/>
          <w:w w:val="95"/>
          <w:strike w:val="false"/>
          <w:vertAlign w:val="baseline"/>
          <w:rFonts w:ascii="Verdana" w:hAnsi="Verdana"/>
        </w:rPr>
        <w:t xml:space="preserve">řípadě, že příkazník poruší svou povinnost uloženou v čl. VIII odst. 2 této smlouvy, je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povinen uhradit příkazci smluvní pokutu ve výši 2.000 Kč za každý zjištěný případ.</w:t>
      </w:r>
    </w:p>
    <w:p>
      <w:pPr>
        <w:ind w:right="0" w:left="504" w:firstLine="-432"/>
        <w:spacing w:before="180" w:after="0" w:line="240" w:lineRule="auto"/>
        <w:jc w:val="left"/>
        <w:tabs>
          <w:tab w:val="clear" w:pos="432"/>
          <w:tab w:val="decimal" w:pos="504"/>
        </w:tabs>
        <w:numPr>
          <w:ilvl w:val="0"/>
          <w:numId w:val="23"/>
        </w:numP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Pro p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řípad prodlení se zaplacením odměny sjednávají smluvní strany úrok z prodlení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ve výši stanovené občanskoprávními předpisy.</w:t>
      </w:r>
    </w:p>
    <w:p>
      <w:pPr>
        <w:ind w:right="0" w:left="504" w:firstLine="-432"/>
        <w:spacing w:before="108" w:after="0" w:line="240" w:lineRule="auto"/>
        <w:jc w:val="both"/>
        <w:tabs>
          <w:tab w:val="clear" w:pos="432"/>
          <w:tab w:val="decimal" w:pos="504"/>
        </w:tabs>
        <w:numPr>
          <w:ilvl w:val="0"/>
          <w:numId w:val="23"/>
        </w:numPr>
        <w:rPr>
          <w:color w:val="#000000"/>
          <w:sz w:val="21"/>
          <w:lang w:val="cs-CZ"/>
          <w:spacing w:val="1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1"/>
          <w:w w:val="95"/>
          <w:strike w:val="false"/>
          <w:vertAlign w:val="baseline"/>
          <w:rFonts w:ascii="Verdana" w:hAnsi="Verdana"/>
        </w:rPr>
        <w:t xml:space="preserve">Sjednané smluvní pokuty zaplatí povinná strana nezávisle na zavin</w:t>
      </w:r>
      <w:r>
        <w:rPr>
          <w:color w:val="#000000"/>
          <w:sz w:val="21"/>
          <w:lang w:val="cs-CZ"/>
          <w:spacing w:val="1"/>
          <w:w w:val="95"/>
          <w:strike w:val="false"/>
          <w:vertAlign w:val="baseline"/>
          <w:rFonts w:ascii="Verdana" w:hAnsi="Verdana"/>
        </w:rPr>
        <w:t xml:space="preserve">ění a na tom, zda </w:t>
      </w:r>
      <w:r>
        <w:rPr>
          <w:color w:val="#000000"/>
          <w:sz w:val="21"/>
          <w:lang w:val="cs-CZ"/>
          <w:spacing w:val="-6"/>
          <w:w w:val="95"/>
          <w:strike w:val="false"/>
          <w:vertAlign w:val="baseline"/>
          <w:rFonts w:ascii="Verdana" w:hAnsi="Verdana"/>
        </w:rPr>
        <w:t xml:space="preserve">a v jaké výši vznikne druhé straně škoda. Náhradu škody lze vymáhat samostatně v piné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výši vedle smluvní pokuty.</w:t>
      </w:r>
    </w:p>
    <w:p>
      <w:pPr>
        <w:ind w:right="0" w:left="504" w:firstLine="-432"/>
        <w:spacing w:before="180" w:after="0" w:line="240" w:lineRule="auto"/>
        <w:jc w:val="both"/>
        <w:tabs>
          <w:tab w:val="clear" w:pos="432"/>
          <w:tab w:val="decimal" w:pos="504"/>
        </w:tabs>
        <w:numPr>
          <w:ilvl w:val="0"/>
          <w:numId w:val="23"/>
        </w:numPr>
        <w:rPr>
          <w:color w:val="#000000"/>
          <w:sz w:val="21"/>
          <w:lang w:val="cs-CZ"/>
          <w:spacing w:val="-6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6"/>
          <w:w w:val="95"/>
          <w:strike w:val="false"/>
          <w:vertAlign w:val="baseline"/>
          <w:rFonts w:ascii="Verdana" w:hAnsi="Verdana"/>
        </w:rPr>
        <w:t xml:space="preserve">Pokud závazek n</w:t>
      </w:r>
      <w:r>
        <w:rPr>
          <w:color w:val="#000000"/>
          <w:sz w:val="21"/>
          <w:lang w:val="cs-CZ"/>
          <w:spacing w:val="-6"/>
          <w:w w:val="95"/>
          <w:strike w:val="false"/>
          <w:vertAlign w:val="baseline"/>
          <w:rFonts w:ascii="Verdana" w:hAnsi="Verdana"/>
        </w:rPr>
        <w:t xml:space="preserve">ěkteré ze smluvních stran vyplývající z této smlouvy zanikne před jeho </w:t>
      </w:r>
      <w:r>
        <w:rPr>
          <w:color w:val="#000000"/>
          <w:sz w:val="21"/>
          <w:lang w:val="cs-CZ"/>
          <w:spacing w:val="-9"/>
          <w:w w:val="95"/>
          <w:strike w:val="false"/>
          <w:vertAlign w:val="baseline"/>
          <w:rFonts w:ascii="Verdana" w:hAnsi="Verdana"/>
        </w:rPr>
        <w:t xml:space="preserve">řádným ukončením, nezaniká právo na zaplacení smluvní pokuty, pokud vzniklo dřívějším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porušením povinnosti.</w:t>
      </w:r>
    </w:p>
    <w:p>
      <w:pPr>
        <w:ind w:right="0" w:left="504" w:firstLine="-432"/>
        <w:spacing w:before="144" w:after="0" w:line="240" w:lineRule="auto"/>
        <w:jc w:val="left"/>
        <w:tabs>
          <w:tab w:val="clear" w:pos="432"/>
          <w:tab w:val="decimal" w:pos="504"/>
        </w:tabs>
        <w:numPr>
          <w:ilvl w:val="0"/>
          <w:numId w:val="23"/>
        </w:numP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Zánik závazku vyplývajícího z této smlouvy jeho pozdním spin</w:t>
      </w: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ěním neznamená zánik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práva na zaplacení smluvní pokuty za prodlení s piněním.</w:t>
      </w:r>
    </w:p>
    <w:p>
      <w:pPr>
        <w:ind w:right="0" w:left="0" w:firstLine="0"/>
        <w:spacing w:before="396" w:after="0" w:line="240" w:lineRule="auto"/>
        <w:jc w:val="center"/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XI.
</w:t>
        <w:br/>
      </w:r>
      <w:r>
        <w:rPr>
          <w:b w:val="true"/>
          <w:color w:val="#000000"/>
          <w:sz w:val="21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Zánik smlouvy</w:t>
      </w:r>
    </w:p>
    <w:p>
      <w:pPr>
        <w:ind w:right="0" w:left="0" w:firstLine="0"/>
        <w:spacing w:before="144" w:after="0" w:line="240" w:lineRule="auto"/>
        <w:jc w:val="left"/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1. P</w:t>
      </w: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říkazce je oprávněn příkaz odvolat bez udání důvodu.</w:t>
      </w:r>
    </w:p>
    <w:p>
      <w:pPr>
        <w:ind w:right="0" w:left="360" w:firstLine="-360"/>
        <w:spacing w:before="108" w:after="0" w:line="240" w:lineRule="auto"/>
        <w:jc w:val="both"/>
        <w:rPr>
          <w:color w:val="#000000"/>
          <w:sz w:val="21"/>
          <w:lang w:val="cs-CZ"/>
          <w:spacing w:val="8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8"/>
          <w:w w:val="95"/>
          <w:strike w:val="false"/>
          <w:vertAlign w:val="baseline"/>
          <w:rFonts w:ascii="Verdana" w:hAnsi="Verdana"/>
        </w:rPr>
        <w:t xml:space="preserve">2. P</w:t>
      </w:r>
      <w:r>
        <w:rPr>
          <w:color w:val="#000000"/>
          <w:sz w:val="21"/>
          <w:lang w:val="cs-CZ"/>
          <w:spacing w:val="8"/>
          <w:w w:val="95"/>
          <w:strike w:val="false"/>
          <w:vertAlign w:val="baseline"/>
          <w:rFonts w:ascii="Verdana" w:hAnsi="Verdana"/>
        </w:rPr>
        <w:t xml:space="preserve">říkazce je oprávněn vypovědět tuto smlouvu bez výpovědní doby, a to zejména </w:t>
      </w:r>
      <w:r>
        <w:rPr>
          <w:color w:val="#000000"/>
          <w:sz w:val="21"/>
          <w:lang w:val="cs-CZ"/>
          <w:spacing w:val="-6"/>
          <w:w w:val="95"/>
          <w:strike w:val="false"/>
          <w:vertAlign w:val="baseline"/>
          <w:rFonts w:ascii="Verdana" w:hAnsi="Verdana"/>
        </w:rPr>
        <w:t xml:space="preserve">v případě:</w:t>
      </w:r>
    </w:p>
    <w:p>
      <w:pPr>
        <w:ind w:right="0" w:left="792" w:firstLine="-360"/>
        <w:spacing w:before="108" w:after="0" w:line="240" w:lineRule="auto"/>
        <w:jc w:val="both"/>
        <w:tabs>
          <w:tab w:val="clear" w:pos="360"/>
          <w:tab w:val="decimal" w:pos="792"/>
        </w:tabs>
        <w:numPr>
          <w:ilvl w:val="0"/>
          <w:numId w:val="24"/>
        </w:numP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bylo-li p</w:t>
      </w:r>
      <w:r>
        <w:rPr>
          <w:color w:val="#000000"/>
          <w:sz w:val="21"/>
          <w:lang w:val="cs-CZ"/>
          <w:spacing w:val="-2"/>
          <w:w w:val="95"/>
          <w:strike w:val="false"/>
          <w:vertAlign w:val="baseline"/>
          <w:rFonts w:ascii="Verdana" w:hAnsi="Verdana"/>
        </w:rPr>
        <w:t xml:space="preserve">říslušným soudem rozhodnuto o tom, že příkazník je v úpadku ve smyslu </w:t>
      </w:r>
      <w:r>
        <w:rPr>
          <w:color w:val="#000000"/>
          <w:sz w:val="21"/>
          <w:lang w:val="cs-CZ"/>
          <w:spacing w:val="1"/>
          <w:w w:val="95"/>
          <w:strike w:val="false"/>
          <w:vertAlign w:val="baseline"/>
          <w:rFonts w:ascii="Verdana" w:hAnsi="Verdana"/>
        </w:rPr>
        <w:t xml:space="preserve">zákona č. 182/2006 Sb., o úpadku a způsobech jeho řešení (insolvenční zákon), </w:t>
      </w:r>
      <w:r>
        <w:rPr>
          <w:color w:val="#000000"/>
          <w:sz w:val="21"/>
          <w:lang w:val="cs-CZ"/>
          <w:spacing w:val="-3"/>
          <w:w w:val="95"/>
          <w:strike w:val="false"/>
          <w:vertAlign w:val="baseline"/>
          <w:rFonts w:ascii="Verdana" w:hAnsi="Verdana"/>
        </w:rPr>
        <w:t xml:space="preserve">ve znění pozdějších předpisů (a to bez ohledu na právní moc tohoto rozhodnutí);</w:t>
      </w:r>
    </w:p>
    <w:p>
      <w:pPr>
        <w:ind w:right="0" w:left="792" w:firstLine="-360"/>
        <w:spacing w:before="72" w:after="0" w:line="240" w:lineRule="auto"/>
        <w:jc w:val="both"/>
        <w:tabs>
          <w:tab w:val="clear" w:pos="360"/>
          <w:tab w:val="decimal" w:pos="792"/>
        </w:tabs>
        <w:numPr>
          <w:ilvl w:val="0"/>
          <w:numId w:val="24"/>
        </w:numPr>
        <w:rPr>
          <w:color w:val="#000000"/>
          <w:sz w:val="21"/>
          <w:lang w:val="cs-CZ"/>
          <w:spacing w:val="2"/>
          <w:w w:val="95"/>
          <w:strike w:val="false"/>
          <w:vertAlign w:val="baseline"/>
          <w:rFonts w:ascii="Verdana" w:hAnsi="Verdana"/>
        </w:rPr>
      </w:pPr>
      <w:r>
        <w:rPr>
          <w:color w:val="#000000"/>
          <w:sz w:val="21"/>
          <w:lang w:val="cs-CZ"/>
          <w:spacing w:val="2"/>
          <w:w w:val="95"/>
          <w:strike w:val="false"/>
          <w:vertAlign w:val="baseline"/>
          <w:rFonts w:ascii="Verdana" w:hAnsi="Verdana"/>
        </w:rPr>
        <w:t xml:space="preserve">podá-li p</w:t>
      </w:r>
      <w:r>
        <w:rPr>
          <w:color w:val="#000000"/>
          <w:sz w:val="21"/>
          <w:lang w:val="cs-CZ"/>
          <w:spacing w:val="2"/>
          <w:w w:val="95"/>
          <w:strike w:val="false"/>
          <w:vertAlign w:val="baseline"/>
          <w:rFonts w:ascii="Verdana" w:hAnsi="Verdana"/>
        </w:rPr>
        <w:t xml:space="preserve">říkazník sám na sebe insolvenční návrh.</w:t>
      </w:r>
    </w:p>
    <w:p>
      <w:pPr>
        <w:ind w:right="0" w:left="360" w:firstLine="-360"/>
        <w:spacing w:before="108" w:after="0" w:line="240" w:lineRule="auto"/>
        <w:jc w:val="left"/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</w:pPr>
      <w:r>
        <w:pict>
          <v:line strokeweight="0.7pt" strokecolor="#383C3C" from="0pt,54.7pt" to="436.6pt,54.7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3. Výpov</w:t>
      </w:r>
      <w:r>
        <w:rPr>
          <w:color w:val="#000000"/>
          <w:sz w:val="21"/>
          <w:lang w:val="cs-CZ"/>
          <w:spacing w:val="0"/>
          <w:w w:val="95"/>
          <w:strike w:val="false"/>
          <w:vertAlign w:val="baseline"/>
          <w:rFonts w:ascii="Verdana" w:hAnsi="Verdana"/>
        </w:rPr>
        <w:t xml:space="preserve">ědí této smlouvy ani odvoláním příkazu není dotčeno právo oprávněné smluvní </w:t>
      </w:r>
      <w:r>
        <w:rPr>
          <w:color w:val="#000000"/>
          <w:sz w:val="21"/>
          <w:lang w:val="cs-CZ"/>
          <w:spacing w:val="-4"/>
          <w:w w:val="95"/>
          <w:strike w:val="false"/>
          <w:vertAlign w:val="baseline"/>
          <w:rFonts w:ascii="Verdana" w:hAnsi="Verdana"/>
        </w:rPr>
        <w:t xml:space="preserve">strany na zaplacení smluvní pokuty ani na náhradu škody vzniklé porušením smlouvy.</w:t>
      </w:r>
    </w:p>
    <w:p>
      <w:pPr>
        <w:sectPr>
          <w:pgSz w:w="11918" w:h="16854" w:orient="portrait"/>
          <w:type w:val="nextPage"/>
          <w:textDirection w:val="lrTb"/>
          <w:pgMar w:bottom="372" w:top="1646" w:right="1365" w:left="1391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center"/>
        <w:rPr>
          <w:b w:val="true"/>
          <w:color w:val="#3A3C3F"/>
          <w:sz w:val="21"/>
          <w:lang w:val="cs-CZ"/>
          <w:spacing w:val="0"/>
          <w:w w:val="100"/>
          <w:strike w:val="false"/>
          <w:vertAlign w:val="baseline"/>
          <w:rFonts w:ascii="Verdana" w:hAnsi="Verdana"/>
        </w:rPr>
      </w:pPr>
      <w:r>
        <w:pict>
          <v:line strokeweight="0.7pt" strokecolor="#5C6865" from="0pt,708.05pt" to="431.9pt,708.0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3A3C3F"/>
          <w:sz w:val="21"/>
          <w:lang w:val="cs-CZ"/>
          <w:spacing w:val="0"/>
          <w:w w:val="100"/>
          <w:strike w:val="false"/>
          <w:vertAlign w:val="baseline"/>
          <w:rFonts w:ascii="Verdana" w:hAnsi="Verdana"/>
        </w:rPr>
        <w:t xml:space="preserve">XII.
</w:t>
        <w:br/>
      </w:r>
      <w:r>
        <w:rPr>
          <w:b w:val="true"/>
          <w:color w:val="#3A3C3F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Záv</w:t>
      </w:r>
      <w:r>
        <w:rPr>
          <w:b w:val="true"/>
          <w:color w:val="#3A3C3F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ěrečná ujednání</w:t>
      </w:r>
    </w:p>
    <w:p>
      <w:pPr>
        <w:ind w:right="72" w:left="504" w:firstLine="-360"/>
        <w:spacing w:before="72" w:after="0" w:line="240" w:lineRule="auto"/>
        <w:jc w:val="both"/>
        <w:tabs>
          <w:tab w:val="clear" w:pos="360"/>
          <w:tab w:val="decimal" w:pos="504"/>
        </w:tabs>
        <w:numPr>
          <w:ilvl w:val="0"/>
          <w:numId w:val="25"/>
        </w:numPr>
        <w:rPr>
          <w:color w:val="#3A3C3F"/>
          <w:sz w:val="21"/>
          <w:lang w:val="cs-CZ"/>
          <w:spacing w:val="-8"/>
          <w:w w:val="100"/>
          <w:strike w:val="false"/>
          <w:vertAlign w:val="baseline"/>
          <w:rFonts w:ascii="Verdana" w:hAnsi="Verdana"/>
        </w:rPr>
      </w:pPr>
      <w:r>
        <w:rPr>
          <w:color w:val="#3A3C3F"/>
          <w:sz w:val="21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Zm</w:t>
      </w:r>
      <w:r>
        <w:rPr>
          <w:color w:val="#3A3C3F"/>
          <w:sz w:val="21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ěnit nebo dopinit tuto smlouvu mohou smluvní strany pouze formou písemných </w:t>
      </w:r>
      <w:r>
        <w:rPr>
          <w:color w:val="#3A3C3F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dodatků, které budou vzestupně číslovány, výslovně prohlášeny za dodatky této smlouvy </w:t>
      </w:r>
      <w:r>
        <w:rPr>
          <w:color w:val="#3A3C3F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a podepsány oprávněnými zástupci smluvních stran.</w:t>
      </w:r>
    </w:p>
    <w:p>
      <w:pPr>
        <w:ind w:right="72" w:left="504" w:firstLine="-360"/>
        <w:spacing w:before="144" w:after="0" w:line="240" w:lineRule="auto"/>
        <w:jc w:val="both"/>
        <w:tabs>
          <w:tab w:val="clear" w:pos="360"/>
          <w:tab w:val="decimal" w:pos="504"/>
        </w:tabs>
        <w:numPr>
          <w:ilvl w:val="0"/>
          <w:numId w:val="25"/>
        </w:numP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Tato smlouva nabývá platnosti a ú</w:t>
      </w:r>
      <w: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činnosti dnem, kdy vyjádření souhlasu s obsahem </w:t>
      </w:r>
      <w:r>
        <w:rPr>
          <w:color w:val="#3A3C3F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návrhu smlouvy dojde druhé smluvní straně, kdy vyjádření souhlasu s obsahem návrhu </w:t>
      </w:r>
      <w:r>
        <w:rPr>
          <w:color w:val="#3A3C3F"/>
          <w:sz w:val="21"/>
          <w:lang w:val="cs-CZ"/>
          <w:spacing w:val="-5"/>
          <w:w w:val="100"/>
          <w:strike w:val="false"/>
          <w:vertAlign w:val="baseline"/>
          <w:rFonts w:ascii="Verdana" w:hAnsi="Verdana"/>
        </w:rPr>
        <w:t xml:space="preserve">smlouvy dojde druhé smluvní straně, pokud nestanoví zákon č. 340/2015 Sb., o </w:t>
      </w:r>
      <w:r>
        <w:rPr>
          <w:color w:val="#3A3C3F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zvláštních podmínkách účinnosti některých smluv, uveřejňování těchto smluv a o registru </w:t>
      </w:r>
      <w:r>
        <w:rPr>
          <w:color w:val="#3A3C3F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smluv (zákon o registru smluv), jinak. V takovém případě smlouva nabývá platnosti dnem </w:t>
      </w:r>
      <w:r>
        <w:rPr>
          <w:color w:val="#3A3C3F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jejího podpisu smluvními stranami a účinnosti uveřejněním v registru smluv.</w:t>
      </w:r>
    </w:p>
    <w:p>
      <w:pPr>
        <w:ind w:right="72" w:left="504" w:firstLine="-360"/>
        <w:spacing w:before="180" w:after="0" w:line="240" w:lineRule="auto"/>
        <w:jc w:val="left"/>
        <w:tabs>
          <w:tab w:val="clear" w:pos="360"/>
          <w:tab w:val="decimal" w:pos="504"/>
        </w:tabs>
        <w:numPr>
          <w:ilvl w:val="0"/>
          <w:numId w:val="25"/>
        </w:numPr>
        <w:rPr>
          <w:color w:val="#3A3C3F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</w:pPr>
      <w:r>
        <w:rPr>
          <w:color w:val="#3A3C3F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Tato smlouva je vyhotovena ve t</w:t>
      </w:r>
      <w:r>
        <w:rPr>
          <w:color w:val="#3A3C3F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řech stejnopisech s platností originálu, přičemž příkazce </w:t>
      </w:r>
      <w:r>
        <w:rPr>
          <w:color w:val="#3A3C3F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obdrží dvě a příkazník jedno vyhotovení.</w:t>
      </w:r>
    </w:p>
    <w:p>
      <w:pPr>
        <w:ind w:right="72" w:left="504" w:firstLine="-360"/>
        <w:spacing w:before="108" w:after="0" w:line="240" w:lineRule="auto"/>
        <w:jc w:val="left"/>
        <w:tabs>
          <w:tab w:val="clear" w:pos="360"/>
          <w:tab w:val="decimal" w:pos="504"/>
        </w:tabs>
        <w:numPr>
          <w:ilvl w:val="0"/>
          <w:numId w:val="25"/>
        </w:numPr>
        <w:rPr>
          <w:color w:val="#3A3C3F"/>
          <w:sz w:val="21"/>
          <w:lang w:val="cs-CZ"/>
          <w:spacing w:val="-15"/>
          <w:w w:val="100"/>
          <w:strike w:val="false"/>
          <w:vertAlign w:val="baseline"/>
          <w:rFonts w:ascii="Verdana" w:hAnsi="Verdana"/>
        </w:rPr>
      </w:pPr>
      <w:r>
        <w:rPr>
          <w:color w:val="#3A3C3F"/>
          <w:sz w:val="21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Pro ú</w:t>
      </w:r>
      <w:r>
        <w:rPr>
          <w:color w:val="#3A3C3F"/>
          <w:sz w:val="21"/>
          <w:lang w:val="cs-CZ"/>
          <w:spacing w:val="-15"/>
          <w:w w:val="100"/>
          <w:strike w:val="false"/>
          <w:vertAlign w:val="baseline"/>
          <w:rFonts w:ascii="Verdana" w:hAnsi="Verdana"/>
        </w:rPr>
        <w:t xml:space="preserve">čely této smlouvy se pod pojmem „bez zbytečného odkladu" dle § 2002 občanského </w:t>
      </w:r>
      <w:r>
        <w:rPr>
          <w:color w:val="#3A3C3F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zákoníku rozumí „nejpozději do 3 týdnů".</w:t>
      </w:r>
    </w:p>
    <w:p>
      <w:pPr>
        <w:ind w:right="72" w:left="504" w:firstLine="-360"/>
        <w:spacing w:before="144" w:after="0" w:line="240" w:lineRule="auto"/>
        <w:jc w:val="both"/>
        <w:tabs>
          <w:tab w:val="clear" w:pos="360"/>
          <w:tab w:val="decimal" w:pos="504"/>
        </w:tabs>
        <w:numPr>
          <w:ilvl w:val="0"/>
          <w:numId w:val="25"/>
        </w:numP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Smluvní strany shodn</w:t>
      </w:r>
      <w: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ě prohlašují, že si tuto smlouvu před jejím podepsáním přečetly, </w:t>
      </w:r>
      <w:r>
        <w:rPr>
          <w:color w:val="#3A3C3F"/>
          <w:sz w:val="21"/>
          <w:lang w:val="cs-CZ"/>
          <w:spacing w:val="-8"/>
          <w:w w:val="100"/>
          <w:strike w:val="false"/>
          <w:vertAlign w:val="baseline"/>
          <w:rFonts w:ascii="Verdana" w:hAnsi="Verdana"/>
        </w:rPr>
        <w:t xml:space="preserve">že je uzavřena po vzájemném projednání podle jejich pravé a svobodné vůle, určitě, </w:t>
      </w:r>
      <w:r>
        <w:rPr>
          <w:color w:val="#3A3C3F"/>
          <w:sz w:val="21"/>
          <w:lang w:val="cs-CZ"/>
          <w:spacing w:val="-12"/>
          <w:w w:val="100"/>
          <w:strike w:val="false"/>
          <w:vertAlign w:val="baseline"/>
          <w:rFonts w:ascii="Verdana" w:hAnsi="Verdana"/>
        </w:rPr>
        <w:t xml:space="preserve">vážně a srozumitelně, nikoliv v tísni nebo za nápadně nevýhodných podmínek, a že se </w:t>
      </w:r>
      <w:r>
        <w:rPr>
          <w:color w:val="#3A3C3F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dohodly o celém jejím obsahu, což stvrzují svými podpisy.</w:t>
      </w:r>
    </w:p>
    <w:p>
      <w:pPr>
        <w:ind w:right="72" w:left="504" w:firstLine="-360"/>
        <w:spacing w:before="144" w:after="0" w:line="240" w:lineRule="auto"/>
        <w:jc w:val="both"/>
        <w:tabs>
          <w:tab w:val="clear" w:pos="360"/>
          <w:tab w:val="decimal" w:pos="504"/>
        </w:tabs>
        <w:numPr>
          <w:ilvl w:val="0"/>
          <w:numId w:val="25"/>
        </w:numP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</w:pPr>
      <w: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Smluvní strany se dohodly, že pokud se na tuto smlouvu vztahuje povinnost uve</w:t>
      </w:r>
      <w:r>
        <w:rPr>
          <w:color w:val="#3A3C3F"/>
          <w:sz w:val="21"/>
          <w:lang w:val="cs-CZ"/>
          <w:spacing w:val="-9"/>
          <w:w w:val="100"/>
          <w:strike w:val="false"/>
          <w:vertAlign w:val="baseline"/>
          <w:rFonts w:ascii="Verdana" w:hAnsi="Verdana"/>
        </w:rPr>
        <w:t xml:space="preserve">řejnění </w:t>
      </w:r>
      <w:r>
        <w:rPr>
          <w:color w:val="#3A3C3F"/>
          <w:sz w:val="21"/>
          <w:lang w:val="cs-CZ"/>
          <w:spacing w:val="-13"/>
          <w:w w:val="100"/>
          <w:strike w:val="false"/>
          <w:vertAlign w:val="baseline"/>
          <w:rFonts w:ascii="Verdana" w:hAnsi="Verdana"/>
        </w:rPr>
        <w:t xml:space="preserve">v registru smluv ve smyslu zákona č. 340/2015 Sb., o zvláštních podmínkách účinnosti </w:t>
      </w:r>
      <w:r>
        <w:rPr>
          <w:color w:val="#3A3C3F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některých smluv, uveřejňování těchto smluv a o registru smluv (zákon o registru smluv), </w:t>
      </w:r>
      <w:r>
        <w:rPr>
          <w:color w:val="#3A3C3F"/>
          <w:sz w:val="21"/>
          <w:lang w:val="cs-CZ"/>
          <w:spacing w:val="-11"/>
          <w:w w:val="100"/>
          <w:strike w:val="false"/>
          <w:vertAlign w:val="baseline"/>
          <w:rFonts w:ascii="Verdana" w:hAnsi="Verdana"/>
        </w:rPr>
        <w:t xml:space="preserve">provede uveřejnění v souladu se zákonem příkazce.</w:t>
      </w:r>
    </w:p>
    <w:p>
      <w:pPr>
        <w:ind w:right="0" w:left="504" w:firstLine="0"/>
        <w:spacing w:before="828" w:after="0" w:line="264" w:lineRule="auto"/>
        <w:jc w:val="left"/>
        <w:tabs>
          <w:tab w:val="right" w:leader="none" w:pos="6862"/>
        </w:tabs>
        <w:rPr>
          <w:color w:val="#3A3C3F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</w:pPr>
      <w:r>
        <w:rPr>
          <w:color w:val="#3A3C3F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V Opav</w:t>
      </w:r>
      <w:r>
        <w:rPr>
          <w:color w:val="#3A3C3F"/>
          <w:sz w:val="21"/>
          <w:lang w:val="cs-CZ"/>
          <w:spacing w:val="-14"/>
          <w:w w:val="100"/>
          <w:strike w:val="false"/>
          <w:vertAlign w:val="baseline"/>
          <w:rFonts w:ascii="Verdana" w:hAnsi="Verdana"/>
        </w:rPr>
        <w:t xml:space="preserve">ě dne:	</w:t>
      </w:r>
      <w:r>
        <w:rPr>
          <w:color w:val="#3A3C3F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V Opavě dne:</w:t>
      </w:r>
    </w:p>
    <w:p>
      <w:pPr>
        <w:ind w:right="0" w:left="1584" w:firstLine="0"/>
        <w:spacing w:before="1476" w:after="0" w:line="316" w:lineRule="auto"/>
        <w:jc w:val="left"/>
        <w:tabs>
          <w:tab w:val="right" w:leader="none" w:pos="7852"/>
        </w:tabs>
        <w:rPr>
          <w:color w:val="#3A3C3F"/>
          <w:sz w:val="21"/>
          <w:lang w:val="cs-CZ"/>
          <w:spacing w:val="-20"/>
          <w:w w:val="100"/>
          <w:strike w:val="false"/>
          <w:vertAlign w:val="baseline"/>
          <w:rFonts w:ascii="Verdana" w:hAnsi="Verdana"/>
        </w:rPr>
      </w:pPr>
      <w:r>
        <w:pict>
          <v:line strokeweight="0.7pt" strokecolor="#686E6D" from="392.8pt,74.9pt" to="449.2pt,74.9pt" style="position:absolute;mso-position-horizontal-relative:text;mso-position-vertical-relative:text;">
            <v:stroke dashstyle="solid"/>
          </v:line>
        </w:pict>
      </w:r>
      <w:r>
        <w:pict>
          <v:line strokeweight="0.55pt" strokecolor="#656C6B" from="21.65pt,74.5pt" to="79.1pt,74.5pt" style="position:absolute;mso-position-horizontal-relative:text;mso-position-vertical-relative:text;">
            <v:stroke dashstyle="solid"/>
          </v:line>
        </w:pict>
      </w:r>
      <w:r>
        <w:rPr>
          <w:color w:val="#3A3C3F"/>
          <w:sz w:val="21"/>
          <w:lang w:val="cs-CZ"/>
          <w:spacing w:val="-20"/>
          <w:w w:val="100"/>
          <w:strike w:val="false"/>
          <w:vertAlign w:val="baseline"/>
          <w:rFonts w:ascii="Verdana" w:hAnsi="Verdana"/>
        </w:rPr>
        <w:t xml:space="preserve">za p</w:t>
      </w:r>
      <w:r>
        <w:rPr>
          <w:color w:val="#3A3C3F"/>
          <w:sz w:val="21"/>
          <w:lang w:val="cs-CZ"/>
          <w:spacing w:val="-20"/>
          <w:w w:val="100"/>
          <w:strike w:val="false"/>
          <w:vertAlign w:val="baseline"/>
          <w:rFonts w:ascii="Verdana" w:hAnsi="Verdana"/>
        </w:rPr>
        <w:t xml:space="preserve">říkazce	</w:t>
      </w:r>
      <w:r>
        <w:rPr>
          <w:color w:val="#3A3C3F"/>
          <w:sz w:val="21"/>
          <w:lang w:val="cs-CZ"/>
          <w:spacing w:val="-10"/>
          <w:w w:val="100"/>
          <w:strike w:val="false"/>
          <w:vertAlign w:val="baseline"/>
          <w:rFonts w:ascii="Verdana" w:hAnsi="Verdana"/>
        </w:rPr>
        <w:t xml:space="preserve">za příkažníka</w:t>
      </w:r>
    </w:p>
    <w:p>
      <w:pPr>
        <w:ind w:right="5256" w:left="1224" w:firstLine="72"/>
        <w:spacing w:before="324" w:after="0" w:line="211" w:lineRule="auto"/>
        <w:jc w:val="left"/>
        <w:rPr>
          <w:b w:val="true"/>
          <w:color w:val="#3A3C3F"/>
          <w:sz w:val="21"/>
          <w:lang w:val="cs-CZ"/>
          <w:spacing w:val="-6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3A3C3F"/>
          <w:sz w:val="21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Školní statek, Opava,</w:t>
      </w:r>
      <w:r>
        <w:rPr>
          <w:b w:val="true"/>
          <w:color w:val="#3A3C3F"/>
          <w:sz w:val="21"/>
          <w:lang w:val="cs-CZ"/>
          <w:spacing w:val="-6"/>
          <w:w w:val="105"/>
          <w:strike w:val="false"/>
          <w:vertAlign w:val="superscript"/>
          <w:rFonts w:ascii="Arial" w:hAnsi="Arial"/>
        </w:rPr>
        <w:t xml:space="preserve">2</w:t>
      </w:r>
      <w:r>
        <w:rPr>
          <w:b w:val="true"/>
          <w:color w:val="#3A3C3F"/>
          <w:sz w:val="21"/>
          <w:lang w:val="cs-CZ"/>
          <w:spacing w:val="-6"/>
          <w:w w:val="100"/>
          <w:strike w:val="false"/>
          <w:vertAlign w:val="baseline"/>
          <w:rFonts w:ascii="Verdana" w:hAnsi="Verdana"/>
        </w:rPr>
        <w:t xml:space="preserve"> </w:t>
      </w:r>
      <w:r>
        <w:rPr>
          <w:b w:val="true"/>
          <w:color w:val="#3A3C3F"/>
          <w:sz w:val="20"/>
          <w:lang w:val="cs-CZ"/>
          <w:spacing w:val="-6"/>
          <w:w w:val="100"/>
          <w:strike w:val="false"/>
          <w:u w:val="single"/>
          <w:vertAlign w:val="baseline"/>
          <w:rFonts w:ascii="Verdana" w:hAnsi="Verdana"/>
        </w:rPr>
        <w:t xml:space="preserve">p</w:t>
      </w:r>
      <w:r>
        <w:rPr>
          <w:b w:val="true"/>
          <w:color w:val="#3A3C3F"/>
          <w:sz w:val="20"/>
          <w:lang w:val="cs-CZ"/>
          <w:spacing w:val="-6"/>
          <w:w w:val="100"/>
          <w:strike w:val="false"/>
          <w:u w:val="single"/>
          <w:vertAlign w:val="baseline"/>
          <w:rFonts w:ascii="Verdana" w:hAnsi="Verdana"/>
        </w:rPr>
        <w:t xml:space="preserve">říspěvková organizace</w:t>
      </w:r>
    </w:p>
    <w:p>
      <w:pPr>
        <w:ind w:right="0" w:left="0" w:firstLine="0"/>
        <w:spacing w:before="36" w:after="0" w:line="290" w:lineRule="auto"/>
        <w:jc w:val="center"/>
        <w:rPr>
          <w:color w:val="#3A3C3F"/>
          <w:sz w:val="16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3A3C3F"/>
          <w:sz w:val="16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Englišova 526, 746 01 OPAVA
</w:t>
        <w:br/>
      </w:r>
      <w:r>
        <w:rPr>
          <w:color w:val="#3A3C3F"/>
          <w:sz w:val="16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3A3C3F"/>
          <w:sz w:val="16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Č: 00098752, DIČ: 0Z00098752</w:t>
      </w:r>
    </w:p>
    <w:p>
      <w:pPr>
        <w:sectPr>
          <w:pgSz w:w="11918" w:h="16854" w:orient="portrait"/>
          <w:type w:val="nextPage"/>
          <w:textDirection w:val="lrTb"/>
          <w:pgMar w:bottom="757" w:top="1614" w:right="1380" w:left="1376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455.1pt;height:11.7pt;z-index:-991;margin-left:68.8pt;margin-top:789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73" w:lineRule="auto"/>
                    <w:jc w:val="left"/>
                    <w:framePr w:hAnchor="page" w:vAnchor="page" w:x="1376" w:y="15796" w:w="9102" w:h="234" w:hSpace="0" w:vSpace="0" w:wrap="3"/>
                    <w:tabs>
                      <w:tab w:val="right" w:leader="none" w:pos="8947"/>
                    </w:tabs>
                    <w:rPr>
                      <w:color w:val="#3A3C3F"/>
                      <w:sz w:val="17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3A3C3F"/>
                      <w:sz w:val="17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Inženýrská </w:t>
                  </w:r>
                  <w:r>
                    <w:rPr>
                      <w:color w:val="#3A3C3F"/>
                      <w:sz w:val="17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činnost při realizaci stavby „Zřízení učeben včetně vybaven	</w:t>
                  </w:r>
                  <w:r>
                    <w:rPr>
                      <w:color w:val="#3A3C3F"/>
                      <w:sz w:val="17"/>
                      <w:lang w:val="cs-CZ"/>
                      <w:spacing w:val="-1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11</w:t>
                  </w:r>
                </w:p>
              </w:txbxContent>
            </v:textbox>
          </v:shape>
        </w:pict>
      </w:r>
    </w:p>
    <w:sectPr>
      <w:pgSz w:w="11918" w:h="16854" w:orient="portrait"/>
      <w:type w:val="continuous"/>
      <w:textDirection w:val="lrTb"/>
      <w:pgMar w:bottom="757" w:top="1614" w:right="1378" w:left="143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2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1"/>
        <w:lang w:val="cs-CZ"/>
        <w:spacing w:val="0"/>
        <w:w w:val="105"/>
        <w:strike w:val="false"/>
        <w:vertAlign w:val="baseline"/>
        <w:rFonts w:ascii="Tahoma" w:hAnsi="Tahoma"/>
      </w:rPr>
    </w:lvl>
  </w:abstractNum>
  <w:abstractNum w:abstractNumId="3">
    <w:lvl w:ilvl="0">
      <w:numFmt w:val="decimal"/>
      <w:lvlText w:val="%1."/>
      <w:start w:val="6"/>
      <w:lvlJc w:val="left"/>
      <w:pPr>
        <w:ind w:left="720"/>
        <w:tabs>
          <w:tab w:val="decimal" w:pos="360"/>
        </w:tabs>
      </w:pPr>
      <w:rPr>
        <w:color w:val="#000000"/>
        <w:sz w:val="21"/>
        <w:lang w:val="cs-CZ"/>
        <w:spacing w:val="3"/>
        <w:w w:val="105"/>
        <w:strike w:val="false"/>
        <w:vertAlign w:val="baseline"/>
        <w:rFonts w:ascii="Tahoma" w:hAnsi="Tahoma"/>
      </w:rPr>
    </w:lvl>
  </w:abstractNum>
  <w:abstractNum w:abstractNumId="4">
    <w:lvl w:ilvl="0">
      <w:numFmt w:val="bullet"/>
      <w:lvlText w:val="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4"/>
        <w:w w:val="105"/>
        <w:strike w:val="false"/>
        <w:vertAlign w:val="baseline"/>
        <w:rFonts w:ascii="Symbol" w:hAnsi="Symbol"/>
      </w:rPr>
    </w:lvl>
  </w:abstractNum>
  <w:abstractNum w:abstractNumId="5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1"/>
        <w:lang w:val="cs-CZ"/>
        <w:spacing w:val="2"/>
        <w:w w:val="105"/>
        <w:strike w:val="false"/>
        <w:vertAlign w:val="baseline"/>
        <w:rFonts w:ascii="Tahoma" w:hAnsi="Tahoma"/>
      </w:rPr>
    </w:lvl>
  </w:abstractNum>
  <w:abstractNum w:abstractNumId="6">
    <w:lvl w:ilvl="0">
      <w:numFmt w:val="lowerLetter"/>
      <w:lvlText w:val="%1)"/>
      <w:start w:val="7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3"/>
        <w:w w:val="105"/>
        <w:strike w:val="false"/>
        <w:vertAlign w:val="baseline"/>
        <w:rFonts w:ascii="Tahoma" w:hAnsi="Tahoma"/>
      </w:rPr>
    </w:lvl>
  </w:abstractNum>
  <w:abstractNum w:abstractNumId="7">
    <w:lvl w:ilvl="0">
      <w:numFmt w:val="lowerLetter"/>
      <w:lvlText w:val="%1)"/>
      <w:start w:val="13"/>
      <w:lvlJc w:val="left"/>
      <w:pPr>
        <w:ind w:left="720"/>
        <w:tabs>
          <w:tab w:val="decimal" w:pos="360"/>
        </w:tabs>
      </w:pPr>
      <w:rPr>
        <w:color w:val="#000000"/>
        <w:sz w:val="21"/>
        <w:lang w:val="cs-CZ"/>
        <w:spacing w:val="4"/>
        <w:w w:val="105"/>
        <w:strike w:val="false"/>
        <w:vertAlign w:val="baseline"/>
        <w:rFonts w:ascii="Tahoma" w:hAnsi="Tahoma"/>
      </w:rPr>
    </w:lvl>
  </w:abstractNum>
  <w:abstractNum w:abstractNumId="8">
    <w:lvl w:ilvl="0">
      <w:numFmt w:val="lowerLetter"/>
      <w:lvlText w:val="%1)"/>
      <w:start w:val="24"/>
      <w:lvlJc w:val="left"/>
      <w:pPr>
        <w:ind w:left="720"/>
        <w:tabs>
          <w:tab w:val="decimal" w:pos="360"/>
        </w:tabs>
      </w:pPr>
      <w:rPr>
        <w:color w:val="#000000"/>
        <w:sz w:val="21"/>
        <w:lang w:val="cs-CZ"/>
        <w:spacing w:val="8"/>
        <w:w w:val="100"/>
        <w:strike w:val="false"/>
        <w:vertAlign w:val="baseline"/>
        <w:rFonts w:ascii="Tahoma" w:hAnsi="Tahoma"/>
      </w:rPr>
    </w:lvl>
  </w:abstractNum>
  <w:abstractNum w:abstractNumId="9">
    <w:lvl w:ilvl="0">
      <w:numFmt w:val="bullet"/>
      <w:lvlText w:val=""/>
      <w:start w:val="1"/>
      <w:lvlJc w:val="left"/>
      <w:pPr>
        <w:ind w:left="720"/>
        <w:tabs>
          <w:tab w:val="decimal" w:pos="504"/>
        </w:tabs>
      </w:pPr>
      <w:rPr>
        <w:color w:val="#161719"/>
        <w:sz w:val="21"/>
        <w:lang w:val="cs-CZ"/>
        <w:spacing w:val="3"/>
        <w:w w:val="105"/>
        <w:strike w:val="false"/>
        <w:vertAlign w:val="baseline"/>
        <w:rFonts w:ascii="Symbol" w:hAnsi="Symbol"/>
      </w:rPr>
    </w:lvl>
  </w:abstractNum>
  <w:abstractNum w:abstractNumId="10">
    <w:lvl w:ilvl="0">
      <w:numFmt w:val="decimal"/>
      <w:lvlText w:val="%1."/>
      <w:start w:val="3"/>
      <w:lvlJc w:val="left"/>
      <w:pPr>
        <w:ind w:left="720"/>
        <w:tabs>
          <w:tab w:val="decimal" w:pos="360"/>
        </w:tabs>
      </w:pPr>
      <w:rPr>
        <w:color w:val="#161719"/>
        <w:sz w:val="21"/>
        <w:lang w:val="cs-CZ"/>
        <w:spacing w:val="5"/>
        <w:w w:val="105"/>
        <w:strike w:val="false"/>
        <w:vertAlign w:val="baseline"/>
        <w:rFonts w:ascii="Tahoma" w:hAnsi="Tahoma"/>
      </w:rPr>
    </w:lvl>
  </w:abstractNum>
  <w:abstractNum w:abstractNumId="11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141618"/>
        <w:sz w:val="21"/>
        <w:lang w:val="cs-CZ"/>
        <w:spacing w:val="3"/>
        <w:w w:val="105"/>
        <w:strike w:val="false"/>
        <w:vertAlign w:val="baseline"/>
        <w:rFonts w:ascii="Tahoma" w:hAnsi="Tahoma"/>
      </w:rPr>
    </w:lvl>
  </w:abstractNum>
  <w:abstractNum w:abstractNumId="12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141618"/>
        <w:sz w:val="21"/>
        <w:lang w:val="cs-CZ"/>
        <w:spacing w:val="10"/>
        <w:w w:val="105"/>
        <w:strike w:val="false"/>
        <w:vertAlign w:val="baseline"/>
        <w:rFonts w:ascii="Tahoma" w:hAnsi="Tahoma"/>
      </w:rPr>
    </w:lvl>
  </w:abstractNum>
  <w:abstractNum w:abstractNumId="1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141618"/>
        <w:sz w:val="21"/>
        <w:lang w:val="cs-CZ"/>
        <w:spacing w:val="-2"/>
        <w:w w:val="105"/>
        <w:strike w:val="false"/>
        <w:vertAlign w:val="baseline"/>
        <w:rFonts w:ascii="Tahoma" w:hAnsi="Tahoma"/>
      </w:rPr>
    </w:lvl>
  </w:abstractNum>
  <w:abstractNum w:abstractNumId="14">
    <w:lvl w:ilvl="0">
      <w:numFmt w:val="lowerLetter"/>
      <w:lvlText w:val="%1)"/>
      <w:start w:val="2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2"/>
        <w:w w:val="95"/>
        <w:strike w:val="false"/>
        <w:vertAlign w:val="baseline"/>
        <w:rFonts w:ascii="Verdana" w:hAnsi="Verdana"/>
      </w:rPr>
    </w:lvl>
  </w:abstractNum>
  <w:abstractNum w:abstractNumId="15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1"/>
        <w:w w:val="95"/>
        <w:strike w:val="false"/>
        <w:vertAlign w:val="baseline"/>
        <w:rFonts w:ascii="Verdana" w:hAnsi="Verdana"/>
      </w:rPr>
    </w:lvl>
  </w:abstractNum>
  <w:abstractNum w:abstractNumId="16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4"/>
        <w:w w:val="95"/>
        <w:strike w:val="false"/>
        <w:vertAlign w:val="baseline"/>
        <w:rFonts w:ascii="Verdana" w:hAnsi="Verdana"/>
      </w:rPr>
    </w:lvl>
  </w:abstractNum>
  <w:abstractNum w:abstractNumId="17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2"/>
        <w:w w:val="105"/>
        <w:strike w:val="false"/>
        <w:vertAlign w:val="baseline"/>
        <w:rFonts w:ascii="Tahoma" w:hAnsi="Tahoma"/>
      </w:rPr>
    </w:lvl>
  </w:abstractNum>
  <w:abstractNum w:abstractNumId="18">
    <w:lvl w:ilvl="0">
      <w:numFmt w:val="lowerLetter"/>
      <w:lvlText w:val="%1)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1"/>
        <w:w w:val="105"/>
        <w:strike w:val="false"/>
        <w:vertAlign w:val="baseline"/>
        <w:rFonts w:ascii="Tahoma" w:hAnsi="Tahoma"/>
      </w:rPr>
    </w:lvl>
  </w:abstractNum>
  <w:abstractNum w:abstractNumId="19">
    <w:lvl w:ilvl="0">
      <w:numFmt w:val="decimal"/>
      <w:lvlText w:val="%1."/>
      <w:start w:val="2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2"/>
        <w:w w:val="105"/>
        <w:strike w:val="false"/>
        <w:vertAlign w:val="baseline"/>
        <w:rFonts w:ascii="Tahoma" w:hAnsi="Tahoma"/>
      </w:rPr>
    </w:lvl>
  </w:abstractNum>
  <w:abstractNum w:abstractNumId="20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5"/>
        <w:w w:val="105"/>
        <w:strike w:val="false"/>
        <w:vertAlign w:val="baseline"/>
        <w:rFonts w:ascii="Tahoma" w:hAnsi="Tahoma"/>
      </w:rPr>
    </w:lvl>
  </w:abstractNum>
  <w:abstractNum w:abstractNumId="21">
    <w:lvl w:ilvl="0">
      <w:numFmt w:val="decimal"/>
      <w:lvlText w:val="%1."/>
      <w:start w:val="3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-5"/>
        <w:w w:val="95"/>
        <w:strike w:val="false"/>
        <w:vertAlign w:val="baseline"/>
        <w:rFonts w:ascii="Verdana" w:hAnsi="Verdana"/>
      </w:rPr>
    </w:lvl>
  </w:abstractNum>
  <w:abstractNum w:abstractNumId="22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1"/>
        <w:lang w:val="cs-CZ"/>
        <w:spacing w:val="0"/>
        <w:w w:val="95"/>
        <w:strike w:val="false"/>
        <w:vertAlign w:val="baseline"/>
        <w:rFonts w:ascii="Verdana" w:hAnsi="Verdana"/>
      </w:rPr>
    </w:lvl>
  </w:abstractNum>
  <w:abstractNum w:abstractNumId="23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1"/>
        <w:lang w:val="cs-CZ"/>
        <w:spacing w:val="-2"/>
        <w:w w:val="95"/>
        <w:strike w:val="false"/>
        <w:vertAlign w:val="baseline"/>
        <w:rFonts w:ascii="Verdana" w:hAnsi="Verdana"/>
      </w:rPr>
    </w:lvl>
  </w:abstractNum>
  <w:abstractNum w:abstractNumId="2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3A3C3F"/>
        <w:sz w:val="21"/>
        <w:lang w:val="cs-CZ"/>
        <w:spacing w:val="-8"/>
        <w:w w:val="100"/>
        <w:strike w:val="false"/>
        <w:vertAlign w:val="baseline"/>
        <w:rFonts w:ascii="Verdana" w:hAnsi="Verdana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hyperlink" Target="http://arnost.kleinzemedelka-opava.cz" TargetMode="External" Id="drId4" /><Relationship Type="http://schemas.openxmlformats.org/officeDocument/2006/relationships/hyperlink" Target="http://jiri.zapletalzemedelka-opava.cz" TargetMode="External" Id="drId5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