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11ED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715BC9" w:rsidRPr="00715BC9">
        <w:rPr>
          <w:rFonts w:ascii="Arial" w:hAnsi="Arial" w:cs="Arial"/>
          <w:bCs/>
        </w:rPr>
        <w:t>SPU 284161/2024/66/Fry</w:t>
      </w:r>
    </w:p>
    <w:p w14:paraId="1EFF5823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715BC9" w:rsidRPr="00715BC9">
        <w:rPr>
          <w:rFonts w:ascii="Arial" w:hAnsi="Arial" w:cs="Arial"/>
          <w:bCs/>
        </w:rPr>
        <w:t>spuess920c536e</w:t>
      </w:r>
    </w:p>
    <w:p w14:paraId="44E5028B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9F6172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1D6A08D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15BC9">
        <w:rPr>
          <w:rFonts w:ascii="Arial" w:hAnsi="Arial" w:cs="Arial"/>
          <w:b/>
          <w:sz w:val="32"/>
          <w:szCs w:val="32"/>
        </w:rPr>
        <w:t>29N24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07E0E876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42A2A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65B0F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D42A93A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1630A6F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F942189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0D75D1C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11BDAEE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4AABB8B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04E9B098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4287CAE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043E14C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7270263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E9391D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E4DD08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A45771A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F6F2C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3DCD212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17C9821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0EA869C2" w14:textId="77777777" w:rsidR="003602F0" w:rsidRPr="002B13EC" w:rsidRDefault="003602F0" w:rsidP="003602F0">
      <w:pPr>
        <w:jc w:val="both"/>
        <w:rPr>
          <w:rFonts w:ascii="Arial" w:hAnsi="Arial" w:cs="Arial"/>
          <w:b/>
          <w:sz w:val="22"/>
          <w:szCs w:val="22"/>
        </w:rPr>
      </w:pPr>
      <w:r w:rsidRPr="002B13EC">
        <w:rPr>
          <w:rFonts w:ascii="Arial" w:hAnsi="Arial" w:cs="Arial"/>
          <w:b/>
          <w:sz w:val="22"/>
          <w:szCs w:val="22"/>
        </w:rPr>
        <w:t>pan Ing. Zdeněk Moc</w:t>
      </w:r>
    </w:p>
    <w:p w14:paraId="6DEDDED0" w14:textId="77777777" w:rsidR="003602F0" w:rsidRPr="002B13EC" w:rsidRDefault="003602F0" w:rsidP="003602F0">
      <w:pPr>
        <w:jc w:val="both"/>
        <w:rPr>
          <w:rFonts w:ascii="Arial" w:hAnsi="Arial" w:cs="Arial"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 xml:space="preserve">r. č. </w:t>
      </w:r>
      <w:r>
        <w:rPr>
          <w:rFonts w:ascii="Arial" w:hAnsi="Arial" w:cs="Arial"/>
          <w:sz w:val="22"/>
          <w:szCs w:val="22"/>
        </w:rPr>
        <w:t>xxxxxxxxxx</w:t>
      </w:r>
    </w:p>
    <w:p w14:paraId="5989D044" w14:textId="77777777" w:rsidR="003602F0" w:rsidRPr="002B13EC" w:rsidRDefault="003602F0" w:rsidP="003602F0">
      <w:pPr>
        <w:pStyle w:val="Zkladntext"/>
        <w:rPr>
          <w:rFonts w:ascii="Arial" w:hAnsi="Arial" w:cs="Arial"/>
          <w:i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Pr="002B13EC">
        <w:rPr>
          <w:rFonts w:ascii="Arial" w:hAnsi="Arial" w:cs="Arial"/>
          <w:sz w:val="22"/>
          <w:szCs w:val="22"/>
        </w:rPr>
        <w:t>, Starý Vestec, PSČ 289 16</w:t>
      </w:r>
    </w:p>
    <w:p w14:paraId="1707A08A" w14:textId="77777777" w:rsidR="003602F0" w:rsidRPr="002B13EC" w:rsidRDefault="003602F0" w:rsidP="003602F0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>IČO: 40085961</w:t>
      </w:r>
    </w:p>
    <w:p w14:paraId="01082E6B" w14:textId="77777777" w:rsidR="00B113E4" w:rsidRPr="00C55134" w:rsidRDefault="00B113E4">
      <w:pPr>
        <w:jc w:val="both"/>
        <w:rPr>
          <w:rFonts w:ascii="Arial" w:hAnsi="Arial" w:cs="Arial"/>
          <w:sz w:val="22"/>
          <w:szCs w:val="22"/>
        </w:rPr>
      </w:pPr>
    </w:p>
    <w:p w14:paraId="31E9677C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233C4C1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7101B1B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FECCE0C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7AA98A48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715BC9">
        <w:rPr>
          <w:rFonts w:ascii="Arial" w:hAnsi="Arial" w:cs="Arial"/>
          <w:sz w:val="22"/>
          <w:szCs w:val="22"/>
        </w:rPr>
        <w:t>29N24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15BC9">
        <w:rPr>
          <w:rFonts w:ascii="Arial" w:hAnsi="Arial" w:cs="Arial"/>
          <w:sz w:val="22"/>
          <w:szCs w:val="22"/>
        </w:rPr>
        <w:t>15</w:t>
      </w:r>
      <w:r w:rsidR="002C5B23">
        <w:rPr>
          <w:rFonts w:ascii="Arial" w:hAnsi="Arial" w:cs="Arial"/>
          <w:sz w:val="22"/>
          <w:szCs w:val="22"/>
        </w:rPr>
        <w:t>.</w:t>
      </w:r>
      <w:r w:rsidR="00715BC9">
        <w:rPr>
          <w:rFonts w:ascii="Arial" w:hAnsi="Arial" w:cs="Arial"/>
          <w:sz w:val="22"/>
          <w:szCs w:val="22"/>
        </w:rPr>
        <w:t>05</w:t>
      </w:r>
      <w:r w:rsidR="002C5B23">
        <w:rPr>
          <w:rFonts w:ascii="Arial" w:hAnsi="Arial" w:cs="Arial"/>
          <w:sz w:val="22"/>
          <w:szCs w:val="22"/>
        </w:rPr>
        <w:t>.</w:t>
      </w:r>
      <w:r w:rsidR="00715BC9">
        <w:rPr>
          <w:rFonts w:ascii="Arial" w:hAnsi="Arial" w:cs="Arial"/>
          <w:sz w:val="22"/>
          <w:szCs w:val="22"/>
        </w:rPr>
        <w:t>2024</w:t>
      </w:r>
      <w:r w:rsidR="00EC26B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552AE9E3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5B7B82" w14:textId="77777777" w:rsidR="00715BC9" w:rsidRDefault="00715BC9" w:rsidP="00715B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Pr="00FC5C9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Dne 20.06.2024 došlo k nabytí právní moci rozhodnutí Státního pozemkového úřadu o výměně nebo přechodu vlastnických práv č. j. SPU 438434/2023 mimo jiné </w:t>
      </w:r>
      <w:bookmarkStart w:id="0" w:name="_Hlk142984783"/>
      <w:r>
        <w:rPr>
          <w:rFonts w:ascii="Arial" w:hAnsi="Arial" w:cs="Arial"/>
          <w:sz w:val="22"/>
          <w:szCs w:val="22"/>
        </w:rPr>
        <w:t xml:space="preserve">na pozemky </w:t>
      </w:r>
      <w:bookmarkEnd w:id="0"/>
      <w:r w:rsidR="006445DC" w:rsidRPr="00CA6E8B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6445DC">
        <w:rPr>
          <w:rFonts w:ascii="Arial" w:hAnsi="Arial" w:cs="Arial"/>
          <w:b/>
          <w:bCs/>
          <w:sz w:val="22"/>
          <w:szCs w:val="22"/>
        </w:rPr>
        <w:t>198</w:t>
      </w:r>
      <w:r w:rsidR="006445DC" w:rsidRPr="00CA6E8B">
        <w:rPr>
          <w:rFonts w:ascii="Arial" w:hAnsi="Arial" w:cs="Arial"/>
          <w:b/>
          <w:bCs/>
          <w:sz w:val="22"/>
          <w:szCs w:val="22"/>
        </w:rPr>
        <w:t>/</w:t>
      </w:r>
      <w:r w:rsidR="006445DC">
        <w:rPr>
          <w:rFonts w:ascii="Arial" w:hAnsi="Arial" w:cs="Arial"/>
          <w:b/>
          <w:bCs/>
          <w:sz w:val="22"/>
          <w:szCs w:val="22"/>
        </w:rPr>
        <w:t xml:space="preserve">13 </w:t>
      </w:r>
      <w:r w:rsidR="006445DC" w:rsidRPr="006445DC">
        <w:rPr>
          <w:rFonts w:ascii="Arial" w:hAnsi="Arial" w:cs="Arial"/>
          <w:sz w:val="22"/>
          <w:szCs w:val="22"/>
        </w:rPr>
        <w:t>a</w:t>
      </w:r>
      <w:r w:rsidR="006445DC">
        <w:rPr>
          <w:rFonts w:ascii="Arial" w:hAnsi="Arial" w:cs="Arial"/>
          <w:b/>
          <w:bCs/>
          <w:sz w:val="22"/>
          <w:szCs w:val="22"/>
        </w:rPr>
        <w:t xml:space="preserve"> KN p. č. 198/14</w:t>
      </w:r>
      <w:r w:rsidR="006445DC" w:rsidRPr="00CA6E8B">
        <w:rPr>
          <w:rFonts w:ascii="Arial" w:hAnsi="Arial" w:cs="Arial"/>
          <w:b/>
          <w:bCs/>
          <w:sz w:val="22"/>
          <w:szCs w:val="22"/>
        </w:rPr>
        <w:t xml:space="preserve"> </w:t>
      </w:r>
      <w:r w:rsidR="006445DC" w:rsidRPr="006445DC">
        <w:rPr>
          <w:rFonts w:ascii="Arial" w:hAnsi="Arial" w:cs="Arial"/>
          <w:sz w:val="22"/>
          <w:szCs w:val="22"/>
        </w:rPr>
        <w:t>v katastrálním území a obci Starý Vestec</w:t>
      </w:r>
      <w:r w:rsidR="006445DC">
        <w:rPr>
          <w:rFonts w:ascii="Arial" w:hAnsi="Arial" w:cs="Arial"/>
          <w:sz w:val="22"/>
          <w:szCs w:val="22"/>
        </w:rPr>
        <w:t>.</w:t>
      </w:r>
    </w:p>
    <w:p w14:paraId="529E2675" w14:textId="77777777" w:rsidR="00715BC9" w:rsidRDefault="00715BC9" w:rsidP="00715BC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nabytí právní moci rozhodnutí nenáleží propachtovateli pachtovné. </w:t>
      </w:r>
    </w:p>
    <w:p w14:paraId="1836367D" w14:textId="77777777" w:rsidR="00CB6056" w:rsidRDefault="00CB6056" w:rsidP="00C73B5E">
      <w:pPr>
        <w:jc w:val="both"/>
        <w:rPr>
          <w:rFonts w:ascii="Arial" w:hAnsi="Arial" w:cs="Arial"/>
          <w:sz w:val="22"/>
          <w:szCs w:val="22"/>
        </w:rPr>
      </w:pPr>
    </w:p>
    <w:p w14:paraId="72D52708" w14:textId="77777777" w:rsidR="002C10BD" w:rsidRPr="00D36C67" w:rsidRDefault="00715BC9" w:rsidP="002C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C10BD" w:rsidRPr="006963A1">
        <w:rPr>
          <w:rFonts w:ascii="Arial" w:hAnsi="Arial" w:cs="Arial"/>
          <w:bCs/>
          <w:sz w:val="22"/>
          <w:szCs w:val="22"/>
        </w:rPr>
        <w:t xml:space="preserve">Smluvní strany se dohodly na tom, </w:t>
      </w:r>
      <w:r w:rsidR="006445DC" w:rsidRPr="006445DC">
        <w:rPr>
          <w:rFonts w:ascii="Arial" w:hAnsi="Arial" w:cs="Arial"/>
          <w:sz w:val="22"/>
          <w:szCs w:val="22"/>
        </w:rPr>
        <w:t>že</w:t>
      </w:r>
      <w:r w:rsidR="006445DC" w:rsidRPr="00E95D78">
        <w:rPr>
          <w:b/>
          <w:bCs/>
          <w:sz w:val="22"/>
          <w:szCs w:val="22"/>
        </w:rPr>
        <w:t xml:space="preserve"> </w:t>
      </w:r>
      <w:r w:rsidR="006445DC" w:rsidRPr="006445DC">
        <w:rPr>
          <w:rFonts w:ascii="Arial" w:hAnsi="Arial" w:cs="Arial"/>
          <w:sz w:val="22"/>
          <w:szCs w:val="22"/>
        </w:rPr>
        <w:t>s ohledem na skutečnosti uvedené v bodě 1. tohoto dodatku se nově stanovuje výše ročního pachtovného na částku</w:t>
      </w:r>
      <w:r w:rsidR="006445DC">
        <w:rPr>
          <w:rFonts w:ascii="Arial" w:hAnsi="Arial" w:cs="Arial"/>
          <w:b/>
          <w:sz w:val="22"/>
          <w:szCs w:val="22"/>
        </w:rPr>
        <w:t xml:space="preserve"> </w:t>
      </w:r>
      <w:r w:rsidR="002C10BD">
        <w:rPr>
          <w:rFonts w:ascii="Arial" w:hAnsi="Arial" w:cs="Arial"/>
          <w:b/>
          <w:sz w:val="22"/>
          <w:szCs w:val="22"/>
        </w:rPr>
        <w:t>3 391</w:t>
      </w:r>
      <w:r w:rsidR="002C10BD" w:rsidRPr="00A45192">
        <w:rPr>
          <w:rFonts w:ascii="Arial" w:hAnsi="Arial" w:cs="Arial"/>
          <w:b/>
          <w:sz w:val="22"/>
          <w:szCs w:val="22"/>
        </w:rPr>
        <w:t> Kč</w:t>
      </w:r>
      <w:r w:rsidR="002C10BD" w:rsidRPr="008E4CFE">
        <w:rPr>
          <w:rFonts w:ascii="Arial" w:hAnsi="Arial" w:cs="Arial"/>
          <w:sz w:val="22"/>
          <w:szCs w:val="22"/>
        </w:rPr>
        <w:t xml:space="preserve"> </w:t>
      </w:r>
      <w:r w:rsidR="006445DC" w:rsidRPr="006445DC">
        <w:rPr>
          <w:rFonts w:ascii="Arial" w:hAnsi="Arial" w:cs="Arial"/>
          <w:sz w:val="22"/>
          <w:szCs w:val="22"/>
        </w:rPr>
        <w:t>(slovy: tři tisíce tři sta devadesát jedna koruna česká).</w:t>
      </w:r>
    </w:p>
    <w:p w14:paraId="76476500" w14:textId="77777777" w:rsidR="006445DC" w:rsidRDefault="006445DC" w:rsidP="002C10BD">
      <w:pPr>
        <w:jc w:val="both"/>
        <w:rPr>
          <w:rFonts w:ascii="Arial" w:hAnsi="Arial" w:cs="Arial"/>
          <w:sz w:val="22"/>
          <w:szCs w:val="22"/>
        </w:rPr>
      </w:pPr>
    </w:p>
    <w:p w14:paraId="2BFA9E06" w14:textId="77777777" w:rsidR="002C10BD" w:rsidRPr="0039564C" w:rsidRDefault="002C10BD" w:rsidP="002C10BD">
      <w:pPr>
        <w:jc w:val="both"/>
        <w:rPr>
          <w:rFonts w:ascii="Arial" w:hAnsi="Arial" w:cs="Arial"/>
          <w:bCs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2024</w:t>
      </w:r>
      <w:r w:rsidRPr="004B2933">
        <w:rPr>
          <w:rFonts w:ascii="Arial" w:hAnsi="Arial" w:cs="Arial"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/>
          <w:sz w:val="22"/>
          <w:szCs w:val="22"/>
        </w:rPr>
        <w:t>1 303</w:t>
      </w:r>
      <w:r w:rsidRPr="00A45192">
        <w:rPr>
          <w:rFonts w:ascii="Arial" w:hAnsi="Arial" w:cs="Arial"/>
          <w:b/>
          <w:sz w:val="22"/>
          <w:szCs w:val="22"/>
        </w:rPr>
        <w:t> Kč</w:t>
      </w:r>
      <w:r w:rsidRPr="008E4CFE">
        <w:rPr>
          <w:rFonts w:ascii="Arial" w:hAnsi="Arial" w:cs="Arial"/>
          <w:sz w:val="22"/>
          <w:szCs w:val="22"/>
        </w:rPr>
        <w:t xml:space="preserve"> </w:t>
      </w:r>
      <w:r w:rsidRPr="002C10BD">
        <w:rPr>
          <w:rFonts w:ascii="Arial" w:hAnsi="Arial" w:cs="Arial"/>
          <w:sz w:val="22"/>
          <w:szCs w:val="22"/>
        </w:rPr>
        <w:t>(slovy: jeden tisíc tři sta tři koruny české).</w:t>
      </w:r>
    </w:p>
    <w:p w14:paraId="488D0ABF" w14:textId="77777777" w:rsidR="000148C7" w:rsidRDefault="000148C7" w:rsidP="000148C7">
      <w:pPr>
        <w:jc w:val="both"/>
        <w:rPr>
          <w:rFonts w:ascii="Arial" w:hAnsi="Arial" w:cs="Arial"/>
          <w:sz w:val="22"/>
          <w:szCs w:val="22"/>
        </w:rPr>
      </w:pPr>
    </w:p>
    <w:p w14:paraId="65E20E90" w14:textId="77777777" w:rsidR="00890A32" w:rsidRPr="005B5F8E" w:rsidRDefault="002C10BD" w:rsidP="00890A3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90A32">
        <w:rPr>
          <w:rFonts w:ascii="Arial" w:hAnsi="Arial" w:cs="Arial"/>
          <w:bCs/>
          <w:sz w:val="22"/>
          <w:szCs w:val="22"/>
        </w:rPr>
        <w:t xml:space="preserve">. 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Ostatní </w:t>
      </w:r>
      <w:r w:rsidR="00890A32">
        <w:rPr>
          <w:rFonts w:ascii="Arial" w:hAnsi="Arial" w:cs="Arial"/>
          <w:bCs/>
          <w:sz w:val="22"/>
          <w:szCs w:val="22"/>
        </w:rPr>
        <w:t>ustanovení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890A32">
        <w:rPr>
          <w:rFonts w:ascii="Arial" w:hAnsi="Arial" w:cs="Arial"/>
          <w:bCs/>
          <w:sz w:val="22"/>
          <w:szCs w:val="22"/>
        </w:rPr>
        <w:t xml:space="preserve">1 </w:t>
      </w:r>
      <w:r w:rsidR="00890A32" w:rsidRPr="005B5F8E">
        <w:rPr>
          <w:rFonts w:ascii="Arial" w:hAnsi="Arial" w:cs="Arial"/>
          <w:bCs/>
          <w:sz w:val="22"/>
          <w:szCs w:val="22"/>
        </w:rPr>
        <w:t>dotčena.</w:t>
      </w:r>
    </w:p>
    <w:p w14:paraId="2C55879A" w14:textId="77777777" w:rsidR="00890A32" w:rsidRDefault="00890A32" w:rsidP="00890A32">
      <w:pPr>
        <w:jc w:val="both"/>
        <w:rPr>
          <w:rFonts w:ascii="Arial" w:hAnsi="Arial" w:cs="Arial"/>
          <w:sz w:val="22"/>
          <w:szCs w:val="22"/>
        </w:rPr>
      </w:pPr>
    </w:p>
    <w:p w14:paraId="683FD7E4" w14:textId="77777777" w:rsidR="00890A32" w:rsidRDefault="002C10BD" w:rsidP="00890A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90A32" w:rsidRPr="005B5F8E">
        <w:rPr>
          <w:rFonts w:ascii="Arial" w:hAnsi="Arial" w:cs="Arial"/>
          <w:sz w:val="22"/>
          <w:szCs w:val="22"/>
        </w:rPr>
        <w:t xml:space="preserve">. Tento dodatek nabývá platnosti dnem podpisu smluvními stranami a účinnosti dnem </w:t>
      </w:r>
      <w:r w:rsidR="00890A32">
        <w:rPr>
          <w:rFonts w:ascii="Arial" w:hAnsi="Arial" w:cs="Arial"/>
          <w:sz w:val="22"/>
          <w:szCs w:val="22"/>
        </w:rPr>
        <w:t>31</w:t>
      </w:r>
      <w:r w:rsidR="00890A32" w:rsidRPr="007331B3">
        <w:rPr>
          <w:rFonts w:ascii="Arial" w:hAnsi="Arial" w:cs="Arial"/>
          <w:sz w:val="22"/>
          <w:szCs w:val="22"/>
        </w:rPr>
        <w:t>.</w:t>
      </w:r>
      <w:r w:rsidR="00890A32">
        <w:rPr>
          <w:rFonts w:ascii="Arial" w:hAnsi="Arial" w:cs="Arial"/>
          <w:sz w:val="22"/>
          <w:szCs w:val="22"/>
        </w:rPr>
        <w:t>07</w:t>
      </w:r>
      <w:r w:rsidR="00890A32" w:rsidRPr="007331B3">
        <w:rPr>
          <w:rFonts w:ascii="Arial" w:hAnsi="Arial" w:cs="Arial"/>
          <w:sz w:val="22"/>
          <w:szCs w:val="22"/>
        </w:rPr>
        <w:t>.202</w:t>
      </w:r>
      <w:r w:rsidR="00890A32">
        <w:rPr>
          <w:rFonts w:ascii="Arial" w:hAnsi="Arial" w:cs="Arial"/>
          <w:sz w:val="22"/>
          <w:szCs w:val="22"/>
        </w:rPr>
        <w:t>4.</w:t>
      </w:r>
    </w:p>
    <w:p w14:paraId="744A2176" w14:textId="77777777" w:rsidR="00890A32" w:rsidRPr="005B5F8E" w:rsidRDefault="00890A32" w:rsidP="00890A32">
      <w:pPr>
        <w:jc w:val="both"/>
        <w:rPr>
          <w:rFonts w:ascii="Arial" w:hAnsi="Arial" w:cs="Arial"/>
          <w:sz w:val="22"/>
          <w:szCs w:val="22"/>
        </w:rPr>
      </w:pPr>
    </w:p>
    <w:p w14:paraId="5AF2B1B0" w14:textId="77777777" w:rsidR="00890A32" w:rsidRPr="005B5F8E" w:rsidRDefault="002C10BD" w:rsidP="00890A3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90A32" w:rsidRPr="005B5F8E">
        <w:rPr>
          <w:b w:val="0"/>
          <w:bCs w:val="0"/>
          <w:sz w:val="22"/>
          <w:szCs w:val="22"/>
        </w:rPr>
        <w:t xml:space="preserve">. Tento dodatek je vyhotoven ve dvou stejnopisech, z nichž každý má platnost originálu. Jeden stejnopis přebírá </w:t>
      </w:r>
      <w:r w:rsidR="00890A32">
        <w:rPr>
          <w:b w:val="0"/>
          <w:bCs w:val="0"/>
          <w:sz w:val="22"/>
          <w:szCs w:val="22"/>
        </w:rPr>
        <w:t>pachtýř</w:t>
      </w:r>
      <w:r w:rsidR="00890A32" w:rsidRPr="005B5F8E">
        <w:rPr>
          <w:b w:val="0"/>
          <w:bCs w:val="0"/>
          <w:sz w:val="22"/>
          <w:szCs w:val="22"/>
        </w:rPr>
        <w:t xml:space="preserve"> a jeden je určen pro </w:t>
      </w:r>
      <w:r w:rsidR="00890A32">
        <w:rPr>
          <w:b w:val="0"/>
          <w:bCs w:val="0"/>
          <w:sz w:val="22"/>
          <w:szCs w:val="22"/>
        </w:rPr>
        <w:t>propachtovatele</w:t>
      </w:r>
      <w:r w:rsidR="00890A32" w:rsidRPr="005B5F8E">
        <w:rPr>
          <w:b w:val="0"/>
          <w:bCs w:val="0"/>
          <w:sz w:val="22"/>
          <w:szCs w:val="22"/>
        </w:rPr>
        <w:t xml:space="preserve">. </w:t>
      </w:r>
    </w:p>
    <w:p w14:paraId="2B9796AA" w14:textId="77777777" w:rsidR="00890A32" w:rsidRPr="005B5F8E" w:rsidRDefault="002C10BD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890A32" w:rsidRPr="005B5F8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7BB68C" w14:textId="77777777" w:rsidR="00890A32" w:rsidRDefault="00890A32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16FAF1" w14:textId="77777777" w:rsidR="002C10BD" w:rsidRDefault="002C10BD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A5C08D" w14:textId="77777777" w:rsidR="00890A32" w:rsidRPr="005B5F8E" w:rsidRDefault="00890A32" w:rsidP="00890A32">
      <w:pPr>
        <w:jc w:val="both"/>
        <w:rPr>
          <w:rFonts w:ascii="Arial" w:hAnsi="Arial" w:cs="Arial"/>
          <w:sz w:val="22"/>
          <w:szCs w:val="22"/>
        </w:rPr>
      </w:pPr>
      <w:r w:rsidRPr="007331B3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31</w:t>
      </w:r>
      <w:r w:rsidRPr="007331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7331B3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0FD8A244" w14:textId="77777777" w:rsidR="00890A32" w:rsidRPr="00C55134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4D5B14C" w14:textId="77777777" w:rsidR="00890A32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FF52A1" w14:textId="77777777" w:rsidR="00890A32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11AFCD" w14:textId="77777777" w:rsidR="000148C7" w:rsidRDefault="000148C7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91FFA0" w14:textId="77777777" w:rsidR="000148C7" w:rsidRDefault="000148C7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0860C9" w14:textId="77777777" w:rsidR="00890A32" w:rsidRPr="00AB5EEE" w:rsidRDefault="00890A32" w:rsidP="00890A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…………………………………..</w:t>
      </w:r>
      <w:r w:rsidRPr="00AB5EE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75D9AF" w14:textId="77777777" w:rsidR="00890A32" w:rsidRPr="00AB5EEE" w:rsidRDefault="00890A32" w:rsidP="00890A3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Mgr. Roman Hanzík</w:t>
      </w:r>
      <w:r w:rsidRPr="00AB5EEE">
        <w:rPr>
          <w:rFonts w:ascii="Arial" w:hAnsi="Arial" w:cs="Arial"/>
          <w:sz w:val="22"/>
          <w:szCs w:val="22"/>
        </w:rPr>
        <w:tab/>
      </w:r>
      <w:r w:rsidR="002C10BD">
        <w:rPr>
          <w:rFonts w:ascii="Arial" w:hAnsi="Arial" w:cs="Arial"/>
          <w:sz w:val="22"/>
          <w:szCs w:val="22"/>
        </w:rPr>
        <w:t>Ing. Zdeněk Moc</w:t>
      </w:r>
    </w:p>
    <w:p w14:paraId="132CE02D" w14:textId="77777777" w:rsidR="00890A32" w:rsidRPr="00AB5EEE" w:rsidRDefault="00890A32" w:rsidP="00890A3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vedoucí Pobočky Mladá Boleslav</w:t>
      </w:r>
      <w:r w:rsidRPr="00AB5EEE">
        <w:rPr>
          <w:rFonts w:ascii="Arial" w:hAnsi="Arial" w:cs="Arial"/>
          <w:sz w:val="22"/>
          <w:szCs w:val="22"/>
        </w:rPr>
        <w:tab/>
      </w:r>
    </w:p>
    <w:p w14:paraId="3BA0CA68" w14:textId="77777777" w:rsidR="00890A32" w:rsidRPr="00AB5EEE" w:rsidRDefault="00890A32" w:rsidP="00890A3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ab/>
        <w:t>pachtýř</w:t>
      </w:r>
    </w:p>
    <w:p w14:paraId="2281CA21" w14:textId="77777777" w:rsidR="00890A32" w:rsidRPr="00AB5EEE" w:rsidRDefault="00890A32" w:rsidP="00890A3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>propachtovatel</w:t>
      </w:r>
      <w:r w:rsidRPr="00AB5EEE">
        <w:rPr>
          <w:rFonts w:ascii="Arial" w:hAnsi="Arial" w:cs="Arial"/>
          <w:iCs/>
          <w:sz w:val="22"/>
          <w:szCs w:val="22"/>
        </w:rPr>
        <w:tab/>
      </w:r>
    </w:p>
    <w:p w14:paraId="68341F5D" w14:textId="77777777" w:rsidR="002C10BD" w:rsidRDefault="002C10BD" w:rsidP="00890A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2A428A6" w14:textId="77777777" w:rsidR="00890A32" w:rsidRDefault="00890A32" w:rsidP="00890A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5EB8376D" w14:textId="77777777" w:rsidR="002C10BD" w:rsidRPr="007E0318" w:rsidRDefault="002C10BD" w:rsidP="002C10BD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5C33499B" w14:textId="77777777" w:rsidR="002C10BD" w:rsidRDefault="002C10BD" w:rsidP="002C10B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369BA690" w14:textId="77777777" w:rsidR="002C10BD" w:rsidRDefault="002C10BD" w:rsidP="002C10BD">
      <w:pPr>
        <w:pStyle w:val="BodyText2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0C51A155" w14:textId="77777777" w:rsidR="00A32122" w:rsidRPr="00747880" w:rsidRDefault="00A32122" w:rsidP="002C10BD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60C1" w14:textId="77777777" w:rsidR="003C77E1" w:rsidRDefault="003C77E1">
      <w:r>
        <w:separator/>
      </w:r>
    </w:p>
  </w:endnote>
  <w:endnote w:type="continuationSeparator" w:id="0">
    <w:p w14:paraId="34D8A57B" w14:textId="77777777" w:rsidR="003C77E1" w:rsidRDefault="003C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B74A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FDA3" w14:textId="77777777" w:rsidR="003C77E1" w:rsidRDefault="003C77E1">
      <w:r>
        <w:separator/>
      </w:r>
    </w:p>
  </w:footnote>
  <w:footnote w:type="continuationSeparator" w:id="0">
    <w:p w14:paraId="0D356D71" w14:textId="77777777" w:rsidR="003C77E1" w:rsidRDefault="003C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23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50AA7"/>
    <w:rsid w:val="00053A49"/>
    <w:rsid w:val="00055063"/>
    <w:rsid w:val="000566DB"/>
    <w:rsid w:val="0008060E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78B"/>
    <w:rsid w:val="001E161D"/>
    <w:rsid w:val="001F65F1"/>
    <w:rsid w:val="00211BE1"/>
    <w:rsid w:val="00214AA5"/>
    <w:rsid w:val="002242D1"/>
    <w:rsid w:val="0023208A"/>
    <w:rsid w:val="00255533"/>
    <w:rsid w:val="00264A06"/>
    <w:rsid w:val="00267C0A"/>
    <w:rsid w:val="00273669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02F0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402604"/>
    <w:rsid w:val="004116A9"/>
    <w:rsid w:val="00413D88"/>
    <w:rsid w:val="004146FE"/>
    <w:rsid w:val="004150DC"/>
    <w:rsid w:val="004367AE"/>
    <w:rsid w:val="00445E53"/>
    <w:rsid w:val="00466083"/>
    <w:rsid w:val="004834BE"/>
    <w:rsid w:val="00491954"/>
    <w:rsid w:val="0049387D"/>
    <w:rsid w:val="004A0E7A"/>
    <w:rsid w:val="004B6815"/>
    <w:rsid w:val="004B7A3F"/>
    <w:rsid w:val="004B7EFE"/>
    <w:rsid w:val="004C392A"/>
    <w:rsid w:val="004C57AC"/>
    <w:rsid w:val="004C5FE3"/>
    <w:rsid w:val="004F427C"/>
    <w:rsid w:val="00501990"/>
    <w:rsid w:val="00507D7B"/>
    <w:rsid w:val="005102BE"/>
    <w:rsid w:val="00510DA2"/>
    <w:rsid w:val="00517E8C"/>
    <w:rsid w:val="005338E7"/>
    <w:rsid w:val="00557118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75971"/>
    <w:rsid w:val="006760EA"/>
    <w:rsid w:val="00680D85"/>
    <w:rsid w:val="006C047D"/>
    <w:rsid w:val="006C5EC8"/>
    <w:rsid w:val="006E7AB7"/>
    <w:rsid w:val="006F2A70"/>
    <w:rsid w:val="006F4CCE"/>
    <w:rsid w:val="00715BC9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D62A7"/>
    <w:rsid w:val="007E1B93"/>
    <w:rsid w:val="00801CE9"/>
    <w:rsid w:val="00810404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61F9"/>
    <w:rsid w:val="008E0FC9"/>
    <w:rsid w:val="008F1C44"/>
    <w:rsid w:val="008F4B33"/>
    <w:rsid w:val="008F4D80"/>
    <w:rsid w:val="00916575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D0CAF"/>
    <w:rsid w:val="009D2A0B"/>
    <w:rsid w:val="009D2A73"/>
    <w:rsid w:val="009D404F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C07711"/>
    <w:rsid w:val="00C23E02"/>
    <w:rsid w:val="00C30BEF"/>
    <w:rsid w:val="00C30E81"/>
    <w:rsid w:val="00C371CF"/>
    <w:rsid w:val="00C4153B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6056"/>
    <w:rsid w:val="00CB7FA9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7FDA"/>
    <w:rsid w:val="00D32C4D"/>
    <w:rsid w:val="00D42BA1"/>
    <w:rsid w:val="00D476B8"/>
    <w:rsid w:val="00D52B10"/>
    <w:rsid w:val="00D56AA2"/>
    <w:rsid w:val="00D65729"/>
    <w:rsid w:val="00D75509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67177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61D05"/>
    <w:rsid w:val="00F7785A"/>
    <w:rsid w:val="00F87FB3"/>
    <w:rsid w:val="00F9133E"/>
    <w:rsid w:val="00F9134D"/>
    <w:rsid w:val="00F93A83"/>
    <w:rsid w:val="00F94741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30CAAD"/>
  <w15:chartTrackingRefBased/>
  <w15:docId w15:val="{EAC47895-B57F-4890-BF96-139E4463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3E0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2024-07-18T08:35:00Z</cp:lastPrinted>
  <dcterms:created xsi:type="dcterms:W3CDTF">2025-10-15T06:28:00Z</dcterms:created>
  <dcterms:modified xsi:type="dcterms:W3CDTF">2025-10-15T06:28:00Z</dcterms:modified>
</cp:coreProperties>
</file>