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73F6" w14:textId="77777777" w:rsidR="00CC6B82" w:rsidRDefault="00CC6B82">
      <w:pPr>
        <w:spacing w:line="1" w:lineRule="exact"/>
      </w:pPr>
    </w:p>
    <w:p w14:paraId="386373B8" w14:textId="3247672B" w:rsidR="00CC6B82" w:rsidRDefault="00103213">
      <w:pPr>
        <w:pStyle w:val="Bodytext10"/>
        <w:framePr w:wrap="none" w:vAnchor="page" w:hAnchor="page" w:x="1976" w:y="3014"/>
        <w:spacing w:after="0" w:line="240" w:lineRule="auto"/>
        <w:ind w:left="5420"/>
      </w:pPr>
      <w:r>
        <w:t>Č.j.</w:t>
      </w:r>
      <w:r w:rsidR="00181F79">
        <w:t>.: MK 64342/2025 OW</w:t>
      </w:r>
    </w:p>
    <w:p w14:paraId="5A5B1B08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200" w:line="300" w:lineRule="auto"/>
        <w:jc w:val="center"/>
      </w:pPr>
      <w:r>
        <w:rPr>
          <w:b/>
          <w:bCs/>
        </w:rPr>
        <w:t>Dodatek č. 8 ke smlouvě 58/2023/OVV</w:t>
      </w:r>
    </w:p>
    <w:p w14:paraId="7428DCCB" w14:textId="77777777" w:rsidR="00CC6B82" w:rsidRDefault="00181F79">
      <w:pPr>
        <w:pStyle w:val="Bodytext10"/>
        <w:framePr w:w="8760" w:h="10949" w:hRule="exact" w:wrap="none" w:vAnchor="page" w:hAnchor="page" w:x="1976" w:y="3537"/>
      </w:pPr>
      <w:r>
        <w:rPr>
          <w:b/>
          <w:bCs/>
        </w:rPr>
        <w:t>o poskytnutí účelové podpory výzkumu a vývoje na řešení programového projektu uzavřený podle § 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14:paraId="5EAB3E3F" w14:textId="77777777" w:rsidR="00CC6B82" w:rsidRDefault="00181F79">
      <w:pPr>
        <w:pStyle w:val="Heading110"/>
        <w:framePr w:w="8760" w:h="10949" w:hRule="exact" w:wrap="none" w:vAnchor="page" w:hAnchor="page" w:x="1976" w:y="3537"/>
        <w:spacing w:after="60" w:line="300" w:lineRule="auto"/>
      </w:pPr>
      <w:bookmarkStart w:id="0" w:name="bookmark0"/>
      <w:bookmarkStart w:id="1" w:name="bookmark1"/>
      <w:bookmarkStart w:id="2" w:name="bookmark2"/>
      <w:r>
        <w:t>Smluvní strany:</w:t>
      </w:r>
      <w:bookmarkEnd w:id="0"/>
      <w:bookmarkEnd w:id="1"/>
      <w:bookmarkEnd w:id="2"/>
    </w:p>
    <w:p w14:paraId="6A7FE34E" w14:textId="387E3E57" w:rsidR="00CC6B82" w:rsidRDefault="00181F79">
      <w:pPr>
        <w:pStyle w:val="Bodytext10"/>
        <w:framePr w:w="8760" w:h="10949" w:hRule="exact" w:wrap="none" w:vAnchor="page" w:hAnchor="page" w:x="1976" w:y="3537"/>
        <w:numPr>
          <w:ilvl w:val="0"/>
          <w:numId w:val="1"/>
        </w:numPr>
        <w:tabs>
          <w:tab w:val="left" w:pos="334"/>
        </w:tabs>
        <w:spacing w:after="0" w:line="300" w:lineRule="auto"/>
        <w:ind w:left="340" w:hanging="340"/>
      </w:pPr>
      <w:bookmarkStart w:id="3" w:name="bookmark3"/>
      <w:bookmarkEnd w:id="3"/>
      <w:r>
        <w:t xml:space="preserve">Poskytovatel: </w:t>
      </w:r>
      <w:r>
        <w:rPr>
          <w:b/>
          <w:bCs/>
        </w:rPr>
        <w:t xml:space="preserve">Česká </w:t>
      </w:r>
      <w:r w:rsidR="007912C4">
        <w:rPr>
          <w:b/>
          <w:bCs/>
        </w:rPr>
        <w:t>republika – Ministerstvo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kultury - </w:t>
      </w:r>
      <w:r>
        <w:t>organizační</w:t>
      </w:r>
      <w:proofErr w:type="gramEnd"/>
      <w:r>
        <w:t xml:space="preserve"> složka státu Adresa: Maltézské nám. 1, 118 11 Praha 1</w:t>
      </w:r>
    </w:p>
    <w:p w14:paraId="4740212B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IČO: 00023671</w:t>
      </w:r>
    </w:p>
    <w:p w14:paraId="024555CD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 xml:space="preserve">Zastoupen: </w:t>
      </w:r>
      <w:r>
        <w:rPr>
          <w:b/>
          <w:bCs/>
        </w:rPr>
        <w:t xml:space="preserve">Mgr. Martinem Baxou, </w:t>
      </w:r>
      <w:r>
        <w:t>ministrem kultury</w:t>
      </w:r>
    </w:p>
    <w:p w14:paraId="38F95185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320" w:line="300" w:lineRule="auto"/>
        <w:ind w:firstLine="340"/>
      </w:pPr>
      <w:r>
        <w:t>(dále jen „poskytovatel“)</w:t>
      </w:r>
    </w:p>
    <w:p w14:paraId="4FB93010" w14:textId="77777777" w:rsidR="00CC6B82" w:rsidRDefault="00181F79">
      <w:pPr>
        <w:pStyle w:val="Bodytext10"/>
        <w:framePr w:w="8760" w:h="10949" w:hRule="exact" w:wrap="none" w:vAnchor="page" w:hAnchor="page" w:x="1976" w:y="3537"/>
        <w:numPr>
          <w:ilvl w:val="0"/>
          <w:numId w:val="1"/>
        </w:numPr>
        <w:tabs>
          <w:tab w:val="left" w:pos="344"/>
        </w:tabs>
        <w:spacing w:after="0" w:line="300" w:lineRule="auto"/>
      </w:pPr>
      <w:bookmarkStart w:id="4" w:name="bookmark4"/>
      <w:bookmarkEnd w:id="4"/>
      <w:r>
        <w:t xml:space="preserve">Příjemce-koordinátor: </w:t>
      </w:r>
      <w:r>
        <w:rPr>
          <w:b/>
          <w:bCs/>
        </w:rPr>
        <w:t>Národní muzeum</w:t>
      </w:r>
    </w:p>
    <w:p w14:paraId="0E75B101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Právní forma: státní příspěvková organizace</w:t>
      </w:r>
    </w:p>
    <w:p w14:paraId="54142903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Adresa: Václavské náměstí 68, 115 79 Praha 1</w:t>
      </w:r>
    </w:p>
    <w:p w14:paraId="24763407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IČO: 00023272</w:t>
      </w:r>
    </w:p>
    <w:p w14:paraId="65B6C582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left="340"/>
      </w:pPr>
      <w:r>
        <w:t xml:space="preserve">Zastoupen: </w:t>
      </w:r>
      <w:r>
        <w:rPr>
          <w:b/>
          <w:bCs/>
        </w:rPr>
        <w:t xml:space="preserve">Mgr. Martinem Sekerou, Ph.D., </w:t>
      </w:r>
      <w:r>
        <w:t>statutárním zástupcem generálního ředitele</w:t>
      </w:r>
    </w:p>
    <w:p w14:paraId="2FC40BAE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320" w:line="300" w:lineRule="auto"/>
        <w:ind w:firstLine="340"/>
      </w:pPr>
      <w:r>
        <w:t>(dále jen „příjemce-koordinátor“)</w:t>
      </w:r>
    </w:p>
    <w:p w14:paraId="0F00EAEE" w14:textId="77777777" w:rsidR="00CC6B82" w:rsidRDefault="00181F79">
      <w:pPr>
        <w:pStyle w:val="Bodytext10"/>
        <w:framePr w:w="8760" w:h="10949" w:hRule="exact" w:wrap="none" w:vAnchor="page" w:hAnchor="page" w:x="1976" w:y="3537"/>
        <w:numPr>
          <w:ilvl w:val="0"/>
          <w:numId w:val="1"/>
        </w:numPr>
        <w:tabs>
          <w:tab w:val="left" w:pos="344"/>
        </w:tabs>
        <w:spacing w:after="0" w:line="300" w:lineRule="auto"/>
      </w:pPr>
      <w:bookmarkStart w:id="5" w:name="bookmark5"/>
      <w:bookmarkEnd w:id="5"/>
      <w:r>
        <w:t xml:space="preserve">Příjemce: </w:t>
      </w:r>
      <w:r>
        <w:rPr>
          <w:b/>
          <w:bCs/>
        </w:rPr>
        <w:t>Národní památkový ústav</w:t>
      </w:r>
    </w:p>
    <w:p w14:paraId="31416256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Právní forma: státní příspěvková organizace</w:t>
      </w:r>
    </w:p>
    <w:p w14:paraId="346647B9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Adresa: Valdštejnské náměstí 162/3, 118 01 Praha 1</w:t>
      </w:r>
    </w:p>
    <w:p w14:paraId="52DA4CD0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IČO: 75032333</w:t>
      </w:r>
    </w:p>
    <w:p w14:paraId="1BC1A1C7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 xml:space="preserve">Zastoupen: </w:t>
      </w:r>
      <w:r>
        <w:rPr>
          <w:b/>
          <w:bCs/>
        </w:rPr>
        <w:t xml:space="preserve">Ing. arch. Naděždou </w:t>
      </w:r>
      <w:proofErr w:type="spellStart"/>
      <w:r>
        <w:rPr>
          <w:b/>
          <w:bCs/>
        </w:rPr>
        <w:t>Goryczkovou</w:t>
      </w:r>
      <w:proofErr w:type="spellEnd"/>
      <w:r>
        <w:rPr>
          <w:b/>
          <w:bCs/>
        </w:rPr>
        <w:t xml:space="preserve">, </w:t>
      </w:r>
      <w:r>
        <w:t>generální ředitelkou</w:t>
      </w:r>
    </w:p>
    <w:p w14:paraId="6E681D71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320" w:line="300" w:lineRule="auto"/>
        <w:ind w:firstLine="340"/>
      </w:pPr>
      <w:r>
        <w:t>(dále jen „příjemce“)</w:t>
      </w:r>
    </w:p>
    <w:p w14:paraId="2B3E6333" w14:textId="77777777" w:rsidR="00CC6B82" w:rsidRDefault="00181F79">
      <w:pPr>
        <w:pStyle w:val="Heading110"/>
        <w:framePr w:w="8760" w:h="10949" w:hRule="exact" w:wrap="none" w:vAnchor="page" w:hAnchor="page" w:x="1976" w:y="3537"/>
        <w:numPr>
          <w:ilvl w:val="0"/>
          <w:numId w:val="1"/>
        </w:numPr>
        <w:tabs>
          <w:tab w:val="left" w:pos="349"/>
        </w:tabs>
        <w:spacing w:after="0" w:line="300" w:lineRule="auto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rPr>
          <w:b w:val="0"/>
          <w:bCs w:val="0"/>
        </w:rPr>
        <w:t xml:space="preserve">Příjemce: </w:t>
      </w:r>
      <w:r>
        <w:t>Národní knihovna České republiky</w:t>
      </w:r>
      <w:bookmarkEnd w:id="7"/>
      <w:bookmarkEnd w:id="8"/>
      <w:bookmarkEnd w:id="9"/>
    </w:p>
    <w:p w14:paraId="13706BC7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Právní forma: státní příspěvková organizace</w:t>
      </w:r>
    </w:p>
    <w:p w14:paraId="5AE3795F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Adresa: Klementinum 190, 110 00 Praha 1</w:t>
      </w:r>
    </w:p>
    <w:p w14:paraId="63B427AC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IČO: 00023221</w:t>
      </w:r>
    </w:p>
    <w:p w14:paraId="1162DC7C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 xml:space="preserve">Zastoupen: </w:t>
      </w:r>
      <w:r>
        <w:rPr>
          <w:b/>
          <w:bCs/>
        </w:rPr>
        <w:t xml:space="preserve">Mgr. Tomášem Foltýnem, </w:t>
      </w:r>
      <w:r>
        <w:t>generálním ředitelem</w:t>
      </w:r>
    </w:p>
    <w:p w14:paraId="18B14336" w14:textId="77777777" w:rsidR="00CC6B82" w:rsidRDefault="00181F79">
      <w:pPr>
        <w:pStyle w:val="Bodytext10"/>
        <w:framePr w:w="8760" w:h="10949" w:hRule="exact" w:wrap="none" w:vAnchor="page" w:hAnchor="page" w:x="1976" w:y="3537"/>
        <w:spacing w:after="0" w:line="300" w:lineRule="auto"/>
        <w:ind w:firstLine="340"/>
      </w:pPr>
      <w:r>
        <w:t>(dále jen „příjemce“)</w:t>
      </w:r>
    </w:p>
    <w:p w14:paraId="636C3100" w14:textId="77777777" w:rsidR="00CC6B82" w:rsidRDefault="00CC6B82">
      <w:pPr>
        <w:spacing w:line="1" w:lineRule="exact"/>
        <w:sectPr w:rsidR="00CC6B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A0CAA8" w14:textId="77777777" w:rsidR="00CC6B82" w:rsidRDefault="00CC6B82">
      <w:pPr>
        <w:spacing w:line="1" w:lineRule="exact"/>
      </w:pPr>
    </w:p>
    <w:p w14:paraId="5B8B59F5" w14:textId="77777777" w:rsidR="00CC6B82" w:rsidRDefault="00181F79">
      <w:pPr>
        <w:pStyle w:val="Bodytext10"/>
        <w:framePr w:w="9451" w:h="13795" w:hRule="exact" w:wrap="none" w:vAnchor="page" w:hAnchor="page" w:x="1630" w:y="1583"/>
        <w:numPr>
          <w:ilvl w:val="0"/>
          <w:numId w:val="1"/>
        </w:numPr>
        <w:tabs>
          <w:tab w:val="left" w:pos="344"/>
        </w:tabs>
        <w:spacing w:after="40"/>
      </w:pPr>
      <w:bookmarkStart w:id="10" w:name="bookmark10"/>
      <w:bookmarkEnd w:id="10"/>
      <w:r>
        <w:t xml:space="preserve">Příjemce: </w:t>
      </w:r>
      <w:r>
        <w:rPr>
          <w:b/>
          <w:bCs/>
        </w:rPr>
        <w:t>Knihovna AV ČR, v. v. i.</w:t>
      </w:r>
    </w:p>
    <w:p w14:paraId="0C06FE6C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Právní forma: veřejná výzkumná instituce</w:t>
      </w:r>
    </w:p>
    <w:p w14:paraId="035B36BA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Adresa: Národní 1009/3, 110 00 Praha 1</w:t>
      </w:r>
    </w:p>
    <w:p w14:paraId="5D4F279B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IČO: 67985971</w:t>
      </w:r>
    </w:p>
    <w:p w14:paraId="40AF3B54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 xml:space="preserve">Zastoupen: </w:t>
      </w:r>
      <w:r>
        <w:rPr>
          <w:b/>
          <w:bCs/>
        </w:rPr>
        <w:t xml:space="preserve">Ing. Magdalénou </w:t>
      </w:r>
      <w:proofErr w:type="spellStart"/>
      <w:r>
        <w:rPr>
          <w:b/>
          <w:bCs/>
        </w:rPr>
        <w:t>Veckovou</w:t>
      </w:r>
      <w:proofErr w:type="spellEnd"/>
      <w:r>
        <w:rPr>
          <w:b/>
          <w:bCs/>
        </w:rPr>
        <w:t xml:space="preserve">, </w:t>
      </w:r>
      <w:r>
        <w:t>ředitelkou</w:t>
      </w:r>
    </w:p>
    <w:p w14:paraId="1D83CD13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380"/>
        <w:ind w:firstLine="360"/>
      </w:pPr>
      <w:r>
        <w:t>(dále jen „příjemce“)</w:t>
      </w:r>
    </w:p>
    <w:p w14:paraId="645F1749" w14:textId="77777777" w:rsidR="00CC6B82" w:rsidRDefault="00181F79">
      <w:pPr>
        <w:pStyle w:val="Heading110"/>
        <w:framePr w:w="9451" w:h="13795" w:hRule="exact" w:wrap="none" w:vAnchor="page" w:hAnchor="page" w:x="1630" w:y="1583"/>
        <w:numPr>
          <w:ilvl w:val="0"/>
          <w:numId w:val="1"/>
        </w:numPr>
        <w:tabs>
          <w:tab w:val="left" w:pos="344"/>
        </w:tabs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rPr>
          <w:b w:val="0"/>
          <w:bCs w:val="0"/>
        </w:rPr>
        <w:t xml:space="preserve">Příjemce: </w:t>
      </w:r>
      <w:r>
        <w:t>Muzeum umění Olomouc, státní příspěvková organizace</w:t>
      </w:r>
      <w:bookmarkEnd w:id="12"/>
      <w:bookmarkEnd w:id="13"/>
      <w:bookmarkEnd w:id="14"/>
    </w:p>
    <w:p w14:paraId="2F0D2D01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Právní forma: státní příspěvková organizace</w:t>
      </w:r>
    </w:p>
    <w:p w14:paraId="27843EE7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Adresa: Denisova 47, 771 11 Olomouc</w:t>
      </w:r>
    </w:p>
    <w:p w14:paraId="176DFEF5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IČO: 75079950</w:t>
      </w:r>
    </w:p>
    <w:p w14:paraId="71DACB14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 xml:space="preserve">Zastoupen: </w:t>
      </w:r>
      <w:r>
        <w:rPr>
          <w:b/>
          <w:bCs/>
        </w:rPr>
        <w:t xml:space="preserve">Mgr. Ondřejem Zatloukalem, </w:t>
      </w:r>
      <w:r>
        <w:t>ředitelem</w:t>
      </w:r>
    </w:p>
    <w:p w14:paraId="71ADA271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/>
        <w:ind w:firstLine="360"/>
      </w:pPr>
      <w:r>
        <w:t>(dále jen „příjemce“)</w:t>
      </w:r>
    </w:p>
    <w:p w14:paraId="2D3DC3B6" w14:textId="77777777" w:rsidR="00CC6B82" w:rsidRDefault="00181F79">
      <w:pPr>
        <w:pStyle w:val="Bodytext10"/>
        <w:framePr w:w="9451" w:h="13795" w:hRule="exact" w:wrap="none" w:vAnchor="page" w:hAnchor="page" w:x="1630" w:y="1583"/>
        <w:ind w:left="4080"/>
      </w:pPr>
      <w:r>
        <w:rPr>
          <w:b/>
          <w:bCs/>
        </w:rPr>
        <w:t>ČI. I.</w:t>
      </w:r>
    </w:p>
    <w:p w14:paraId="3589DDEE" w14:textId="732DCE15" w:rsidR="00CC6B82" w:rsidRDefault="00181F79">
      <w:pPr>
        <w:pStyle w:val="Bodytext10"/>
        <w:framePr w:w="9451" w:h="13795" w:hRule="exact" w:wrap="none" w:vAnchor="page" w:hAnchor="page" w:x="1630" w:y="1583"/>
        <w:jc w:val="both"/>
      </w:pPr>
      <w:r>
        <w:t>Smluvní strany uzavřely smlouvu č. 58/2023/0W (dále jen „smlouva“), jejímž předmětem je poskytnutí účelové podpory z Programu aplikovaného výzkumu a vývoje národní a kulturní identity (NAKIIII) - kód programu DH - formou dotace z výdajů státního rozpočtu na výzkum, experimentální vývoj a inovace dle zákona č. 130/2002 Sb</w:t>
      </w:r>
      <w:r w:rsidR="002D4122">
        <w:t>.</w:t>
      </w:r>
      <w:r>
        <w:t xml:space="preserve"> o podpoře výzkumu, experimentálního vývoje a inovací z veřejných prostředků (zákon o podpoře výzkumu a vývoje) (dále jen „podpora“) příjemci-koordinátorovi a příjemcům na řešení projektu </w:t>
      </w:r>
      <w:r>
        <w:rPr>
          <w:b/>
          <w:bCs/>
        </w:rPr>
        <w:t xml:space="preserve">„Kořeny a plody evropské vědy v českých, moravských a slezských historických knihovních fondech“ </w:t>
      </w:r>
      <w:r>
        <w:t xml:space="preserve">identifikační kód projektu: </w:t>
      </w:r>
      <w:r>
        <w:rPr>
          <w:b/>
          <w:bCs/>
        </w:rPr>
        <w:t xml:space="preserve">DH23P030W058 </w:t>
      </w:r>
      <w:r>
        <w:t>(dále jen „projekt“).</w:t>
      </w:r>
    </w:p>
    <w:p w14:paraId="0513D1E0" w14:textId="77777777" w:rsidR="00CC6B82" w:rsidRDefault="00181F79">
      <w:pPr>
        <w:pStyle w:val="Heading110"/>
        <w:framePr w:w="9451" w:h="13795" w:hRule="exact" w:wrap="none" w:vAnchor="page" w:hAnchor="page" w:x="1630" w:y="1583"/>
        <w:spacing w:after="260"/>
        <w:jc w:val="center"/>
      </w:pPr>
      <w:bookmarkStart w:id="15" w:name="bookmark15"/>
      <w:bookmarkStart w:id="16" w:name="bookmark16"/>
      <w:bookmarkStart w:id="17" w:name="bookmark17"/>
      <w:r>
        <w:t>ČI. II.</w:t>
      </w:r>
      <w:bookmarkEnd w:id="15"/>
      <w:bookmarkEnd w:id="16"/>
      <w:bookmarkEnd w:id="17"/>
    </w:p>
    <w:p w14:paraId="64672CC1" w14:textId="77777777" w:rsidR="00CC6B82" w:rsidRDefault="00181F79">
      <w:pPr>
        <w:pStyle w:val="Bodytext10"/>
        <w:framePr w:w="9451" w:h="13795" w:hRule="exact" w:wrap="none" w:vAnchor="page" w:hAnchor="page" w:x="1630" w:y="1583"/>
        <w:jc w:val="both"/>
      </w:pPr>
      <w:r>
        <w:t xml:space="preserve">Smluvní strany se dohodly na změně smlouvy, Příloha č. 1, Návrh projektu, Kapitola B.III. Popis projektu, bod 4. Řešení projektu, bod 5.2.2. Publikační výsledky projektu druhu C, D, </w:t>
      </w:r>
      <w:proofErr w:type="spellStart"/>
      <w:r>
        <w:t>Jimp</w:t>
      </w:r>
      <w:proofErr w:type="spellEnd"/>
      <w:r>
        <w:t xml:space="preserve">, JSC, </w:t>
      </w:r>
      <w:proofErr w:type="spellStart"/>
      <w:r>
        <w:t>Jost</w:t>
      </w:r>
      <w:proofErr w:type="spellEnd"/>
      <w:r>
        <w:t xml:space="preserve"> a M a bod 9. Fáze projektu v jednotlivých letech.</w:t>
      </w:r>
    </w:p>
    <w:p w14:paraId="652CD2A9" w14:textId="77777777" w:rsidR="00CC6B82" w:rsidRDefault="00181F79">
      <w:pPr>
        <w:pStyle w:val="Bodytext10"/>
        <w:framePr w:w="9451" w:h="13795" w:hRule="exact" w:wrap="none" w:vAnchor="page" w:hAnchor="page" w:x="1630" w:y="1583"/>
        <w:jc w:val="both"/>
      </w:pPr>
      <w:r>
        <w:rPr>
          <w:b/>
          <w:bCs/>
          <w:u w:val="single"/>
        </w:rPr>
        <w:t>Příjemce: Muzeum umění Olomouc</w:t>
      </w:r>
    </w:p>
    <w:p w14:paraId="039A827A" w14:textId="77777777" w:rsidR="00CC6B82" w:rsidRDefault="00181F79">
      <w:pPr>
        <w:pStyle w:val="Bodytext10"/>
        <w:framePr w:w="9451" w:h="13795" w:hRule="exact" w:wrap="none" w:vAnchor="page" w:hAnchor="page" w:x="1630" w:y="1583"/>
        <w:spacing w:line="240" w:lineRule="auto"/>
        <w:jc w:val="both"/>
      </w:pPr>
      <w:r>
        <w:rPr>
          <w:b/>
          <w:bCs/>
          <w:u w:val="single"/>
        </w:rPr>
        <w:t>bod 4. Řešení projektu (konkretizace cílů, vědeckých metod a organizačních principů projektu). Cíle projektu podle etap:</w:t>
      </w:r>
    </w:p>
    <w:p w14:paraId="598C3712" w14:textId="77777777" w:rsidR="00CC6B82" w:rsidRDefault="00181F79">
      <w:pPr>
        <w:pStyle w:val="Heading110"/>
        <w:framePr w:w="9451" w:h="13795" w:hRule="exact" w:wrap="none" w:vAnchor="page" w:hAnchor="page" w:x="1630" w:y="1583"/>
        <w:spacing w:after="0"/>
        <w:jc w:val="both"/>
      </w:pPr>
      <w:bookmarkStart w:id="18" w:name="bookmark20"/>
      <w:r>
        <w:t>Původní znění:</w:t>
      </w:r>
      <w:bookmarkEnd w:id="18"/>
    </w:p>
    <w:p w14:paraId="73298294" w14:textId="77777777" w:rsidR="00CC6B82" w:rsidRDefault="00181F79">
      <w:pPr>
        <w:pStyle w:val="Heading110"/>
        <w:framePr w:w="9451" w:h="13795" w:hRule="exact" w:wrap="none" w:vAnchor="page" w:hAnchor="page" w:x="1630" w:y="1583"/>
        <w:numPr>
          <w:ilvl w:val="0"/>
          <w:numId w:val="2"/>
        </w:numPr>
        <w:tabs>
          <w:tab w:val="left" w:pos="354"/>
        </w:tabs>
        <w:spacing w:after="0"/>
        <w:jc w:val="both"/>
      </w:pPr>
      <w:bookmarkStart w:id="19" w:name="bookmark21"/>
      <w:bookmarkStart w:id="20" w:name="bookmark18"/>
      <w:bookmarkStart w:id="21" w:name="bookmark19"/>
      <w:bookmarkStart w:id="22" w:name="bookmark22"/>
      <w:bookmarkEnd w:id="19"/>
      <w:r>
        <w:t>etapa - 2025:</w:t>
      </w:r>
      <w:bookmarkEnd w:id="20"/>
      <w:bookmarkEnd w:id="21"/>
      <w:bookmarkEnd w:id="22"/>
    </w:p>
    <w:p w14:paraId="1A836E31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0"/>
        <w:jc w:val="both"/>
      </w:pPr>
      <w:r>
        <w:rPr>
          <w:b/>
          <w:bCs/>
        </w:rPr>
        <w:t xml:space="preserve">Cíl etapy: </w:t>
      </w:r>
      <w:r>
        <w:t xml:space="preserve">příprava odborného scénáře pro </w:t>
      </w:r>
      <w:proofErr w:type="spellStart"/>
      <w:r>
        <w:t>Aodb</w:t>
      </w:r>
      <w:proofErr w:type="spellEnd"/>
      <w:r>
        <w:t xml:space="preserve"> a prezentace dosavadních výsledků práce ve formě dvou statí (</w:t>
      </w:r>
      <w:proofErr w:type="spellStart"/>
      <w:r>
        <w:t>Jost</w:t>
      </w:r>
      <w:proofErr w:type="spellEnd"/>
      <w:r>
        <w:t>)</w:t>
      </w:r>
    </w:p>
    <w:p w14:paraId="3F26FC2F" w14:textId="77777777" w:rsidR="00CC6B82" w:rsidRDefault="00181F79">
      <w:pPr>
        <w:pStyle w:val="Heading110"/>
        <w:framePr w:w="9451" w:h="13795" w:hRule="exact" w:wrap="none" w:vAnchor="page" w:hAnchor="page" w:x="1630" w:y="1583"/>
        <w:numPr>
          <w:ilvl w:val="0"/>
          <w:numId w:val="2"/>
        </w:numPr>
        <w:tabs>
          <w:tab w:val="left" w:pos="354"/>
        </w:tabs>
        <w:spacing w:after="0"/>
        <w:jc w:val="both"/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etapa - 2026:</w:t>
      </w:r>
      <w:bookmarkEnd w:id="24"/>
      <w:bookmarkEnd w:id="25"/>
      <w:bookmarkEnd w:id="26"/>
    </w:p>
    <w:p w14:paraId="55A55B42" w14:textId="77777777" w:rsidR="00CC6B82" w:rsidRDefault="00181F79">
      <w:pPr>
        <w:pStyle w:val="Bodytext10"/>
        <w:framePr w:w="9451" w:h="13795" w:hRule="exact" w:wrap="none" w:vAnchor="page" w:hAnchor="page" w:x="1630" w:y="1583"/>
      </w:pPr>
      <w:r>
        <w:rPr>
          <w:b/>
          <w:bCs/>
        </w:rPr>
        <w:t xml:space="preserve">Cíl etapy: </w:t>
      </w:r>
      <w:r>
        <w:t xml:space="preserve">realizace výsledku </w:t>
      </w:r>
      <w:proofErr w:type="spellStart"/>
      <w:r>
        <w:t>Aodb</w:t>
      </w:r>
      <w:proofErr w:type="spellEnd"/>
      <w:r>
        <w:t xml:space="preserve"> </w:t>
      </w:r>
      <w:r>
        <w:rPr>
          <w:i/>
          <w:iCs/>
        </w:rPr>
        <w:t>Knihovna olomouckých arcibiskupů</w:t>
      </w:r>
    </w:p>
    <w:p w14:paraId="43AAD80E" w14:textId="77777777" w:rsidR="00CC6B82" w:rsidRDefault="00181F79">
      <w:pPr>
        <w:pStyle w:val="Heading110"/>
        <w:framePr w:w="9451" w:h="13795" w:hRule="exact" w:wrap="none" w:vAnchor="page" w:hAnchor="page" w:x="1630" w:y="1583"/>
        <w:spacing w:line="240" w:lineRule="auto"/>
      </w:pPr>
      <w:bookmarkStart w:id="27" w:name="bookmark29"/>
      <w:r>
        <w:t>Nové znění:</w:t>
      </w:r>
      <w:bookmarkEnd w:id="27"/>
    </w:p>
    <w:p w14:paraId="0C2F6C34" w14:textId="77777777" w:rsidR="00CC6B82" w:rsidRDefault="00181F79">
      <w:pPr>
        <w:pStyle w:val="Heading110"/>
        <w:framePr w:w="9451" w:h="13795" w:hRule="exact" w:wrap="none" w:vAnchor="page" w:hAnchor="page" w:x="1630" w:y="1583"/>
        <w:numPr>
          <w:ilvl w:val="0"/>
          <w:numId w:val="3"/>
        </w:numPr>
        <w:tabs>
          <w:tab w:val="left" w:pos="358"/>
        </w:tabs>
        <w:spacing w:line="240" w:lineRule="auto"/>
      </w:pPr>
      <w:bookmarkStart w:id="28" w:name="bookmark30"/>
      <w:bookmarkStart w:id="29" w:name="bookmark27"/>
      <w:bookmarkStart w:id="30" w:name="bookmark28"/>
      <w:bookmarkStart w:id="31" w:name="bookmark31"/>
      <w:bookmarkEnd w:id="28"/>
      <w:r>
        <w:t>etapa - 2025:</w:t>
      </w:r>
      <w:bookmarkEnd w:id="29"/>
      <w:bookmarkEnd w:id="30"/>
      <w:bookmarkEnd w:id="31"/>
    </w:p>
    <w:p w14:paraId="1256B593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40" w:line="240" w:lineRule="auto"/>
        <w:jc w:val="both"/>
      </w:pPr>
      <w:r>
        <w:rPr>
          <w:b/>
          <w:bCs/>
        </w:rPr>
        <w:t xml:space="preserve">Cíl etapy: </w:t>
      </w:r>
      <w:r>
        <w:t xml:space="preserve">příprava odborného scénáře pro </w:t>
      </w:r>
      <w:proofErr w:type="spellStart"/>
      <w:r>
        <w:t>Aodb</w:t>
      </w:r>
      <w:proofErr w:type="spellEnd"/>
      <w:r>
        <w:t xml:space="preserve"> a prezentace dosavadních výsledků práce ve formě statě (</w:t>
      </w:r>
      <w:proofErr w:type="spellStart"/>
      <w:r>
        <w:t>Jost</w:t>
      </w:r>
      <w:proofErr w:type="spellEnd"/>
      <w:r>
        <w:t>)</w:t>
      </w:r>
    </w:p>
    <w:p w14:paraId="23808219" w14:textId="77777777" w:rsidR="00CC6B82" w:rsidRDefault="00181F79">
      <w:pPr>
        <w:pStyle w:val="Heading110"/>
        <w:framePr w:w="9451" w:h="13795" w:hRule="exact" w:wrap="none" w:vAnchor="page" w:hAnchor="page" w:x="1630" w:y="1583"/>
        <w:numPr>
          <w:ilvl w:val="0"/>
          <w:numId w:val="3"/>
        </w:numPr>
        <w:tabs>
          <w:tab w:val="left" w:pos="358"/>
        </w:tabs>
        <w:spacing w:line="240" w:lineRule="auto"/>
        <w:jc w:val="both"/>
      </w:pPr>
      <w:bookmarkStart w:id="32" w:name="bookmark34"/>
      <w:bookmarkStart w:id="33" w:name="bookmark32"/>
      <w:bookmarkStart w:id="34" w:name="bookmark33"/>
      <w:bookmarkStart w:id="35" w:name="bookmark35"/>
      <w:bookmarkEnd w:id="32"/>
      <w:r>
        <w:t>etapa - 2026:</w:t>
      </w:r>
      <w:bookmarkEnd w:id="33"/>
      <w:bookmarkEnd w:id="34"/>
      <w:bookmarkEnd w:id="35"/>
    </w:p>
    <w:p w14:paraId="140BCDAE" w14:textId="77777777" w:rsidR="00CC6B82" w:rsidRDefault="00181F79">
      <w:pPr>
        <w:pStyle w:val="Bodytext10"/>
        <w:framePr w:w="9451" w:h="13795" w:hRule="exact" w:wrap="none" w:vAnchor="page" w:hAnchor="page" w:x="1630" w:y="1583"/>
        <w:spacing w:after="0" w:line="240" w:lineRule="auto"/>
        <w:jc w:val="both"/>
      </w:pPr>
      <w:r>
        <w:rPr>
          <w:b/>
          <w:bCs/>
        </w:rPr>
        <w:t xml:space="preserve">Cíl etapy: </w:t>
      </w:r>
      <w:r>
        <w:t>prezentace dosavadních výsledků práce ve formě statě (</w:t>
      </w:r>
      <w:proofErr w:type="spellStart"/>
      <w:r>
        <w:t>Jost</w:t>
      </w:r>
      <w:proofErr w:type="spellEnd"/>
      <w:r>
        <w:t xml:space="preserve">) a realizace výsledku </w:t>
      </w:r>
      <w:proofErr w:type="spellStart"/>
      <w:r>
        <w:t>Aodb</w:t>
      </w:r>
      <w:proofErr w:type="spellEnd"/>
      <w:r>
        <w:t xml:space="preserve"> </w:t>
      </w:r>
      <w:r>
        <w:rPr>
          <w:i/>
          <w:iCs/>
        </w:rPr>
        <w:t>Knihovna olomouckých arcibiskupů</w:t>
      </w:r>
    </w:p>
    <w:p w14:paraId="23DE4276" w14:textId="77777777" w:rsidR="00CC6B82" w:rsidRDefault="00CC6B82">
      <w:pPr>
        <w:spacing w:line="1" w:lineRule="exact"/>
        <w:sectPr w:rsidR="00CC6B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A86FD4" w14:textId="77777777" w:rsidR="00CC6B82" w:rsidRDefault="00CC6B82">
      <w:pPr>
        <w:spacing w:line="1" w:lineRule="exact"/>
      </w:pPr>
    </w:p>
    <w:p w14:paraId="78D6CC03" w14:textId="77777777" w:rsidR="00CC6B82" w:rsidRDefault="00181F79">
      <w:pPr>
        <w:pStyle w:val="Bodytext10"/>
        <w:framePr w:w="9451" w:h="802" w:hRule="exact" w:wrap="none" w:vAnchor="page" w:hAnchor="page" w:x="1630" w:y="1612"/>
        <w:spacing w:line="240" w:lineRule="auto"/>
      </w:pPr>
      <w:r>
        <w:rPr>
          <w:b/>
          <w:bCs/>
          <w:u w:val="single"/>
        </w:rPr>
        <w:t xml:space="preserve">bod 5.2.2. Publikační výsledky projektu druhu C, D, </w:t>
      </w:r>
      <w:proofErr w:type="spellStart"/>
      <w:r>
        <w:rPr>
          <w:b/>
          <w:bCs/>
          <w:u w:val="single"/>
        </w:rPr>
        <w:t>Jimp</w:t>
      </w:r>
      <w:proofErr w:type="spellEnd"/>
      <w:r>
        <w:rPr>
          <w:b/>
          <w:bCs/>
          <w:u w:val="single"/>
        </w:rPr>
        <w:t xml:space="preserve">, JSC, </w:t>
      </w:r>
      <w:proofErr w:type="spellStart"/>
      <w:r>
        <w:rPr>
          <w:b/>
          <w:bCs/>
          <w:u w:val="single"/>
        </w:rPr>
        <w:t>Jost</w:t>
      </w:r>
      <w:proofErr w:type="spellEnd"/>
      <w:r>
        <w:rPr>
          <w:b/>
          <w:bCs/>
          <w:u w:val="single"/>
        </w:rPr>
        <w:t xml:space="preserve"> a M</w:t>
      </w:r>
    </w:p>
    <w:p w14:paraId="635D918A" w14:textId="77777777" w:rsidR="00CC6B82" w:rsidRDefault="00181F79">
      <w:pPr>
        <w:pStyle w:val="Bodytext10"/>
        <w:framePr w:w="9451" w:h="802" w:hRule="exact" w:wrap="none" w:vAnchor="page" w:hAnchor="page" w:x="1630" w:y="1612"/>
        <w:spacing w:after="0" w:line="240" w:lineRule="auto"/>
      </w:pPr>
      <w:r>
        <w:rPr>
          <w:b/>
          <w:bCs/>
        </w:rPr>
        <w:t>Původní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3331"/>
      </w:tblGrid>
      <w:tr w:rsidR="00CC6B82" w14:paraId="4EFC700A" w14:textId="77777777">
        <w:trPr>
          <w:trHeight w:hRule="exact" w:val="288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53E1E" w14:textId="77777777" w:rsidR="00CC6B82" w:rsidRDefault="00181F79">
            <w:pPr>
              <w:pStyle w:val="Other10"/>
              <w:framePr w:w="8640" w:h="1387" w:wrap="none" w:vAnchor="page" w:hAnchor="page" w:x="2437" w:y="2658"/>
              <w:spacing w:after="0" w:line="240" w:lineRule="auto"/>
            </w:pPr>
            <w:r>
              <w:t>písmeno označující druh publikačních výsledků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CB65A" w14:textId="77777777" w:rsidR="00CC6B82" w:rsidRDefault="00181F79">
            <w:pPr>
              <w:pStyle w:val="Other10"/>
              <w:framePr w:w="8640" w:h="1387" w:wrap="none" w:vAnchor="page" w:hAnchor="page" w:x="2437" w:y="2658"/>
              <w:spacing w:after="0" w:line="240" w:lineRule="auto"/>
            </w:pPr>
            <w:r>
              <w:rPr>
                <w:b/>
                <w:bCs/>
              </w:rPr>
              <w:t>J</w:t>
            </w:r>
          </w:p>
        </w:tc>
      </w:tr>
      <w:tr w:rsidR="00CC6B82" w14:paraId="4F2EBE1C" w14:textId="77777777">
        <w:trPr>
          <w:trHeight w:hRule="exact" w:val="542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30533" w14:textId="77777777" w:rsidR="00CC6B82" w:rsidRDefault="00181F79">
            <w:pPr>
              <w:pStyle w:val="Other10"/>
              <w:framePr w:w="8640" w:h="1387" w:wrap="none" w:vAnchor="page" w:hAnchor="page" w:x="2437" w:y="2658"/>
              <w:spacing w:after="0" w:line="254" w:lineRule="auto"/>
            </w:pPr>
            <w:r>
              <w:t>předpokládaný počet publikačních výsledků daného druhu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B6001" w14:textId="77777777" w:rsidR="00CC6B82" w:rsidRDefault="00181F79">
            <w:pPr>
              <w:pStyle w:val="Other10"/>
              <w:framePr w:w="8640" w:h="1387" w:wrap="none" w:vAnchor="page" w:hAnchor="page" w:x="2437" w:y="2658"/>
              <w:spacing w:after="0" w:line="240" w:lineRule="auto"/>
            </w:pPr>
            <w:r>
              <w:t xml:space="preserve">J = 6x </w:t>
            </w:r>
            <w:proofErr w:type="spellStart"/>
            <w:r>
              <w:t>Jost</w:t>
            </w:r>
            <w:proofErr w:type="spellEnd"/>
          </w:p>
        </w:tc>
      </w:tr>
      <w:tr w:rsidR="00CC6B82" w14:paraId="18E078B2" w14:textId="77777777">
        <w:trPr>
          <w:trHeight w:hRule="exact" w:val="557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01768" w14:textId="77777777" w:rsidR="00CC6B82" w:rsidRDefault="00181F79">
            <w:pPr>
              <w:pStyle w:val="Other10"/>
              <w:framePr w:w="8640" w:h="1387" w:wrap="none" w:vAnchor="page" w:hAnchor="page" w:x="2437" w:y="2658"/>
              <w:spacing w:after="0" w:line="240" w:lineRule="auto"/>
            </w:pPr>
            <w:r>
              <w:t>předpokládané roky uplatnění publikačních výsledků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EDC73" w14:textId="77777777" w:rsidR="00CC6B82" w:rsidRDefault="00181F79">
            <w:pPr>
              <w:pStyle w:val="Other10"/>
              <w:framePr w:w="8640" w:h="1387" w:wrap="none" w:vAnchor="page" w:hAnchor="page" w:x="2437" w:y="2658"/>
              <w:numPr>
                <w:ilvl w:val="0"/>
                <w:numId w:val="4"/>
              </w:numPr>
              <w:tabs>
                <w:tab w:val="left" w:pos="504"/>
              </w:tabs>
              <w:spacing w:after="0" w:line="240" w:lineRule="auto"/>
            </w:pPr>
            <w:r>
              <w:t xml:space="preserve">- 4x </w:t>
            </w:r>
            <w:proofErr w:type="spellStart"/>
            <w:r>
              <w:t>Jost</w:t>
            </w:r>
            <w:proofErr w:type="spellEnd"/>
          </w:p>
          <w:p w14:paraId="62EC28A7" w14:textId="77777777" w:rsidR="00CC6B82" w:rsidRDefault="00181F79">
            <w:pPr>
              <w:pStyle w:val="Other10"/>
              <w:framePr w:w="8640" w:h="1387" w:wrap="none" w:vAnchor="page" w:hAnchor="page" w:x="2437" w:y="2658"/>
              <w:numPr>
                <w:ilvl w:val="0"/>
                <w:numId w:val="4"/>
              </w:numPr>
              <w:tabs>
                <w:tab w:val="left" w:pos="509"/>
              </w:tabs>
              <w:spacing w:after="0" w:line="240" w:lineRule="auto"/>
            </w:pPr>
            <w:r>
              <w:t xml:space="preserve">- 2x </w:t>
            </w:r>
            <w:proofErr w:type="spellStart"/>
            <w:r>
              <w:t>Jost</w:t>
            </w:r>
            <w:proofErr w:type="spellEnd"/>
          </w:p>
        </w:tc>
      </w:tr>
    </w:tbl>
    <w:p w14:paraId="7682F8F6" w14:textId="77777777" w:rsidR="00CC6B82" w:rsidRDefault="00181F79">
      <w:pPr>
        <w:pStyle w:val="Bodytext10"/>
        <w:framePr w:wrap="none" w:vAnchor="page" w:hAnchor="page" w:x="1630" w:y="4305"/>
        <w:spacing w:after="0" w:line="240" w:lineRule="auto"/>
      </w:pPr>
      <w:r>
        <w:rPr>
          <w:b/>
          <w:bCs/>
        </w:rPr>
        <w:t>Nové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4"/>
        <w:gridCol w:w="3336"/>
      </w:tblGrid>
      <w:tr w:rsidR="00CC6B82" w14:paraId="528E8667" w14:textId="77777777">
        <w:trPr>
          <w:trHeight w:hRule="exact" w:val="283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5ED54" w14:textId="77777777" w:rsidR="00CC6B82" w:rsidRDefault="00181F79">
            <w:pPr>
              <w:pStyle w:val="Other10"/>
              <w:framePr w:w="8640" w:h="1382" w:wrap="none" w:vAnchor="page" w:hAnchor="page" w:x="2441" w:y="4823"/>
              <w:spacing w:after="0" w:line="240" w:lineRule="auto"/>
            </w:pPr>
            <w:r>
              <w:t>písmeno označující druh publikačních výsledků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E8203" w14:textId="77777777" w:rsidR="00CC6B82" w:rsidRDefault="00181F79">
            <w:pPr>
              <w:pStyle w:val="Other10"/>
              <w:framePr w:w="8640" w:h="1382" w:wrap="none" w:vAnchor="page" w:hAnchor="page" w:x="2441" w:y="4823"/>
              <w:spacing w:after="0" w:line="240" w:lineRule="auto"/>
            </w:pPr>
            <w:r>
              <w:rPr>
                <w:b/>
                <w:bCs/>
              </w:rPr>
              <w:t>J</w:t>
            </w:r>
          </w:p>
        </w:tc>
      </w:tr>
      <w:tr w:rsidR="00CC6B82" w14:paraId="13739CD5" w14:textId="77777777">
        <w:trPr>
          <w:trHeight w:hRule="exact" w:val="542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0B0A" w14:textId="77777777" w:rsidR="00CC6B82" w:rsidRDefault="00181F79">
            <w:pPr>
              <w:pStyle w:val="Other10"/>
              <w:framePr w:w="8640" w:h="1382" w:wrap="none" w:vAnchor="page" w:hAnchor="page" w:x="2441" w:y="4823"/>
              <w:spacing w:after="0"/>
            </w:pPr>
            <w:r>
              <w:t>předpokládaný počet publikačních výsledků daného druhu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F4E82" w14:textId="77777777" w:rsidR="00CC6B82" w:rsidRDefault="00181F79">
            <w:pPr>
              <w:pStyle w:val="Other10"/>
              <w:framePr w:w="8640" w:h="1382" w:wrap="none" w:vAnchor="page" w:hAnchor="page" w:x="2441" w:y="4823"/>
              <w:spacing w:after="0" w:line="240" w:lineRule="auto"/>
            </w:pPr>
            <w:r>
              <w:t xml:space="preserve">J = 6x </w:t>
            </w:r>
            <w:proofErr w:type="spellStart"/>
            <w:r>
              <w:t>Jost</w:t>
            </w:r>
            <w:proofErr w:type="spellEnd"/>
          </w:p>
        </w:tc>
      </w:tr>
      <w:tr w:rsidR="00CC6B82" w14:paraId="22D6F678" w14:textId="77777777">
        <w:trPr>
          <w:trHeight w:hRule="exact" w:val="557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4556B" w14:textId="77777777" w:rsidR="00CC6B82" w:rsidRDefault="00181F79">
            <w:pPr>
              <w:pStyle w:val="Other10"/>
              <w:framePr w:w="8640" w:h="1382" w:wrap="none" w:vAnchor="page" w:hAnchor="page" w:x="2441" w:y="4823"/>
              <w:spacing w:after="0" w:line="240" w:lineRule="auto"/>
            </w:pPr>
            <w:r>
              <w:t>předpokládané roky uplatnění publikačních výsledků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DD2FF" w14:textId="77777777" w:rsidR="00CC6B82" w:rsidRDefault="00181F79">
            <w:pPr>
              <w:pStyle w:val="Other10"/>
              <w:framePr w:w="8640" w:h="1382" w:wrap="none" w:vAnchor="page" w:hAnchor="page" w:x="2441" w:y="4823"/>
              <w:numPr>
                <w:ilvl w:val="0"/>
                <w:numId w:val="5"/>
              </w:numPr>
              <w:tabs>
                <w:tab w:val="left" w:pos="499"/>
              </w:tabs>
              <w:spacing w:after="0" w:line="240" w:lineRule="auto"/>
            </w:pPr>
            <w:r>
              <w:t xml:space="preserve">- 3x </w:t>
            </w:r>
            <w:proofErr w:type="spellStart"/>
            <w:r>
              <w:t>Jost</w:t>
            </w:r>
            <w:proofErr w:type="spellEnd"/>
          </w:p>
          <w:p w14:paraId="6D745467" w14:textId="77777777" w:rsidR="00CC6B82" w:rsidRDefault="00181F79">
            <w:pPr>
              <w:pStyle w:val="Other10"/>
              <w:framePr w:w="8640" w:h="1382" w:wrap="none" w:vAnchor="page" w:hAnchor="page" w:x="2441" w:y="4823"/>
              <w:numPr>
                <w:ilvl w:val="0"/>
                <w:numId w:val="5"/>
              </w:numPr>
              <w:tabs>
                <w:tab w:val="left" w:pos="499"/>
              </w:tabs>
              <w:spacing w:after="0" w:line="240" w:lineRule="auto"/>
            </w:pPr>
            <w:r>
              <w:t xml:space="preserve">- 3x </w:t>
            </w:r>
            <w:proofErr w:type="spellStart"/>
            <w:r>
              <w:t>Jost</w:t>
            </w:r>
            <w:proofErr w:type="spellEnd"/>
          </w:p>
        </w:tc>
      </w:tr>
    </w:tbl>
    <w:p w14:paraId="2BBA2798" w14:textId="77777777" w:rsidR="00CC6B82" w:rsidRDefault="00181F79">
      <w:pPr>
        <w:pStyle w:val="Bodytext10"/>
        <w:framePr w:w="9451" w:h="6106" w:hRule="exact" w:wrap="none" w:vAnchor="page" w:hAnchor="page" w:x="1630" w:y="6734"/>
        <w:spacing w:after="0"/>
      </w:pPr>
      <w:r>
        <w:rPr>
          <w:b/>
          <w:bCs/>
          <w:u w:val="single"/>
        </w:rPr>
        <w:t>bod 9. Fáze projektu v jednotlivých letech</w:t>
      </w:r>
    </w:p>
    <w:p w14:paraId="1F8DCF6F" w14:textId="77777777" w:rsidR="00CC6B82" w:rsidRDefault="00181F79">
      <w:pPr>
        <w:pStyle w:val="Bodytext10"/>
        <w:framePr w:w="9451" w:h="6106" w:hRule="exact" w:wrap="none" w:vAnchor="page" w:hAnchor="page" w:x="1630" w:y="6734"/>
      </w:pPr>
      <w:r>
        <w:rPr>
          <w:b/>
          <w:bCs/>
          <w:u w:val="single"/>
        </w:rPr>
        <w:t>Rok řešení projektu 2025</w:t>
      </w:r>
    </w:p>
    <w:p w14:paraId="1E5B874E" w14:textId="77777777" w:rsidR="00CC6B82" w:rsidRDefault="00181F79">
      <w:pPr>
        <w:pStyle w:val="Heading110"/>
        <w:framePr w:w="9451" w:h="6106" w:hRule="exact" w:wrap="none" w:vAnchor="page" w:hAnchor="page" w:x="1630" w:y="6734"/>
        <w:numPr>
          <w:ilvl w:val="0"/>
          <w:numId w:val="6"/>
        </w:numPr>
        <w:tabs>
          <w:tab w:val="left" w:pos="382"/>
        </w:tabs>
        <w:spacing w:after="260"/>
      </w:pPr>
      <w:bookmarkStart w:id="36" w:name="bookmark38"/>
      <w:bookmarkStart w:id="37" w:name="bookmark39"/>
      <w:bookmarkEnd w:id="36"/>
      <w:r>
        <w:t>Organizační postup v daném roce:</w:t>
      </w:r>
      <w:bookmarkEnd w:id="37"/>
    </w:p>
    <w:p w14:paraId="386274BB" w14:textId="77777777" w:rsidR="00CC6B82" w:rsidRDefault="00181F79">
      <w:pPr>
        <w:pStyle w:val="Heading110"/>
        <w:framePr w:w="9451" w:h="6106" w:hRule="exact" w:wrap="none" w:vAnchor="page" w:hAnchor="page" w:x="1630" w:y="6734"/>
        <w:spacing w:after="0"/>
      </w:pPr>
      <w:bookmarkStart w:id="38" w:name="bookmark36"/>
      <w:bookmarkStart w:id="39" w:name="bookmark37"/>
      <w:bookmarkStart w:id="40" w:name="bookmark40"/>
      <w:r>
        <w:t>Původní stav:</w:t>
      </w:r>
      <w:bookmarkEnd w:id="38"/>
      <w:bookmarkEnd w:id="39"/>
      <w:bookmarkEnd w:id="40"/>
    </w:p>
    <w:p w14:paraId="34250905" w14:textId="77777777" w:rsidR="00CC6B82" w:rsidRDefault="00181F79">
      <w:pPr>
        <w:pStyle w:val="Bodytext10"/>
        <w:framePr w:w="9451" w:h="6106" w:hRule="exact" w:wrap="none" w:vAnchor="page" w:hAnchor="page" w:x="1630" w:y="6734"/>
      </w:pPr>
      <w:r>
        <w:rPr>
          <w:b/>
          <w:bCs/>
        </w:rPr>
        <w:t xml:space="preserve">MUO: </w:t>
      </w:r>
      <w:r>
        <w:t xml:space="preserve">Pokračující průzkum fondu Staré knihovny kroměřížského zámku. Tvorba nových záznamů knih a sdílení s databází Provenio. Práce na scénáři </w:t>
      </w:r>
      <w:proofErr w:type="spellStart"/>
      <w:r>
        <w:t>Aodb</w:t>
      </w:r>
      <w:proofErr w:type="spellEnd"/>
      <w:r>
        <w:t xml:space="preserve"> </w:t>
      </w:r>
      <w:r>
        <w:rPr>
          <w:i/>
          <w:iCs/>
        </w:rPr>
        <w:t>Knihovna olomouckých arcibiskupů.</w:t>
      </w:r>
      <w:r>
        <w:t xml:space="preserve"> Příprava a publikace dvou recenzovaných studií (</w:t>
      </w:r>
      <w:proofErr w:type="spellStart"/>
      <w:r>
        <w:t>Jost</w:t>
      </w:r>
      <w:proofErr w:type="spellEnd"/>
      <w:r>
        <w:t>).</w:t>
      </w:r>
    </w:p>
    <w:p w14:paraId="0BD7CB8D" w14:textId="77777777" w:rsidR="00CC6B82" w:rsidRDefault="00181F79">
      <w:pPr>
        <w:pStyle w:val="Heading110"/>
        <w:framePr w:w="9451" w:h="6106" w:hRule="exact" w:wrap="none" w:vAnchor="page" w:hAnchor="page" w:x="1630" w:y="6734"/>
        <w:spacing w:after="0"/>
      </w:pPr>
      <w:bookmarkStart w:id="41" w:name="bookmark41"/>
      <w:bookmarkStart w:id="42" w:name="bookmark42"/>
      <w:bookmarkStart w:id="43" w:name="bookmark43"/>
      <w:r>
        <w:t>Nový stav:</w:t>
      </w:r>
      <w:bookmarkEnd w:id="41"/>
      <w:bookmarkEnd w:id="42"/>
      <w:bookmarkEnd w:id="43"/>
    </w:p>
    <w:p w14:paraId="70A8A5AE" w14:textId="77777777" w:rsidR="00CC6B82" w:rsidRDefault="00181F79">
      <w:pPr>
        <w:pStyle w:val="Bodytext10"/>
        <w:framePr w:w="9451" w:h="6106" w:hRule="exact" w:wrap="none" w:vAnchor="page" w:hAnchor="page" w:x="1630" w:y="6734"/>
      </w:pPr>
      <w:r>
        <w:rPr>
          <w:b/>
          <w:bCs/>
        </w:rPr>
        <w:t xml:space="preserve">MUO: </w:t>
      </w:r>
      <w:r>
        <w:t xml:space="preserve">Pokračující průzkum fondu Staré knihovny kroměřížského zámku. Tvorba nových záznamů knih a sdílení s databází Provenio. Práce na scénáři </w:t>
      </w:r>
      <w:proofErr w:type="spellStart"/>
      <w:r>
        <w:t>Aodb</w:t>
      </w:r>
      <w:proofErr w:type="spellEnd"/>
      <w:r>
        <w:t xml:space="preserve"> </w:t>
      </w:r>
      <w:r>
        <w:rPr>
          <w:i/>
          <w:iCs/>
        </w:rPr>
        <w:t>Knihovna olomouckých arcibiskupů.</w:t>
      </w:r>
      <w:r>
        <w:t xml:space="preserve"> Příprava dvou recenzovaných studií (</w:t>
      </w:r>
      <w:proofErr w:type="spellStart"/>
      <w:r>
        <w:t>Jost</w:t>
      </w:r>
      <w:proofErr w:type="spellEnd"/>
      <w:r>
        <w:t>) a publikace jedné studie (</w:t>
      </w:r>
      <w:proofErr w:type="spellStart"/>
      <w:r>
        <w:t>Jost</w:t>
      </w:r>
      <w:proofErr w:type="spellEnd"/>
      <w:r>
        <w:t>).</w:t>
      </w:r>
    </w:p>
    <w:p w14:paraId="10E8ECAA" w14:textId="77777777" w:rsidR="00CC6B82" w:rsidRDefault="00181F79">
      <w:pPr>
        <w:pStyle w:val="Bodytext10"/>
        <w:framePr w:w="9451" w:h="6106" w:hRule="exact" w:wrap="none" w:vAnchor="page" w:hAnchor="page" w:x="1630" w:y="6734"/>
        <w:numPr>
          <w:ilvl w:val="0"/>
          <w:numId w:val="6"/>
        </w:numPr>
        <w:tabs>
          <w:tab w:val="left" w:pos="387"/>
        </w:tabs>
      </w:pPr>
      <w:bookmarkStart w:id="44" w:name="bookmark44"/>
      <w:bookmarkEnd w:id="44"/>
      <w:r>
        <w:rPr>
          <w:b/>
          <w:bCs/>
        </w:rPr>
        <w:t>Výsledky uplatněné v daném roce (součet výsledků za všechny etapy musí odpovídat výčtu všech očekávaných výsledků projektu podle bodů č. 5.1 až 5.3 Popisu projektu):</w:t>
      </w:r>
    </w:p>
    <w:p w14:paraId="52CBF153" w14:textId="77777777" w:rsidR="00CC6B82" w:rsidRDefault="00181F79">
      <w:pPr>
        <w:pStyle w:val="Heading110"/>
        <w:framePr w:w="9451" w:h="6106" w:hRule="exact" w:wrap="none" w:vAnchor="page" w:hAnchor="page" w:x="1630" w:y="6734"/>
        <w:spacing w:after="0"/>
      </w:pPr>
      <w:bookmarkStart w:id="45" w:name="bookmark45"/>
      <w:bookmarkStart w:id="46" w:name="bookmark46"/>
      <w:bookmarkStart w:id="47" w:name="bookmark47"/>
      <w:r>
        <w:t>Původní stav:</w:t>
      </w:r>
      <w:bookmarkEnd w:id="45"/>
      <w:bookmarkEnd w:id="46"/>
      <w:bookmarkEnd w:id="47"/>
    </w:p>
    <w:p w14:paraId="74F5E680" w14:textId="77777777" w:rsidR="00CC6B82" w:rsidRDefault="00181F79">
      <w:pPr>
        <w:pStyle w:val="Bodytext10"/>
        <w:framePr w:w="9451" w:h="6106" w:hRule="exact" w:wrap="none" w:vAnchor="page" w:hAnchor="page" w:x="1630" w:y="6734"/>
      </w:pPr>
      <w:r>
        <w:t xml:space="preserve">MUO: 2x </w:t>
      </w:r>
      <w:proofErr w:type="spellStart"/>
      <w:r>
        <w:t>Jost</w:t>
      </w:r>
      <w:proofErr w:type="spellEnd"/>
    </w:p>
    <w:p w14:paraId="1898A52D" w14:textId="77777777" w:rsidR="00CC6B82" w:rsidRDefault="00181F79">
      <w:pPr>
        <w:pStyle w:val="Heading110"/>
        <w:framePr w:w="9451" w:h="6106" w:hRule="exact" w:wrap="none" w:vAnchor="page" w:hAnchor="page" w:x="1630" w:y="6734"/>
        <w:spacing w:after="0"/>
      </w:pPr>
      <w:bookmarkStart w:id="48" w:name="bookmark48"/>
      <w:bookmarkStart w:id="49" w:name="bookmark49"/>
      <w:bookmarkStart w:id="50" w:name="bookmark50"/>
      <w:r>
        <w:t>Nový stav:</w:t>
      </w:r>
      <w:bookmarkEnd w:id="48"/>
      <w:bookmarkEnd w:id="49"/>
      <w:bookmarkEnd w:id="50"/>
    </w:p>
    <w:p w14:paraId="33057FBF" w14:textId="77777777" w:rsidR="00CC6B82" w:rsidRDefault="00181F79">
      <w:pPr>
        <w:pStyle w:val="Bodytext10"/>
        <w:framePr w:w="9451" w:h="6106" w:hRule="exact" w:wrap="none" w:vAnchor="page" w:hAnchor="page" w:x="1630" w:y="6734"/>
        <w:spacing w:after="0"/>
      </w:pPr>
      <w:r>
        <w:t xml:space="preserve">MUO: </w:t>
      </w:r>
      <w:proofErr w:type="spellStart"/>
      <w:r>
        <w:t>Ix</w:t>
      </w:r>
      <w:proofErr w:type="spellEnd"/>
      <w:r>
        <w:t xml:space="preserve"> </w:t>
      </w:r>
      <w:proofErr w:type="spellStart"/>
      <w:r>
        <w:t>Jost</w:t>
      </w:r>
      <w:proofErr w:type="spellEnd"/>
    </w:p>
    <w:p w14:paraId="75029867" w14:textId="77777777" w:rsidR="00CC6B82" w:rsidRDefault="00181F79">
      <w:pPr>
        <w:pStyle w:val="Bodytext10"/>
        <w:framePr w:w="9451" w:h="1882" w:hRule="exact" w:wrap="none" w:vAnchor="page" w:hAnchor="page" w:x="1630" w:y="13348"/>
      </w:pPr>
      <w:r>
        <w:rPr>
          <w:b/>
          <w:bCs/>
          <w:u w:val="single"/>
        </w:rPr>
        <w:t>Rok řešení projektu 2026</w:t>
      </w:r>
    </w:p>
    <w:p w14:paraId="7F9D9556" w14:textId="77777777" w:rsidR="00CC6B82" w:rsidRDefault="00181F79">
      <w:pPr>
        <w:pStyle w:val="Bodytext10"/>
        <w:framePr w:w="9451" w:h="1882" w:hRule="exact" w:wrap="none" w:vAnchor="page" w:hAnchor="page" w:x="1630" w:y="13348"/>
      </w:pPr>
      <w:r>
        <w:rPr>
          <w:b/>
          <w:bCs/>
        </w:rPr>
        <w:t>b) Cíle projektu v daném roce:</w:t>
      </w:r>
    </w:p>
    <w:p w14:paraId="5B76F010" w14:textId="77777777" w:rsidR="00CC6B82" w:rsidRDefault="00181F79">
      <w:pPr>
        <w:pStyle w:val="Bodytext10"/>
        <w:framePr w:w="9451" w:h="1882" w:hRule="exact" w:wrap="none" w:vAnchor="page" w:hAnchor="page" w:x="1630" w:y="13348"/>
        <w:spacing w:after="0"/>
      </w:pPr>
      <w:r>
        <w:rPr>
          <w:b/>
          <w:bCs/>
        </w:rPr>
        <w:t>Původní stav:</w:t>
      </w:r>
    </w:p>
    <w:p w14:paraId="7CE47E56" w14:textId="77777777" w:rsidR="00CC6B82" w:rsidRDefault="00181F79">
      <w:pPr>
        <w:pStyle w:val="Bodytext10"/>
        <w:framePr w:w="9451" w:h="1882" w:hRule="exact" w:wrap="none" w:vAnchor="page" w:hAnchor="page" w:x="1630" w:y="13348"/>
        <w:spacing w:after="0"/>
      </w:pPr>
      <w:r>
        <w:t xml:space="preserve">MUO: Pokračující výzkumné práce Staré knihovny kroměřížského zámku. Realizace výsledku </w:t>
      </w:r>
      <w:proofErr w:type="spellStart"/>
      <w:r>
        <w:t>Aodb</w:t>
      </w:r>
      <w:proofErr w:type="spellEnd"/>
      <w:r>
        <w:t xml:space="preserve"> Knihovna olomouckých arcibiskupů. Příprava a výběr exponátů pro závěrečnou výstavu.</w:t>
      </w:r>
    </w:p>
    <w:p w14:paraId="64CF91FD" w14:textId="77777777" w:rsidR="00CC6B82" w:rsidRDefault="00CC6B82">
      <w:pPr>
        <w:spacing w:line="1" w:lineRule="exact"/>
        <w:sectPr w:rsidR="00CC6B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2094B8" w14:textId="77777777" w:rsidR="00CC6B82" w:rsidRDefault="00CC6B82">
      <w:pPr>
        <w:spacing w:line="1" w:lineRule="exact"/>
      </w:pPr>
    </w:p>
    <w:p w14:paraId="1EF60959" w14:textId="77777777" w:rsidR="00CC6B82" w:rsidRDefault="00181F79">
      <w:pPr>
        <w:pStyle w:val="Heading110"/>
        <w:framePr w:w="9451" w:h="10930" w:hRule="exact" w:wrap="none" w:vAnchor="page" w:hAnchor="page" w:x="1630" w:y="1583"/>
        <w:spacing w:after="0"/>
        <w:jc w:val="both"/>
      </w:pPr>
      <w:bookmarkStart w:id="51" w:name="bookmark51"/>
      <w:bookmarkStart w:id="52" w:name="bookmark52"/>
      <w:bookmarkStart w:id="53" w:name="bookmark53"/>
      <w:r>
        <w:t>Nový stav:</w:t>
      </w:r>
      <w:bookmarkEnd w:id="51"/>
      <w:bookmarkEnd w:id="52"/>
      <w:bookmarkEnd w:id="53"/>
    </w:p>
    <w:p w14:paraId="5FD15F24" w14:textId="77777777" w:rsidR="00CC6B82" w:rsidRDefault="00181F79">
      <w:pPr>
        <w:pStyle w:val="Bodytext10"/>
        <w:framePr w:w="9451" w:h="10930" w:hRule="exact" w:wrap="none" w:vAnchor="page" w:hAnchor="page" w:x="1630" w:y="1583"/>
        <w:jc w:val="both"/>
      </w:pPr>
      <w:r>
        <w:t xml:space="preserve">MUO: Pokračující výzkumné práce Staré knihovny kroměřížského zámku. Realizace výsledku </w:t>
      </w:r>
      <w:proofErr w:type="spellStart"/>
      <w:r>
        <w:t>Jost</w:t>
      </w:r>
      <w:proofErr w:type="spellEnd"/>
      <w:r>
        <w:t xml:space="preserve">. Realizace výsledku </w:t>
      </w:r>
      <w:proofErr w:type="spellStart"/>
      <w:r>
        <w:t>Aodb</w:t>
      </w:r>
      <w:proofErr w:type="spellEnd"/>
      <w:r>
        <w:t xml:space="preserve"> Knihovna olomouckých arcibiskupů. Příprava a výběr exponátů pro závěrečnou výstavu.</w:t>
      </w:r>
    </w:p>
    <w:p w14:paraId="7E3BD0AD" w14:textId="77777777" w:rsidR="00CC6B82" w:rsidRDefault="00181F79">
      <w:pPr>
        <w:pStyle w:val="Bodytext10"/>
        <w:framePr w:w="9451" w:h="10930" w:hRule="exact" w:wrap="none" w:vAnchor="page" w:hAnchor="page" w:x="1630" w:y="1583"/>
        <w:spacing w:line="254" w:lineRule="auto"/>
        <w:jc w:val="both"/>
      </w:pPr>
      <w:r>
        <w:rPr>
          <w:b/>
          <w:bCs/>
        </w:rPr>
        <w:t>e) Výsledky uplatněné v daném roce (součet výsledků za všechny etapy musí odpovídat výčtu všech očekávaných výsledků projektu podle bodů č. 5.1 až 5.3 Popisu projektu):</w:t>
      </w:r>
    </w:p>
    <w:p w14:paraId="57C16C91" w14:textId="77777777" w:rsidR="00CC6B82" w:rsidRDefault="00181F79">
      <w:pPr>
        <w:pStyle w:val="Heading110"/>
        <w:framePr w:w="9451" w:h="10930" w:hRule="exact" w:wrap="none" w:vAnchor="page" w:hAnchor="page" w:x="1630" w:y="1583"/>
        <w:spacing w:after="0"/>
        <w:jc w:val="both"/>
      </w:pPr>
      <w:bookmarkStart w:id="54" w:name="bookmark54"/>
      <w:bookmarkStart w:id="55" w:name="bookmark55"/>
      <w:bookmarkStart w:id="56" w:name="bookmark56"/>
      <w:r>
        <w:t>Původní stav:</w:t>
      </w:r>
      <w:bookmarkEnd w:id="54"/>
      <w:bookmarkEnd w:id="55"/>
      <w:bookmarkEnd w:id="56"/>
    </w:p>
    <w:p w14:paraId="326EC9EC" w14:textId="77777777" w:rsidR="00CC6B82" w:rsidRDefault="00181F79">
      <w:pPr>
        <w:pStyle w:val="Bodytext10"/>
        <w:framePr w:w="9451" w:h="10930" w:hRule="exact" w:wrap="none" w:vAnchor="page" w:hAnchor="page" w:x="1630" w:y="1583"/>
        <w:spacing w:after="0"/>
        <w:jc w:val="both"/>
      </w:pPr>
      <w:r>
        <w:t>MUO:</w:t>
      </w:r>
    </w:p>
    <w:p w14:paraId="5F453501" w14:textId="77777777" w:rsidR="00CC6B82" w:rsidRDefault="00181F79">
      <w:pPr>
        <w:pStyle w:val="Bodytext10"/>
        <w:framePr w:w="9451" w:h="10930" w:hRule="exact" w:wrap="none" w:vAnchor="page" w:hAnchor="page" w:x="1630" w:y="1583"/>
        <w:spacing w:after="0"/>
        <w:jc w:val="both"/>
      </w:pPr>
      <w:proofErr w:type="spellStart"/>
      <w:r>
        <w:t>Ix</w:t>
      </w:r>
      <w:proofErr w:type="spellEnd"/>
      <w:r>
        <w:t xml:space="preserve"> </w:t>
      </w:r>
      <w:proofErr w:type="spellStart"/>
      <w:r>
        <w:t>Aodb</w:t>
      </w:r>
      <w:proofErr w:type="spellEnd"/>
      <w:r>
        <w:t xml:space="preserve"> Knihovna olomouckých arcibiskupů</w:t>
      </w:r>
    </w:p>
    <w:p w14:paraId="7D0F5222" w14:textId="77777777" w:rsidR="00CC6B82" w:rsidRDefault="00181F79">
      <w:pPr>
        <w:pStyle w:val="Bodytext10"/>
        <w:framePr w:w="9451" w:h="10930" w:hRule="exact" w:wrap="none" w:vAnchor="page" w:hAnchor="page" w:x="1630" w:y="1583"/>
      </w:pPr>
      <w:r>
        <w:t>1 x B Knihovny olomouckých arcibiskupů (odborný scénář)</w:t>
      </w:r>
    </w:p>
    <w:p w14:paraId="4FCEDC56" w14:textId="77777777" w:rsidR="00CC6B82" w:rsidRDefault="00181F79">
      <w:pPr>
        <w:pStyle w:val="Heading110"/>
        <w:framePr w:w="9451" w:h="10930" w:hRule="exact" w:wrap="none" w:vAnchor="page" w:hAnchor="page" w:x="1630" w:y="1583"/>
        <w:spacing w:after="0"/>
      </w:pPr>
      <w:bookmarkStart w:id="57" w:name="bookmark57"/>
      <w:bookmarkStart w:id="58" w:name="bookmark58"/>
      <w:bookmarkStart w:id="59" w:name="bookmark59"/>
      <w:r>
        <w:t>Nový stav:</w:t>
      </w:r>
      <w:bookmarkEnd w:id="57"/>
      <w:bookmarkEnd w:id="58"/>
      <w:bookmarkEnd w:id="59"/>
    </w:p>
    <w:p w14:paraId="4DE79DFE" w14:textId="77777777" w:rsidR="00CC6B82" w:rsidRDefault="00181F79">
      <w:pPr>
        <w:pStyle w:val="Bodytext10"/>
        <w:framePr w:w="9451" w:h="10930" w:hRule="exact" w:wrap="none" w:vAnchor="page" w:hAnchor="page" w:x="1630" w:y="1583"/>
        <w:spacing w:after="0"/>
      </w:pPr>
      <w:r>
        <w:t>MUO:</w:t>
      </w:r>
    </w:p>
    <w:p w14:paraId="49A4EF71" w14:textId="77777777" w:rsidR="00CC6B82" w:rsidRDefault="00181F79">
      <w:pPr>
        <w:pStyle w:val="Bodytext10"/>
        <w:framePr w:w="9451" w:h="10930" w:hRule="exact" w:wrap="none" w:vAnchor="page" w:hAnchor="page" w:x="1630" w:y="1583"/>
        <w:spacing w:after="0"/>
      </w:pPr>
      <w:proofErr w:type="spellStart"/>
      <w:r>
        <w:t>Ix</w:t>
      </w:r>
      <w:proofErr w:type="spellEnd"/>
      <w:r>
        <w:t xml:space="preserve"> </w:t>
      </w:r>
      <w:proofErr w:type="spellStart"/>
      <w:r>
        <w:t>Aodb</w:t>
      </w:r>
      <w:proofErr w:type="spellEnd"/>
      <w:r>
        <w:t xml:space="preserve"> Knihovna olomouckých arcibiskupů</w:t>
      </w:r>
    </w:p>
    <w:p w14:paraId="5782978B" w14:textId="77777777" w:rsidR="00CC6B82" w:rsidRDefault="00181F79">
      <w:pPr>
        <w:pStyle w:val="Bodytext10"/>
        <w:framePr w:w="9451" w:h="10930" w:hRule="exact" w:wrap="none" w:vAnchor="page" w:hAnchor="page" w:x="1630" w:y="1583"/>
        <w:spacing w:after="0"/>
      </w:pPr>
      <w:r>
        <w:t>1 x B Knihovny olomouckých arcibiskupů (odborný scénář)</w:t>
      </w:r>
    </w:p>
    <w:p w14:paraId="47FC9300" w14:textId="77777777" w:rsidR="00CC6B82" w:rsidRDefault="00181F79">
      <w:pPr>
        <w:pStyle w:val="Bodytext10"/>
        <w:framePr w:w="9451" w:h="10930" w:hRule="exact" w:wrap="none" w:vAnchor="page" w:hAnchor="page" w:x="1630" w:y="1583"/>
        <w:jc w:val="both"/>
      </w:pPr>
      <w:r>
        <w:t xml:space="preserve">1 x </w:t>
      </w:r>
      <w:proofErr w:type="spellStart"/>
      <w:r>
        <w:t>Jost</w:t>
      </w:r>
      <w:proofErr w:type="spellEnd"/>
    </w:p>
    <w:p w14:paraId="3FA0493B" w14:textId="77777777" w:rsidR="00CC6B82" w:rsidRDefault="00181F79">
      <w:pPr>
        <w:pStyle w:val="Heading110"/>
        <w:framePr w:w="9451" w:h="10930" w:hRule="exact" w:wrap="none" w:vAnchor="page" w:hAnchor="page" w:x="1630" w:y="1583"/>
        <w:spacing w:after="0"/>
      </w:pPr>
      <w:bookmarkStart w:id="60" w:name="bookmark60"/>
      <w:bookmarkStart w:id="61" w:name="bookmark61"/>
      <w:bookmarkStart w:id="62" w:name="bookmark62"/>
      <w:r>
        <w:t>Zdůvodnění:</w:t>
      </w:r>
      <w:bookmarkEnd w:id="60"/>
      <w:bookmarkEnd w:id="61"/>
      <w:bookmarkEnd w:id="62"/>
    </w:p>
    <w:p w14:paraId="03263B4C" w14:textId="77777777" w:rsidR="00CC6B82" w:rsidRDefault="00181F79">
      <w:pPr>
        <w:pStyle w:val="Bodytext10"/>
        <w:framePr w:w="9451" w:h="10930" w:hRule="exact" w:wrap="none" w:vAnchor="page" w:hAnchor="page" w:x="1630" w:y="1583"/>
        <w:jc w:val="both"/>
      </w:pPr>
      <w:r>
        <w:t xml:space="preserve">V návrhu projektu byly pro rok 2025 plánovány dva publikační výsledky </w:t>
      </w:r>
      <w:proofErr w:type="spellStart"/>
      <w:r>
        <w:t>Jost</w:t>
      </w:r>
      <w:proofErr w:type="spellEnd"/>
      <w:r>
        <w:t>. Jeden z nich bude uplatněn v roce 2026, protože v průběhu řešení projektu se ukázala větší náročnost jeho přípravy. Pro zajištění odborné kvality výsledného textu budou provedeny další důkladné analýzy. Dokončení výsledku v plánovaném roce také komplikuje obtížný přístup k objektům, v nichž působila osoba, jíž se připravovaný článek týká, a rovněž náročné dohledání a vyhodnocení předmětů pocházejících z její pozůstalosti. Plánované cíle celého projektu a způsob řešení projektu zůstávají touto změnou nedotčeny. Celková výše nákladů projektu zůstává beze změny.</w:t>
      </w:r>
    </w:p>
    <w:p w14:paraId="6CBD846F" w14:textId="77777777" w:rsidR="00CC6B82" w:rsidRDefault="00181F79">
      <w:pPr>
        <w:pStyle w:val="Heading110"/>
        <w:framePr w:w="9451" w:h="10930" w:hRule="exact" w:wrap="none" w:vAnchor="page" w:hAnchor="page" w:x="1630" w:y="1583"/>
        <w:spacing w:after="260"/>
        <w:jc w:val="center"/>
      </w:pPr>
      <w:bookmarkStart w:id="63" w:name="bookmark63"/>
      <w:bookmarkStart w:id="64" w:name="bookmark64"/>
      <w:bookmarkStart w:id="65" w:name="bookmark65"/>
      <w:r>
        <w:t>ČI. III.</w:t>
      </w:r>
      <w:bookmarkEnd w:id="63"/>
      <w:bookmarkEnd w:id="64"/>
      <w:bookmarkEnd w:id="65"/>
    </w:p>
    <w:p w14:paraId="3D8E8E83" w14:textId="77777777" w:rsidR="00CC6B82" w:rsidRDefault="00181F79">
      <w:pPr>
        <w:pStyle w:val="Bodytext10"/>
        <w:framePr w:w="9451" w:h="10930" w:hRule="exact" w:wrap="none" w:vAnchor="page" w:hAnchor="page" w:x="1630" w:y="1583"/>
      </w:pPr>
      <w:r>
        <w:t>Smluvní strany se dále dohodly na změně smlouvy, Příloha č. 2 Rozpočet projektu.</w:t>
      </w:r>
    </w:p>
    <w:p w14:paraId="7CC56913" w14:textId="77777777" w:rsidR="00817576" w:rsidRDefault="00181F79">
      <w:pPr>
        <w:pStyle w:val="Heading110"/>
        <w:framePr w:w="9451" w:h="10930" w:hRule="exact" w:wrap="none" w:vAnchor="page" w:hAnchor="page" w:x="1630" w:y="1583"/>
        <w:spacing w:after="260" w:line="254" w:lineRule="auto"/>
        <w:rPr>
          <w:u w:val="single"/>
        </w:rPr>
      </w:pPr>
      <w:bookmarkStart w:id="66" w:name="bookmark66"/>
      <w:bookmarkStart w:id="67" w:name="bookmark67"/>
      <w:bookmarkStart w:id="68" w:name="bookmark68"/>
      <w:r>
        <w:rPr>
          <w:u w:val="single"/>
        </w:rPr>
        <w:t xml:space="preserve">Přehled změn v Příloze č. 2 - Rozpočet projektu </w:t>
      </w:r>
    </w:p>
    <w:p w14:paraId="20FE0FA2" w14:textId="6E7AEC3A" w:rsidR="00CC6B82" w:rsidRDefault="00181F79">
      <w:pPr>
        <w:pStyle w:val="Heading110"/>
        <w:framePr w:w="9451" w:h="10930" w:hRule="exact" w:wrap="none" w:vAnchor="page" w:hAnchor="page" w:x="1630" w:y="1583"/>
        <w:spacing w:after="260" w:line="254" w:lineRule="auto"/>
      </w:pPr>
      <w:r>
        <w:rPr>
          <w:u w:val="single"/>
        </w:rPr>
        <w:t>Příjemce-koordinátor: Národní muzeum</w:t>
      </w:r>
      <w:bookmarkEnd w:id="66"/>
      <w:bookmarkEnd w:id="67"/>
      <w:bookmarkEnd w:id="68"/>
    </w:p>
    <w:p w14:paraId="4DAA7DBC" w14:textId="77777777" w:rsidR="00CC6B82" w:rsidRDefault="00181F79">
      <w:pPr>
        <w:pStyle w:val="Bodytext10"/>
        <w:framePr w:w="9451" w:h="10930" w:hRule="exact" w:wrap="none" w:vAnchor="page" w:hAnchor="page" w:x="1630" w:y="1583"/>
        <w:numPr>
          <w:ilvl w:val="0"/>
          <w:numId w:val="7"/>
        </w:numPr>
        <w:tabs>
          <w:tab w:val="left" w:pos="716"/>
        </w:tabs>
        <w:ind w:firstLine="380"/>
      </w:pPr>
      <w:bookmarkStart w:id="69" w:name="bookmark69"/>
      <w:bookmarkEnd w:id="69"/>
      <w:r>
        <w:t>D Náklady nebo výdaje na služby - 2025</w:t>
      </w:r>
    </w:p>
    <w:p w14:paraId="20A684DE" w14:textId="77777777" w:rsidR="00CC6B82" w:rsidRDefault="00181F79">
      <w:pPr>
        <w:pStyle w:val="Bodytext10"/>
        <w:framePr w:w="9451" w:h="10930" w:hRule="exact" w:wrap="none" w:vAnchor="page" w:hAnchor="page" w:x="1630" w:y="1583"/>
      </w:pPr>
      <w:r>
        <w:t>Změny v položkách:</w:t>
      </w:r>
    </w:p>
    <w:p w14:paraId="2F43FDE2" w14:textId="77777777" w:rsidR="00CC6B82" w:rsidRDefault="00181F79">
      <w:pPr>
        <w:pStyle w:val="Bodytext10"/>
        <w:framePr w:w="9451" w:h="10930" w:hRule="exact" w:wrap="none" w:vAnchor="page" w:hAnchor="page" w:x="1630" w:y="1583"/>
        <w:numPr>
          <w:ilvl w:val="0"/>
          <w:numId w:val="7"/>
        </w:numPr>
        <w:tabs>
          <w:tab w:val="left" w:pos="716"/>
        </w:tabs>
        <w:spacing w:after="0"/>
        <w:ind w:firstLine="380"/>
      </w:pPr>
      <w:bookmarkStart w:id="70" w:name="bookmark70"/>
      <w:bookmarkEnd w:id="70"/>
      <w:r>
        <w:t>D Náklady nebo výdaje na služby</w:t>
      </w:r>
    </w:p>
    <w:p w14:paraId="5E6F9AA5" w14:textId="77777777" w:rsidR="00CC6B82" w:rsidRDefault="00181F79">
      <w:pPr>
        <w:pStyle w:val="Heading110"/>
        <w:framePr w:w="9451" w:h="2150" w:hRule="exact" w:wrap="none" w:vAnchor="page" w:hAnchor="page" w:x="1630" w:y="13281"/>
        <w:spacing w:after="260"/>
      </w:pPr>
      <w:bookmarkStart w:id="71" w:name="bookmark71"/>
      <w:bookmarkStart w:id="72" w:name="bookmark72"/>
      <w:bookmarkStart w:id="73" w:name="bookmark73"/>
      <w:r>
        <w:t>Zdůvodnění:</w:t>
      </w:r>
      <w:bookmarkEnd w:id="71"/>
      <w:bookmarkEnd w:id="72"/>
      <w:bookmarkEnd w:id="73"/>
    </w:p>
    <w:p w14:paraId="7A8C9A15" w14:textId="77777777" w:rsidR="00CC6B82" w:rsidRDefault="00181F79">
      <w:pPr>
        <w:pStyle w:val="Bodytext10"/>
        <w:framePr w:w="9451" w:h="2150" w:hRule="exact" w:wrap="none" w:vAnchor="page" w:hAnchor="page" w:x="1630" w:y="13281"/>
        <w:spacing w:after="0"/>
        <w:jc w:val="both"/>
      </w:pPr>
      <w:r>
        <w:t>Částka 31 tis. Kč v položce Realizace kritického katalogu „Vědecké ratolesti v českých knihovnách“ byla uspořena díky realizaci výstavního katalogu edičním oddělením Knihovny Národního muzea. Uspořené prostředky v této výši budou použity přípravu a údržbu výstavních prostor na zámku Kynžvart, kde se bude konat výstava „Vědecké ratolesti v českých knihovnách“, jejíž je kritický katalog součástí. Celkové uznané náklady celého projektu zůstávají nezměněné.</w:t>
      </w:r>
    </w:p>
    <w:p w14:paraId="7F001847" w14:textId="77777777" w:rsidR="00CC6B82" w:rsidRDefault="00CC6B82">
      <w:pPr>
        <w:spacing w:line="1" w:lineRule="exact"/>
        <w:sectPr w:rsidR="00CC6B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B0575A" w14:textId="77777777" w:rsidR="00CC6B82" w:rsidRDefault="00CC6B82">
      <w:pPr>
        <w:spacing w:line="1" w:lineRule="exact"/>
      </w:pPr>
    </w:p>
    <w:p w14:paraId="2513DF67" w14:textId="77777777" w:rsidR="00CC6B82" w:rsidRDefault="00181F79">
      <w:pPr>
        <w:pStyle w:val="Heading110"/>
        <w:framePr w:w="9451" w:h="8016" w:hRule="exact" w:wrap="none" w:vAnchor="page" w:hAnchor="page" w:x="1630" w:y="1598"/>
        <w:spacing w:after="260"/>
      </w:pPr>
      <w:bookmarkStart w:id="74" w:name="bookmark74"/>
      <w:bookmarkStart w:id="75" w:name="bookmark75"/>
      <w:bookmarkStart w:id="76" w:name="bookmark76"/>
      <w:r>
        <w:rPr>
          <w:u w:val="single"/>
        </w:rPr>
        <w:t>Příjemce: Muzeum umění Olomouc</w:t>
      </w:r>
      <w:bookmarkEnd w:id="74"/>
      <w:bookmarkEnd w:id="75"/>
      <w:bookmarkEnd w:id="76"/>
    </w:p>
    <w:p w14:paraId="066E45BE" w14:textId="77777777" w:rsidR="00CC6B82" w:rsidRDefault="00181F79">
      <w:pPr>
        <w:pStyle w:val="Bodytext10"/>
        <w:framePr w:w="9451" w:h="8016" w:hRule="exact" w:wrap="none" w:vAnchor="page" w:hAnchor="page" w:x="1630" w:y="1598"/>
        <w:numPr>
          <w:ilvl w:val="0"/>
          <w:numId w:val="7"/>
        </w:numPr>
        <w:tabs>
          <w:tab w:val="left" w:pos="674"/>
        </w:tabs>
        <w:ind w:firstLine="340"/>
      </w:pPr>
      <w:bookmarkStart w:id="77" w:name="bookmark77"/>
      <w:bookmarkEnd w:id="77"/>
      <w:r>
        <w:t>A Osobní náklady - 2027</w:t>
      </w:r>
    </w:p>
    <w:p w14:paraId="4F763CE6" w14:textId="77777777" w:rsidR="00CC6B82" w:rsidRDefault="00181F79">
      <w:pPr>
        <w:pStyle w:val="Bodytext10"/>
        <w:framePr w:w="9451" w:h="8016" w:hRule="exact" w:wrap="none" w:vAnchor="page" w:hAnchor="page" w:x="1630" w:y="1598"/>
      </w:pPr>
      <w:r>
        <w:t>Změny v položkách:</w:t>
      </w:r>
    </w:p>
    <w:p w14:paraId="060B2A36" w14:textId="77777777" w:rsidR="00CC6B82" w:rsidRDefault="00181F79">
      <w:pPr>
        <w:pStyle w:val="Bodytext10"/>
        <w:framePr w:w="9451" w:h="8016" w:hRule="exact" w:wrap="none" w:vAnchor="page" w:hAnchor="page" w:x="1630" w:y="1598"/>
        <w:numPr>
          <w:ilvl w:val="0"/>
          <w:numId w:val="7"/>
        </w:numPr>
        <w:tabs>
          <w:tab w:val="left" w:pos="674"/>
        </w:tabs>
        <w:ind w:firstLine="340"/>
      </w:pPr>
      <w:bookmarkStart w:id="78" w:name="bookmark78"/>
      <w:bookmarkEnd w:id="78"/>
      <w:r>
        <w:t>AI Mzdy a platy jednotlivých zaměstnanců bez zákonných odvodů</w:t>
      </w:r>
    </w:p>
    <w:p w14:paraId="755F073F" w14:textId="77777777" w:rsidR="00CC6B82" w:rsidRDefault="00181F79">
      <w:pPr>
        <w:pStyle w:val="Heading110"/>
        <w:framePr w:w="9451" w:h="8016" w:hRule="exact" w:wrap="none" w:vAnchor="page" w:hAnchor="page" w:x="1630" w:y="1598"/>
        <w:spacing w:after="0"/>
      </w:pPr>
      <w:bookmarkStart w:id="79" w:name="bookmark79"/>
      <w:bookmarkStart w:id="80" w:name="bookmark80"/>
      <w:bookmarkStart w:id="81" w:name="bookmark81"/>
      <w:r>
        <w:t>Zdůvodnění:</w:t>
      </w:r>
      <w:bookmarkEnd w:id="79"/>
      <w:bookmarkEnd w:id="80"/>
      <w:bookmarkEnd w:id="81"/>
    </w:p>
    <w:p w14:paraId="59A5ED7A" w14:textId="35EF4FBB" w:rsidR="00CC6B82" w:rsidRDefault="00181F79">
      <w:pPr>
        <w:pStyle w:val="Bodytext10"/>
        <w:framePr w:w="9451" w:h="8016" w:hRule="exact" w:wrap="none" w:vAnchor="page" w:hAnchor="page" w:x="1630" w:y="1598"/>
        <w:jc w:val="both"/>
      </w:pPr>
      <w:proofErr w:type="gramStart"/>
      <w:r>
        <w:rPr>
          <w:b/>
          <w:bCs/>
        </w:rPr>
        <w:t xml:space="preserve">AI - </w:t>
      </w:r>
      <w:r>
        <w:t>Z</w:t>
      </w:r>
      <w:proofErr w:type="gramEnd"/>
      <w:r>
        <w:t xml:space="preserve"> důvodu administrativního pochybení se nepromítla skutečnost dřívějšího ukončení spolupráce v posledním roce řešení projektu do plánované výše úvazku </w:t>
      </w:r>
      <w:r w:rsidR="000621A7">
        <w:t>XXXXXXXXXXXXXXXXXXXXXXXXXXX</w:t>
      </w:r>
      <w:r>
        <w:t xml:space="preserve"> (do 7/2027) a dalších výzkumných pracovníků (do 6/2027), i když je tato změna uvedena v komentáři rozpočtu tab. AI. Toto administrativní pochybení je řešeno ponížením průměrných měsíčních úvazků na projektu za celý rok 2027 u </w:t>
      </w:r>
      <w:r w:rsidR="00E81415">
        <w:t>XXXXXXXXXXXXXXXXXXXXX</w:t>
      </w:r>
      <w:r>
        <w:t>, respektive u dalších výzkumných pracovníků. Celkové uznané náklady jednotlivých příjemců i celého projektu zůstávají nezměněné.</w:t>
      </w:r>
    </w:p>
    <w:p w14:paraId="4D94493F" w14:textId="77777777" w:rsidR="00CC6B82" w:rsidRDefault="00181F79">
      <w:pPr>
        <w:pStyle w:val="Heading110"/>
        <w:framePr w:w="9451" w:h="8016" w:hRule="exact" w:wrap="none" w:vAnchor="page" w:hAnchor="page" w:x="1630" w:y="1598"/>
        <w:spacing w:after="260"/>
        <w:jc w:val="center"/>
      </w:pPr>
      <w:bookmarkStart w:id="82" w:name="bookmark82"/>
      <w:bookmarkStart w:id="83" w:name="bookmark83"/>
      <w:bookmarkStart w:id="84" w:name="bookmark84"/>
      <w:r>
        <w:t>ČI. IV.</w:t>
      </w:r>
      <w:bookmarkEnd w:id="82"/>
      <w:bookmarkEnd w:id="83"/>
      <w:bookmarkEnd w:id="84"/>
    </w:p>
    <w:p w14:paraId="4CCACD41" w14:textId="77777777" w:rsidR="00CC6B82" w:rsidRDefault="00181F79">
      <w:pPr>
        <w:pStyle w:val="Bodytext10"/>
        <w:framePr w:w="9451" w:h="8016" w:hRule="exact" w:wrap="none" w:vAnchor="page" w:hAnchor="page" w:x="1630" w:y="1598"/>
      </w:pPr>
      <w:r>
        <w:t>Veškerá ostatní ustanovení smlouvy zůstávají v platnosti.</w:t>
      </w:r>
    </w:p>
    <w:p w14:paraId="1B310883" w14:textId="77777777" w:rsidR="00CC6B82" w:rsidRDefault="00181F79">
      <w:pPr>
        <w:pStyle w:val="Heading110"/>
        <w:framePr w:w="9451" w:h="8016" w:hRule="exact" w:wrap="none" w:vAnchor="page" w:hAnchor="page" w:x="1630" w:y="1598"/>
        <w:spacing w:after="260"/>
        <w:jc w:val="center"/>
      </w:pPr>
      <w:bookmarkStart w:id="85" w:name="bookmark85"/>
      <w:bookmarkStart w:id="86" w:name="bookmark86"/>
      <w:bookmarkStart w:id="87" w:name="bookmark87"/>
      <w:r>
        <w:t>ČI. V.</w:t>
      </w:r>
      <w:bookmarkEnd w:id="85"/>
      <w:bookmarkEnd w:id="86"/>
      <w:bookmarkEnd w:id="87"/>
    </w:p>
    <w:p w14:paraId="43205185" w14:textId="77777777" w:rsidR="00CC6B82" w:rsidRDefault="00181F79">
      <w:pPr>
        <w:pStyle w:val="Bodytext10"/>
        <w:framePr w:w="9451" w:h="8016" w:hRule="exact" w:wrap="none" w:vAnchor="page" w:hAnchor="page" w:x="1630" w:y="1598"/>
        <w:jc w:val="both"/>
      </w:pPr>
      <w:r>
        <w:t>Tento dodatek se uzavírá na základě žádosti příjemce-koordinátora ze dne 10. 7. 2025 a je vyhotoven v elektronické podobě. Tento dodatek nabývá platnosti a účinnosti dnem podpisu poslední ze smluvních stran.</w:t>
      </w:r>
    </w:p>
    <w:p w14:paraId="49E4438B" w14:textId="77777777" w:rsidR="00CC6B82" w:rsidRDefault="00181F79">
      <w:pPr>
        <w:pStyle w:val="Bodytext10"/>
        <w:framePr w:w="9451" w:h="8016" w:hRule="exact" w:wrap="none" w:vAnchor="page" w:hAnchor="page" w:x="1630" w:y="1598"/>
        <w:spacing w:after="0"/>
      </w:pPr>
      <w:r>
        <w:t xml:space="preserve">Přílohy: Příloha č. 2 </w:t>
      </w:r>
      <w:proofErr w:type="gramStart"/>
      <w:r>
        <w:t>smlouvy - Rozpočet</w:t>
      </w:r>
      <w:proofErr w:type="gramEnd"/>
      <w:r>
        <w:t xml:space="preserve"> projektu, aktuální znění</w:t>
      </w:r>
    </w:p>
    <w:p w14:paraId="54FFF85F" w14:textId="77777777" w:rsidR="00CC6B82" w:rsidRDefault="00181F79">
      <w:pPr>
        <w:pStyle w:val="Bodytext10"/>
        <w:framePr w:w="9451" w:h="8016" w:hRule="exact" w:wrap="none" w:vAnchor="page" w:hAnchor="page" w:x="1630" w:y="1598"/>
        <w:spacing w:after="0"/>
        <w:ind w:left="820" w:firstLine="20"/>
      </w:pPr>
      <w:r>
        <w:t>Pověření ředitelky OVV podpisovou pravomocí k písemnostem MK v oblasti podpory výzkumu a vývoje</w:t>
      </w:r>
    </w:p>
    <w:p w14:paraId="7AE83C49" w14:textId="77777777" w:rsidR="00CC6B82" w:rsidRDefault="00181F79">
      <w:pPr>
        <w:pStyle w:val="Bodytext10"/>
        <w:framePr w:w="9451" w:h="965" w:hRule="exact" w:wrap="none" w:vAnchor="page" w:hAnchor="page" w:x="1630" w:y="11375"/>
        <w:spacing w:after="100" w:line="240" w:lineRule="auto"/>
        <w:ind w:left="1140"/>
      </w:pPr>
      <w:r>
        <w:t>poskytovatel</w:t>
      </w:r>
    </w:p>
    <w:p w14:paraId="3A5DAC50" w14:textId="77777777" w:rsidR="00CC6B82" w:rsidRDefault="00181F79">
      <w:pPr>
        <w:pStyle w:val="Bodytext10"/>
        <w:framePr w:w="9451" w:h="965" w:hRule="exact" w:wrap="none" w:vAnchor="page" w:hAnchor="page" w:x="1630" w:y="11375"/>
        <w:spacing w:after="100" w:line="240" w:lineRule="auto"/>
        <w:ind w:left="58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</w:t>
      </w:r>
    </w:p>
    <w:p w14:paraId="36A85334" w14:textId="77777777" w:rsidR="00CC6B82" w:rsidRDefault="00181F79">
      <w:pPr>
        <w:pStyle w:val="Bodytext20"/>
        <w:framePr w:w="9451" w:h="965" w:hRule="exact" w:wrap="none" w:vAnchor="page" w:hAnchor="page" w:x="1630" w:y="11375"/>
        <w:spacing w:after="0"/>
        <w:ind w:firstLine="820"/>
      </w:pPr>
      <w:r>
        <w:t>(elektronicky podepsáno)</w:t>
      </w:r>
    </w:p>
    <w:p w14:paraId="728CB912" w14:textId="77777777" w:rsidR="00CC6B82" w:rsidRDefault="00181F79">
      <w:pPr>
        <w:pStyle w:val="Bodytext10"/>
        <w:framePr w:w="9451" w:h="970" w:hRule="exact" w:wrap="none" w:vAnchor="page" w:hAnchor="page" w:x="1630" w:y="13857"/>
        <w:spacing w:after="100" w:line="240" w:lineRule="auto"/>
        <w:ind w:left="1140"/>
      </w:pPr>
      <w:r>
        <w:t>příjemce</w:t>
      </w:r>
    </w:p>
    <w:p w14:paraId="1BA4D6CF" w14:textId="77777777" w:rsidR="00CC6B82" w:rsidRDefault="00181F79">
      <w:pPr>
        <w:pStyle w:val="Bodytext10"/>
        <w:framePr w:w="9451" w:h="970" w:hRule="exact" w:wrap="none" w:vAnchor="page" w:hAnchor="page" w:x="1630" w:y="13857"/>
        <w:spacing w:after="100" w:line="240" w:lineRule="auto"/>
        <w:ind w:left="1" w:firstLine="340"/>
      </w:pPr>
      <w:r>
        <w:rPr>
          <w:b/>
          <w:bCs/>
        </w:rPr>
        <w:t>Národní památkový ústav</w:t>
      </w:r>
    </w:p>
    <w:p w14:paraId="1DD19300" w14:textId="77777777" w:rsidR="00CC6B82" w:rsidRDefault="00181F79">
      <w:pPr>
        <w:pStyle w:val="Bodytext20"/>
        <w:framePr w:w="9451" w:h="970" w:hRule="exact" w:wrap="none" w:vAnchor="page" w:hAnchor="page" w:x="1630" w:y="13857"/>
        <w:spacing w:after="0"/>
        <w:ind w:firstLine="680"/>
      </w:pPr>
      <w:r>
        <w:t>(elektronicky podepsáno)</w:t>
      </w:r>
    </w:p>
    <w:p w14:paraId="0C012BA3" w14:textId="77777777" w:rsidR="00CC6B82" w:rsidRDefault="00181F79">
      <w:pPr>
        <w:pStyle w:val="Bodytext10"/>
        <w:framePr w:w="2074" w:h="970" w:hRule="exact" w:wrap="none" w:vAnchor="page" w:hAnchor="page" w:x="7285" w:y="11370"/>
        <w:spacing w:after="100" w:line="240" w:lineRule="auto"/>
        <w:ind w:right="5"/>
        <w:jc w:val="center"/>
      </w:pPr>
      <w:proofErr w:type="spellStart"/>
      <w:r>
        <w:t>příj</w:t>
      </w:r>
      <w:proofErr w:type="spellEnd"/>
      <w:r>
        <w:t xml:space="preserve"> </w:t>
      </w:r>
      <w:proofErr w:type="spellStart"/>
      <w:r>
        <w:t>emce</w:t>
      </w:r>
      <w:proofErr w:type="spellEnd"/>
      <w:r>
        <w:t>-koordinátor</w:t>
      </w:r>
    </w:p>
    <w:p w14:paraId="23F3CE61" w14:textId="77777777" w:rsidR="00CC6B82" w:rsidRDefault="00181F79">
      <w:pPr>
        <w:pStyle w:val="Bodytext10"/>
        <w:framePr w:w="2074" w:h="970" w:hRule="exact" w:wrap="none" w:vAnchor="page" w:hAnchor="page" w:x="7285" w:y="11370"/>
        <w:spacing w:after="100" w:line="240" w:lineRule="auto"/>
        <w:ind w:right="5"/>
        <w:jc w:val="center"/>
      </w:pPr>
      <w:r>
        <w:rPr>
          <w:b/>
          <w:bCs/>
        </w:rPr>
        <w:t>Národní muzeum</w:t>
      </w:r>
    </w:p>
    <w:p w14:paraId="5B4121A0" w14:textId="77777777" w:rsidR="00CC6B82" w:rsidRDefault="00181F79">
      <w:pPr>
        <w:pStyle w:val="Bodytext20"/>
        <w:framePr w:w="2074" w:h="970" w:hRule="exact" w:wrap="none" w:vAnchor="page" w:hAnchor="page" w:x="7285" w:y="11370"/>
        <w:spacing w:after="0"/>
        <w:ind w:firstLine="0"/>
      </w:pPr>
      <w:r>
        <w:t>(elektronicky podepsáno)</w:t>
      </w:r>
    </w:p>
    <w:p w14:paraId="6CB3CE6A" w14:textId="77777777" w:rsidR="00CC6B82" w:rsidRDefault="00181F79">
      <w:pPr>
        <w:pStyle w:val="Bodytext10"/>
        <w:framePr w:w="3504" w:h="965" w:hRule="exact" w:wrap="none" w:vAnchor="page" w:hAnchor="page" w:x="6579" w:y="13862"/>
        <w:spacing w:after="100" w:line="240" w:lineRule="auto"/>
        <w:ind w:right="10"/>
        <w:jc w:val="center"/>
      </w:pPr>
      <w:r>
        <w:t>příjemce</w:t>
      </w:r>
    </w:p>
    <w:p w14:paraId="4902A9CD" w14:textId="77777777" w:rsidR="00CC6B82" w:rsidRDefault="00181F79">
      <w:pPr>
        <w:pStyle w:val="Bodytext10"/>
        <w:framePr w:w="3504" w:h="965" w:hRule="exact" w:wrap="none" w:vAnchor="page" w:hAnchor="page" w:x="6579" w:y="13862"/>
        <w:spacing w:after="100" w:line="240" w:lineRule="auto"/>
        <w:ind w:right="10"/>
        <w:jc w:val="center"/>
      </w:pPr>
      <w:r>
        <w:rPr>
          <w:b/>
          <w:bCs/>
        </w:rPr>
        <w:t>Národní knihovna České republiky</w:t>
      </w:r>
    </w:p>
    <w:p w14:paraId="0638E987" w14:textId="77777777" w:rsidR="00CC6B82" w:rsidRDefault="00181F79">
      <w:pPr>
        <w:pStyle w:val="Bodytext20"/>
        <w:framePr w:w="3504" w:h="965" w:hRule="exact" w:wrap="none" w:vAnchor="page" w:hAnchor="page" w:x="6579" w:y="13862"/>
        <w:spacing w:after="0"/>
        <w:ind w:right="10" w:firstLine="0"/>
        <w:jc w:val="center"/>
      </w:pPr>
      <w:r>
        <w:t>(elektronicky podepsáno)</w:t>
      </w:r>
    </w:p>
    <w:p w14:paraId="5063A188" w14:textId="77777777" w:rsidR="00CC6B82" w:rsidRDefault="00CC6B82">
      <w:pPr>
        <w:spacing w:line="1" w:lineRule="exact"/>
        <w:sectPr w:rsidR="00CC6B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38AECF" w14:textId="77777777" w:rsidR="00CC6B82" w:rsidRDefault="00CC6B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4315"/>
      </w:tblGrid>
      <w:tr w:rsidR="00CC6B82" w14:paraId="54979348" w14:textId="77777777">
        <w:trPr>
          <w:trHeight w:hRule="exact" w:val="322"/>
        </w:trPr>
        <w:tc>
          <w:tcPr>
            <w:tcW w:w="3658" w:type="dxa"/>
            <w:shd w:val="clear" w:color="auto" w:fill="FFFFFF"/>
          </w:tcPr>
          <w:p w14:paraId="2E96EADB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0" w:line="240" w:lineRule="auto"/>
              <w:ind w:firstLine="800"/>
            </w:pPr>
            <w:r>
              <w:t>příjemce</w:t>
            </w:r>
          </w:p>
        </w:tc>
        <w:tc>
          <w:tcPr>
            <w:tcW w:w="4315" w:type="dxa"/>
            <w:shd w:val="clear" w:color="auto" w:fill="FFFFFF"/>
          </w:tcPr>
          <w:p w14:paraId="6EBC9B1D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0" w:line="240" w:lineRule="auto"/>
              <w:jc w:val="center"/>
            </w:pPr>
            <w:r>
              <w:t>příjemce</w:t>
            </w:r>
          </w:p>
        </w:tc>
      </w:tr>
      <w:tr w:rsidR="00CC6B82" w14:paraId="6D2176B7" w14:textId="77777777">
        <w:trPr>
          <w:trHeight w:hRule="exact" w:val="355"/>
        </w:trPr>
        <w:tc>
          <w:tcPr>
            <w:tcW w:w="3658" w:type="dxa"/>
            <w:shd w:val="clear" w:color="auto" w:fill="FFFFFF"/>
          </w:tcPr>
          <w:p w14:paraId="55FA12C9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0" w:line="240" w:lineRule="auto"/>
            </w:pPr>
            <w:r>
              <w:rPr>
                <w:b/>
                <w:bCs/>
              </w:rPr>
              <w:t>Knihovna AV ČR, v. v. i.</w:t>
            </w:r>
          </w:p>
        </w:tc>
        <w:tc>
          <w:tcPr>
            <w:tcW w:w="4315" w:type="dxa"/>
            <w:shd w:val="clear" w:color="auto" w:fill="FFFFFF"/>
          </w:tcPr>
          <w:p w14:paraId="75AF9CDB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0" w:line="240" w:lineRule="auto"/>
              <w:ind w:left="1480"/>
            </w:pPr>
            <w:r>
              <w:rPr>
                <w:b/>
                <w:bCs/>
              </w:rPr>
              <w:t>Muzeum umění Olomouc,</w:t>
            </w:r>
          </w:p>
        </w:tc>
      </w:tr>
      <w:tr w:rsidR="00CC6B82" w14:paraId="16A9154F" w14:textId="77777777">
        <w:trPr>
          <w:trHeight w:hRule="exact" w:val="662"/>
        </w:trPr>
        <w:tc>
          <w:tcPr>
            <w:tcW w:w="3658" w:type="dxa"/>
            <w:shd w:val="clear" w:color="auto" w:fill="FFFFFF"/>
          </w:tcPr>
          <w:p w14:paraId="37D43FBE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0"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(elektronicky podepsáno)</w:t>
            </w:r>
          </w:p>
        </w:tc>
        <w:tc>
          <w:tcPr>
            <w:tcW w:w="4315" w:type="dxa"/>
            <w:shd w:val="clear" w:color="auto" w:fill="FFFFFF"/>
            <w:vAlign w:val="bottom"/>
          </w:tcPr>
          <w:p w14:paraId="649E4033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100" w:line="240" w:lineRule="auto"/>
              <w:ind w:left="1360"/>
            </w:pPr>
            <w:r>
              <w:rPr>
                <w:b/>
                <w:bCs/>
              </w:rPr>
              <w:t>státní příspěvková organizace</w:t>
            </w:r>
          </w:p>
          <w:p w14:paraId="2611DF1D" w14:textId="77777777" w:rsidR="00CC6B82" w:rsidRDefault="00181F79">
            <w:pPr>
              <w:pStyle w:val="Other10"/>
              <w:framePr w:w="7973" w:h="1339" w:wrap="none" w:vAnchor="page" w:hAnchor="page" w:x="1952" w:y="2716"/>
              <w:spacing w:after="0" w:line="240" w:lineRule="auto"/>
              <w:ind w:left="18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(elektronicky podepsáno)</w:t>
            </w:r>
          </w:p>
        </w:tc>
      </w:tr>
    </w:tbl>
    <w:p w14:paraId="6FA32CE5" w14:textId="77777777" w:rsidR="00CC6B82" w:rsidRDefault="00CC6B82">
      <w:pPr>
        <w:spacing w:line="1" w:lineRule="exact"/>
      </w:pPr>
    </w:p>
    <w:sectPr w:rsidR="00CC6B8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028B" w14:textId="77777777" w:rsidR="00D05667" w:rsidRDefault="00D05667">
      <w:r>
        <w:separator/>
      </w:r>
    </w:p>
  </w:endnote>
  <w:endnote w:type="continuationSeparator" w:id="0">
    <w:p w14:paraId="21E96955" w14:textId="77777777" w:rsidR="00D05667" w:rsidRDefault="00D0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F1A1" w14:textId="77777777" w:rsidR="00D05667" w:rsidRDefault="00D05667"/>
  </w:footnote>
  <w:footnote w:type="continuationSeparator" w:id="0">
    <w:p w14:paraId="6AC05927" w14:textId="77777777" w:rsidR="00D05667" w:rsidRDefault="00D056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477"/>
    <w:multiLevelType w:val="multilevel"/>
    <w:tmpl w:val="901C0C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22E37"/>
    <w:multiLevelType w:val="multilevel"/>
    <w:tmpl w:val="82043734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9B6A94"/>
    <w:multiLevelType w:val="multilevel"/>
    <w:tmpl w:val="20F24E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B7A50"/>
    <w:multiLevelType w:val="multilevel"/>
    <w:tmpl w:val="0A04A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0623C"/>
    <w:multiLevelType w:val="multilevel"/>
    <w:tmpl w:val="E94470CA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014053"/>
    <w:multiLevelType w:val="multilevel"/>
    <w:tmpl w:val="F63AB3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D27A8D"/>
    <w:multiLevelType w:val="multilevel"/>
    <w:tmpl w:val="756296C2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6388600">
    <w:abstractNumId w:val="3"/>
  </w:num>
  <w:num w:numId="2" w16cid:durableId="1421953232">
    <w:abstractNumId w:val="2"/>
  </w:num>
  <w:num w:numId="3" w16cid:durableId="1061976672">
    <w:abstractNumId w:val="0"/>
  </w:num>
  <w:num w:numId="4" w16cid:durableId="246696914">
    <w:abstractNumId w:val="1"/>
  </w:num>
  <w:num w:numId="5" w16cid:durableId="303705710">
    <w:abstractNumId w:val="4"/>
  </w:num>
  <w:num w:numId="6" w16cid:durableId="460730248">
    <w:abstractNumId w:val="6"/>
  </w:num>
  <w:num w:numId="7" w16cid:durableId="166574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82"/>
    <w:rsid w:val="000621A7"/>
    <w:rsid w:val="00084022"/>
    <w:rsid w:val="00103213"/>
    <w:rsid w:val="00181F79"/>
    <w:rsid w:val="002D4122"/>
    <w:rsid w:val="007912C4"/>
    <w:rsid w:val="00817576"/>
    <w:rsid w:val="0088272C"/>
    <w:rsid w:val="00CC6B82"/>
    <w:rsid w:val="00CF69A5"/>
    <w:rsid w:val="00D05667"/>
    <w:rsid w:val="00E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6A10"/>
  <w15:docId w15:val="{965F8108-D24B-402C-8927-7783178A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260" w:line="252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40" w:line="252" w:lineRule="auto"/>
      <w:outlineLvl w:val="0"/>
    </w:pPr>
    <w:rPr>
      <w:b/>
      <w:bCs/>
      <w:sz w:val="22"/>
      <w:szCs w:val="22"/>
    </w:rPr>
  </w:style>
  <w:style w:type="paragraph" w:customStyle="1" w:styleId="Other10">
    <w:name w:val="Other|1"/>
    <w:basedOn w:val="Normln"/>
    <w:link w:val="Other1"/>
    <w:pPr>
      <w:spacing w:after="260" w:line="252" w:lineRule="auto"/>
    </w:pPr>
    <w:rPr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80"/>
      <w:ind w:firstLine="34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1225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8</cp:revision>
  <dcterms:created xsi:type="dcterms:W3CDTF">2025-10-09T09:23:00Z</dcterms:created>
  <dcterms:modified xsi:type="dcterms:W3CDTF">2025-10-13T09:40:00Z</dcterms:modified>
</cp:coreProperties>
</file>