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52F41" w14:textId="0C43FF61" w:rsidR="00E02FFC" w:rsidRPr="00F24B7A" w:rsidRDefault="00E02FFC" w:rsidP="00E02FFC">
      <w:pPr>
        <w:pStyle w:val="StylDoprava"/>
        <w:rPr>
          <w:rFonts w:cs="Arial"/>
          <w:b/>
          <w:bCs/>
          <w:sz w:val="22"/>
          <w:szCs w:val="22"/>
        </w:rPr>
      </w:pPr>
      <w:r w:rsidRPr="00F24B7A">
        <w:rPr>
          <w:rFonts w:cs="Arial"/>
          <w:b/>
          <w:bCs/>
          <w:sz w:val="22"/>
          <w:szCs w:val="22"/>
        </w:rPr>
        <w:t>Č.j.</w:t>
      </w:r>
      <w:r w:rsidR="00F24B7A" w:rsidRPr="00F24B7A">
        <w:rPr>
          <w:b/>
          <w:bCs/>
        </w:rPr>
        <w:t xml:space="preserve"> </w:t>
      </w:r>
      <w:r w:rsidR="00F24B7A" w:rsidRPr="00F24B7A">
        <w:rPr>
          <w:rFonts w:cs="Arial"/>
          <w:b/>
          <w:bCs/>
          <w:sz w:val="22"/>
          <w:szCs w:val="22"/>
        </w:rPr>
        <w:t>SPU 414287/2025</w:t>
      </w:r>
      <w:r w:rsidRPr="00F24B7A">
        <w:rPr>
          <w:rFonts w:cs="Arial"/>
          <w:b/>
          <w:bCs/>
          <w:sz w:val="22"/>
          <w:szCs w:val="22"/>
        </w:rPr>
        <w:t xml:space="preserve"> </w:t>
      </w:r>
    </w:p>
    <w:p w14:paraId="71E2D4B6" w14:textId="3051A127" w:rsidR="00E02FFC" w:rsidRPr="00F24B7A" w:rsidRDefault="00E02FFC" w:rsidP="00E02FFC">
      <w:pPr>
        <w:pStyle w:val="StylDoprava"/>
        <w:rPr>
          <w:rFonts w:cs="Arial"/>
          <w:b/>
          <w:bCs/>
          <w:sz w:val="22"/>
          <w:szCs w:val="22"/>
        </w:rPr>
      </w:pPr>
      <w:r w:rsidRPr="00F24B7A">
        <w:rPr>
          <w:rFonts w:cs="Arial"/>
          <w:b/>
          <w:bCs/>
          <w:sz w:val="22"/>
          <w:szCs w:val="22"/>
        </w:rPr>
        <w:t>UID:</w:t>
      </w:r>
      <w:r w:rsidR="00F24B7A" w:rsidRPr="00F24B7A">
        <w:rPr>
          <w:rFonts w:cs="Arial"/>
          <w:b/>
          <w:bCs/>
          <w:sz w:val="22"/>
          <w:szCs w:val="22"/>
        </w:rPr>
        <w:t xml:space="preserve"> spuess98041a61</w:t>
      </w:r>
    </w:p>
    <w:p w14:paraId="26072CF3" w14:textId="5466E66D" w:rsidR="00F82692" w:rsidRPr="008A7AC0" w:rsidRDefault="00F82692" w:rsidP="00F82692">
      <w:pPr>
        <w:widowControl/>
        <w:rPr>
          <w:rFonts w:ascii="Arial" w:hAnsi="Arial" w:cs="Arial"/>
          <w:b/>
          <w:sz w:val="22"/>
          <w:szCs w:val="22"/>
        </w:rPr>
      </w:pPr>
      <w:r w:rsidRPr="008A7AC0">
        <w:rPr>
          <w:rFonts w:ascii="Arial" w:hAnsi="Arial" w:cs="Arial"/>
          <w:b/>
          <w:sz w:val="22"/>
          <w:szCs w:val="22"/>
        </w:rPr>
        <w:t xml:space="preserve">Česká </w:t>
      </w:r>
      <w:proofErr w:type="gramStart"/>
      <w:r w:rsidRPr="008A7AC0">
        <w:rPr>
          <w:rFonts w:ascii="Arial" w:hAnsi="Arial" w:cs="Arial"/>
          <w:b/>
          <w:sz w:val="22"/>
          <w:szCs w:val="22"/>
        </w:rPr>
        <w:t>republika - Státní</w:t>
      </w:r>
      <w:proofErr w:type="gramEnd"/>
      <w:r w:rsidRPr="008A7AC0">
        <w:rPr>
          <w:rFonts w:ascii="Arial" w:hAnsi="Arial" w:cs="Arial"/>
          <w:b/>
          <w:sz w:val="22"/>
          <w:szCs w:val="22"/>
        </w:rPr>
        <w:t xml:space="preserve"> pozemkový úřad</w:t>
      </w:r>
      <w:r w:rsidR="00843AA6">
        <w:rPr>
          <w:rFonts w:ascii="Arial" w:hAnsi="Arial" w:cs="Arial"/>
          <w:b/>
          <w:sz w:val="22"/>
          <w:szCs w:val="22"/>
        </w:rPr>
        <w:t xml:space="preserve"> </w:t>
      </w:r>
    </w:p>
    <w:p w14:paraId="7C54303A" w14:textId="77777777" w:rsidR="00F82692" w:rsidRPr="008A7AC0" w:rsidRDefault="00F82692" w:rsidP="00F82692">
      <w:pPr>
        <w:widowControl/>
        <w:rPr>
          <w:rFonts w:ascii="Arial" w:hAnsi="Arial" w:cs="Arial"/>
          <w:sz w:val="22"/>
          <w:szCs w:val="22"/>
        </w:rPr>
      </w:pPr>
      <w:r w:rsidRPr="008A7AC0">
        <w:rPr>
          <w:rFonts w:ascii="Arial" w:hAnsi="Arial" w:cs="Arial"/>
          <w:sz w:val="22"/>
          <w:szCs w:val="22"/>
        </w:rPr>
        <w:t>Sídlo: Husinecká 1024/</w:t>
      </w:r>
      <w:proofErr w:type="gramStart"/>
      <w:r w:rsidRPr="008A7AC0">
        <w:rPr>
          <w:rFonts w:ascii="Arial" w:hAnsi="Arial" w:cs="Arial"/>
          <w:sz w:val="22"/>
          <w:szCs w:val="22"/>
        </w:rPr>
        <w:t>11a</w:t>
      </w:r>
      <w:proofErr w:type="gramEnd"/>
      <w:r w:rsidRPr="008A7AC0">
        <w:rPr>
          <w:rFonts w:ascii="Arial" w:hAnsi="Arial" w:cs="Arial"/>
          <w:sz w:val="22"/>
          <w:szCs w:val="22"/>
        </w:rPr>
        <w:t>, 130 00 Praha 3</w:t>
      </w:r>
      <w:r w:rsidR="00F66730" w:rsidRPr="008A7AC0">
        <w:rPr>
          <w:rFonts w:ascii="Arial" w:hAnsi="Arial" w:cs="Arial"/>
          <w:sz w:val="22"/>
          <w:szCs w:val="22"/>
        </w:rPr>
        <w:t xml:space="preserve"> - Žižkov</w:t>
      </w:r>
      <w:r w:rsidRPr="008A7AC0">
        <w:rPr>
          <w:rFonts w:ascii="Arial" w:hAnsi="Arial" w:cs="Arial"/>
          <w:sz w:val="22"/>
          <w:szCs w:val="22"/>
        </w:rPr>
        <w:t>,</w:t>
      </w:r>
    </w:p>
    <w:p w14:paraId="44CB2BFD" w14:textId="77777777" w:rsidR="00F82692" w:rsidRPr="008A7AC0" w:rsidRDefault="00F82692" w:rsidP="00F82692">
      <w:pPr>
        <w:widowControl/>
        <w:rPr>
          <w:rFonts w:ascii="Arial" w:hAnsi="Arial" w:cs="Arial"/>
          <w:color w:val="000000"/>
          <w:sz w:val="22"/>
          <w:szCs w:val="22"/>
        </w:rPr>
      </w:pPr>
      <w:r w:rsidRPr="008A7AC0">
        <w:rPr>
          <w:rFonts w:ascii="Arial" w:hAnsi="Arial" w:cs="Arial"/>
          <w:color w:val="000000"/>
          <w:sz w:val="22"/>
          <w:szCs w:val="22"/>
        </w:rPr>
        <w:t>kter</w:t>
      </w:r>
      <w:r w:rsidR="00CE526C" w:rsidRPr="008A7AC0">
        <w:rPr>
          <w:rFonts w:ascii="Arial" w:hAnsi="Arial" w:cs="Arial"/>
          <w:color w:val="000000"/>
          <w:sz w:val="22"/>
          <w:szCs w:val="22"/>
        </w:rPr>
        <w:t>ou</w:t>
      </w:r>
      <w:r w:rsidRPr="008A7AC0">
        <w:rPr>
          <w:rFonts w:ascii="Arial" w:hAnsi="Arial" w:cs="Arial"/>
          <w:color w:val="000000"/>
          <w:sz w:val="22"/>
          <w:szCs w:val="22"/>
        </w:rPr>
        <w:t xml:space="preserve"> zastupuje</w:t>
      </w:r>
      <w:r w:rsidRPr="008A7AC0">
        <w:rPr>
          <w:rFonts w:ascii="Arial" w:hAnsi="Arial" w:cs="Arial"/>
          <w:sz w:val="22"/>
          <w:szCs w:val="22"/>
        </w:rPr>
        <w:t xml:space="preserve"> </w:t>
      </w:r>
      <w:r w:rsidRPr="008A7AC0">
        <w:rPr>
          <w:rFonts w:ascii="Arial" w:hAnsi="Arial" w:cs="Arial"/>
          <w:color w:val="000000"/>
          <w:sz w:val="22"/>
          <w:szCs w:val="22"/>
        </w:rPr>
        <w:t>Ing. Jiří Veselý, ředitel Krajského pozemkového úřadu pro Středočeský kraj a hl. m. Praha</w:t>
      </w:r>
    </w:p>
    <w:p w14:paraId="416359C2" w14:textId="77777777" w:rsidR="00F82692" w:rsidRPr="008A7AC0" w:rsidRDefault="00F82692" w:rsidP="00F82692">
      <w:pPr>
        <w:widowControl/>
        <w:rPr>
          <w:rFonts w:ascii="Arial" w:hAnsi="Arial" w:cs="Arial"/>
          <w:sz w:val="22"/>
          <w:szCs w:val="22"/>
        </w:rPr>
      </w:pPr>
      <w:r w:rsidRPr="008A7AC0">
        <w:rPr>
          <w:rFonts w:ascii="Arial" w:hAnsi="Arial" w:cs="Arial"/>
          <w:color w:val="000000"/>
          <w:sz w:val="22"/>
          <w:szCs w:val="22"/>
        </w:rPr>
        <w:t>adresa náměstí W. Churchilla 1800/2, 130 00 Praha</w:t>
      </w:r>
    </w:p>
    <w:p w14:paraId="1B7740F2" w14:textId="77777777" w:rsidR="00F82692" w:rsidRPr="008A7AC0" w:rsidRDefault="00F82692" w:rsidP="00F82692">
      <w:pPr>
        <w:widowControl/>
        <w:rPr>
          <w:rFonts w:ascii="Arial" w:hAnsi="Arial" w:cs="Arial"/>
          <w:sz w:val="22"/>
          <w:szCs w:val="22"/>
        </w:rPr>
      </w:pPr>
      <w:r w:rsidRPr="008A7AC0">
        <w:rPr>
          <w:rFonts w:ascii="Arial" w:hAnsi="Arial" w:cs="Arial"/>
          <w:sz w:val="22"/>
          <w:szCs w:val="22"/>
        </w:rPr>
        <w:t>IČ</w:t>
      </w:r>
      <w:r w:rsidR="004B075C" w:rsidRPr="008A7AC0">
        <w:rPr>
          <w:rFonts w:ascii="Arial" w:hAnsi="Arial" w:cs="Arial"/>
          <w:sz w:val="22"/>
          <w:szCs w:val="22"/>
        </w:rPr>
        <w:t>O</w:t>
      </w:r>
      <w:r w:rsidRPr="008A7AC0">
        <w:rPr>
          <w:rFonts w:ascii="Arial" w:hAnsi="Arial" w:cs="Arial"/>
          <w:sz w:val="22"/>
          <w:szCs w:val="22"/>
        </w:rPr>
        <w:t>: 01312774</w:t>
      </w:r>
    </w:p>
    <w:p w14:paraId="490332BE" w14:textId="5237DBDB" w:rsidR="00F82692" w:rsidRPr="008A7AC0" w:rsidRDefault="00F82692" w:rsidP="00F82692">
      <w:pPr>
        <w:widowControl/>
        <w:rPr>
          <w:rFonts w:ascii="Arial" w:hAnsi="Arial" w:cs="Arial"/>
          <w:sz w:val="22"/>
          <w:szCs w:val="22"/>
        </w:rPr>
      </w:pPr>
      <w:r w:rsidRPr="008A7AC0">
        <w:rPr>
          <w:rFonts w:ascii="Arial" w:hAnsi="Arial" w:cs="Arial"/>
          <w:sz w:val="22"/>
          <w:szCs w:val="22"/>
        </w:rPr>
        <w:t>DIČ: CZ01312774</w:t>
      </w:r>
    </w:p>
    <w:p w14:paraId="1ABE9105" w14:textId="77777777" w:rsidR="00984112" w:rsidRDefault="00984112" w:rsidP="00984112">
      <w:pPr>
        <w:ind w:left="-810" w:firstLine="810"/>
        <w:rPr>
          <w:rFonts w:ascii="Arial" w:hAnsi="Arial" w:cs="Arial"/>
          <w:sz w:val="22"/>
          <w:szCs w:val="22"/>
        </w:rPr>
      </w:pPr>
      <w:r>
        <w:rPr>
          <w:rFonts w:ascii="Arial" w:hAnsi="Arial" w:cs="Arial"/>
          <w:sz w:val="22"/>
          <w:szCs w:val="22"/>
        </w:rPr>
        <w:t>ID DS: z49per3</w:t>
      </w:r>
    </w:p>
    <w:p w14:paraId="1BCE392C" w14:textId="77777777" w:rsidR="00F82692" w:rsidRPr="008A7AC0" w:rsidRDefault="00F82692" w:rsidP="00F82692">
      <w:pPr>
        <w:widowControl/>
        <w:rPr>
          <w:rFonts w:ascii="Arial" w:hAnsi="Arial" w:cs="Arial"/>
          <w:sz w:val="22"/>
          <w:szCs w:val="22"/>
        </w:rPr>
      </w:pPr>
      <w:r w:rsidRPr="008A7AC0">
        <w:rPr>
          <w:rFonts w:ascii="Arial" w:hAnsi="Arial" w:cs="Arial"/>
          <w:sz w:val="22"/>
          <w:szCs w:val="22"/>
        </w:rPr>
        <w:t xml:space="preserve">Bankovní spojení: ČNB, pobočka Praha, se sídlem Na </w:t>
      </w:r>
      <w:r w:rsidR="00C92B9E">
        <w:rPr>
          <w:rFonts w:ascii="Arial" w:hAnsi="Arial" w:cs="Arial"/>
          <w:sz w:val="22"/>
          <w:szCs w:val="22"/>
        </w:rPr>
        <w:t xml:space="preserve">Příkopě </w:t>
      </w:r>
      <w:r w:rsidRPr="008A7AC0">
        <w:rPr>
          <w:rFonts w:ascii="Arial" w:hAnsi="Arial" w:cs="Arial"/>
          <w:sz w:val="22"/>
          <w:szCs w:val="22"/>
        </w:rPr>
        <w:t>28</w:t>
      </w:r>
    </w:p>
    <w:p w14:paraId="517403FB" w14:textId="77777777" w:rsidR="00F82692" w:rsidRPr="008A7AC0" w:rsidRDefault="00F82692" w:rsidP="00F82692">
      <w:pPr>
        <w:widowControl/>
        <w:rPr>
          <w:rFonts w:ascii="Arial" w:hAnsi="Arial" w:cs="Arial"/>
          <w:sz w:val="22"/>
          <w:szCs w:val="22"/>
        </w:rPr>
      </w:pPr>
      <w:r w:rsidRPr="008A7AC0">
        <w:rPr>
          <w:rFonts w:ascii="Arial" w:hAnsi="Arial" w:cs="Arial"/>
          <w:sz w:val="22"/>
          <w:szCs w:val="22"/>
        </w:rPr>
        <w:t>číslo účtu:</w:t>
      </w:r>
      <w:r w:rsidRPr="008A7AC0">
        <w:rPr>
          <w:rFonts w:ascii="Arial" w:hAnsi="Arial" w:cs="Arial"/>
          <w:sz w:val="22"/>
          <w:szCs w:val="22"/>
        </w:rPr>
        <w:tab/>
        <w:t>10014-3723001/0710</w:t>
      </w:r>
    </w:p>
    <w:p w14:paraId="6AC99A75" w14:textId="77777777" w:rsidR="00F82692" w:rsidRPr="008A7AC0" w:rsidRDefault="00F82692" w:rsidP="00F82692">
      <w:pPr>
        <w:widowControl/>
        <w:rPr>
          <w:rFonts w:ascii="Arial" w:hAnsi="Arial" w:cs="Arial"/>
          <w:sz w:val="22"/>
          <w:szCs w:val="22"/>
        </w:rPr>
      </w:pPr>
      <w:r w:rsidRPr="008A7AC0">
        <w:rPr>
          <w:rFonts w:ascii="Arial" w:hAnsi="Arial" w:cs="Arial"/>
          <w:sz w:val="22"/>
          <w:szCs w:val="22"/>
        </w:rPr>
        <w:t>variabilní symbol: 1018672501</w:t>
      </w:r>
    </w:p>
    <w:p w14:paraId="53377862" w14:textId="77777777" w:rsidR="00F82692" w:rsidRPr="008A7AC0" w:rsidRDefault="00F82692" w:rsidP="00F82692">
      <w:pPr>
        <w:widowControl/>
        <w:rPr>
          <w:rFonts w:ascii="Arial" w:hAnsi="Arial" w:cs="Arial"/>
          <w:color w:val="000000"/>
          <w:sz w:val="22"/>
          <w:szCs w:val="22"/>
        </w:rPr>
      </w:pPr>
      <w:r w:rsidRPr="008A7AC0">
        <w:rPr>
          <w:rFonts w:ascii="Arial" w:hAnsi="Arial" w:cs="Arial"/>
          <w:color w:val="000000"/>
          <w:sz w:val="22"/>
          <w:szCs w:val="22"/>
        </w:rPr>
        <w:t>(dále jen ” p r o d á v a j í c í ”)</w:t>
      </w:r>
    </w:p>
    <w:p w14:paraId="12122770" w14:textId="77777777" w:rsidR="00F40520" w:rsidRPr="008A7AC0" w:rsidRDefault="00F40520">
      <w:pPr>
        <w:widowControl/>
        <w:rPr>
          <w:rFonts w:ascii="Arial" w:hAnsi="Arial" w:cs="Arial"/>
          <w:color w:val="000000"/>
          <w:sz w:val="22"/>
          <w:szCs w:val="22"/>
        </w:rPr>
      </w:pPr>
    </w:p>
    <w:p w14:paraId="5D7FB360" w14:textId="77777777" w:rsidR="00F40520" w:rsidRPr="008A7AC0" w:rsidRDefault="00F40520">
      <w:pPr>
        <w:widowControl/>
        <w:rPr>
          <w:rFonts w:ascii="Arial" w:hAnsi="Arial" w:cs="Arial"/>
          <w:color w:val="000000"/>
          <w:sz w:val="22"/>
          <w:szCs w:val="22"/>
        </w:rPr>
      </w:pPr>
      <w:r w:rsidRPr="008A7AC0">
        <w:rPr>
          <w:rFonts w:ascii="Arial" w:hAnsi="Arial" w:cs="Arial"/>
          <w:color w:val="000000"/>
          <w:sz w:val="22"/>
          <w:szCs w:val="22"/>
        </w:rPr>
        <w:t>a</w:t>
      </w:r>
    </w:p>
    <w:p w14:paraId="071152DA" w14:textId="77777777" w:rsidR="00F40520" w:rsidRPr="008A7AC0" w:rsidRDefault="00F40520">
      <w:pPr>
        <w:widowControl/>
        <w:tabs>
          <w:tab w:val="left" w:pos="120"/>
        </w:tabs>
        <w:jc w:val="both"/>
        <w:rPr>
          <w:rFonts w:ascii="Arial" w:hAnsi="Arial" w:cs="Arial"/>
          <w:i/>
          <w:iCs/>
          <w:sz w:val="22"/>
          <w:szCs w:val="22"/>
        </w:rPr>
      </w:pPr>
    </w:p>
    <w:p w14:paraId="3EA43B07" w14:textId="3B257630" w:rsidR="00F40520" w:rsidRPr="008A7AC0" w:rsidRDefault="00F40520">
      <w:pPr>
        <w:widowControl/>
        <w:rPr>
          <w:rFonts w:ascii="Arial" w:hAnsi="Arial" w:cs="Arial"/>
          <w:color w:val="000000"/>
          <w:sz w:val="22"/>
          <w:szCs w:val="22"/>
        </w:rPr>
      </w:pPr>
      <w:r w:rsidRPr="008A7AC0">
        <w:rPr>
          <w:rFonts w:ascii="Arial" w:hAnsi="Arial" w:cs="Arial"/>
          <w:b/>
          <w:color w:val="000000"/>
          <w:sz w:val="22"/>
          <w:szCs w:val="22"/>
        </w:rPr>
        <w:t>Potoček Vladimír, MUDr.</w:t>
      </w:r>
      <w:r w:rsidRPr="008A7AC0">
        <w:rPr>
          <w:rFonts w:ascii="Arial" w:hAnsi="Arial" w:cs="Arial"/>
          <w:color w:val="000000"/>
          <w:sz w:val="22"/>
          <w:szCs w:val="22"/>
        </w:rPr>
        <w:t xml:space="preserve">, </w:t>
      </w:r>
      <w:proofErr w:type="spellStart"/>
      <w:r w:rsidRPr="008A7AC0">
        <w:rPr>
          <w:rFonts w:ascii="Arial" w:hAnsi="Arial" w:cs="Arial"/>
          <w:color w:val="000000"/>
          <w:sz w:val="22"/>
          <w:szCs w:val="22"/>
        </w:rPr>
        <w:t>r.č</w:t>
      </w:r>
      <w:proofErr w:type="spellEnd"/>
      <w:r w:rsidRPr="008A7AC0">
        <w:rPr>
          <w:rFonts w:ascii="Arial" w:hAnsi="Arial" w:cs="Arial"/>
          <w:color w:val="000000"/>
          <w:sz w:val="22"/>
          <w:szCs w:val="22"/>
        </w:rPr>
        <w:t>. 53</w:t>
      </w:r>
      <w:r w:rsidR="00331F7D">
        <w:rPr>
          <w:rFonts w:ascii="Arial" w:hAnsi="Arial" w:cs="Arial"/>
          <w:color w:val="000000"/>
          <w:sz w:val="22"/>
          <w:szCs w:val="22"/>
        </w:rPr>
        <w:t>xxxx</w:t>
      </w:r>
      <w:r w:rsidRPr="008A7AC0">
        <w:rPr>
          <w:rFonts w:ascii="Arial" w:hAnsi="Arial" w:cs="Arial"/>
          <w:color w:val="000000"/>
          <w:sz w:val="22"/>
          <w:szCs w:val="22"/>
        </w:rPr>
        <w:t>/</w:t>
      </w:r>
      <w:proofErr w:type="spellStart"/>
      <w:r w:rsidR="00331F7D">
        <w:rPr>
          <w:rFonts w:ascii="Arial" w:hAnsi="Arial" w:cs="Arial"/>
          <w:color w:val="000000"/>
          <w:sz w:val="22"/>
          <w:szCs w:val="22"/>
        </w:rPr>
        <w:t>xxx</w:t>
      </w:r>
      <w:proofErr w:type="spellEnd"/>
      <w:r w:rsidRPr="008A7AC0">
        <w:rPr>
          <w:rFonts w:ascii="Arial" w:hAnsi="Arial" w:cs="Arial"/>
          <w:color w:val="000000"/>
          <w:sz w:val="22"/>
          <w:szCs w:val="22"/>
        </w:rPr>
        <w:t xml:space="preserve">, trvale bytem </w:t>
      </w:r>
      <w:proofErr w:type="spellStart"/>
      <w:r w:rsidR="00331F7D">
        <w:rPr>
          <w:rFonts w:ascii="Arial" w:hAnsi="Arial" w:cs="Arial"/>
          <w:color w:val="000000"/>
          <w:sz w:val="22"/>
          <w:szCs w:val="22"/>
        </w:rPr>
        <w:t>xxxxxxxxxxxxxxxxxxxx</w:t>
      </w:r>
      <w:proofErr w:type="spellEnd"/>
      <w:r w:rsidRPr="008A7AC0">
        <w:rPr>
          <w:rFonts w:ascii="Arial" w:hAnsi="Arial" w:cs="Arial"/>
          <w:color w:val="000000"/>
          <w:sz w:val="22"/>
          <w:szCs w:val="22"/>
        </w:rPr>
        <w:t>, Praha 5 Stodůlky, PSČ 155 00</w:t>
      </w:r>
    </w:p>
    <w:p w14:paraId="3D796079" w14:textId="77777777" w:rsidR="00F40520" w:rsidRPr="008A7AC0" w:rsidRDefault="00F40520">
      <w:pPr>
        <w:widowControl/>
        <w:rPr>
          <w:rFonts w:ascii="Arial" w:hAnsi="Arial" w:cs="Arial"/>
          <w:color w:val="000000"/>
          <w:sz w:val="22"/>
          <w:szCs w:val="22"/>
        </w:rPr>
      </w:pPr>
      <w:r w:rsidRPr="008A7AC0">
        <w:rPr>
          <w:rFonts w:ascii="Arial" w:hAnsi="Arial" w:cs="Arial"/>
          <w:color w:val="000000"/>
          <w:sz w:val="22"/>
          <w:szCs w:val="22"/>
        </w:rPr>
        <w:t xml:space="preserve">(dále </w:t>
      </w:r>
      <w:proofErr w:type="gramStart"/>
      <w:r w:rsidRPr="008A7AC0">
        <w:rPr>
          <w:rFonts w:ascii="Arial" w:hAnsi="Arial" w:cs="Arial"/>
          <w:color w:val="000000"/>
          <w:sz w:val="22"/>
          <w:szCs w:val="22"/>
        </w:rPr>
        <w:t>jen  "</w:t>
      </w:r>
      <w:proofErr w:type="gramEnd"/>
      <w:r w:rsidRPr="008A7AC0">
        <w:rPr>
          <w:rFonts w:ascii="Arial" w:hAnsi="Arial" w:cs="Arial"/>
          <w:color w:val="000000"/>
          <w:sz w:val="22"/>
          <w:szCs w:val="22"/>
        </w:rPr>
        <w:t>k u p u j í c í")</w:t>
      </w:r>
    </w:p>
    <w:p w14:paraId="7476CF21" w14:textId="77777777" w:rsidR="00F40520" w:rsidRPr="008A7AC0" w:rsidRDefault="00F40520">
      <w:pPr>
        <w:widowControl/>
        <w:rPr>
          <w:rFonts w:ascii="Arial" w:hAnsi="Arial" w:cs="Arial"/>
          <w:sz w:val="22"/>
          <w:szCs w:val="22"/>
        </w:rPr>
      </w:pPr>
      <w:r w:rsidRPr="008A7AC0">
        <w:rPr>
          <w:rFonts w:ascii="Arial" w:hAnsi="Arial" w:cs="Arial"/>
          <w:sz w:val="22"/>
          <w:szCs w:val="22"/>
        </w:rPr>
        <w:t xml:space="preserve"> </w:t>
      </w:r>
    </w:p>
    <w:p w14:paraId="716B7F3A" w14:textId="77777777" w:rsidR="00BB56D1" w:rsidRDefault="00BB56D1">
      <w:pPr>
        <w:widowControl/>
        <w:rPr>
          <w:rFonts w:ascii="Arial" w:hAnsi="Arial" w:cs="Arial"/>
          <w:color w:val="000000"/>
          <w:sz w:val="22"/>
          <w:szCs w:val="22"/>
        </w:rPr>
      </w:pPr>
    </w:p>
    <w:p w14:paraId="3424D499" w14:textId="1C65333D" w:rsidR="00F40520" w:rsidRPr="00BB56D1" w:rsidRDefault="00F40520">
      <w:pPr>
        <w:widowControl/>
        <w:rPr>
          <w:rFonts w:ascii="Arial" w:hAnsi="Arial" w:cs="Arial"/>
          <w:color w:val="000000"/>
          <w:sz w:val="22"/>
          <w:szCs w:val="22"/>
        </w:rPr>
      </w:pPr>
      <w:r w:rsidRPr="008A7AC0">
        <w:rPr>
          <w:rFonts w:ascii="Arial" w:hAnsi="Arial" w:cs="Arial"/>
          <w:color w:val="000000"/>
          <w:sz w:val="22"/>
          <w:szCs w:val="22"/>
        </w:rPr>
        <w:t>uzavírají tuto:</w:t>
      </w:r>
    </w:p>
    <w:p w14:paraId="5443205E" w14:textId="77777777" w:rsidR="00BB56D1" w:rsidRDefault="00BB56D1">
      <w:pPr>
        <w:pStyle w:val="para"/>
        <w:widowControl/>
        <w:rPr>
          <w:rFonts w:ascii="Arial" w:hAnsi="Arial" w:cs="Arial"/>
          <w:sz w:val="22"/>
          <w:szCs w:val="22"/>
        </w:rPr>
      </w:pPr>
    </w:p>
    <w:p w14:paraId="03FCD431" w14:textId="43FCCCA1" w:rsidR="00F40520" w:rsidRPr="008A7AC0" w:rsidRDefault="00F40520">
      <w:pPr>
        <w:pStyle w:val="para"/>
        <w:widowControl/>
        <w:rPr>
          <w:rFonts w:ascii="Arial" w:hAnsi="Arial" w:cs="Arial"/>
          <w:sz w:val="22"/>
          <w:szCs w:val="22"/>
        </w:rPr>
      </w:pPr>
      <w:r w:rsidRPr="008A7AC0">
        <w:rPr>
          <w:rFonts w:ascii="Arial" w:hAnsi="Arial" w:cs="Arial"/>
          <w:sz w:val="22"/>
          <w:szCs w:val="22"/>
        </w:rPr>
        <w:t>KUPNÍ SMLOUVU</w:t>
      </w:r>
    </w:p>
    <w:p w14:paraId="156510C7" w14:textId="77777777" w:rsidR="00F40520" w:rsidRPr="008A7AC0" w:rsidRDefault="00F40520">
      <w:pPr>
        <w:widowControl/>
        <w:rPr>
          <w:rFonts w:ascii="Arial" w:hAnsi="Arial" w:cs="Arial"/>
          <w:b/>
          <w:bCs/>
          <w:sz w:val="22"/>
          <w:szCs w:val="22"/>
        </w:rPr>
      </w:pPr>
    </w:p>
    <w:p w14:paraId="614165E0"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 xml:space="preserve">č. </w:t>
      </w:r>
      <w:r w:rsidRPr="008A7AC0">
        <w:rPr>
          <w:rFonts w:ascii="Arial" w:hAnsi="Arial" w:cs="Arial"/>
          <w:color w:val="000000"/>
          <w:sz w:val="22"/>
          <w:szCs w:val="22"/>
        </w:rPr>
        <w:t>1018672501</w:t>
      </w:r>
    </w:p>
    <w:p w14:paraId="24EE3C6F" w14:textId="77777777" w:rsidR="00F40520" w:rsidRPr="008A7AC0" w:rsidRDefault="00F40520">
      <w:pPr>
        <w:widowControl/>
        <w:rPr>
          <w:rFonts w:ascii="Arial" w:hAnsi="Arial" w:cs="Arial"/>
          <w:sz w:val="22"/>
          <w:szCs w:val="22"/>
        </w:rPr>
      </w:pPr>
    </w:p>
    <w:p w14:paraId="6291440A"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I.</w:t>
      </w:r>
    </w:p>
    <w:p w14:paraId="79EC2C0A" w14:textId="33C3920E" w:rsidR="00F40520" w:rsidRPr="008A7AC0" w:rsidRDefault="000D49C6">
      <w:pPr>
        <w:widowControl/>
        <w:ind w:firstLine="426"/>
        <w:jc w:val="both"/>
        <w:rPr>
          <w:rFonts w:ascii="Arial" w:hAnsi="Arial" w:cs="Arial"/>
          <w:sz w:val="22"/>
          <w:szCs w:val="22"/>
        </w:rPr>
      </w:pPr>
      <w:r w:rsidRPr="008A7AC0">
        <w:rPr>
          <w:rFonts w:ascii="Arial" w:hAnsi="Arial" w:cs="Arial"/>
          <w:sz w:val="22"/>
          <w:szCs w:val="22"/>
        </w:rPr>
        <w:t xml:space="preserve">Státní pozemkový úřad jako prodávající je příslušný hospodařit ve smyslu zákona č. 503/2012 Sb., </w:t>
      </w:r>
      <w:r w:rsidR="001E49A9" w:rsidRPr="008A7AC0">
        <w:rPr>
          <w:rFonts w:ascii="Arial" w:hAnsi="Arial" w:cs="Arial"/>
          <w:sz w:val="22"/>
          <w:szCs w:val="22"/>
        </w:rPr>
        <w:t>o Státním pozemkovém úřadu a o změně některých souvisejících zákonů, ve znění pozdějších předpisů</w:t>
      </w:r>
      <w:r w:rsidRPr="008A7AC0">
        <w:rPr>
          <w:rFonts w:ascii="Arial" w:hAnsi="Arial" w:cs="Arial"/>
          <w:sz w:val="22"/>
          <w:szCs w:val="22"/>
        </w:rPr>
        <w:t>, s níže uvedenými pozemky v majetku České republiky vedenými</w:t>
      </w:r>
      <w:r w:rsidR="00F40520" w:rsidRPr="008A7AC0">
        <w:rPr>
          <w:rFonts w:ascii="Arial" w:hAnsi="Arial" w:cs="Arial"/>
          <w:sz w:val="22"/>
          <w:szCs w:val="22"/>
        </w:rPr>
        <w:t xml:space="preserve"> </w:t>
      </w:r>
      <w:r w:rsidR="00BB56D1">
        <w:rPr>
          <w:rFonts w:ascii="Arial" w:hAnsi="Arial" w:cs="Arial"/>
          <w:sz w:val="22"/>
          <w:szCs w:val="22"/>
        </w:rPr>
        <w:br/>
      </w:r>
      <w:r w:rsidR="00F40520" w:rsidRPr="008A7AC0">
        <w:rPr>
          <w:rFonts w:ascii="Arial" w:hAnsi="Arial" w:cs="Arial"/>
          <w:sz w:val="22"/>
          <w:szCs w:val="22"/>
        </w:rPr>
        <w:t xml:space="preserve">u Katastrálního úřadu pro hlavní město Prahu, Katastrální pracoviště </w:t>
      </w:r>
      <w:r w:rsidR="00BB56D1" w:rsidRPr="008A7AC0">
        <w:rPr>
          <w:rFonts w:ascii="Arial" w:hAnsi="Arial" w:cs="Arial"/>
          <w:sz w:val="22"/>
          <w:szCs w:val="22"/>
        </w:rPr>
        <w:t>Praha na</w:t>
      </w:r>
      <w:r w:rsidR="00F40520" w:rsidRPr="008A7AC0">
        <w:rPr>
          <w:rFonts w:ascii="Arial" w:hAnsi="Arial" w:cs="Arial"/>
          <w:sz w:val="22"/>
          <w:szCs w:val="22"/>
        </w:rPr>
        <w:t xml:space="preserve"> LV 10 002:</w:t>
      </w:r>
    </w:p>
    <w:p w14:paraId="746277DC" w14:textId="77777777" w:rsidR="008A7AC0" w:rsidRDefault="008A7AC0" w:rsidP="008A7AC0">
      <w:pPr>
        <w:widowControl/>
        <w:ind w:right="-433"/>
        <w:rPr>
          <w:rFonts w:ascii="Arial" w:hAnsi="Arial" w:cs="Arial"/>
          <w:sz w:val="22"/>
          <w:szCs w:val="22"/>
        </w:rPr>
      </w:pPr>
      <w:r>
        <w:rPr>
          <w:rFonts w:ascii="Arial" w:hAnsi="Arial" w:cs="Arial"/>
          <w:sz w:val="22"/>
          <w:szCs w:val="22"/>
        </w:rPr>
        <w:t>-----------------------------------------------------------------------------------------------------------------------------</w:t>
      </w:r>
    </w:p>
    <w:p w14:paraId="009D396C" w14:textId="77777777" w:rsidR="00F40520" w:rsidRPr="008A7AC0" w:rsidRDefault="00F40520">
      <w:pPr>
        <w:pStyle w:val="obec1"/>
        <w:widowControl/>
        <w:rPr>
          <w:rFonts w:ascii="Arial" w:hAnsi="Arial" w:cs="Arial"/>
          <w:sz w:val="22"/>
          <w:szCs w:val="22"/>
        </w:rPr>
      </w:pPr>
      <w:r w:rsidRPr="008A7AC0">
        <w:rPr>
          <w:rFonts w:ascii="Arial" w:hAnsi="Arial" w:cs="Arial"/>
          <w:sz w:val="22"/>
          <w:szCs w:val="22"/>
        </w:rPr>
        <w:t>Obec</w:t>
      </w:r>
      <w:r w:rsidRPr="008A7AC0">
        <w:rPr>
          <w:rFonts w:ascii="Arial" w:hAnsi="Arial" w:cs="Arial"/>
          <w:sz w:val="22"/>
          <w:szCs w:val="22"/>
        </w:rPr>
        <w:tab/>
        <w:t xml:space="preserve">Katastrální území </w:t>
      </w:r>
      <w:r w:rsidRPr="008A7AC0">
        <w:rPr>
          <w:rFonts w:ascii="Arial" w:hAnsi="Arial" w:cs="Arial"/>
          <w:sz w:val="22"/>
          <w:szCs w:val="22"/>
        </w:rPr>
        <w:tab/>
        <w:t>Parcelní číslo</w:t>
      </w:r>
      <w:r w:rsidRPr="008A7AC0">
        <w:rPr>
          <w:rFonts w:ascii="Arial" w:hAnsi="Arial" w:cs="Arial"/>
          <w:sz w:val="22"/>
          <w:szCs w:val="22"/>
        </w:rPr>
        <w:tab/>
        <w:t>Druh pozemku</w:t>
      </w:r>
    </w:p>
    <w:p w14:paraId="2AB09983" w14:textId="77777777" w:rsidR="008A7AC0" w:rsidRDefault="008A7AC0" w:rsidP="008A7AC0">
      <w:pPr>
        <w:widowControl/>
        <w:ind w:right="-433"/>
        <w:rPr>
          <w:rFonts w:ascii="Arial" w:hAnsi="Arial" w:cs="Arial"/>
          <w:sz w:val="22"/>
          <w:szCs w:val="22"/>
        </w:rPr>
      </w:pPr>
      <w:r>
        <w:rPr>
          <w:rFonts w:ascii="Arial" w:hAnsi="Arial" w:cs="Arial"/>
          <w:sz w:val="22"/>
          <w:szCs w:val="22"/>
        </w:rPr>
        <w:t>-----------------------------------------------------------------------------------------------------------------------------</w:t>
      </w:r>
    </w:p>
    <w:p w14:paraId="53FDEFAF" w14:textId="77777777" w:rsidR="00F40520" w:rsidRPr="008A7AC0" w:rsidRDefault="00F40520">
      <w:pPr>
        <w:pStyle w:val="obec1"/>
        <w:widowControl/>
        <w:rPr>
          <w:rFonts w:ascii="Arial" w:hAnsi="Arial" w:cs="Arial"/>
          <w:sz w:val="18"/>
          <w:szCs w:val="18"/>
        </w:rPr>
      </w:pPr>
      <w:r w:rsidRPr="008A7AC0">
        <w:rPr>
          <w:rFonts w:ascii="Arial" w:hAnsi="Arial" w:cs="Arial"/>
          <w:sz w:val="18"/>
          <w:szCs w:val="18"/>
        </w:rPr>
        <w:t xml:space="preserve">Katastr </w:t>
      </w:r>
      <w:proofErr w:type="gramStart"/>
      <w:r w:rsidRPr="008A7AC0">
        <w:rPr>
          <w:rFonts w:ascii="Arial" w:hAnsi="Arial" w:cs="Arial"/>
          <w:sz w:val="18"/>
          <w:szCs w:val="18"/>
        </w:rPr>
        <w:t>nemovitostí - pozemkové</w:t>
      </w:r>
      <w:proofErr w:type="gramEnd"/>
    </w:p>
    <w:p w14:paraId="4FE101A6" w14:textId="77777777" w:rsidR="00F40520" w:rsidRPr="008A7AC0" w:rsidRDefault="00F40520">
      <w:pPr>
        <w:pStyle w:val="obec1"/>
        <w:widowControl/>
        <w:rPr>
          <w:rFonts w:ascii="Arial" w:hAnsi="Arial" w:cs="Arial"/>
          <w:sz w:val="18"/>
          <w:szCs w:val="18"/>
        </w:rPr>
      </w:pPr>
      <w:r w:rsidRPr="008A7AC0">
        <w:rPr>
          <w:rFonts w:ascii="Arial" w:hAnsi="Arial" w:cs="Arial"/>
          <w:sz w:val="18"/>
          <w:szCs w:val="18"/>
        </w:rPr>
        <w:t>Praha</w:t>
      </w:r>
      <w:r w:rsidRPr="008A7AC0">
        <w:rPr>
          <w:rFonts w:ascii="Arial" w:hAnsi="Arial" w:cs="Arial"/>
          <w:sz w:val="18"/>
          <w:szCs w:val="18"/>
        </w:rPr>
        <w:tab/>
        <w:t>Dejvice</w:t>
      </w:r>
      <w:r w:rsidRPr="008A7AC0">
        <w:rPr>
          <w:rFonts w:ascii="Arial" w:hAnsi="Arial" w:cs="Arial"/>
          <w:sz w:val="18"/>
          <w:szCs w:val="18"/>
        </w:rPr>
        <w:tab/>
        <w:t>4648/57</w:t>
      </w:r>
      <w:r w:rsidRPr="008A7AC0">
        <w:rPr>
          <w:rFonts w:ascii="Arial" w:hAnsi="Arial" w:cs="Arial"/>
          <w:sz w:val="18"/>
          <w:szCs w:val="18"/>
        </w:rPr>
        <w:tab/>
        <w:t>zastavěná plocha a nádvoří</w:t>
      </w:r>
    </w:p>
    <w:p w14:paraId="06092336" w14:textId="77777777" w:rsidR="00F40520" w:rsidRPr="008A7AC0" w:rsidRDefault="00F40520">
      <w:pPr>
        <w:pStyle w:val="obec1"/>
        <w:widowControl/>
        <w:rPr>
          <w:rFonts w:ascii="Arial" w:hAnsi="Arial" w:cs="Arial"/>
          <w:sz w:val="18"/>
          <w:szCs w:val="18"/>
        </w:rPr>
      </w:pPr>
    </w:p>
    <w:p w14:paraId="2798834B" w14:textId="77777777" w:rsidR="00F40520" w:rsidRPr="008A7AC0" w:rsidRDefault="00F40520">
      <w:pPr>
        <w:pStyle w:val="obec1"/>
        <w:widowControl/>
        <w:rPr>
          <w:rFonts w:ascii="Arial" w:hAnsi="Arial" w:cs="Arial"/>
          <w:sz w:val="18"/>
          <w:szCs w:val="18"/>
        </w:rPr>
      </w:pPr>
      <w:r w:rsidRPr="008A7AC0">
        <w:rPr>
          <w:rFonts w:ascii="Arial" w:hAnsi="Arial" w:cs="Arial"/>
          <w:sz w:val="18"/>
          <w:szCs w:val="18"/>
        </w:rPr>
        <w:t xml:space="preserve">Katastr </w:t>
      </w:r>
      <w:proofErr w:type="gramStart"/>
      <w:r w:rsidRPr="008A7AC0">
        <w:rPr>
          <w:rFonts w:ascii="Arial" w:hAnsi="Arial" w:cs="Arial"/>
          <w:sz w:val="18"/>
          <w:szCs w:val="18"/>
        </w:rPr>
        <w:t>nemovitostí - pozemkové</w:t>
      </w:r>
      <w:proofErr w:type="gramEnd"/>
    </w:p>
    <w:p w14:paraId="20F1A253" w14:textId="77777777" w:rsidR="00F40520" w:rsidRPr="008A7AC0" w:rsidRDefault="00F40520">
      <w:pPr>
        <w:pStyle w:val="obec1"/>
        <w:widowControl/>
        <w:rPr>
          <w:rFonts w:ascii="Arial" w:hAnsi="Arial" w:cs="Arial"/>
          <w:sz w:val="18"/>
          <w:szCs w:val="18"/>
        </w:rPr>
      </w:pPr>
      <w:r w:rsidRPr="008A7AC0">
        <w:rPr>
          <w:rFonts w:ascii="Arial" w:hAnsi="Arial" w:cs="Arial"/>
          <w:sz w:val="18"/>
          <w:szCs w:val="18"/>
        </w:rPr>
        <w:t>Praha</w:t>
      </w:r>
      <w:r w:rsidRPr="008A7AC0">
        <w:rPr>
          <w:rFonts w:ascii="Arial" w:hAnsi="Arial" w:cs="Arial"/>
          <w:sz w:val="18"/>
          <w:szCs w:val="18"/>
        </w:rPr>
        <w:tab/>
        <w:t>Dejvice</w:t>
      </w:r>
      <w:r w:rsidRPr="008A7AC0">
        <w:rPr>
          <w:rFonts w:ascii="Arial" w:hAnsi="Arial" w:cs="Arial"/>
          <w:sz w:val="18"/>
          <w:szCs w:val="18"/>
        </w:rPr>
        <w:tab/>
        <w:t>4648/267</w:t>
      </w:r>
      <w:r w:rsidRPr="008A7AC0">
        <w:rPr>
          <w:rFonts w:ascii="Arial" w:hAnsi="Arial" w:cs="Arial"/>
          <w:sz w:val="18"/>
          <w:szCs w:val="18"/>
        </w:rPr>
        <w:tab/>
        <w:t>ostatní plocha</w:t>
      </w:r>
    </w:p>
    <w:p w14:paraId="70ED07F7" w14:textId="77777777" w:rsidR="008A7AC0" w:rsidRDefault="008A7AC0" w:rsidP="008A7AC0">
      <w:pPr>
        <w:widowControl/>
        <w:ind w:right="-433"/>
        <w:rPr>
          <w:rFonts w:ascii="Arial" w:hAnsi="Arial" w:cs="Arial"/>
          <w:sz w:val="22"/>
          <w:szCs w:val="22"/>
        </w:rPr>
      </w:pPr>
      <w:r>
        <w:rPr>
          <w:rFonts w:ascii="Arial" w:hAnsi="Arial" w:cs="Arial"/>
          <w:sz w:val="22"/>
          <w:szCs w:val="22"/>
        </w:rPr>
        <w:t>-----------------------------------------------------------------------------------------------------------------------------</w:t>
      </w:r>
    </w:p>
    <w:p w14:paraId="50578950" w14:textId="77777777" w:rsidR="00F40520" w:rsidRDefault="00F40520">
      <w:pPr>
        <w:widowControl/>
        <w:rPr>
          <w:rFonts w:ascii="Arial" w:hAnsi="Arial" w:cs="Arial"/>
          <w:sz w:val="22"/>
          <w:szCs w:val="22"/>
        </w:rPr>
      </w:pPr>
      <w:r w:rsidRPr="008A7AC0">
        <w:rPr>
          <w:rFonts w:ascii="Arial" w:hAnsi="Arial" w:cs="Arial"/>
          <w:sz w:val="22"/>
          <w:szCs w:val="22"/>
        </w:rPr>
        <w:t xml:space="preserve"> (dále jen ”pozemky”)</w:t>
      </w:r>
    </w:p>
    <w:p w14:paraId="0B84862E" w14:textId="77777777" w:rsidR="00BB56D1" w:rsidRDefault="00BB56D1">
      <w:pPr>
        <w:widowControl/>
        <w:rPr>
          <w:rFonts w:ascii="Arial" w:hAnsi="Arial" w:cs="Arial"/>
          <w:sz w:val="22"/>
          <w:szCs w:val="22"/>
        </w:rPr>
      </w:pPr>
    </w:p>
    <w:p w14:paraId="35C610B9" w14:textId="77777777" w:rsidR="00BB56D1" w:rsidRPr="008A7AC0" w:rsidRDefault="00BB56D1">
      <w:pPr>
        <w:widowControl/>
        <w:rPr>
          <w:rFonts w:ascii="Arial" w:hAnsi="Arial" w:cs="Arial"/>
          <w:sz w:val="22"/>
          <w:szCs w:val="22"/>
        </w:rPr>
      </w:pPr>
    </w:p>
    <w:p w14:paraId="493BA232"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II.</w:t>
      </w:r>
    </w:p>
    <w:p w14:paraId="0FCA33BB" w14:textId="46D60A2F" w:rsidR="00F40520" w:rsidRDefault="00F40520" w:rsidP="00FE02E0">
      <w:pPr>
        <w:widowControl/>
        <w:ind w:firstLine="426"/>
        <w:jc w:val="both"/>
        <w:rPr>
          <w:rFonts w:ascii="Arial" w:hAnsi="Arial" w:cs="Arial"/>
          <w:sz w:val="22"/>
          <w:szCs w:val="22"/>
        </w:rPr>
      </w:pPr>
      <w:r w:rsidRPr="008A7AC0">
        <w:rPr>
          <w:rFonts w:ascii="Arial" w:hAnsi="Arial" w:cs="Arial"/>
          <w:sz w:val="22"/>
          <w:szCs w:val="22"/>
        </w:rPr>
        <w:t xml:space="preserve">Tato smlouva se uzavírá podle § 10 odst. 3 zákona č. </w:t>
      </w:r>
      <w:r w:rsidR="000D49C6" w:rsidRPr="008A7AC0">
        <w:rPr>
          <w:rFonts w:ascii="Arial" w:hAnsi="Arial" w:cs="Arial"/>
          <w:sz w:val="22"/>
          <w:szCs w:val="22"/>
        </w:rPr>
        <w:t xml:space="preserve">503/2012 Sb., </w:t>
      </w:r>
      <w:r w:rsidR="001E49A9" w:rsidRPr="008A7AC0">
        <w:rPr>
          <w:rFonts w:ascii="Arial" w:hAnsi="Arial" w:cs="Arial"/>
          <w:sz w:val="22"/>
          <w:szCs w:val="22"/>
        </w:rPr>
        <w:t xml:space="preserve">o Státním pozemkovém úřadu a o změně některých souvisejících zákonů, </w:t>
      </w:r>
      <w:r w:rsidR="00FE02E0" w:rsidRPr="008A7AC0">
        <w:rPr>
          <w:rFonts w:ascii="Arial" w:hAnsi="Arial" w:cs="Arial"/>
          <w:sz w:val="22"/>
          <w:szCs w:val="22"/>
        </w:rPr>
        <w:t xml:space="preserve">ve znění účinném ke dni 31.7.2016 </w:t>
      </w:r>
      <w:r w:rsidR="00F7599A">
        <w:rPr>
          <w:rFonts w:ascii="Arial" w:hAnsi="Arial" w:cs="Arial"/>
          <w:sz w:val="22"/>
          <w:szCs w:val="22"/>
        </w:rPr>
        <w:br/>
      </w:r>
      <w:r w:rsidR="00FE02E0" w:rsidRPr="008A7AC0">
        <w:rPr>
          <w:rFonts w:ascii="Arial" w:hAnsi="Arial" w:cs="Arial"/>
          <w:sz w:val="22"/>
          <w:szCs w:val="22"/>
        </w:rPr>
        <w:t>(viz. přechodná ustanovení Čl.</w:t>
      </w:r>
      <w:r w:rsidR="00BB56D1">
        <w:rPr>
          <w:rFonts w:ascii="Arial" w:hAnsi="Arial" w:cs="Arial"/>
          <w:sz w:val="22"/>
          <w:szCs w:val="22"/>
        </w:rPr>
        <w:t xml:space="preserve"> </w:t>
      </w:r>
      <w:r w:rsidR="00FE02E0" w:rsidRPr="008A7AC0">
        <w:rPr>
          <w:rFonts w:ascii="Arial" w:hAnsi="Arial" w:cs="Arial"/>
          <w:sz w:val="22"/>
          <w:szCs w:val="22"/>
        </w:rPr>
        <w:t>II zákona č. 185/2016 Sb.).</w:t>
      </w:r>
    </w:p>
    <w:p w14:paraId="230D5BB2" w14:textId="77777777" w:rsidR="00BB56D1" w:rsidRPr="008A7AC0" w:rsidRDefault="00BB56D1" w:rsidP="00FE02E0">
      <w:pPr>
        <w:widowControl/>
        <w:ind w:firstLine="426"/>
        <w:jc w:val="both"/>
        <w:rPr>
          <w:rFonts w:ascii="Arial" w:hAnsi="Arial" w:cs="Arial"/>
          <w:b/>
          <w:bCs/>
          <w:sz w:val="22"/>
          <w:szCs w:val="22"/>
        </w:rPr>
      </w:pPr>
    </w:p>
    <w:p w14:paraId="5B2F3F0F"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III.</w:t>
      </w:r>
    </w:p>
    <w:p w14:paraId="3E931025" w14:textId="1C51765B" w:rsidR="00F40520" w:rsidRDefault="00F40520">
      <w:pPr>
        <w:widowControl/>
        <w:ind w:firstLine="426"/>
        <w:jc w:val="both"/>
        <w:rPr>
          <w:rFonts w:ascii="Arial" w:hAnsi="Arial" w:cs="Arial"/>
          <w:sz w:val="22"/>
          <w:szCs w:val="22"/>
        </w:rPr>
      </w:pPr>
      <w:r w:rsidRPr="008A7AC0">
        <w:rPr>
          <w:rFonts w:ascii="Arial" w:hAnsi="Arial" w:cs="Arial"/>
          <w:sz w:val="22"/>
          <w:szCs w:val="22"/>
        </w:rPr>
        <w:t>Prodávající touto smlouvou prodává kupujícímu pozemky specifikované v čl. I. této smlouvy a ten je, ve stavu</w:t>
      </w:r>
      <w:r w:rsidR="00F255B8">
        <w:rPr>
          <w:rFonts w:ascii="Arial" w:hAnsi="Arial" w:cs="Arial"/>
          <w:sz w:val="22"/>
          <w:szCs w:val="22"/>
        </w:rPr>
        <w:t>,</w:t>
      </w:r>
      <w:r w:rsidRPr="008A7AC0">
        <w:rPr>
          <w:rFonts w:ascii="Arial" w:hAnsi="Arial" w:cs="Arial"/>
          <w:sz w:val="22"/>
          <w:szCs w:val="22"/>
        </w:rPr>
        <w:t xml:space="preserve"> v jakém se nacházejí ke dni </w:t>
      </w:r>
      <w:r w:rsidR="00307A3C">
        <w:rPr>
          <w:rFonts w:ascii="Arial" w:hAnsi="Arial" w:cs="Arial"/>
          <w:sz w:val="22"/>
          <w:szCs w:val="22"/>
        </w:rPr>
        <w:t xml:space="preserve">účinnosti </w:t>
      </w:r>
      <w:r w:rsidRPr="008A7AC0">
        <w:rPr>
          <w:rFonts w:ascii="Arial" w:hAnsi="Arial" w:cs="Arial"/>
          <w:sz w:val="22"/>
          <w:szCs w:val="22"/>
        </w:rPr>
        <w:t xml:space="preserve">smlouvy, kupuje. Vlastnické právo </w:t>
      </w:r>
      <w:r w:rsidR="00F7599A">
        <w:rPr>
          <w:rFonts w:ascii="Arial" w:hAnsi="Arial" w:cs="Arial"/>
          <w:sz w:val="22"/>
          <w:szCs w:val="22"/>
        </w:rPr>
        <w:br/>
      </w:r>
      <w:r w:rsidRPr="008A7AC0">
        <w:rPr>
          <w:rFonts w:ascii="Arial" w:hAnsi="Arial" w:cs="Arial"/>
          <w:sz w:val="22"/>
          <w:szCs w:val="22"/>
        </w:rPr>
        <w:t>k pozemkům přechází na kupujícího vkladem do katastru nemovitostí na základě této smlouvy.</w:t>
      </w:r>
    </w:p>
    <w:p w14:paraId="5F07EB04" w14:textId="77777777" w:rsidR="00BB56D1" w:rsidRDefault="00BB56D1">
      <w:pPr>
        <w:widowControl/>
        <w:ind w:firstLine="426"/>
        <w:jc w:val="both"/>
        <w:rPr>
          <w:rFonts w:ascii="Arial" w:hAnsi="Arial" w:cs="Arial"/>
          <w:sz w:val="22"/>
          <w:szCs w:val="22"/>
        </w:rPr>
      </w:pPr>
    </w:p>
    <w:p w14:paraId="324C2C77" w14:textId="77777777" w:rsidR="00BB56D1" w:rsidRDefault="00BB56D1">
      <w:pPr>
        <w:widowControl/>
        <w:ind w:firstLine="426"/>
        <w:jc w:val="both"/>
        <w:rPr>
          <w:rFonts w:ascii="Arial" w:hAnsi="Arial" w:cs="Arial"/>
          <w:sz w:val="22"/>
          <w:szCs w:val="22"/>
        </w:rPr>
      </w:pPr>
    </w:p>
    <w:p w14:paraId="0E3808B8" w14:textId="77777777" w:rsidR="00BB56D1" w:rsidRPr="008A7AC0" w:rsidRDefault="00BB56D1">
      <w:pPr>
        <w:widowControl/>
        <w:ind w:firstLine="426"/>
        <w:jc w:val="both"/>
        <w:rPr>
          <w:rFonts w:ascii="Arial" w:hAnsi="Arial" w:cs="Arial"/>
          <w:sz w:val="22"/>
          <w:szCs w:val="22"/>
        </w:rPr>
      </w:pPr>
    </w:p>
    <w:p w14:paraId="4F98E200" w14:textId="77777777" w:rsidR="00F40520" w:rsidRPr="008A7AC0" w:rsidRDefault="00F40520" w:rsidP="00BB56D1">
      <w:pPr>
        <w:widowControl/>
        <w:jc w:val="center"/>
        <w:rPr>
          <w:rFonts w:ascii="Arial" w:hAnsi="Arial" w:cs="Arial"/>
          <w:sz w:val="22"/>
          <w:szCs w:val="22"/>
        </w:rPr>
      </w:pPr>
      <w:r w:rsidRPr="008A7AC0">
        <w:rPr>
          <w:rFonts w:ascii="Arial" w:hAnsi="Arial" w:cs="Arial"/>
          <w:b/>
          <w:bCs/>
          <w:sz w:val="22"/>
          <w:szCs w:val="22"/>
        </w:rPr>
        <w:t>IV.</w:t>
      </w:r>
    </w:p>
    <w:p w14:paraId="3722FEC8" w14:textId="73D3C826" w:rsidR="00BC0356" w:rsidRPr="004514FC" w:rsidRDefault="00BC0356">
      <w:pPr>
        <w:widowControl/>
        <w:tabs>
          <w:tab w:val="left" w:pos="426"/>
        </w:tabs>
        <w:rPr>
          <w:rFonts w:ascii="Arial" w:hAnsi="Arial" w:cs="Arial"/>
          <w:sz w:val="22"/>
          <w:szCs w:val="22"/>
        </w:rPr>
      </w:pPr>
      <w:r w:rsidRPr="004514FC">
        <w:rPr>
          <w:rFonts w:ascii="Arial" w:hAnsi="Arial" w:cs="Arial"/>
          <w:sz w:val="22"/>
          <w:szCs w:val="22"/>
        </w:rPr>
        <w:lastRenderedPageBreak/>
        <w:tab/>
        <w:t xml:space="preserve">1) Kupní cena prodávaných pozemků byla stanovena a je hrazena </w:t>
      </w:r>
      <w:r w:rsidR="00BB56D1" w:rsidRPr="004514FC">
        <w:rPr>
          <w:rFonts w:ascii="Arial" w:hAnsi="Arial" w:cs="Arial"/>
          <w:sz w:val="22"/>
          <w:szCs w:val="22"/>
        </w:rPr>
        <w:t>takto:</w:t>
      </w:r>
      <w:r w:rsidRPr="004514FC">
        <w:rPr>
          <w:rFonts w:ascii="Arial" w:hAnsi="Arial" w:cs="Arial"/>
          <w:sz w:val="22"/>
          <w:szCs w:val="22"/>
        </w:rPr>
        <w:t xml:space="preserve"> </w:t>
      </w:r>
    </w:p>
    <w:tbl>
      <w:tblPr>
        <w:tblW w:w="0" w:type="auto"/>
        <w:tblLayout w:type="fixed"/>
        <w:tblLook w:val="0000" w:firstRow="0" w:lastRow="0" w:firstColumn="0" w:lastColumn="0" w:noHBand="0" w:noVBand="0"/>
      </w:tblPr>
      <w:tblGrid>
        <w:gridCol w:w="2150"/>
        <w:gridCol w:w="1142"/>
        <w:gridCol w:w="2016"/>
        <w:gridCol w:w="1882"/>
        <w:gridCol w:w="1882"/>
      </w:tblGrid>
      <w:tr w:rsidR="00BC0356" w:rsidRPr="004514FC" w14:paraId="2CF6F6F4" w14:textId="77777777">
        <w:tc>
          <w:tcPr>
            <w:tcW w:w="2150" w:type="dxa"/>
            <w:tcBorders>
              <w:top w:val="single" w:sz="6" w:space="0" w:color="auto"/>
              <w:left w:val="single" w:sz="6" w:space="0" w:color="auto"/>
              <w:bottom w:val="single" w:sz="6" w:space="0" w:color="auto"/>
              <w:right w:val="single" w:sz="6" w:space="0" w:color="auto"/>
            </w:tcBorders>
          </w:tcPr>
          <w:p w14:paraId="5494FDE5" w14:textId="77777777" w:rsidR="00BC0356" w:rsidRPr="004514FC" w:rsidRDefault="00BC0356">
            <w:pPr>
              <w:widowControl/>
              <w:jc w:val="center"/>
              <w:rPr>
                <w:rFonts w:ascii="Arial" w:hAnsi="Arial" w:cs="Arial"/>
                <w:sz w:val="18"/>
                <w:szCs w:val="18"/>
              </w:rPr>
            </w:pPr>
          </w:p>
          <w:p w14:paraId="72DD1FB7"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Katastrální</w:t>
            </w:r>
          </w:p>
          <w:p w14:paraId="2816B468"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území</w:t>
            </w:r>
          </w:p>
        </w:tc>
        <w:tc>
          <w:tcPr>
            <w:tcW w:w="1142" w:type="dxa"/>
            <w:tcBorders>
              <w:top w:val="single" w:sz="6" w:space="0" w:color="auto"/>
              <w:left w:val="single" w:sz="6" w:space="0" w:color="auto"/>
              <w:bottom w:val="single" w:sz="6" w:space="0" w:color="auto"/>
              <w:right w:val="single" w:sz="6" w:space="0" w:color="auto"/>
            </w:tcBorders>
          </w:tcPr>
          <w:p w14:paraId="0A13B641" w14:textId="77777777" w:rsidR="00BC0356" w:rsidRPr="004514FC" w:rsidRDefault="00BC0356">
            <w:pPr>
              <w:widowControl/>
              <w:jc w:val="center"/>
              <w:rPr>
                <w:rFonts w:ascii="Arial" w:hAnsi="Arial" w:cs="Arial"/>
                <w:sz w:val="18"/>
                <w:szCs w:val="18"/>
              </w:rPr>
            </w:pPr>
          </w:p>
          <w:p w14:paraId="31437F21" w14:textId="77777777" w:rsidR="00BC0356" w:rsidRPr="004514FC" w:rsidRDefault="00BC0356">
            <w:pPr>
              <w:widowControl/>
              <w:jc w:val="center"/>
              <w:rPr>
                <w:rFonts w:ascii="Arial" w:hAnsi="Arial" w:cs="Arial"/>
                <w:sz w:val="18"/>
                <w:szCs w:val="18"/>
              </w:rPr>
            </w:pPr>
            <w:proofErr w:type="spellStart"/>
            <w:r w:rsidRPr="004514FC">
              <w:rPr>
                <w:rFonts w:ascii="Arial" w:hAnsi="Arial" w:cs="Arial"/>
                <w:sz w:val="18"/>
                <w:szCs w:val="18"/>
              </w:rPr>
              <w:t>Parc.č</w:t>
            </w:r>
            <w:proofErr w:type="spellEnd"/>
            <w:r w:rsidRPr="004514FC">
              <w:rPr>
                <w:rFonts w:ascii="Arial" w:hAnsi="Arial" w:cs="Arial"/>
                <w:sz w:val="18"/>
                <w:szCs w:val="18"/>
              </w:rPr>
              <w:t>.</w:t>
            </w:r>
          </w:p>
        </w:tc>
        <w:tc>
          <w:tcPr>
            <w:tcW w:w="2016" w:type="dxa"/>
            <w:tcBorders>
              <w:top w:val="single" w:sz="6" w:space="0" w:color="auto"/>
              <w:left w:val="single" w:sz="6" w:space="0" w:color="auto"/>
              <w:bottom w:val="single" w:sz="6" w:space="0" w:color="auto"/>
              <w:right w:val="single" w:sz="6" w:space="0" w:color="auto"/>
            </w:tcBorders>
          </w:tcPr>
          <w:p w14:paraId="0570F294" w14:textId="77777777" w:rsidR="00BC0356" w:rsidRPr="004514FC" w:rsidRDefault="00BC0356">
            <w:pPr>
              <w:widowControl/>
              <w:jc w:val="center"/>
              <w:rPr>
                <w:rFonts w:ascii="Arial" w:hAnsi="Arial" w:cs="Arial"/>
                <w:sz w:val="18"/>
                <w:szCs w:val="18"/>
              </w:rPr>
            </w:pPr>
          </w:p>
          <w:p w14:paraId="5916C638"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Kupní cena</w:t>
            </w:r>
          </w:p>
          <w:p w14:paraId="59BF43DC"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v Kč</w:t>
            </w:r>
          </w:p>
        </w:tc>
        <w:tc>
          <w:tcPr>
            <w:tcW w:w="1882" w:type="dxa"/>
            <w:tcBorders>
              <w:top w:val="single" w:sz="6" w:space="0" w:color="auto"/>
              <w:left w:val="single" w:sz="6" w:space="0" w:color="auto"/>
              <w:bottom w:val="single" w:sz="6" w:space="0" w:color="auto"/>
              <w:right w:val="single" w:sz="6" w:space="0" w:color="auto"/>
            </w:tcBorders>
          </w:tcPr>
          <w:p w14:paraId="199B2FE2"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Před podpisem zaplaceno na úhradu kupní ceny v Kč</w:t>
            </w:r>
          </w:p>
        </w:tc>
        <w:tc>
          <w:tcPr>
            <w:tcW w:w="1882" w:type="dxa"/>
            <w:tcBorders>
              <w:top w:val="single" w:sz="6" w:space="0" w:color="auto"/>
              <w:left w:val="single" w:sz="6" w:space="0" w:color="auto"/>
              <w:bottom w:val="single" w:sz="6" w:space="0" w:color="auto"/>
              <w:right w:val="single" w:sz="6" w:space="0" w:color="auto"/>
            </w:tcBorders>
          </w:tcPr>
          <w:p w14:paraId="7188A639" w14:textId="77777777" w:rsidR="00BC0356" w:rsidRPr="004514FC" w:rsidRDefault="00BC0356">
            <w:pPr>
              <w:widowControl/>
              <w:jc w:val="center"/>
              <w:rPr>
                <w:rFonts w:ascii="Arial" w:hAnsi="Arial" w:cs="Arial"/>
                <w:sz w:val="18"/>
                <w:szCs w:val="18"/>
              </w:rPr>
            </w:pPr>
          </w:p>
          <w:p w14:paraId="225DD098"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Zbývá uhradit</w:t>
            </w:r>
          </w:p>
          <w:p w14:paraId="041822AD"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v Kč</w:t>
            </w:r>
          </w:p>
        </w:tc>
      </w:tr>
      <w:tr w:rsidR="00BC0356" w:rsidRPr="004514FC" w14:paraId="38148D4B" w14:textId="77777777">
        <w:tc>
          <w:tcPr>
            <w:tcW w:w="2150" w:type="dxa"/>
            <w:tcBorders>
              <w:top w:val="single" w:sz="6" w:space="0" w:color="auto"/>
              <w:left w:val="single" w:sz="6" w:space="0" w:color="auto"/>
              <w:bottom w:val="single" w:sz="6" w:space="0" w:color="auto"/>
              <w:right w:val="single" w:sz="6" w:space="0" w:color="auto"/>
            </w:tcBorders>
          </w:tcPr>
          <w:p w14:paraId="196CB9A6" w14:textId="77777777" w:rsidR="00BC0356" w:rsidRPr="004514FC" w:rsidRDefault="00BC0356">
            <w:pPr>
              <w:widowControl/>
              <w:tabs>
                <w:tab w:val="left" w:pos="1757"/>
                <w:tab w:val="left" w:pos="2604"/>
                <w:tab w:val="left" w:pos="4047"/>
                <w:tab w:val="left" w:pos="5490"/>
                <w:tab w:val="left" w:pos="7389"/>
                <w:tab w:val="left" w:pos="9288"/>
              </w:tabs>
              <w:ind w:left="-34"/>
              <w:jc w:val="center"/>
              <w:rPr>
                <w:rFonts w:ascii="Arial" w:hAnsi="Arial" w:cs="Arial"/>
                <w:sz w:val="18"/>
                <w:szCs w:val="18"/>
              </w:rPr>
            </w:pPr>
            <w:r w:rsidRPr="004514FC">
              <w:rPr>
                <w:rFonts w:ascii="Arial" w:hAnsi="Arial" w:cs="Arial"/>
                <w:sz w:val="18"/>
                <w:szCs w:val="18"/>
              </w:rPr>
              <w:t>Dejvice</w:t>
            </w:r>
          </w:p>
        </w:tc>
        <w:tc>
          <w:tcPr>
            <w:tcW w:w="1142" w:type="dxa"/>
            <w:tcBorders>
              <w:top w:val="single" w:sz="6" w:space="0" w:color="auto"/>
              <w:left w:val="single" w:sz="6" w:space="0" w:color="auto"/>
              <w:bottom w:val="single" w:sz="6" w:space="0" w:color="auto"/>
              <w:right w:val="single" w:sz="6" w:space="0" w:color="auto"/>
            </w:tcBorders>
          </w:tcPr>
          <w:p w14:paraId="7B1AC1F5" w14:textId="77777777" w:rsidR="00BC0356" w:rsidRPr="004514FC" w:rsidRDefault="00BC0356">
            <w:pPr>
              <w:widowControl/>
              <w:tabs>
                <w:tab w:val="left" w:pos="1757"/>
                <w:tab w:val="left" w:pos="2604"/>
                <w:tab w:val="left" w:pos="4047"/>
                <w:tab w:val="left" w:pos="5490"/>
                <w:tab w:val="left" w:pos="7389"/>
                <w:tab w:val="left" w:pos="9288"/>
              </w:tabs>
              <w:ind w:left="-34"/>
              <w:jc w:val="center"/>
              <w:rPr>
                <w:rFonts w:ascii="Arial" w:hAnsi="Arial" w:cs="Arial"/>
                <w:sz w:val="18"/>
                <w:szCs w:val="18"/>
              </w:rPr>
            </w:pPr>
            <w:r w:rsidRPr="004514FC">
              <w:rPr>
                <w:rFonts w:ascii="Arial" w:hAnsi="Arial" w:cs="Arial"/>
                <w:sz w:val="18"/>
                <w:szCs w:val="18"/>
              </w:rPr>
              <w:t>4648/57</w:t>
            </w:r>
          </w:p>
        </w:tc>
        <w:tc>
          <w:tcPr>
            <w:tcW w:w="2016" w:type="dxa"/>
            <w:tcBorders>
              <w:top w:val="single" w:sz="6" w:space="0" w:color="auto"/>
              <w:left w:val="single" w:sz="6" w:space="0" w:color="auto"/>
              <w:bottom w:val="single" w:sz="6" w:space="0" w:color="auto"/>
              <w:right w:val="single" w:sz="6" w:space="0" w:color="auto"/>
            </w:tcBorders>
          </w:tcPr>
          <w:p w14:paraId="4C8FDE19" w14:textId="77777777" w:rsidR="00BC0356" w:rsidRPr="004514FC" w:rsidRDefault="00BC0356" w:rsidP="00BB56D1">
            <w:pPr>
              <w:widowControl/>
              <w:tabs>
                <w:tab w:val="left" w:pos="1757"/>
                <w:tab w:val="left" w:pos="2604"/>
                <w:tab w:val="left" w:pos="4047"/>
                <w:tab w:val="left" w:pos="5490"/>
                <w:tab w:val="left" w:pos="7389"/>
                <w:tab w:val="left" w:pos="9288"/>
              </w:tabs>
              <w:ind w:left="-34"/>
              <w:jc w:val="right"/>
              <w:rPr>
                <w:rFonts w:ascii="Arial" w:hAnsi="Arial" w:cs="Arial"/>
                <w:sz w:val="18"/>
                <w:szCs w:val="18"/>
              </w:rPr>
            </w:pPr>
            <w:r w:rsidRPr="004514FC">
              <w:rPr>
                <w:rFonts w:ascii="Arial" w:hAnsi="Arial" w:cs="Arial"/>
                <w:sz w:val="18"/>
                <w:szCs w:val="18"/>
              </w:rPr>
              <w:t>40 520,00 Kč</w:t>
            </w:r>
          </w:p>
        </w:tc>
        <w:tc>
          <w:tcPr>
            <w:tcW w:w="1882" w:type="dxa"/>
            <w:tcBorders>
              <w:top w:val="single" w:sz="6" w:space="0" w:color="auto"/>
              <w:left w:val="single" w:sz="6" w:space="0" w:color="auto"/>
              <w:bottom w:val="single" w:sz="6" w:space="0" w:color="auto"/>
              <w:right w:val="single" w:sz="6" w:space="0" w:color="auto"/>
            </w:tcBorders>
          </w:tcPr>
          <w:p w14:paraId="464835EE" w14:textId="77777777" w:rsidR="00BC0356" w:rsidRPr="004514FC" w:rsidRDefault="00BC0356" w:rsidP="00BB56D1">
            <w:pPr>
              <w:widowControl/>
              <w:tabs>
                <w:tab w:val="left" w:pos="1757"/>
                <w:tab w:val="left" w:pos="2604"/>
                <w:tab w:val="left" w:pos="4047"/>
                <w:tab w:val="left" w:pos="5490"/>
                <w:tab w:val="left" w:pos="7389"/>
                <w:tab w:val="left" w:pos="9288"/>
              </w:tabs>
              <w:ind w:left="-34"/>
              <w:jc w:val="right"/>
              <w:rPr>
                <w:rFonts w:ascii="Arial" w:hAnsi="Arial" w:cs="Arial"/>
                <w:sz w:val="18"/>
                <w:szCs w:val="18"/>
              </w:rPr>
            </w:pPr>
            <w:r w:rsidRPr="004514FC">
              <w:rPr>
                <w:rFonts w:ascii="Arial" w:hAnsi="Arial" w:cs="Arial"/>
                <w:sz w:val="18"/>
                <w:szCs w:val="18"/>
              </w:rPr>
              <w:t>4 052,00 Kč</w:t>
            </w:r>
          </w:p>
        </w:tc>
        <w:tc>
          <w:tcPr>
            <w:tcW w:w="1882" w:type="dxa"/>
            <w:tcBorders>
              <w:top w:val="single" w:sz="6" w:space="0" w:color="auto"/>
              <w:left w:val="single" w:sz="6" w:space="0" w:color="auto"/>
              <w:bottom w:val="single" w:sz="6" w:space="0" w:color="auto"/>
              <w:right w:val="single" w:sz="6" w:space="0" w:color="auto"/>
            </w:tcBorders>
          </w:tcPr>
          <w:p w14:paraId="5B49C4ED" w14:textId="77777777" w:rsidR="00BC0356" w:rsidRPr="004514FC" w:rsidRDefault="00BC0356" w:rsidP="00BB56D1">
            <w:pPr>
              <w:widowControl/>
              <w:tabs>
                <w:tab w:val="left" w:pos="1757"/>
                <w:tab w:val="left" w:pos="2604"/>
                <w:tab w:val="left" w:pos="4047"/>
                <w:tab w:val="left" w:pos="5490"/>
                <w:tab w:val="left" w:pos="7389"/>
                <w:tab w:val="left" w:pos="9288"/>
              </w:tabs>
              <w:ind w:left="-34"/>
              <w:jc w:val="right"/>
              <w:rPr>
                <w:rFonts w:ascii="Arial" w:hAnsi="Arial" w:cs="Arial"/>
                <w:sz w:val="18"/>
                <w:szCs w:val="18"/>
              </w:rPr>
            </w:pPr>
            <w:r w:rsidRPr="004514FC">
              <w:rPr>
                <w:rFonts w:ascii="Arial" w:hAnsi="Arial" w:cs="Arial"/>
                <w:sz w:val="18"/>
                <w:szCs w:val="18"/>
              </w:rPr>
              <w:t>36 468,00 Kč</w:t>
            </w:r>
          </w:p>
        </w:tc>
      </w:tr>
      <w:tr w:rsidR="00BC0356" w:rsidRPr="004514FC" w14:paraId="1F11BF1C" w14:textId="77777777">
        <w:tc>
          <w:tcPr>
            <w:tcW w:w="2150" w:type="dxa"/>
            <w:tcBorders>
              <w:top w:val="single" w:sz="6" w:space="0" w:color="auto"/>
              <w:left w:val="single" w:sz="6" w:space="0" w:color="auto"/>
              <w:bottom w:val="single" w:sz="6" w:space="0" w:color="auto"/>
              <w:right w:val="single" w:sz="6" w:space="0" w:color="auto"/>
            </w:tcBorders>
          </w:tcPr>
          <w:p w14:paraId="077D3DE2"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Dejvice</w:t>
            </w:r>
          </w:p>
        </w:tc>
        <w:tc>
          <w:tcPr>
            <w:tcW w:w="1142" w:type="dxa"/>
            <w:tcBorders>
              <w:top w:val="single" w:sz="6" w:space="0" w:color="auto"/>
              <w:left w:val="single" w:sz="6" w:space="0" w:color="auto"/>
              <w:bottom w:val="single" w:sz="6" w:space="0" w:color="auto"/>
              <w:right w:val="single" w:sz="6" w:space="0" w:color="auto"/>
            </w:tcBorders>
          </w:tcPr>
          <w:p w14:paraId="6ABBAD17"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4648/267</w:t>
            </w:r>
          </w:p>
        </w:tc>
        <w:tc>
          <w:tcPr>
            <w:tcW w:w="2016" w:type="dxa"/>
            <w:tcBorders>
              <w:top w:val="single" w:sz="6" w:space="0" w:color="auto"/>
              <w:left w:val="single" w:sz="6" w:space="0" w:color="auto"/>
              <w:bottom w:val="single" w:sz="6" w:space="0" w:color="auto"/>
              <w:right w:val="single" w:sz="6" w:space="0" w:color="auto"/>
            </w:tcBorders>
          </w:tcPr>
          <w:p w14:paraId="3CEC28B7" w14:textId="77777777" w:rsidR="00BC0356" w:rsidRPr="004514FC" w:rsidRDefault="00BC0356" w:rsidP="00BB56D1">
            <w:pPr>
              <w:widowControl/>
              <w:jc w:val="right"/>
              <w:rPr>
                <w:rFonts w:ascii="Arial" w:hAnsi="Arial" w:cs="Arial"/>
                <w:sz w:val="18"/>
                <w:szCs w:val="18"/>
              </w:rPr>
            </w:pPr>
            <w:r w:rsidRPr="004514FC">
              <w:rPr>
                <w:rFonts w:ascii="Arial" w:hAnsi="Arial" w:cs="Arial"/>
                <w:sz w:val="18"/>
                <w:szCs w:val="18"/>
              </w:rPr>
              <w:t>877 258,00 Kč</w:t>
            </w:r>
          </w:p>
        </w:tc>
        <w:tc>
          <w:tcPr>
            <w:tcW w:w="1882" w:type="dxa"/>
            <w:tcBorders>
              <w:top w:val="single" w:sz="6" w:space="0" w:color="auto"/>
              <w:left w:val="single" w:sz="6" w:space="0" w:color="auto"/>
              <w:bottom w:val="single" w:sz="6" w:space="0" w:color="auto"/>
              <w:right w:val="single" w:sz="6" w:space="0" w:color="auto"/>
            </w:tcBorders>
          </w:tcPr>
          <w:p w14:paraId="4AE2DAC2" w14:textId="77777777" w:rsidR="00BC0356" w:rsidRPr="004514FC" w:rsidRDefault="00BC0356" w:rsidP="00BB56D1">
            <w:pPr>
              <w:widowControl/>
              <w:jc w:val="right"/>
              <w:rPr>
                <w:rFonts w:ascii="Arial" w:hAnsi="Arial" w:cs="Arial"/>
                <w:sz w:val="18"/>
                <w:szCs w:val="18"/>
              </w:rPr>
            </w:pPr>
            <w:r w:rsidRPr="004514FC">
              <w:rPr>
                <w:rFonts w:ascii="Arial" w:hAnsi="Arial" w:cs="Arial"/>
                <w:sz w:val="18"/>
                <w:szCs w:val="18"/>
              </w:rPr>
              <w:t>87 726,00 Kč</w:t>
            </w:r>
          </w:p>
        </w:tc>
        <w:tc>
          <w:tcPr>
            <w:tcW w:w="1882" w:type="dxa"/>
            <w:tcBorders>
              <w:top w:val="single" w:sz="6" w:space="0" w:color="auto"/>
              <w:left w:val="single" w:sz="6" w:space="0" w:color="auto"/>
              <w:bottom w:val="single" w:sz="6" w:space="0" w:color="auto"/>
              <w:right w:val="single" w:sz="6" w:space="0" w:color="auto"/>
            </w:tcBorders>
          </w:tcPr>
          <w:p w14:paraId="7BEF1BFD" w14:textId="77777777" w:rsidR="00BC0356" w:rsidRPr="004514FC" w:rsidRDefault="00BC0356" w:rsidP="00BB56D1">
            <w:pPr>
              <w:widowControl/>
              <w:jc w:val="right"/>
              <w:rPr>
                <w:rFonts w:ascii="Arial" w:hAnsi="Arial" w:cs="Arial"/>
                <w:sz w:val="18"/>
                <w:szCs w:val="18"/>
              </w:rPr>
            </w:pPr>
            <w:r w:rsidRPr="004514FC">
              <w:rPr>
                <w:rFonts w:ascii="Arial" w:hAnsi="Arial" w:cs="Arial"/>
                <w:sz w:val="18"/>
                <w:szCs w:val="18"/>
              </w:rPr>
              <w:t>789 532,00 Kč</w:t>
            </w:r>
          </w:p>
        </w:tc>
      </w:tr>
    </w:tbl>
    <w:p w14:paraId="06DD54F1" w14:textId="77777777" w:rsidR="00BC0356" w:rsidRPr="004514FC" w:rsidRDefault="00BC0356">
      <w:pPr>
        <w:widowControl/>
        <w:rPr>
          <w:rFonts w:ascii="Arial" w:hAnsi="Arial" w:cs="Arial"/>
          <w:sz w:val="18"/>
          <w:szCs w:val="18"/>
        </w:rPr>
      </w:pPr>
    </w:p>
    <w:tbl>
      <w:tblPr>
        <w:tblW w:w="0" w:type="auto"/>
        <w:tblLayout w:type="fixed"/>
        <w:tblLook w:val="0000" w:firstRow="0" w:lastRow="0" w:firstColumn="0" w:lastColumn="0" w:noHBand="0" w:noVBand="0"/>
      </w:tblPr>
      <w:tblGrid>
        <w:gridCol w:w="3292"/>
        <w:gridCol w:w="2016"/>
        <w:gridCol w:w="1882"/>
        <w:gridCol w:w="1882"/>
      </w:tblGrid>
      <w:tr w:rsidR="00BC0356" w:rsidRPr="004514FC" w14:paraId="102F653C" w14:textId="77777777">
        <w:tc>
          <w:tcPr>
            <w:tcW w:w="3292" w:type="dxa"/>
            <w:tcBorders>
              <w:top w:val="single" w:sz="6" w:space="0" w:color="auto"/>
              <w:left w:val="single" w:sz="6" w:space="0" w:color="auto"/>
              <w:bottom w:val="single" w:sz="6" w:space="0" w:color="auto"/>
              <w:right w:val="single" w:sz="6" w:space="0" w:color="auto"/>
            </w:tcBorders>
          </w:tcPr>
          <w:p w14:paraId="741044C4"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Celkem</w:t>
            </w:r>
          </w:p>
        </w:tc>
        <w:tc>
          <w:tcPr>
            <w:tcW w:w="2016" w:type="dxa"/>
            <w:tcBorders>
              <w:top w:val="single" w:sz="6" w:space="0" w:color="auto"/>
              <w:left w:val="single" w:sz="6" w:space="0" w:color="auto"/>
              <w:bottom w:val="single" w:sz="6" w:space="0" w:color="auto"/>
              <w:right w:val="single" w:sz="6" w:space="0" w:color="auto"/>
            </w:tcBorders>
          </w:tcPr>
          <w:p w14:paraId="2F2AFB48" w14:textId="77777777" w:rsidR="00BC0356" w:rsidRPr="004514FC" w:rsidRDefault="00BC0356" w:rsidP="00BB56D1">
            <w:pPr>
              <w:widowControl/>
              <w:jc w:val="right"/>
              <w:rPr>
                <w:rFonts w:ascii="Arial" w:hAnsi="Arial" w:cs="Arial"/>
                <w:sz w:val="18"/>
                <w:szCs w:val="18"/>
              </w:rPr>
            </w:pPr>
            <w:r w:rsidRPr="004514FC">
              <w:rPr>
                <w:rFonts w:ascii="Arial" w:hAnsi="Arial" w:cs="Arial"/>
                <w:sz w:val="18"/>
                <w:szCs w:val="18"/>
              </w:rPr>
              <w:t>917 778,00 Kč</w:t>
            </w:r>
          </w:p>
        </w:tc>
        <w:tc>
          <w:tcPr>
            <w:tcW w:w="1882" w:type="dxa"/>
            <w:tcBorders>
              <w:top w:val="single" w:sz="6" w:space="0" w:color="auto"/>
              <w:left w:val="single" w:sz="6" w:space="0" w:color="auto"/>
              <w:bottom w:val="single" w:sz="6" w:space="0" w:color="auto"/>
              <w:right w:val="single" w:sz="6" w:space="0" w:color="auto"/>
            </w:tcBorders>
          </w:tcPr>
          <w:p w14:paraId="1EF6B82C" w14:textId="77777777" w:rsidR="00BC0356" w:rsidRPr="004514FC" w:rsidRDefault="00BC0356" w:rsidP="00BB56D1">
            <w:pPr>
              <w:widowControl/>
              <w:jc w:val="right"/>
              <w:rPr>
                <w:rFonts w:ascii="Arial" w:hAnsi="Arial" w:cs="Arial"/>
                <w:sz w:val="18"/>
                <w:szCs w:val="18"/>
              </w:rPr>
            </w:pPr>
            <w:r w:rsidRPr="004514FC">
              <w:rPr>
                <w:rFonts w:ascii="Arial" w:hAnsi="Arial" w:cs="Arial"/>
                <w:sz w:val="18"/>
                <w:szCs w:val="18"/>
              </w:rPr>
              <w:t>91 778,00 Kč</w:t>
            </w:r>
          </w:p>
        </w:tc>
        <w:tc>
          <w:tcPr>
            <w:tcW w:w="1882" w:type="dxa"/>
            <w:tcBorders>
              <w:top w:val="single" w:sz="6" w:space="0" w:color="auto"/>
              <w:left w:val="single" w:sz="6" w:space="0" w:color="auto"/>
              <w:bottom w:val="single" w:sz="6" w:space="0" w:color="auto"/>
              <w:right w:val="single" w:sz="6" w:space="0" w:color="auto"/>
            </w:tcBorders>
          </w:tcPr>
          <w:p w14:paraId="7A04409B" w14:textId="77777777" w:rsidR="00BC0356" w:rsidRPr="004514FC" w:rsidRDefault="00BC0356" w:rsidP="00BB56D1">
            <w:pPr>
              <w:widowControl/>
              <w:jc w:val="right"/>
              <w:rPr>
                <w:rFonts w:ascii="Arial" w:hAnsi="Arial" w:cs="Arial"/>
                <w:sz w:val="18"/>
                <w:szCs w:val="18"/>
              </w:rPr>
            </w:pPr>
            <w:r w:rsidRPr="004514FC">
              <w:rPr>
                <w:rFonts w:ascii="Arial" w:hAnsi="Arial" w:cs="Arial"/>
                <w:sz w:val="18"/>
                <w:szCs w:val="18"/>
              </w:rPr>
              <w:t>826 000,00 Kč</w:t>
            </w:r>
          </w:p>
        </w:tc>
      </w:tr>
    </w:tbl>
    <w:p w14:paraId="054B6A12" w14:textId="77777777" w:rsidR="00BC0356" w:rsidRPr="004514FC" w:rsidRDefault="00BC0356" w:rsidP="00BC0356">
      <w:pPr>
        <w:widowControl/>
        <w:ind w:left="-142"/>
        <w:rPr>
          <w:rFonts w:ascii="Arial" w:hAnsi="Arial" w:cs="Arial"/>
          <w:sz w:val="18"/>
          <w:szCs w:val="18"/>
        </w:rPr>
      </w:pPr>
    </w:p>
    <w:p w14:paraId="3930DBA7" w14:textId="7C364D42"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2) Část kupní ceny ve výši 91 778,00 Kč (slovy: devadesát jeden tisíc sedm set sedmdesát osm korun českých) kupující zaplatil prodávajícímu před podpisem této smlouvy formou zálohy na úhradu kupní ceny, zbývající část, to jest částka ve výši 826 000,00 Kč (slovy: osm set dvacet šest tisíc korun českých) bude uhrazena do </w:t>
      </w:r>
      <w:r w:rsidR="00D96CDE" w:rsidRPr="004514FC">
        <w:rPr>
          <w:rFonts w:ascii="Arial" w:hAnsi="Arial" w:cs="Arial"/>
          <w:sz w:val="22"/>
          <w:szCs w:val="22"/>
        </w:rPr>
        <w:t xml:space="preserve">60 dnů ode dne účinnosti této smlouvy, která </w:t>
      </w:r>
      <w:r w:rsidR="00F7599A">
        <w:rPr>
          <w:rFonts w:ascii="Arial" w:hAnsi="Arial" w:cs="Arial"/>
          <w:sz w:val="22"/>
          <w:szCs w:val="22"/>
        </w:rPr>
        <w:br/>
      </w:r>
      <w:r w:rsidR="00D96CDE" w:rsidRPr="004514FC">
        <w:rPr>
          <w:rFonts w:ascii="Arial" w:hAnsi="Arial" w:cs="Arial"/>
          <w:sz w:val="22"/>
          <w:szCs w:val="22"/>
        </w:rPr>
        <w:t xml:space="preserve">v souladu s ustanovením </w:t>
      </w:r>
      <w:r w:rsidR="00493B6A" w:rsidRPr="004514FC">
        <w:rPr>
          <w:rFonts w:ascii="Arial" w:hAnsi="Arial" w:cs="Arial"/>
          <w:sz w:val="22"/>
          <w:szCs w:val="22"/>
        </w:rPr>
        <w:t xml:space="preserve">zákona č. 340/2015 </w:t>
      </w:r>
      <w:r w:rsidR="00BB56D1" w:rsidRPr="004514FC">
        <w:rPr>
          <w:rFonts w:ascii="Arial" w:hAnsi="Arial" w:cs="Arial"/>
          <w:sz w:val="22"/>
          <w:szCs w:val="22"/>
        </w:rPr>
        <w:t>Sb. O</w:t>
      </w:r>
      <w:r w:rsidR="00D96CDE" w:rsidRPr="004514FC">
        <w:rPr>
          <w:rFonts w:ascii="Arial" w:hAnsi="Arial" w:cs="Arial"/>
          <w:sz w:val="22"/>
          <w:szCs w:val="22"/>
        </w:rPr>
        <w:t xml:space="preserve"> registru smluv, v platném znění, nabývá účinnosti dnem uveřejnění vyznačeným na poslední straně této smlouvy (doložka účinnosti smlouvy), není-li v textu této smlouvy stanoveno datum pozdější</w:t>
      </w:r>
      <w:r w:rsidRPr="004514FC">
        <w:rPr>
          <w:rFonts w:ascii="Arial" w:hAnsi="Arial" w:cs="Arial"/>
          <w:sz w:val="22"/>
          <w:szCs w:val="22"/>
        </w:rPr>
        <w:t>.</w:t>
      </w:r>
    </w:p>
    <w:p w14:paraId="22676877" w14:textId="0ED8FA5A"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3) </w:t>
      </w:r>
      <w:proofErr w:type="gramStart"/>
      <w:r w:rsidRPr="004514FC">
        <w:rPr>
          <w:rFonts w:ascii="Arial" w:hAnsi="Arial" w:cs="Arial"/>
          <w:sz w:val="22"/>
          <w:szCs w:val="22"/>
        </w:rPr>
        <w:t xml:space="preserve">Nedodrží </w:t>
      </w:r>
      <w:proofErr w:type="spellStart"/>
      <w:r w:rsidRPr="004514FC">
        <w:rPr>
          <w:rFonts w:ascii="Arial" w:hAnsi="Arial" w:cs="Arial"/>
          <w:sz w:val="22"/>
          <w:szCs w:val="22"/>
        </w:rPr>
        <w:t>-li</w:t>
      </w:r>
      <w:proofErr w:type="spellEnd"/>
      <w:proofErr w:type="gramEnd"/>
      <w:r w:rsidRPr="004514FC">
        <w:rPr>
          <w:rFonts w:ascii="Arial" w:hAnsi="Arial" w:cs="Arial"/>
          <w:sz w:val="22"/>
          <w:szCs w:val="22"/>
        </w:rPr>
        <w:t xml:space="preserve"> kupující lhůtu pro úhradu kupní ceny podle tohoto článku, je povinen podle </w:t>
      </w:r>
      <w:r w:rsidR="00BB56D1">
        <w:rPr>
          <w:rFonts w:ascii="Arial" w:hAnsi="Arial" w:cs="Arial"/>
          <w:sz w:val="22"/>
          <w:szCs w:val="22"/>
        </w:rPr>
        <w:br/>
      </w:r>
      <w:r w:rsidR="00D35DFD" w:rsidRPr="004514FC">
        <w:rPr>
          <w:rFonts w:ascii="Arial" w:hAnsi="Arial" w:cs="Arial"/>
          <w:sz w:val="22"/>
          <w:szCs w:val="22"/>
        </w:rPr>
        <w:t>§ 1968 a násl. zákona č. 89/2012 Sb., občanský zákoník,</w:t>
      </w:r>
      <w:r w:rsidRPr="004514FC">
        <w:rPr>
          <w:rFonts w:ascii="Arial" w:hAnsi="Arial" w:cs="Arial"/>
          <w:sz w:val="22"/>
          <w:szCs w:val="22"/>
        </w:rPr>
        <w:t xml:space="preserve"> zaplatit prodávajícímu úrok </w:t>
      </w:r>
      <w:r w:rsidR="00BB56D1">
        <w:rPr>
          <w:rFonts w:ascii="Arial" w:hAnsi="Arial" w:cs="Arial"/>
          <w:sz w:val="22"/>
          <w:szCs w:val="22"/>
        </w:rPr>
        <w:br/>
      </w:r>
      <w:r w:rsidRPr="004514FC">
        <w:rPr>
          <w:rFonts w:ascii="Arial" w:hAnsi="Arial" w:cs="Arial"/>
          <w:sz w:val="22"/>
          <w:szCs w:val="22"/>
        </w:rPr>
        <w:t>z prodlení.</w:t>
      </w:r>
    </w:p>
    <w:p w14:paraId="741F6C0D" w14:textId="77777777"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4) K zajištění dosud nezaplacené kupní ceny vzniká dnem převodu pozemků podle této smlouvy ze zákona </w:t>
      </w:r>
      <w:r w:rsidR="005D6433" w:rsidRPr="004514FC">
        <w:rPr>
          <w:rFonts w:ascii="Arial" w:hAnsi="Arial" w:cs="Arial"/>
          <w:sz w:val="22"/>
          <w:szCs w:val="22"/>
        </w:rPr>
        <w:t>podle § 15 zákona</w:t>
      </w:r>
      <w:r w:rsidR="00CA6C41" w:rsidRPr="004514FC">
        <w:rPr>
          <w:rFonts w:ascii="Arial" w:hAnsi="Arial" w:cs="Arial"/>
          <w:sz w:val="22"/>
          <w:szCs w:val="22"/>
        </w:rPr>
        <w:t xml:space="preserve"> č. 503/20</w:t>
      </w:r>
      <w:r w:rsidR="00AD0CCD" w:rsidRPr="004514FC">
        <w:rPr>
          <w:rFonts w:ascii="Arial" w:hAnsi="Arial" w:cs="Arial"/>
          <w:sz w:val="22"/>
          <w:szCs w:val="22"/>
        </w:rPr>
        <w:t>1</w:t>
      </w:r>
      <w:r w:rsidR="00CA6C41" w:rsidRPr="004514FC">
        <w:rPr>
          <w:rFonts w:ascii="Arial" w:hAnsi="Arial" w:cs="Arial"/>
          <w:sz w:val="22"/>
          <w:szCs w:val="22"/>
        </w:rPr>
        <w:t xml:space="preserve">2 Sb., o Státním pozemkovém úřadu, </w:t>
      </w:r>
      <w:r w:rsidRPr="004514FC">
        <w:rPr>
          <w:rFonts w:ascii="Arial" w:hAnsi="Arial" w:cs="Arial"/>
          <w:sz w:val="22"/>
          <w:szCs w:val="22"/>
        </w:rPr>
        <w:t xml:space="preserve">zástavní právo státu. Smluvní strany prohlašují, že vznik tohoto práva není sporný ani pochybný. </w:t>
      </w:r>
    </w:p>
    <w:p w14:paraId="74813238" w14:textId="77777777"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5) K pozemkům prodávaným touto smlouvou má stát ze zákona </w:t>
      </w:r>
      <w:r w:rsidR="008D5121" w:rsidRPr="004514FC">
        <w:rPr>
          <w:rFonts w:ascii="Arial" w:hAnsi="Arial" w:cs="Arial"/>
          <w:sz w:val="22"/>
          <w:szCs w:val="22"/>
        </w:rPr>
        <w:t>podle § 15 odst. 2 zákona č. 503/2012</w:t>
      </w:r>
      <w:r w:rsidR="00CA6C41" w:rsidRPr="004514FC">
        <w:rPr>
          <w:rFonts w:ascii="Arial" w:hAnsi="Arial" w:cs="Arial"/>
          <w:sz w:val="22"/>
          <w:szCs w:val="22"/>
        </w:rPr>
        <w:t xml:space="preserve"> Sb., o Státním pozemkovém úřadu, </w:t>
      </w:r>
      <w:r w:rsidRPr="004514FC">
        <w:rPr>
          <w:rFonts w:ascii="Arial" w:hAnsi="Arial" w:cs="Arial"/>
          <w:sz w:val="22"/>
          <w:szCs w:val="22"/>
        </w:rPr>
        <w:t>předkupní právo jako právo věcné. Smluvní strany prohlašují, že vznik tohoto práva není sporný ani pochybný. V případě uvažovaného zcizení je kupující povinen státu nabídnout takovéto pozemky ke koupi za cenu, za kterou je získal od prodávajícího.</w:t>
      </w:r>
    </w:p>
    <w:p w14:paraId="1B708628" w14:textId="77777777"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6) Pozemky, na nichž je státem uplatněno předkupní nebo zástavní právo, nesmí kupující učinit předmětem </w:t>
      </w:r>
      <w:r w:rsidR="00CA6C41" w:rsidRPr="004514FC">
        <w:rPr>
          <w:rFonts w:ascii="Arial" w:hAnsi="Arial" w:cs="Arial"/>
          <w:sz w:val="22"/>
          <w:szCs w:val="22"/>
        </w:rPr>
        <w:t>dalšího zástavního práva, s výjimkou zástavního práva na poskytnutí bankovního úvěru na zaplacení celé kupní ceny</w:t>
      </w:r>
      <w:r w:rsidRPr="004514FC">
        <w:rPr>
          <w:rFonts w:ascii="Arial" w:hAnsi="Arial" w:cs="Arial"/>
          <w:sz w:val="22"/>
          <w:szCs w:val="22"/>
        </w:rPr>
        <w:t>.</w:t>
      </w:r>
    </w:p>
    <w:p w14:paraId="46D77117" w14:textId="34BF2E01"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7) Jestliže kupující poruší některé z omezení, stanovených v bodu 6 tohoto článku, zavazuje se za každé jednotlivé porušení zaplatit prodávajícímu smluvní pokutu ve výši </w:t>
      </w:r>
      <w:proofErr w:type="gramStart"/>
      <w:r w:rsidRPr="004514FC">
        <w:rPr>
          <w:rFonts w:ascii="Arial" w:hAnsi="Arial" w:cs="Arial"/>
          <w:sz w:val="22"/>
          <w:szCs w:val="22"/>
        </w:rPr>
        <w:t>10%</w:t>
      </w:r>
      <w:proofErr w:type="gramEnd"/>
      <w:r w:rsidRPr="004514FC">
        <w:rPr>
          <w:rFonts w:ascii="Arial" w:hAnsi="Arial" w:cs="Arial"/>
          <w:sz w:val="22"/>
          <w:szCs w:val="22"/>
        </w:rPr>
        <w:t xml:space="preserve"> </w:t>
      </w:r>
      <w:r w:rsidR="00BB56D1">
        <w:rPr>
          <w:rFonts w:ascii="Arial" w:hAnsi="Arial" w:cs="Arial"/>
          <w:sz w:val="22"/>
          <w:szCs w:val="22"/>
        </w:rPr>
        <w:br/>
      </w:r>
      <w:r w:rsidRPr="004514FC">
        <w:rPr>
          <w:rFonts w:ascii="Arial" w:hAnsi="Arial" w:cs="Arial"/>
          <w:sz w:val="22"/>
          <w:szCs w:val="22"/>
        </w:rPr>
        <w:t>z kupní ceny.</w:t>
      </w:r>
    </w:p>
    <w:p w14:paraId="521A60E9" w14:textId="77777777"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8</w:t>
      </w:r>
      <w:r w:rsidRPr="004514FC">
        <w:rPr>
          <w:rFonts w:ascii="Arial" w:hAnsi="Arial" w:cs="Arial"/>
          <w:color w:val="000000"/>
          <w:sz w:val="22"/>
          <w:szCs w:val="22"/>
        </w:rPr>
        <w:t xml:space="preserve">) </w:t>
      </w:r>
      <w:r w:rsidRPr="004514FC">
        <w:rPr>
          <w:rFonts w:ascii="Arial" w:hAnsi="Arial" w:cs="Arial"/>
          <w:sz w:val="22"/>
          <w:szCs w:val="22"/>
        </w:rPr>
        <w:t>Prodlení kupujícího s úhradou kupní ceny delší než 30 dnů je důvodem pro odstoupení od této smlouvy ze strany prodávajícího.</w:t>
      </w:r>
    </w:p>
    <w:p w14:paraId="250119DF" w14:textId="3508FC2E" w:rsidR="00BC0356" w:rsidRPr="004514FC" w:rsidRDefault="00BC0356" w:rsidP="00BB56D1">
      <w:pPr>
        <w:widowControl/>
        <w:tabs>
          <w:tab w:val="left" w:pos="426"/>
        </w:tabs>
        <w:jc w:val="both"/>
        <w:rPr>
          <w:rFonts w:ascii="Arial" w:hAnsi="Arial" w:cs="Arial"/>
          <w:sz w:val="22"/>
          <w:szCs w:val="22"/>
        </w:rPr>
      </w:pPr>
      <w:r w:rsidRPr="004514FC">
        <w:rPr>
          <w:rFonts w:ascii="Arial" w:hAnsi="Arial" w:cs="Arial"/>
          <w:color w:val="000000"/>
          <w:sz w:val="22"/>
          <w:szCs w:val="22"/>
        </w:rPr>
        <w:tab/>
        <w:t xml:space="preserve">9) Pokud bude kupní cena hrazena v penězích, dnem zaplacení se rozumí </w:t>
      </w:r>
      <w:r w:rsidRPr="004514FC">
        <w:rPr>
          <w:rFonts w:ascii="Arial" w:hAnsi="Arial" w:cs="Arial"/>
          <w:sz w:val="22"/>
          <w:szCs w:val="22"/>
        </w:rPr>
        <w:t>den připsání placené částky na účet prodávajícího uvedený v této smlouvě.</w:t>
      </w:r>
    </w:p>
    <w:p w14:paraId="364A4E76" w14:textId="77777777" w:rsidR="00BB56D1" w:rsidRDefault="00BB56D1">
      <w:pPr>
        <w:widowControl/>
      </w:pPr>
    </w:p>
    <w:p w14:paraId="5BB0E586"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V.</w:t>
      </w:r>
    </w:p>
    <w:p w14:paraId="2C622BA9"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1) Odstoupením od smlouvy se smlouva od počátku </w:t>
      </w:r>
      <w:proofErr w:type="gramStart"/>
      <w:r w:rsidRPr="008A7AC0">
        <w:rPr>
          <w:rFonts w:ascii="Arial" w:hAnsi="Arial" w:cs="Arial"/>
          <w:sz w:val="22"/>
          <w:szCs w:val="22"/>
        </w:rPr>
        <w:t>ruší</w:t>
      </w:r>
      <w:proofErr w:type="gramEnd"/>
      <w:r w:rsidRPr="008A7AC0">
        <w:rPr>
          <w:rFonts w:ascii="Arial" w:hAnsi="Arial" w:cs="Arial"/>
          <w:sz w:val="22"/>
          <w:szCs w:val="22"/>
        </w:rPr>
        <w:t xml:space="preserve">. Odstoupení od smlouvy se však nedotýká nároků na náhradu škody vzniklé porušením smlouvy a těch ustanovení smlouvy, které vzhledem ke své povaze mají trvat. Při odstoupení od smlouvy </w:t>
      </w:r>
      <w:proofErr w:type="gramStart"/>
      <w:r w:rsidRPr="008A7AC0">
        <w:rPr>
          <w:rFonts w:ascii="Arial" w:hAnsi="Arial" w:cs="Arial"/>
          <w:sz w:val="22"/>
          <w:szCs w:val="22"/>
        </w:rPr>
        <w:t>se</w:t>
      </w:r>
      <w:proofErr w:type="gramEnd"/>
      <w:r w:rsidRPr="008A7AC0">
        <w:rPr>
          <w:rFonts w:ascii="Arial" w:hAnsi="Arial" w:cs="Arial"/>
          <w:sz w:val="22"/>
          <w:szCs w:val="22"/>
        </w:rPr>
        <w:t xml:space="preserve"> strany vypořádají podle </w:t>
      </w:r>
      <w:proofErr w:type="spellStart"/>
      <w:r w:rsidR="00192420" w:rsidRPr="008A7AC0">
        <w:rPr>
          <w:rFonts w:ascii="Arial" w:hAnsi="Arial" w:cs="Arial"/>
          <w:sz w:val="22"/>
          <w:szCs w:val="22"/>
        </w:rPr>
        <w:t>ust</w:t>
      </w:r>
      <w:proofErr w:type="spellEnd"/>
      <w:r w:rsidR="00192420" w:rsidRPr="008A7AC0">
        <w:rPr>
          <w:rFonts w:ascii="Arial" w:hAnsi="Arial" w:cs="Arial"/>
          <w:sz w:val="22"/>
          <w:szCs w:val="22"/>
        </w:rPr>
        <w:t>. § 2001 a násl. zákona č. 89/2012 Sb., občanský zákoník</w:t>
      </w:r>
      <w:r w:rsidRPr="008A7AC0">
        <w:rPr>
          <w:rFonts w:ascii="Arial" w:hAnsi="Arial" w:cs="Arial"/>
          <w:sz w:val="22"/>
          <w:szCs w:val="22"/>
        </w:rPr>
        <w:t xml:space="preserve">.  </w:t>
      </w:r>
    </w:p>
    <w:p w14:paraId="4D31AE09"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2) Kupující je povinen protokolárně předat prodávané pozemky prodávajícímu neprodleně, nejpozději do 30 dnů ode dne odstoupení od smlouvy, </w:t>
      </w:r>
      <w:proofErr w:type="gramStart"/>
      <w:r w:rsidRPr="008A7AC0">
        <w:rPr>
          <w:rFonts w:ascii="Arial" w:hAnsi="Arial" w:cs="Arial"/>
          <w:sz w:val="22"/>
          <w:szCs w:val="22"/>
        </w:rPr>
        <w:t xml:space="preserve">nedohodnou - </w:t>
      </w:r>
      <w:proofErr w:type="spellStart"/>
      <w:r w:rsidRPr="008A7AC0">
        <w:rPr>
          <w:rFonts w:ascii="Arial" w:hAnsi="Arial" w:cs="Arial"/>
          <w:sz w:val="22"/>
          <w:szCs w:val="22"/>
        </w:rPr>
        <w:t>li</w:t>
      </w:r>
      <w:proofErr w:type="spellEnd"/>
      <w:proofErr w:type="gramEnd"/>
      <w:r w:rsidRPr="008A7AC0">
        <w:rPr>
          <w:rFonts w:ascii="Arial" w:hAnsi="Arial" w:cs="Arial"/>
          <w:sz w:val="22"/>
          <w:szCs w:val="22"/>
        </w:rPr>
        <w:t xml:space="preserve"> se smluvní strany jinak.</w:t>
      </w:r>
      <w:r w:rsidR="00530111" w:rsidRPr="008A7AC0">
        <w:rPr>
          <w:rFonts w:ascii="Arial" w:hAnsi="Arial" w:cs="Arial"/>
          <w:sz w:val="22"/>
          <w:szCs w:val="22"/>
        </w:rPr>
        <w:t xml:space="preserve"> Jestliže kupující </w:t>
      </w:r>
      <w:proofErr w:type="gramStart"/>
      <w:r w:rsidR="00530111" w:rsidRPr="008A7AC0">
        <w:rPr>
          <w:rFonts w:ascii="Arial" w:hAnsi="Arial" w:cs="Arial"/>
          <w:sz w:val="22"/>
          <w:szCs w:val="22"/>
        </w:rPr>
        <w:t>poruší</w:t>
      </w:r>
      <w:proofErr w:type="gramEnd"/>
      <w:r w:rsidR="00530111" w:rsidRPr="008A7AC0">
        <w:rPr>
          <w:rFonts w:ascii="Arial" w:hAnsi="Arial" w:cs="Arial"/>
          <w:sz w:val="22"/>
          <w:szCs w:val="22"/>
        </w:rPr>
        <w:t xml:space="preserve"> tuto povinnost, zavazuje se zaplatit prodávajícímu smluvní pokutu ve výši 10 % z kupní ceny.</w:t>
      </w:r>
    </w:p>
    <w:p w14:paraId="05EE7F97"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3) Prodávající se zavazuje vrátit kupujícímu uhrazenou kupní cenu sníženou o plnění podle bodu 5 tohoto článku do 30 dnů ode dne, kdy bude jako vlastník prodávaných pozemků zapsána v katastru nemovitostí zpět Česká republika </w:t>
      </w:r>
      <w:r w:rsidR="000D49C6" w:rsidRPr="008A7AC0">
        <w:rPr>
          <w:rFonts w:ascii="Arial" w:hAnsi="Arial" w:cs="Arial"/>
          <w:sz w:val="22"/>
          <w:szCs w:val="22"/>
        </w:rPr>
        <w:t>s příslušností hospodaření pro Státní pozemkový úřad</w:t>
      </w:r>
      <w:r w:rsidRPr="008A7AC0">
        <w:rPr>
          <w:rFonts w:ascii="Arial" w:hAnsi="Arial" w:cs="Arial"/>
          <w:sz w:val="22"/>
          <w:szCs w:val="22"/>
        </w:rPr>
        <w:t>.</w:t>
      </w:r>
    </w:p>
    <w:p w14:paraId="29A1820C" w14:textId="77777777" w:rsidR="00530111" w:rsidRPr="008A7AC0" w:rsidRDefault="00530111" w:rsidP="00530111">
      <w:pPr>
        <w:pStyle w:val="vnintext"/>
        <w:tabs>
          <w:tab w:val="clear" w:pos="709"/>
        </w:tabs>
        <w:rPr>
          <w:rFonts w:ascii="Arial" w:hAnsi="Arial" w:cs="Arial"/>
          <w:sz w:val="22"/>
          <w:szCs w:val="22"/>
        </w:rPr>
      </w:pPr>
      <w:r w:rsidRPr="008A7AC0">
        <w:rPr>
          <w:rFonts w:ascii="Arial" w:hAnsi="Arial" w:cs="Arial"/>
          <w:sz w:val="22"/>
          <w:szCs w:val="22"/>
        </w:rPr>
        <w:t xml:space="preserve">4) Prodávající ohlásí zápis změny vlastnického práva a vznik příslušnosti hospodařit v důsledku změny odstoupení od smlouvy příslušnému katastrálnímu úřadu. </w:t>
      </w:r>
    </w:p>
    <w:p w14:paraId="3406D70F"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5) Kupující bere na vědomí, že je při odstoupení od této smlouvy povinen zaplatit prodávajícímu (ze zákona) náhradu za celou dobu trvání vlastnického práva k prodávaným pozemkům. Výše náhrady činí ročně </w:t>
      </w:r>
      <w:proofErr w:type="gramStart"/>
      <w:r w:rsidRPr="008A7AC0">
        <w:rPr>
          <w:rFonts w:ascii="Arial" w:hAnsi="Arial" w:cs="Arial"/>
          <w:sz w:val="22"/>
          <w:szCs w:val="22"/>
        </w:rPr>
        <w:t>1%</w:t>
      </w:r>
      <w:proofErr w:type="gramEnd"/>
      <w:r w:rsidRPr="008A7AC0">
        <w:rPr>
          <w:rFonts w:ascii="Arial" w:hAnsi="Arial" w:cs="Arial"/>
          <w:sz w:val="22"/>
          <w:szCs w:val="22"/>
        </w:rPr>
        <w:t xml:space="preserve"> z ceny pozemků za kterou je kupující získal od prodávajícího, tj. 1/12 z roční náhrady za každý započatý měsíc trvání vlastnického práva.</w:t>
      </w:r>
    </w:p>
    <w:p w14:paraId="057525FB" w14:textId="77777777" w:rsidR="00F40520" w:rsidRPr="008A7AC0" w:rsidRDefault="00F40520">
      <w:pPr>
        <w:widowControl/>
        <w:ind w:firstLine="426"/>
        <w:jc w:val="both"/>
        <w:rPr>
          <w:rFonts w:ascii="Arial" w:hAnsi="Arial" w:cs="Arial"/>
          <w:sz w:val="22"/>
          <w:szCs w:val="22"/>
        </w:rPr>
      </w:pPr>
    </w:p>
    <w:p w14:paraId="7A3EC541"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lastRenderedPageBreak/>
        <w:t>VI.</w:t>
      </w:r>
    </w:p>
    <w:p w14:paraId="55223BDC"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1) Obě smluvní strany shodně prohlašují, že jim nejsou známy žádné skutečnosti, které by uzavření smlouvy bránily. Kupující bere na vědomí skutečnost, že prodávající nezajišťuje zpřístupnění a vytyčování hranic pozemků.</w:t>
      </w:r>
    </w:p>
    <w:p w14:paraId="1D5F3A78" w14:textId="77777777" w:rsidR="001B6553" w:rsidRPr="008A7AC0" w:rsidRDefault="001B6553" w:rsidP="001B6553">
      <w:pPr>
        <w:widowControl/>
        <w:ind w:firstLine="426"/>
        <w:jc w:val="both"/>
        <w:rPr>
          <w:rFonts w:ascii="Arial" w:hAnsi="Arial" w:cs="Arial"/>
          <w:sz w:val="22"/>
          <w:szCs w:val="22"/>
        </w:rPr>
      </w:pPr>
      <w:r w:rsidRPr="008A7AC0">
        <w:rPr>
          <w:rFonts w:ascii="Arial" w:hAnsi="Arial" w:cs="Arial"/>
          <w:bCs/>
          <w:sz w:val="22"/>
          <w:szCs w:val="22"/>
        </w:rPr>
        <w:t>Smluvní strany berou na vědomí, že na pozemcích může být umístěno vedení 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nabyvatele pozemků.</w:t>
      </w:r>
    </w:p>
    <w:p w14:paraId="6952D55F"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2)  Prodávané pozemky nejsou zatíženy užívacími právy třetích osob.</w:t>
      </w:r>
    </w:p>
    <w:p w14:paraId="29D09E2A" w14:textId="77777777" w:rsidR="00F40520" w:rsidRPr="008A7AC0" w:rsidRDefault="001121C3">
      <w:pPr>
        <w:pStyle w:val="vnitrniText"/>
        <w:widowControl/>
        <w:rPr>
          <w:rFonts w:ascii="Arial" w:hAnsi="Arial" w:cs="Arial"/>
          <w:sz w:val="22"/>
          <w:szCs w:val="22"/>
        </w:rPr>
      </w:pPr>
      <w:r>
        <w:rPr>
          <w:rFonts w:ascii="Arial" w:hAnsi="Arial" w:cs="Arial"/>
        </w:rPr>
        <w:t xml:space="preserve">3) </w:t>
      </w:r>
      <w:r>
        <w:rPr>
          <w:rFonts w:ascii="Arial" w:hAnsi="Arial" w:cs="Arial"/>
          <w:sz w:val="22"/>
          <w:szCs w:val="22"/>
        </w:rPr>
        <w:t>Kupující nabývá pozemk</w:t>
      </w:r>
      <w:r>
        <w:rPr>
          <w:rFonts w:ascii="Arial" w:hAnsi="Arial" w:cs="Arial"/>
        </w:rPr>
        <w:t>y</w:t>
      </w:r>
      <w:r>
        <w:rPr>
          <w:rFonts w:ascii="Arial" w:hAnsi="Arial" w:cs="Arial"/>
          <w:sz w:val="22"/>
          <w:szCs w:val="22"/>
        </w:rPr>
        <w:t xml:space="preserve"> ve smyslu § 1918 zákona č. 89/2012 Sb., Občanský zákoník tak, jak stojí a </w:t>
      </w:r>
      <w:proofErr w:type="gramStart"/>
      <w:r>
        <w:rPr>
          <w:rFonts w:ascii="Arial" w:hAnsi="Arial" w:cs="Arial"/>
          <w:sz w:val="22"/>
          <w:szCs w:val="22"/>
        </w:rPr>
        <w:t>leží</w:t>
      </w:r>
      <w:proofErr w:type="gramEnd"/>
      <w:r>
        <w:rPr>
          <w:rFonts w:ascii="Arial" w:hAnsi="Arial" w:cs="Arial"/>
          <w:sz w:val="22"/>
          <w:szCs w:val="22"/>
        </w:rPr>
        <w:t>. V souladu s ustanovením § 1916 odst. 2 zákona č. 89/2012 Sb., Občanský zákoník se pak kupující vzdává svého práva z vadného plnění a zavazuje se, že nebude po prodávajícím uplatňovat jakákoliv práva z vad předávan</w:t>
      </w:r>
      <w:r>
        <w:rPr>
          <w:rFonts w:ascii="Arial" w:hAnsi="Arial" w:cs="Arial"/>
        </w:rPr>
        <w:t>ýc</w:t>
      </w:r>
      <w:r>
        <w:rPr>
          <w:rFonts w:ascii="Arial" w:hAnsi="Arial" w:cs="Arial"/>
          <w:sz w:val="22"/>
          <w:szCs w:val="22"/>
        </w:rPr>
        <w:t>h pozemk</w:t>
      </w:r>
      <w:r>
        <w:rPr>
          <w:rFonts w:ascii="Arial" w:hAnsi="Arial" w:cs="Arial"/>
        </w:rPr>
        <w:t>ů</w:t>
      </w:r>
      <w:r>
        <w:rPr>
          <w:rFonts w:ascii="Arial" w:hAnsi="Arial" w:cs="Arial"/>
          <w:sz w:val="22"/>
          <w:szCs w:val="22"/>
        </w:rPr>
        <w:t>.</w:t>
      </w:r>
    </w:p>
    <w:p w14:paraId="43508660" w14:textId="77777777" w:rsidR="00F40520" w:rsidRPr="008A7AC0" w:rsidRDefault="00F40520">
      <w:pPr>
        <w:widowControl/>
        <w:ind w:firstLine="426"/>
        <w:jc w:val="both"/>
        <w:rPr>
          <w:rFonts w:ascii="Arial" w:hAnsi="Arial" w:cs="Arial"/>
          <w:sz w:val="22"/>
          <w:szCs w:val="22"/>
        </w:rPr>
      </w:pPr>
    </w:p>
    <w:p w14:paraId="48162964" w14:textId="75CB7B19" w:rsidR="00F40520" w:rsidRPr="008A7AC0" w:rsidRDefault="00F40520" w:rsidP="00BB56D1">
      <w:pPr>
        <w:pStyle w:val="para"/>
        <w:widowControl/>
        <w:rPr>
          <w:rFonts w:ascii="Arial" w:hAnsi="Arial" w:cs="Arial"/>
          <w:sz w:val="22"/>
          <w:szCs w:val="22"/>
        </w:rPr>
      </w:pPr>
      <w:r w:rsidRPr="008A7AC0">
        <w:rPr>
          <w:rFonts w:ascii="Arial" w:hAnsi="Arial" w:cs="Arial"/>
          <w:sz w:val="22"/>
          <w:szCs w:val="22"/>
        </w:rPr>
        <w:t>VII.</w:t>
      </w:r>
    </w:p>
    <w:p w14:paraId="153EBE52"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1) Smluvní strany se dohodly, že prodávající podá návrh na vklad vlastnického práva na základě této smlouvy u příslušného katastrálního úřadu do 30 dnů ode dne účinnosti této smlouvy, </w:t>
      </w:r>
      <w:r w:rsidR="00192420" w:rsidRPr="008A7AC0">
        <w:rPr>
          <w:rFonts w:ascii="Arial" w:hAnsi="Arial" w:cs="Arial"/>
          <w:sz w:val="22"/>
          <w:szCs w:val="22"/>
        </w:rPr>
        <w:t>současně u katastrálního úřadu podá návrh na vklad</w:t>
      </w:r>
      <w:r w:rsidRPr="008A7AC0">
        <w:rPr>
          <w:rFonts w:ascii="Arial" w:hAnsi="Arial" w:cs="Arial"/>
          <w:sz w:val="22"/>
          <w:szCs w:val="22"/>
        </w:rPr>
        <w:t xml:space="preserve"> předkupního a zástavního práva k prodávaným pozemkům.</w:t>
      </w:r>
      <w:r w:rsidR="00192420" w:rsidRPr="008A7AC0">
        <w:rPr>
          <w:rFonts w:ascii="Arial" w:hAnsi="Arial" w:cs="Arial"/>
          <w:sz w:val="22"/>
          <w:szCs w:val="22"/>
        </w:rPr>
        <w:t xml:space="preserve"> Po úhradě celé kupní ceny a event. příslušenství prodávající podá návrh na výmaz zástavního práva vkladem.</w:t>
      </w:r>
    </w:p>
    <w:p w14:paraId="231803DE" w14:textId="77777777" w:rsidR="008B5A67" w:rsidRDefault="008B5A67" w:rsidP="008B5A67">
      <w:pPr>
        <w:pStyle w:val="vnintext"/>
        <w:tabs>
          <w:tab w:val="clear" w:pos="709"/>
        </w:tabs>
        <w:ind w:firstLine="425"/>
        <w:rPr>
          <w:rFonts w:ascii="Arial" w:hAnsi="Arial" w:cs="Arial"/>
          <w:sz w:val="22"/>
          <w:szCs w:val="22"/>
        </w:rPr>
      </w:pPr>
      <w:r w:rsidRPr="001D58B7">
        <w:rPr>
          <w:rFonts w:ascii="Arial" w:hAnsi="Arial" w:cs="Arial"/>
          <w:sz w:val="22"/>
          <w:szCs w:val="22"/>
        </w:rPr>
        <w:t xml:space="preserve">2) </w:t>
      </w:r>
      <w:r>
        <w:rPr>
          <w:rFonts w:ascii="Arial" w:hAnsi="Arial" w:cs="Arial"/>
          <w:sz w:val="22"/>
          <w:szCs w:val="22"/>
        </w:rPr>
        <w:t>V případě, že katastrální úřad zamítne, a to z jakéhokoliv důvodu, návrh na povolení vkladu vlastnického práva kupujícího k předmětu převodu dle této smlouvy do katastru nemovitostí, zavazují se smluvní strany poskytnout si vzájemně součinnost tak, aby v takovém případě došlo k odstranění odstranitelných vad, a to nejpozději do 1 (jednoho) měsíce od výzvy k doplnění, případně právní moci zamítavého rozhodnutí katastrálního úřadu.</w:t>
      </w:r>
    </w:p>
    <w:p w14:paraId="6B591857" w14:textId="77777777" w:rsidR="008B5A67" w:rsidRDefault="008B5A67" w:rsidP="008B5A67">
      <w:pPr>
        <w:widowControl/>
        <w:ind w:firstLine="426"/>
        <w:jc w:val="both"/>
        <w:rPr>
          <w:rFonts w:ascii="Arial" w:hAnsi="Arial" w:cs="Arial"/>
          <w:sz w:val="22"/>
          <w:szCs w:val="22"/>
        </w:rPr>
      </w:pPr>
      <w:r>
        <w:rPr>
          <w:rFonts w:ascii="Arial" w:hAnsi="Arial" w:cs="Arial"/>
          <w:sz w:val="22"/>
          <w:szCs w:val="22"/>
        </w:rPr>
        <w:t>3</w:t>
      </w:r>
      <w:r w:rsidRPr="001D58B7">
        <w:rPr>
          <w:rFonts w:ascii="Arial" w:hAnsi="Arial" w:cs="Arial"/>
          <w:sz w:val="22"/>
          <w:szCs w:val="22"/>
        </w:rPr>
        <w:t xml:space="preserve">) </w:t>
      </w:r>
      <w:r w:rsidRPr="00035BE1">
        <w:rPr>
          <w:rFonts w:ascii="Arial" w:hAnsi="Arial" w:cs="Arial"/>
          <w:sz w:val="22"/>
          <w:szCs w:val="22"/>
        </w:rPr>
        <w:t>Pro případ, že půjde o vady neodstranitelné a vklad vlastnického práva nebude realizován, bere kupující na vědomí, že prodávající neodpovídá za případné škody, které by kupujícímu ze zmařeného převodu vznikly a kupující prohlašuje, že nebude případnou škodu na</w:t>
      </w:r>
      <w:r>
        <w:rPr>
          <w:rFonts w:ascii="Arial" w:hAnsi="Arial" w:cs="Arial"/>
          <w:sz w:val="22"/>
          <w:szCs w:val="22"/>
        </w:rPr>
        <w:t> </w:t>
      </w:r>
      <w:r w:rsidRPr="00035BE1">
        <w:rPr>
          <w:rFonts w:ascii="Arial" w:hAnsi="Arial" w:cs="Arial"/>
          <w:sz w:val="22"/>
          <w:szCs w:val="22"/>
        </w:rPr>
        <w:t>prodávajícím vymáhat.</w:t>
      </w:r>
    </w:p>
    <w:p w14:paraId="5407A064" w14:textId="77777777" w:rsidR="008B5A67" w:rsidRPr="001D58B7" w:rsidRDefault="008B5A67" w:rsidP="008B5A67">
      <w:pPr>
        <w:widowControl/>
        <w:ind w:firstLine="426"/>
        <w:jc w:val="both"/>
        <w:rPr>
          <w:rFonts w:ascii="Arial" w:hAnsi="Arial" w:cs="Arial"/>
          <w:sz w:val="22"/>
          <w:szCs w:val="22"/>
        </w:rPr>
      </w:pPr>
      <w:r>
        <w:rPr>
          <w:rFonts w:ascii="Arial" w:hAnsi="Arial" w:cs="Arial"/>
          <w:sz w:val="22"/>
          <w:szCs w:val="22"/>
        </w:rPr>
        <w:t>4</w:t>
      </w:r>
      <w:r w:rsidRPr="001D58B7">
        <w:rPr>
          <w:rFonts w:ascii="Arial" w:hAnsi="Arial" w:cs="Arial"/>
          <w:sz w:val="22"/>
          <w:szCs w:val="22"/>
        </w:rPr>
        <w:t>) Prodávající je ve smyslu zákona č. 634/2004 Sb., o správních poplatcích, ve znění pozdějších předpisů, osvobozen od správních poplatků.</w:t>
      </w:r>
    </w:p>
    <w:p w14:paraId="43A0EDA0" w14:textId="77777777" w:rsidR="00F40520" w:rsidRPr="008A7AC0" w:rsidRDefault="00F40520">
      <w:pPr>
        <w:widowControl/>
        <w:ind w:firstLine="426"/>
        <w:jc w:val="both"/>
        <w:rPr>
          <w:rFonts w:ascii="Arial" w:hAnsi="Arial" w:cs="Arial"/>
          <w:sz w:val="22"/>
          <w:szCs w:val="22"/>
        </w:rPr>
      </w:pPr>
    </w:p>
    <w:p w14:paraId="0FC8F00A"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VIII.</w:t>
      </w:r>
    </w:p>
    <w:p w14:paraId="2AAD6C1A"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1) Smluvní strany se dohodly, že jakékoliv změny a doplňky této smlouvy jsou možné pouze písemnou formou na základě dohody účastníků smlouvy.</w:t>
      </w:r>
    </w:p>
    <w:p w14:paraId="5A18EB53" w14:textId="439B3E88"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2) Tato smlouva je vyhotovena ve </w:t>
      </w:r>
      <w:r w:rsidR="00BB56D1" w:rsidRPr="008A7AC0">
        <w:rPr>
          <w:rFonts w:ascii="Arial" w:hAnsi="Arial" w:cs="Arial"/>
          <w:color w:val="000000"/>
          <w:sz w:val="22"/>
          <w:szCs w:val="22"/>
        </w:rPr>
        <w:t>3</w:t>
      </w:r>
      <w:r w:rsidR="00BB56D1" w:rsidRPr="008A7AC0">
        <w:rPr>
          <w:rFonts w:ascii="Arial" w:hAnsi="Arial" w:cs="Arial"/>
          <w:sz w:val="22"/>
          <w:szCs w:val="22"/>
        </w:rPr>
        <w:t xml:space="preserve"> stejnopisech</w:t>
      </w:r>
      <w:r w:rsidRPr="008A7AC0">
        <w:rPr>
          <w:rFonts w:ascii="Arial" w:hAnsi="Arial" w:cs="Arial"/>
          <w:sz w:val="22"/>
          <w:szCs w:val="22"/>
        </w:rPr>
        <w:t xml:space="preserve">, z nichž každý má platnost originálu. Kupující </w:t>
      </w:r>
      <w:proofErr w:type="gramStart"/>
      <w:r w:rsidRPr="008A7AC0">
        <w:rPr>
          <w:rFonts w:ascii="Arial" w:hAnsi="Arial" w:cs="Arial"/>
          <w:sz w:val="22"/>
          <w:szCs w:val="22"/>
        </w:rPr>
        <w:t>obdrží</w:t>
      </w:r>
      <w:proofErr w:type="gramEnd"/>
      <w:r w:rsidRPr="008A7AC0">
        <w:rPr>
          <w:rFonts w:ascii="Arial" w:hAnsi="Arial" w:cs="Arial"/>
          <w:sz w:val="22"/>
          <w:szCs w:val="22"/>
        </w:rPr>
        <w:t xml:space="preserve"> 1 stejnopis(y) a ostatní jsou určeny pro prodávajícího.</w:t>
      </w:r>
    </w:p>
    <w:p w14:paraId="0908ACBE" w14:textId="77777777" w:rsidR="00874186" w:rsidRPr="00874186" w:rsidRDefault="00147334" w:rsidP="00874186">
      <w:pPr>
        <w:widowControl/>
        <w:ind w:firstLine="426"/>
        <w:jc w:val="both"/>
        <w:rPr>
          <w:rFonts w:ascii="Arial" w:hAnsi="Arial" w:cs="Arial"/>
          <w:sz w:val="22"/>
          <w:szCs w:val="22"/>
        </w:rPr>
      </w:pPr>
      <w:r>
        <w:rPr>
          <w:rFonts w:ascii="Arial" w:hAnsi="Arial" w:cs="Arial"/>
          <w:sz w:val="22"/>
          <w:szCs w:val="22"/>
        </w:rPr>
        <w:t xml:space="preserve">3) </w:t>
      </w:r>
      <w:r w:rsidRPr="00874186">
        <w:rPr>
          <w:rFonts w:ascii="Arial" w:hAnsi="Arial" w:cs="Arial"/>
          <w:sz w:val="22"/>
          <w:szCs w:val="22"/>
        </w:rPr>
        <w:t>Tato smlouva nabývá platnosti dnem podpisu oběma smluvními stranami a účinnosti dnem jejího uveřejnění v Registru smluv dle zákona č.</w:t>
      </w:r>
      <w:r>
        <w:rPr>
          <w:rFonts w:ascii="Arial" w:hAnsi="Arial" w:cs="Arial"/>
          <w:sz w:val="22"/>
          <w:szCs w:val="22"/>
        </w:rPr>
        <w:t xml:space="preserve"> 340/2015 Sb., o zvláštních podmínkách účinnosti některých smluv, uveřejňování těchto smluv a o registru smluv, ve znění pozdějších předpisů</w:t>
      </w:r>
      <w:r w:rsidRPr="00874186">
        <w:rPr>
          <w:rFonts w:ascii="Arial" w:hAnsi="Arial" w:cs="Arial"/>
          <w:sz w:val="22"/>
          <w:szCs w:val="22"/>
        </w:rPr>
        <w:t>.</w:t>
      </w:r>
      <w:r>
        <w:rPr>
          <w:rFonts w:ascii="Arial" w:hAnsi="Arial" w:cs="Arial"/>
          <w:sz w:val="22"/>
          <w:szCs w:val="22"/>
        </w:rPr>
        <w:t xml:space="preserve"> Smluvní strany se dohodly, že uveřejnění této smlouvy </w:t>
      </w:r>
      <w:r w:rsidRPr="00874186">
        <w:rPr>
          <w:rFonts w:ascii="Arial" w:hAnsi="Arial" w:cs="Arial"/>
          <w:sz w:val="22"/>
          <w:szCs w:val="22"/>
        </w:rPr>
        <w:t>v Registru smluv dle zákona č.</w:t>
      </w:r>
      <w:r>
        <w:rPr>
          <w:rFonts w:ascii="Arial" w:hAnsi="Arial" w:cs="Arial"/>
          <w:sz w:val="22"/>
          <w:szCs w:val="22"/>
        </w:rPr>
        <w:t xml:space="preserve"> 340/2015 Sb., o zvláštních podmínkách účinnosti některých smluv, ve znění pozdějších předpisů, zajistí Státní pozemkový úřad</w:t>
      </w:r>
      <w:r w:rsidRPr="00874186">
        <w:rPr>
          <w:rFonts w:ascii="Arial" w:hAnsi="Arial" w:cs="Arial"/>
          <w:sz w:val="22"/>
          <w:szCs w:val="22"/>
        </w:rPr>
        <w:t>.</w:t>
      </w:r>
      <w:r w:rsidR="00874186" w:rsidRPr="00874186">
        <w:rPr>
          <w:rFonts w:ascii="Arial" w:hAnsi="Arial" w:cs="Arial"/>
          <w:sz w:val="22"/>
          <w:szCs w:val="22"/>
        </w:rPr>
        <w:t xml:space="preserve"> </w:t>
      </w:r>
    </w:p>
    <w:p w14:paraId="2CD7A37B" w14:textId="5AF5C424" w:rsidR="00874186" w:rsidRPr="00874186" w:rsidRDefault="00874186" w:rsidP="00874186">
      <w:pPr>
        <w:widowControl/>
        <w:ind w:firstLine="426"/>
        <w:jc w:val="both"/>
        <w:rPr>
          <w:rFonts w:ascii="Arial" w:hAnsi="Arial" w:cs="Arial"/>
          <w:sz w:val="22"/>
          <w:szCs w:val="22"/>
        </w:rPr>
      </w:pPr>
      <w:r w:rsidRPr="00874186">
        <w:rPr>
          <w:rFonts w:ascii="Arial" w:hAnsi="Arial" w:cs="Arial"/>
          <w:sz w:val="22"/>
          <w:szCs w:val="22"/>
        </w:rPr>
        <w:t xml:space="preserve">4) </w:t>
      </w:r>
      <w:r w:rsidR="00BB56D1" w:rsidRPr="00874186">
        <w:rPr>
          <w:rFonts w:ascii="Arial" w:hAnsi="Arial" w:cs="Arial"/>
          <w:sz w:val="22"/>
          <w:szCs w:val="22"/>
        </w:rPr>
        <w:t>SPÚ jako</w:t>
      </w:r>
      <w:r w:rsidRPr="00874186">
        <w:rPr>
          <w:rFonts w:ascii="Arial" w:hAnsi="Arial" w:cs="Arial"/>
          <w:sz w:val="22"/>
          <w:szCs w:val="22"/>
        </w:rPr>
        <w:t xml:space="preserve"> správce osobních údajů dle zákona č. </w:t>
      </w:r>
      <w:r w:rsidR="00485315">
        <w:rPr>
          <w:rFonts w:ascii="Arial" w:hAnsi="Arial" w:cs="Arial"/>
          <w:sz w:val="22"/>
          <w:szCs w:val="22"/>
        </w:rPr>
        <w:t>110/2019 Sb., o zpracování osobních údajů,</w:t>
      </w:r>
      <w:r w:rsidRPr="00874186">
        <w:rPr>
          <w:rFonts w:ascii="Arial" w:hAnsi="Arial" w:cs="Arial"/>
          <w:sz w:val="22"/>
          <w:szCs w:val="22"/>
        </w:rPr>
        <w:t xml:space="preserve"> a platného nařízení (EU) 2016/679 (GDPR), tímto informuje ve smlouvě uvedený subjekt osobních údajů, že jeho údaje uvedené v této smlouvě zpracovává pro účely realizace, výkonu práv a povinností dle této smlouvy. Uvedený subjekt osobních údajů si je vědom svého práva přístupu ke svým osobním údajům, práva na opravu osobních údajů, jakož i dalších práv vyplývajících z výše uvedené legislativy. </w:t>
      </w:r>
    </w:p>
    <w:p w14:paraId="368E8884" w14:textId="21727B29" w:rsidR="00F40520" w:rsidRPr="008A7AC0" w:rsidRDefault="00820F12" w:rsidP="00BB56D1">
      <w:pPr>
        <w:widowControl/>
        <w:ind w:firstLine="426"/>
        <w:jc w:val="both"/>
        <w:rPr>
          <w:rFonts w:ascii="Arial" w:hAnsi="Arial" w:cs="Arial"/>
          <w:sz w:val="22"/>
          <w:szCs w:val="22"/>
        </w:rPr>
      </w:pPr>
      <w:r>
        <w:rPr>
          <w:rFonts w:ascii="Arial" w:hAnsi="Arial" w:cs="Arial"/>
          <w:sz w:val="22"/>
          <w:szCs w:val="22"/>
        </w:rPr>
        <w:t>Smluvní strany se zavazují, že při správě a zpracování osobních údajů budou dále postupovat v souladu s aktuální platnou a účinnou legislativou. Postupy a opatření se SPÚ zavazuje dodržovat po celou dobu trvání skartační lhůty ve smyslu § 2 písm. s) zákona č. 499/2004 Sb. o archivnictví a spisové službě a o změně některých zákonů, ve znění pozdějších předpisů.</w:t>
      </w:r>
    </w:p>
    <w:p w14:paraId="1518017A"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lastRenderedPageBreak/>
        <w:t>IX.</w:t>
      </w:r>
    </w:p>
    <w:p w14:paraId="54FD70C6" w14:textId="4E1EC65C"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1) Prodávající prohlašuje, že v souladu s </w:t>
      </w:r>
      <w:r w:rsidR="00B070B5" w:rsidRPr="008A7AC0">
        <w:rPr>
          <w:rFonts w:ascii="Arial" w:hAnsi="Arial" w:cs="Arial"/>
          <w:sz w:val="22"/>
          <w:szCs w:val="22"/>
        </w:rPr>
        <w:t xml:space="preserve">§ 6 zákona č. 503/2012 Sb., </w:t>
      </w:r>
      <w:r w:rsidR="001E49A9" w:rsidRPr="008A7AC0">
        <w:rPr>
          <w:rFonts w:ascii="Arial" w:hAnsi="Arial" w:cs="Arial"/>
          <w:sz w:val="22"/>
          <w:szCs w:val="22"/>
        </w:rPr>
        <w:t xml:space="preserve">o Státním pozemkovém úřadu a o změně některých souvisejících zákonů, </w:t>
      </w:r>
      <w:r w:rsidR="00FE02E0" w:rsidRPr="008A7AC0">
        <w:rPr>
          <w:rFonts w:ascii="Arial" w:hAnsi="Arial" w:cs="Arial"/>
          <w:sz w:val="22"/>
          <w:szCs w:val="22"/>
        </w:rPr>
        <w:t xml:space="preserve">ve znění účinném ke dni </w:t>
      </w:r>
      <w:r w:rsidR="00BB56D1">
        <w:rPr>
          <w:rFonts w:ascii="Arial" w:hAnsi="Arial" w:cs="Arial"/>
          <w:sz w:val="22"/>
          <w:szCs w:val="22"/>
        </w:rPr>
        <w:br/>
      </w:r>
      <w:r w:rsidR="00FE02E0" w:rsidRPr="008A7AC0">
        <w:rPr>
          <w:rFonts w:ascii="Arial" w:hAnsi="Arial" w:cs="Arial"/>
          <w:sz w:val="22"/>
          <w:szCs w:val="22"/>
        </w:rPr>
        <w:t>31. 7. 2016</w:t>
      </w:r>
      <w:r w:rsidRPr="008A7AC0">
        <w:rPr>
          <w:rFonts w:ascii="Arial" w:hAnsi="Arial" w:cs="Arial"/>
          <w:sz w:val="22"/>
          <w:szCs w:val="22"/>
        </w:rPr>
        <w:t xml:space="preserve">, prověřil převoditelnost prodávaných pozemků a prohlašuje, že prodávané pozemky nejsou vyloučeny z převodu podle </w:t>
      </w:r>
      <w:r w:rsidR="00B070B5" w:rsidRPr="008A7AC0">
        <w:rPr>
          <w:rFonts w:ascii="Arial" w:hAnsi="Arial" w:cs="Arial"/>
          <w:sz w:val="22"/>
          <w:szCs w:val="22"/>
        </w:rPr>
        <w:t xml:space="preserve">§ 6 zákona č. 503/2012 Sb., </w:t>
      </w:r>
      <w:r w:rsidR="001E49A9" w:rsidRPr="008A7AC0">
        <w:rPr>
          <w:rFonts w:ascii="Arial" w:hAnsi="Arial" w:cs="Arial"/>
          <w:sz w:val="22"/>
          <w:szCs w:val="22"/>
        </w:rPr>
        <w:t xml:space="preserve">o Státním pozemkovém úřadu a o změně některých souvisejících zákonů, </w:t>
      </w:r>
      <w:r w:rsidR="00FE02E0" w:rsidRPr="008A7AC0">
        <w:rPr>
          <w:rFonts w:ascii="Arial" w:hAnsi="Arial" w:cs="Arial"/>
          <w:sz w:val="22"/>
          <w:szCs w:val="22"/>
        </w:rPr>
        <w:t xml:space="preserve">ve znění účinném ke dni </w:t>
      </w:r>
      <w:r w:rsidR="00BB56D1">
        <w:rPr>
          <w:rFonts w:ascii="Arial" w:hAnsi="Arial" w:cs="Arial"/>
          <w:sz w:val="22"/>
          <w:szCs w:val="22"/>
        </w:rPr>
        <w:br/>
      </w:r>
      <w:r w:rsidR="00FE02E0" w:rsidRPr="008A7AC0">
        <w:rPr>
          <w:rFonts w:ascii="Arial" w:hAnsi="Arial" w:cs="Arial"/>
          <w:sz w:val="22"/>
          <w:szCs w:val="22"/>
        </w:rPr>
        <w:t>31. 7. 2016</w:t>
      </w:r>
      <w:r w:rsidRPr="008A7AC0">
        <w:rPr>
          <w:rFonts w:ascii="Arial" w:hAnsi="Arial" w:cs="Arial"/>
          <w:sz w:val="22"/>
          <w:szCs w:val="22"/>
        </w:rPr>
        <w:t>.</w:t>
      </w:r>
    </w:p>
    <w:p w14:paraId="19DC3266" w14:textId="0DAC887F" w:rsidR="00FE02E0" w:rsidRPr="008A7AC0" w:rsidRDefault="00F40520" w:rsidP="00B070B5">
      <w:pPr>
        <w:widowControl/>
        <w:ind w:firstLine="426"/>
        <w:jc w:val="both"/>
        <w:rPr>
          <w:rFonts w:ascii="Arial" w:hAnsi="Arial" w:cs="Arial"/>
          <w:sz w:val="22"/>
          <w:szCs w:val="22"/>
        </w:rPr>
      </w:pPr>
      <w:r w:rsidRPr="008A7AC0">
        <w:rPr>
          <w:rFonts w:ascii="Arial" w:hAnsi="Arial" w:cs="Arial"/>
          <w:sz w:val="22"/>
          <w:szCs w:val="22"/>
        </w:rPr>
        <w:t xml:space="preserve">2) Kupující prohlašuje, že ve vztahu k převáděným pozemkům splňuje zákonem stanovené podmínky pro to, aby na něho mohly být podle § 10 odst. 3 zákona č. </w:t>
      </w:r>
      <w:r w:rsidR="00B070B5" w:rsidRPr="008A7AC0">
        <w:rPr>
          <w:rFonts w:ascii="Arial" w:hAnsi="Arial" w:cs="Arial"/>
          <w:sz w:val="22"/>
          <w:szCs w:val="22"/>
        </w:rPr>
        <w:t xml:space="preserve">503/2012 Sb., </w:t>
      </w:r>
      <w:r w:rsidR="001E49A9" w:rsidRPr="008A7AC0">
        <w:rPr>
          <w:rFonts w:ascii="Arial" w:hAnsi="Arial" w:cs="Arial"/>
          <w:sz w:val="22"/>
          <w:szCs w:val="22"/>
        </w:rPr>
        <w:t xml:space="preserve">o Státním pozemkovém úřadu a o změně některých souvisejících zákonů, </w:t>
      </w:r>
      <w:r w:rsidR="00FE02E0" w:rsidRPr="008A7AC0">
        <w:rPr>
          <w:rFonts w:ascii="Arial" w:hAnsi="Arial" w:cs="Arial"/>
          <w:sz w:val="22"/>
          <w:szCs w:val="22"/>
        </w:rPr>
        <w:t xml:space="preserve">ve znění účinném ke dni </w:t>
      </w:r>
      <w:r w:rsidR="00BB56D1">
        <w:rPr>
          <w:rFonts w:ascii="Arial" w:hAnsi="Arial" w:cs="Arial"/>
          <w:sz w:val="22"/>
          <w:szCs w:val="22"/>
        </w:rPr>
        <w:br/>
      </w:r>
      <w:r w:rsidR="00FE02E0" w:rsidRPr="008A7AC0">
        <w:rPr>
          <w:rFonts w:ascii="Arial" w:hAnsi="Arial" w:cs="Arial"/>
          <w:sz w:val="22"/>
          <w:szCs w:val="22"/>
        </w:rPr>
        <w:t>31. 7. 2016</w:t>
      </w:r>
      <w:r w:rsidRPr="008A7AC0">
        <w:rPr>
          <w:rFonts w:ascii="Arial" w:hAnsi="Arial" w:cs="Arial"/>
          <w:sz w:val="22"/>
          <w:szCs w:val="22"/>
        </w:rPr>
        <w:t>, převedeny.</w:t>
      </w:r>
      <w:r w:rsidR="00FE02E0" w:rsidRPr="008A7AC0">
        <w:rPr>
          <w:rFonts w:ascii="Arial" w:hAnsi="Arial" w:cs="Arial"/>
          <w:sz w:val="22"/>
          <w:szCs w:val="22"/>
        </w:rPr>
        <w:t xml:space="preserve"> </w:t>
      </w:r>
    </w:p>
    <w:p w14:paraId="2F863E0F" w14:textId="77777777" w:rsidR="00FE02E0" w:rsidRPr="008A7AC0" w:rsidRDefault="00FE02E0" w:rsidP="00B070B5">
      <w:pPr>
        <w:widowControl/>
        <w:ind w:firstLine="426"/>
        <w:jc w:val="both"/>
        <w:rPr>
          <w:rFonts w:ascii="Arial" w:hAnsi="Arial" w:cs="Arial"/>
          <w:sz w:val="22"/>
          <w:szCs w:val="22"/>
        </w:rPr>
      </w:pPr>
      <w:r w:rsidRPr="008A7AC0">
        <w:rPr>
          <w:rFonts w:ascii="Arial" w:hAnsi="Arial" w:cs="Arial"/>
          <w:sz w:val="22"/>
          <w:szCs w:val="22"/>
        </w:rPr>
        <w:t>Smluvní strany prohlašují, že byly splněny zákonné podmínky pro uplatnění nároku na převod nejpozději k 1.8.2016, které jsou stanoveny zákonem č. 503/2012 Sb., ve znění účinném do 31.7.2016.</w:t>
      </w:r>
    </w:p>
    <w:p w14:paraId="3F989BED" w14:textId="2EFD3825" w:rsidR="00F40520" w:rsidRPr="00BB56D1" w:rsidRDefault="00F40520" w:rsidP="00BB56D1">
      <w:pPr>
        <w:widowControl/>
        <w:ind w:firstLine="426"/>
        <w:jc w:val="both"/>
        <w:rPr>
          <w:rFonts w:ascii="Arial" w:hAnsi="Arial" w:cs="Arial"/>
          <w:sz w:val="18"/>
          <w:szCs w:val="18"/>
        </w:rPr>
      </w:pPr>
      <w:r w:rsidRPr="008A7AC0">
        <w:rPr>
          <w:rFonts w:ascii="Arial" w:hAnsi="Arial" w:cs="Arial"/>
          <w:sz w:val="22"/>
          <w:szCs w:val="22"/>
        </w:rPr>
        <w:t>3) Kupující bere na vědomí a je srozuměn s tím, že nepravdivost tvrzení obsažených ve výše uvedeném prohlášení má za následek neplatnost této smlouvy od samého počátku.</w:t>
      </w:r>
    </w:p>
    <w:p w14:paraId="5CA2A598" w14:textId="77777777" w:rsidR="00335BCB" w:rsidRPr="008A7AC0" w:rsidRDefault="00335BCB" w:rsidP="00335BCB">
      <w:pPr>
        <w:widowControl/>
        <w:ind w:firstLine="426"/>
        <w:jc w:val="both"/>
        <w:rPr>
          <w:rFonts w:ascii="Arial" w:hAnsi="Arial" w:cs="Arial"/>
          <w:sz w:val="22"/>
          <w:szCs w:val="22"/>
        </w:rPr>
      </w:pPr>
    </w:p>
    <w:p w14:paraId="66B79188" w14:textId="77777777" w:rsidR="00F40520" w:rsidRPr="008A7AC0" w:rsidRDefault="00F40520">
      <w:pPr>
        <w:widowControl/>
        <w:jc w:val="center"/>
        <w:rPr>
          <w:rFonts w:ascii="Arial" w:hAnsi="Arial" w:cs="Arial"/>
          <w:color w:val="000000"/>
          <w:sz w:val="22"/>
          <w:szCs w:val="22"/>
        </w:rPr>
      </w:pPr>
      <w:r w:rsidRPr="008A7AC0">
        <w:rPr>
          <w:rFonts w:ascii="Arial" w:hAnsi="Arial" w:cs="Arial"/>
          <w:b/>
          <w:bCs/>
          <w:sz w:val="22"/>
          <w:szCs w:val="22"/>
        </w:rPr>
        <w:t>X.</w:t>
      </w:r>
    </w:p>
    <w:p w14:paraId="2B56FC07"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Smluvní strany po jejím přečtení prohlašují, že s jejím obsahem souhlasí a že tato smlouva je shodným projevem jejich vážné a svobodné vůle a na dů</w:t>
      </w:r>
      <w:r w:rsidR="00874186">
        <w:rPr>
          <w:rFonts w:ascii="Arial" w:hAnsi="Arial" w:cs="Arial"/>
          <w:sz w:val="22"/>
          <w:szCs w:val="22"/>
        </w:rPr>
        <w:t>kaz toho připojují své podpisy.</w:t>
      </w:r>
    </w:p>
    <w:p w14:paraId="430F686B" w14:textId="77777777" w:rsidR="00F40520" w:rsidRPr="008A7AC0" w:rsidRDefault="00F40520">
      <w:pPr>
        <w:widowControl/>
        <w:jc w:val="both"/>
        <w:rPr>
          <w:rFonts w:ascii="Arial" w:hAnsi="Arial" w:cs="Arial"/>
          <w:sz w:val="22"/>
          <w:szCs w:val="22"/>
        </w:rPr>
      </w:pPr>
    </w:p>
    <w:p w14:paraId="41259C79" w14:textId="185C46FD" w:rsidR="00F40520" w:rsidRPr="008A7AC0" w:rsidRDefault="00F40520">
      <w:pPr>
        <w:widowControl/>
        <w:tabs>
          <w:tab w:val="left" w:pos="5103"/>
        </w:tabs>
        <w:jc w:val="both"/>
        <w:rPr>
          <w:rFonts w:ascii="Arial" w:hAnsi="Arial" w:cs="Arial"/>
          <w:sz w:val="22"/>
          <w:szCs w:val="22"/>
        </w:rPr>
      </w:pPr>
      <w:r w:rsidRPr="008A7AC0">
        <w:rPr>
          <w:rFonts w:ascii="Arial" w:hAnsi="Arial" w:cs="Arial"/>
          <w:sz w:val="22"/>
          <w:szCs w:val="22"/>
        </w:rPr>
        <w:t>V Praze dne</w:t>
      </w:r>
      <w:r w:rsidR="00331F7D">
        <w:rPr>
          <w:rFonts w:ascii="Arial" w:hAnsi="Arial" w:cs="Arial"/>
          <w:sz w:val="22"/>
          <w:szCs w:val="22"/>
        </w:rPr>
        <w:t xml:space="preserve"> 9.10.2025</w:t>
      </w:r>
      <w:r w:rsidRPr="008A7AC0">
        <w:rPr>
          <w:rFonts w:ascii="Arial" w:hAnsi="Arial" w:cs="Arial"/>
          <w:sz w:val="22"/>
          <w:szCs w:val="22"/>
        </w:rPr>
        <w:tab/>
      </w:r>
      <w:r w:rsidR="00BB56D1" w:rsidRPr="008A7AC0">
        <w:rPr>
          <w:rFonts w:ascii="Arial" w:hAnsi="Arial" w:cs="Arial"/>
          <w:sz w:val="22"/>
          <w:szCs w:val="22"/>
        </w:rPr>
        <w:t>V Praze dne</w:t>
      </w:r>
      <w:r w:rsidR="00331F7D">
        <w:rPr>
          <w:rFonts w:ascii="Arial" w:hAnsi="Arial" w:cs="Arial"/>
          <w:sz w:val="22"/>
          <w:szCs w:val="22"/>
        </w:rPr>
        <w:t xml:space="preserve"> 9.10.2025</w:t>
      </w:r>
    </w:p>
    <w:p w14:paraId="5AF0B25C" w14:textId="77777777" w:rsidR="00F40520" w:rsidRPr="008A7AC0" w:rsidRDefault="00F40520">
      <w:pPr>
        <w:widowControl/>
        <w:rPr>
          <w:rFonts w:ascii="Arial" w:hAnsi="Arial" w:cs="Arial"/>
          <w:sz w:val="22"/>
          <w:szCs w:val="22"/>
        </w:rPr>
      </w:pPr>
    </w:p>
    <w:p w14:paraId="5EF75C8B" w14:textId="77777777" w:rsidR="00F40520" w:rsidRPr="008A7AC0" w:rsidRDefault="00F40520">
      <w:pPr>
        <w:widowControl/>
        <w:rPr>
          <w:rFonts w:ascii="Arial" w:hAnsi="Arial" w:cs="Arial"/>
          <w:sz w:val="22"/>
          <w:szCs w:val="22"/>
        </w:rPr>
      </w:pPr>
    </w:p>
    <w:p w14:paraId="52A63AA1" w14:textId="77777777" w:rsidR="00F40520" w:rsidRPr="008A7AC0" w:rsidRDefault="00F40520">
      <w:pPr>
        <w:widowControl/>
        <w:rPr>
          <w:rFonts w:ascii="Arial" w:hAnsi="Arial" w:cs="Arial"/>
          <w:sz w:val="22"/>
          <w:szCs w:val="22"/>
        </w:rPr>
      </w:pPr>
    </w:p>
    <w:p w14:paraId="4E240F2D" w14:textId="77777777" w:rsidR="00F40520" w:rsidRPr="008A7AC0" w:rsidRDefault="00F40520">
      <w:pPr>
        <w:widowControl/>
        <w:rPr>
          <w:rFonts w:ascii="Arial" w:hAnsi="Arial" w:cs="Arial"/>
          <w:sz w:val="22"/>
          <w:szCs w:val="22"/>
        </w:rPr>
      </w:pPr>
    </w:p>
    <w:p w14:paraId="5866FF46"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w:t>
      </w:r>
      <w:r w:rsidRPr="008A7AC0">
        <w:rPr>
          <w:rFonts w:ascii="Arial" w:hAnsi="Arial" w:cs="Arial"/>
          <w:sz w:val="22"/>
          <w:szCs w:val="22"/>
        </w:rPr>
        <w:tab/>
        <w:t>............................................</w:t>
      </w:r>
    </w:p>
    <w:p w14:paraId="025BF6AD"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Státní pozemkový úřad</w:t>
      </w:r>
      <w:r w:rsidRPr="008A7AC0">
        <w:rPr>
          <w:rFonts w:ascii="Arial" w:hAnsi="Arial" w:cs="Arial"/>
          <w:sz w:val="22"/>
          <w:szCs w:val="22"/>
        </w:rPr>
        <w:tab/>
        <w:t>Potoček Vladimír, MUDr.</w:t>
      </w:r>
    </w:p>
    <w:p w14:paraId="1D1300F3"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ředitel Krajského pozemkového úřadu</w:t>
      </w:r>
      <w:r w:rsidRPr="008A7AC0">
        <w:rPr>
          <w:rFonts w:ascii="Arial" w:hAnsi="Arial" w:cs="Arial"/>
          <w:sz w:val="22"/>
          <w:szCs w:val="22"/>
        </w:rPr>
        <w:tab/>
        <w:t>kupující</w:t>
      </w:r>
    </w:p>
    <w:p w14:paraId="7D18234C"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pro Středočeský kraj a hl. m. Praha</w:t>
      </w:r>
      <w:r w:rsidRPr="008A7AC0">
        <w:rPr>
          <w:rFonts w:ascii="Arial" w:hAnsi="Arial" w:cs="Arial"/>
          <w:sz w:val="22"/>
          <w:szCs w:val="22"/>
        </w:rPr>
        <w:tab/>
      </w:r>
    </w:p>
    <w:p w14:paraId="220F1438"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Ing. Jiří Veselý</w:t>
      </w:r>
      <w:r w:rsidRPr="008A7AC0">
        <w:rPr>
          <w:rFonts w:ascii="Arial" w:hAnsi="Arial" w:cs="Arial"/>
          <w:sz w:val="22"/>
          <w:szCs w:val="22"/>
        </w:rPr>
        <w:tab/>
      </w:r>
    </w:p>
    <w:p w14:paraId="37877AB1"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prodávající</w:t>
      </w:r>
      <w:r w:rsidRPr="008A7AC0">
        <w:rPr>
          <w:rFonts w:ascii="Arial" w:hAnsi="Arial" w:cs="Arial"/>
          <w:sz w:val="22"/>
          <w:szCs w:val="22"/>
        </w:rPr>
        <w:tab/>
      </w:r>
    </w:p>
    <w:p w14:paraId="637AA3AD" w14:textId="77777777" w:rsidR="00F40520" w:rsidRPr="008A7AC0" w:rsidRDefault="00F40520">
      <w:pPr>
        <w:widowControl/>
        <w:ind w:left="5104" w:hanging="5104"/>
        <w:rPr>
          <w:rFonts w:ascii="Arial" w:hAnsi="Arial" w:cs="Arial"/>
          <w:sz w:val="22"/>
          <w:szCs w:val="22"/>
        </w:rPr>
      </w:pPr>
    </w:p>
    <w:p w14:paraId="72E619B5" w14:textId="77777777" w:rsidR="00F40520" w:rsidRDefault="00F40520">
      <w:pPr>
        <w:widowControl/>
        <w:rPr>
          <w:rFonts w:ascii="Arial" w:hAnsi="Arial" w:cs="Arial"/>
          <w:sz w:val="22"/>
          <w:szCs w:val="22"/>
        </w:rPr>
      </w:pPr>
    </w:p>
    <w:p w14:paraId="009DCA9A" w14:textId="77777777" w:rsidR="00BB56D1" w:rsidRPr="008A7AC0" w:rsidRDefault="00BB56D1">
      <w:pPr>
        <w:widowControl/>
        <w:rPr>
          <w:rFonts w:ascii="Arial" w:hAnsi="Arial" w:cs="Arial"/>
          <w:sz w:val="22"/>
          <w:szCs w:val="22"/>
        </w:rPr>
      </w:pPr>
    </w:p>
    <w:p w14:paraId="00752A3F" w14:textId="77777777" w:rsidR="00F40520" w:rsidRPr="008A7AC0" w:rsidRDefault="00F40520">
      <w:pPr>
        <w:widowControl/>
        <w:tabs>
          <w:tab w:val="left" w:pos="120"/>
        </w:tabs>
        <w:rPr>
          <w:rFonts w:ascii="Arial" w:hAnsi="Arial" w:cs="Arial"/>
          <w:color w:val="000000"/>
          <w:sz w:val="22"/>
          <w:szCs w:val="22"/>
        </w:rPr>
      </w:pPr>
      <w:r w:rsidRPr="008A7AC0">
        <w:rPr>
          <w:rFonts w:ascii="Arial" w:hAnsi="Arial" w:cs="Arial"/>
          <w:sz w:val="22"/>
          <w:szCs w:val="22"/>
        </w:rPr>
        <w:t xml:space="preserve">pořadové číslo </w:t>
      </w:r>
      <w:r w:rsidR="001203CE">
        <w:rPr>
          <w:rFonts w:ascii="Arial" w:hAnsi="Arial" w:cs="Arial"/>
          <w:sz w:val="22"/>
          <w:szCs w:val="22"/>
        </w:rPr>
        <w:t>nabízeného majetku</w:t>
      </w:r>
      <w:r w:rsidRPr="008A7AC0">
        <w:rPr>
          <w:rFonts w:ascii="Arial" w:hAnsi="Arial" w:cs="Arial"/>
          <w:sz w:val="22"/>
          <w:szCs w:val="22"/>
        </w:rPr>
        <w:t xml:space="preserve"> dle evidence </w:t>
      </w:r>
      <w:r w:rsidR="00427526" w:rsidRPr="008A7AC0">
        <w:rPr>
          <w:rFonts w:ascii="Arial" w:hAnsi="Arial" w:cs="Arial"/>
          <w:sz w:val="22"/>
          <w:szCs w:val="22"/>
        </w:rPr>
        <w:t>SPÚ</w:t>
      </w:r>
      <w:r w:rsidRPr="008A7AC0">
        <w:rPr>
          <w:rFonts w:ascii="Arial" w:hAnsi="Arial" w:cs="Arial"/>
          <w:sz w:val="22"/>
          <w:szCs w:val="22"/>
        </w:rPr>
        <w:t xml:space="preserve">: </w:t>
      </w:r>
      <w:r w:rsidRPr="008A7AC0">
        <w:rPr>
          <w:rFonts w:ascii="Arial" w:hAnsi="Arial" w:cs="Arial"/>
          <w:color w:val="000000"/>
          <w:sz w:val="22"/>
          <w:szCs w:val="22"/>
        </w:rPr>
        <w:t>1062001, 2200001</w:t>
      </w:r>
      <w:r w:rsidRPr="008A7AC0">
        <w:rPr>
          <w:rFonts w:ascii="Arial" w:hAnsi="Arial" w:cs="Arial"/>
          <w:color w:val="000000"/>
          <w:sz w:val="22"/>
          <w:szCs w:val="22"/>
        </w:rPr>
        <w:br/>
      </w:r>
    </w:p>
    <w:p w14:paraId="29E25F2C" w14:textId="77777777" w:rsidR="00F40520" w:rsidRDefault="00F40520">
      <w:pPr>
        <w:widowControl/>
        <w:rPr>
          <w:rFonts w:ascii="Arial" w:hAnsi="Arial" w:cs="Arial"/>
          <w:sz w:val="22"/>
          <w:szCs w:val="22"/>
        </w:rPr>
      </w:pPr>
    </w:p>
    <w:p w14:paraId="77CB58F9" w14:textId="77777777" w:rsidR="00BB56D1" w:rsidRPr="008A7AC0" w:rsidRDefault="00BB56D1">
      <w:pPr>
        <w:widowControl/>
        <w:rPr>
          <w:rFonts w:ascii="Arial" w:hAnsi="Arial" w:cs="Arial"/>
          <w:sz w:val="22"/>
          <w:szCs w:val="22"/>
        </w:rPr>
      </w:pPr>
    </w:p>
    <w:p w14:paraId="6C69DBDF" w14:textId="77777777" w:rsidR="004612CC" w:rsidRPr="008A7AC0" w:rsidRDefault="004612CC" w:rsidP="004612CC">
      <w:pPr>
        <w:widowControl/>
        <w:rPr>
          <w:rFonts w:ascii="Arial" w:hAnsi="Arial" w:cs="Arial"/>
          <w:sz w:val="22"/>
          <w:szCs w:val="22"/>
        </w:rPr>
      </w:pPr>
      <w:r w:rsidRPr="008A7AC0">
        <w:rPr>
          <w:rFonts w:ascii="Arial" w:hAnsi="Arial" w:cs="Arial"/>
          <w:sz w:val="22"/>
          <w:szCs w:val="22"/>
        </w:rPr>
        <w:t>Za věcnou a formální správnost odpovídá</w:t>
      </w:r>
    </w:p>
    <w:p w14:paraId="3424EAE4" w14:textId="77777777" w:rsidR="004612CC" w:rsidRPr="008A7AC0" w:rsidRDefault="004612CC" w:rsidP="004612CC">
      <w:pPr>
        <w:widowControl/>
        <w:rPr>
          <w:rFonts w:ascii="Arial" w:hAnsi="Arial" w:cs="Arial"/>
          <w:sz w:val="22"/>
          <w:szCs w:val="22"/>
        </w:rPr>
      </w:pPr>
      <w:r w:rsidRPr="008A7AC0">
        <w:rPr>
          <w:rFonts w:ascii="Arial" w:hAnsi="Arial" w:cs="Arial"/>
          <w:sz w:val="22"/>
          <w:szCs w:val="22"/>
        </w:rPr>
        <w:t>vedoucí oddělení převodu majetku státu KPÚ pro Středočeský kraj a hl. m. Praha</w:t>
      </w:r>
    </w:p>
    <w:p w14:paraId="07540C37" w14:textId="77777777" w:rsidR="004612CC" w:rsidRPr="008A7AC0" w:rsidRDefault="004612CC" w:rsidP="004612CC">
      <w:pPr>
        <w:widowControl/>
        <w:rPr>
          <w:rFonts w:ascii="Arial" w:hAnsi="Arial" w:cs="Arial"/>
          <w:sz w:val="22"/>
          <w:szCs w:val="22"/>
        </w:rPr>
      </w:pPr>
      <w:r w:rsidRPr="008A7AC0">
        <w:rPr>
          <w:rFonts w:ascii="Arial" w:hAnsi="Arial" w:cs="Arial"/>
          <w:sz w:val="22"/>
          <w:szCs w:val="22"/>
        </w:rPr>
        <w:t>Ing. Michaela Svobodová</w:t>
      </w:r>
    </w:p>
    <w:p w14:paraId="3E655639" w14:textId="77777777" w:rsidR="004612CC" w:rsidRPr="008A7AC0" w:rsidRDefault="004612CC" w:rsidP="004612CC">
      <w:pPr>
        <w:widowControl/>
        <w:rPr>
          <w:rFonts w:ascii="Arial" w:hAnsi="Arial" w:cs="Arial"/>
          <w:sz w:val="22"/>
          <w:szCs w:val="22"/>
        </w:rPr>
      </w:pPr>
    </w:p>
    <w:p w14:paraId="50A9A40B" w14:textId="77777777" w:rsidR="00D70F94" w:rsidRPr="008A7AC0" w:rsidRDefault="00D70F94" w:rsidP="00D70F94">
      <w:pPr>
        <w:widowControl/>
        <w:jc w:val="both"/>
        <w:rPr>
          <w:rFonts w:ascii="Arial" w:hAnsi="Arial" w:cs="Arial"/>
          <w:sz w:val="22"/>
          <w:szCs w:val="22"/>
        </w:rPr>
      </w:pPr>
      <w:r w:rsidRPr="008A7AC0">
        <w:rPr>
          <w:rFonts w:ascii="Arial" w:hAnsi="Arial" w:cs="Arial"/>
          <w:sz w:val="22"/>
          <w:szCs w:val="22"/>
        </w:rPr>
        <w:t>.......................................</w:t>
      </w:r>
    </w:p>
    <w:p w14:paraId="170723F3" w14:textId="77777777" w:rsidR="004612CC" w:rsidRPr="008A7AC0" w:rsidRDefault="004612CC" w:rsidP="004612CC">
      <w:pPr>
        <w:widowControl/>
        <w:ind w:firstLine="708"/>
        <w:rPr>
          <w:rFonts w:ascii="Arial" w:hAnsi="Arial" w:cs="Arial"/>
          <w:sz w:val="22"/>
          <w:szCs w:val="22"/>
        </w:rPr>
      </w:pPr>
      <w:r w:rsidRPr="008A7AC0">
        <w:rPr>
          <w:rFonts w:ascii="Arial" w:hAnsi="Arial" w:cs="Arial"/>
          <w:sz w:val="22"/>
          <w:szCs w:val="22"/>
        </w:rPr>
        <w:t>podpis</w:t>
      </w:r>
    </w:p>
    <w:p w14:paraId="07FACE9D" w14:textId="77777777" w:rsidR="004612CC" w:rsidRPr="008A7AC0" w:rsidRDefault="004612CC">
      <w:pPr>
        <w:widowControl/>
        <w:jc w:val="both"/>
        <w:rPr>
          <w:rFonts w:ascii="Arial" w:hAnsi="Arial" w:cs="Arial"/>
          <w:sz w:val="22"/>
          <w:szCs w:val="22"/>
        </w:rPr>
      </w:pPr>
    </w:p>
    <w:p w14:paraId="3BD50C64" w14:textId="77777777" w:rsidR="00F40520" w:rsidRPr="008A7AC0" w:rsidRDefault="00F40520">
      <w:pPr>
        <w:widowControl/>
        <w:jc w:val="both"/>
        <w:rPr>
          <w:rFonts w:ascii="Arial" w:hAnsi="Arial" w:cs="Arial"/>
          <w:sz w:val="22"/>
          <w:szCs w:val="22"/>
        </w:rPr>
      </w:pPr>
      <w:r w:rsidRPr="008A7AC0">
        <w:rPr>
          <w:rFonts w:ascii="Arial" w:hAnsi="Arial" w:cs="Arial"/>
          <w:sz w:val="22"/>
          <w:szCs w:val="22"/>
        </w:rPr>
        <w:t xml:space="preserve">Za správnost: </w:t>
      </w:r>
      <w:r w:rsidRPr="008A7AC0">
        <w:rPr>
          <w:rFonts w:ascii="Arial" w:hAnsi="Arial" w:cs="Arial"/>
          <w:color w:val="000000"/>
          <w:sz w:val="22"/>
          <w:szCs w:val="22"/>
        </w:rPr>
        <w:t>Janešová Věra</w:t>
      </w:r>
    </w:p>
    <w:p w14:paraId="77492A5F" w14:textId="77777777" w:rsidR="00F40520" w:rsidRPr="008A7AC0" w:rsidRDefault="00F40520">
      <w:pPr>
        <w:widowControl/>
        <w:jc w:val="both"/>
        <w:rPr>
          <w:rFonts w:ascii="Arial" w:hAnsi="Arial" w:cs="Arial"/>
          <w:sz w:val="22"/>
          <w:szCs w:val="22"/>
        </w:rPr>
      </w:pPr>
    </w:p>
    <w:p w14:paraId="4CEB7ABE" w14:textId="77777777" w:rsidR="00F40520" w:rsidRPr="008A7AC0" w:rsidRDefault="00F40520">
      <w:pPr>
        <w:widowControl/>
        <w:jc w:val="both"/>
        <w:rPr>
          <w:rFonts w:ascii="Arial" w:hAnsi="Arial" w:cs="Arial"/>
          <w:sz w:val="22"/>
          <w:szCs w:val="22"/>
        </w:rPr>
      </w:pPr>
      <w:r w:rsidRPr="008A7AC0">
        <w:rPr>
          <w:rFonts w:ascii="Arial" w:hAnsi="Arial" w:cs="Arial"/>
          <w:sz w:val="22"/>
          <w:szCs w:val="22"/>
        </w:rPr>
        <w:t>.......................................</w:t>
      </w:r>
    </w:p>
    <w:p w14:paraId="00D0AB29" w14:textId="77777777" w:rsidR="00F40520" w:rsidRPr="008A7AC0" w:rsidRDefault="00F40520">
      <w:pPr>
        <w:widowControl/>
        <w:jc w:val="both"/>
        <w:rPr>
          <w:rFonts w:ascii="Arial" w:hAnsi="Arial" w:cs="Arial"/>
          <w:sz w:val="22"/>
          <w:szCs w:val="22"/>
        </w:rPr>
      </w:pPr>
      <w:r w:rsidRPr="008A7AC0">
        <w:rPr>
          <w:rFonts w:ascii="Arial" w:hAnsi="Arial" w:cs="Arial"/>
          <w:sz w:val="22"/>
          <w:szCs w:val="22"/>
        </w:rPr>
        <w:tab/>
        <w:t>podpis</w:t>
      </w:r>
    </w:p>
    <w:p w14:paraId="6042F918" w14:textId="77777777" w:rsidR="000A639E" w:rsidRPr="008A7AC0" w:rsidRDefault="000A639E" w:rsidP="000A639E">
      <w:pPr>
        <w:widowControl/>
        <w:rPr>
          <w:rFonts w:ascii="Arial" w:hAnsi="Arial" w:cs="Arial"/>
          <w:sz w:val="22"/>
          <w:szCs w:val="22"/>
        </w:rPr>
      </w:pPr>
    </w:p>
    <w:p w14:paraId="045AE637" w14:textId="77777777" w:rsidR="000A639E" w:rsidRDefault="000A639E" w:rsidP="000A639E">
      <w:pPr>
        <w:widowControl/>
        <w:rPr>
          <w:rFonts w:ascii="Arial" w:hAnsi="Arial" w:cs="Arial"/>
          <w:sz w:val="22"/>
          <w:szCs w:val="22"/>
        </w:rPr>
      </w:pPr>
    </w:p>
    <w:p w14:paraId="484F8B59" w14:textId="77777777" w:rsidR="00BB56D1" w:rsidRDefault="00BB56D1" w:rsidP="000A639E">
      <w:pPr>
        <w:widowControl/>
        <w:rPr>
          <w:rFonts w:ascii="Arial" w:hAnsi="Arial" w:cs="Arial"/>
          <w:sz w:val="22"/>
          <w:szCs w:val="22"/>
        </w:rPr>
      </w:pPr>
    </w:p>
    <w:p w14:paraId="0DFA8371" w14:textId="77777777" w:rsidR="00BB56D1" w:rsidRDefault="00BB56D1" w:rsidP="000A639E">
      <w:pPr>
        <w:widowControl/>
        <w:rPr>
          <w:rFonts w:ascii="Arial" w:hAnsi="Arial" w:cs="Arial"/>
          <w:sz w:val="22"/>
          <w:szCs w:val="22"/>
        </w:rPr>
      </w:pPr>
    </w:p>
    <w:p w14:paraId="04951F01" w14:textId="77777777" w:rsidR="00BB56D1" w:rsidRDefault="00BB56D1" w:rsidP="000A639E">
      <w:pPr>
        <w:widowControl/>
        <w:rPr>
          <w:rFonts w:ascii="Arial" w:hAnsi="Arial" w:cs="Arial"/>
          <w:sz w:val="22"/>
          <w:szCs w:val="22"/>
        </w:rPr>
      </w:pPr>
    </w:p>
    <w:p w14:paraId="277C677F" w14:textId="77777777" w:rsidR="00BB56D1" w:rsidRDefault="00BB56D1" w:rsidP="000A639E">
      <w:pPr>
        <w:widowControl/>
        <w:rPr>
          <w:rFonts w:ascii="Arial" w:hAnsi="Arial" w:cs="Arial"/>
          <w:sz w:val="22"/>
          <w:szCs w:val="22"/>
        </w:rPr>
      </w:pPr>
    </w:p>
    <w:p w14:paraId="6728715B" w14:textId="77777777" w:rsidR="00F7599A" w:rsidRDefault="00F7599A" w:rsidP="000A639E">
      <w:pPr>
        <w:widowControl/>
        <w:rPr>
          <w:rFonts w:ascii="Arial" w:hAnsi="Arial" w:cs="Arial"/>
          <w:sz w:val="22"/>
          <w:szCs w:val="22"/>
        </w:rPr>
      </w:pPr>
    </w:p>
    <w:p w14:paraId="10ADF151" w14:textId="77777777" w:rsidR="00F7599A" w:rsidRPr="008A7AC0" w:rsidRDefault="00F7599A" w:rsidP="000A639E">
      <w:pPr>
        <w:widowControl/>
        <w:rPr>
          <w:rFonts w:ascii="Arial" w:hAnsi="Arial" w:cs="Arial"/>
          <w:sz w:val="22"/>
          <w:szCs w:val="22"/>
        </w:rPr>
      </w:pPr>
    </w:p>
    <w:p w14:paraId="2E3E786A" w14:textId="77777777" w:rsidR="000A639E" w:rsidRPr="008A7AC0" w:rsidRDefault="000A639E" w:rsidP="000A639E">
      <w:pPr>
        <w:widowControl/>
        <w:jc w:val="both"/>
        <w:rPr>
          <w:rFonts w:ascii="Arial" w:hAnsi="Arial" w:cs="Arial"/>
          <w:sz w:val="22"/>
          <w:szCs w:val="22"/>
        </w:rPr>
      </w:pPr>
    </w:p>
    <w:p w14:paraId="2D9E4955" w14:textId="77777777" w:rsidR="000A639E" w:rsidRPr="008A7AC0" w:rsidRDefault="000A639E" w:rsidP="000A639E">
      <w:pPr>
        <w:jc w:val="both"/>
        <w:rPr>
          <w:rFonts w:ascii="Arial" w:hAnsi="Arial" w:cs="Arial"/>
          <w:sz w:val="22"/>
          <w:szCs w:val="22"/>
        </w:rPr>
      </w:pPr>
      <w:r w:rsidRPr="008A7AC0">
        <w:rPr>
          <w:rFonts w:ascii="Arial" w:hAnsi="Arial" w:cs="Arial"/>
          <w:sz w:val="22"/>
          <w:szCs w:val="22"/>
        </w:rPr>
        <w:t xml:space="preserve">Tato smlouva byla uveřejněna </w:t>
      </w:r>
      <w:r w:rsidR="00FE02E0" w:rsidRPr="008A7AC0">
        <w:rPr>
          <w:rFonts w:ascii="Arial" w:hAnsi="Arial" w:cs="Arial"/>
          <w:sz w:val="22"/>
          <w:szCs w:val="22"/>
        </w:rPr>
        <w:t>v Registru</w:t>
      </w:r>
    </w:p>
    <w:p w14:paraId="2C701F04" w14:textId="77777777" w:rsidR="000A639E" w:rsidRPr="008A7AC0" w:rsidRDefault="000A639E" w:rsidP="000A639E">
      <w:pPr>
        <w:jc w:val="both"/>
        <w:rPr>
          <w:rFonts w:ascii="Arial" w:hAnsi="Arial" w:cs="Arial"/>
          <w:sz w:val="22"/>
          <w:szCs w:val="22"/>
        </w:rPr>
      </w:pPr>
      <w:r w:rsidRPr="008A7AC0">
        <w:rPr>
          <w:rFonts w:ascii="Arial" w:hAnsi="Arial" w:cs="Arial"/>
          <w:sz w:val="22"/>
          <w:szCs w:val="22"/>
        </w:rPr>
        <w:t>smluv, vedeném dle zákona č. 340/2015 Sb.,</w:t>
      </w:r>
    </w:p>
    <w:p w14:paraId="6462ADD3" w14:textId="77777777" w:rsidR="000A639E" w:rsidRPr="008A7AC0" w:rsidRDefault="000A639E" w:rsidP="000A639E">
      <w:pPr>
        <w:jc w:val="both"/>
        <w:rPr>
          <w:rFonts w:ascii="Arial" w:hAnsi="Arial" w:cs="Arial"/>
          <w:sz w:val="22"/>
          <w:szCs w:val="22"/>
        </w:rPr>
      </w:pPr>
      <w:r w:rsidRPr="008A7AC0">
        <w:rPr>
          <w:rFonts w:ascii="Arial" w:hAnsi="Arial" w:cs="Arial"/>
          <w:sz w:val="22"/>
          <w:szCs w:val="22"/>
        </w:rPr>
        <w:t>o registru smluv, dne</w:t>
      </w:r>
    </w:p>
    <w:p w14:paraId="38B35B88" w14:textId="77777777" w:rsidR="000A639E" w:rsidRPr="008A7AC0" w:rsidRDefault="000A639E" w:rsidP="000A639E">
      <w:pPr>
        <w:jc w:val="both"/>
        <w:rPr>
          <w:rFonts w:ascii="Arial" w:hAnsi="Arial" w:cs="Arial"/>
          <w:sz w:val="22"/>
          <w:szCs w:val="22"/>
        </w:rPr>
      </w:pPr>
    </w:p>
    <w:p w14:paraId="53CB4F1D" w14:textId="77777777" w:rsidR="000A639E" w:rsidRPr="008A7AC0" w:rsidRDefault="000A639E" w:rsidP="000A639E">
      <w:pPr>
        <w:jc w:val="both"/>
        <w:rPr>
          <w:rFonts w:ascii="Arial" w:hAnsi="Arial" w:cs="Arial"/>
          <w:sz w:val="22"/>
          <w:szCs w:val="22"/>
        </w:rPr>
      </w:pPr>
      <w:r w:rsidRPr="008A7AC0">
        <w:rPr>
          <w:rFonts w:ascii="Arial" w:hAnsi="Arial" w:cs="Arial"/>
          <w:sz w:val="22"/>
          <w:szCs w:val="22"/>
        </w:rPr>
        <w:t>………………………</w:t>
      </w:r>
    </w:p>
    <w:p w14:paraId="39A6FC27" w14:textId="77777777" w:rsidR="000A639E" w:rsidRPr="008A7AC0" w:rsidRDefault="000A639E" w:rsidP="000A639E">
      <w:pPr>
        <w:jc w:val="both"/>
        <w:rPr>
          <w:rFonts w:ascii="Arial" w:hAnsi="Arial" w:cs="Arial"/>
          <w:sz w:val="22"/>
          <w:szCs w:val="22"/>
        </w:rPr>
      </w:pPr>
      <w:r w:rsidRPr="008A7AC0">
        <w:rPr>
          <w:rFonts w:ascii="Arial" w:hAnsi="Arial" w:cs="Arial"/>
          <w:sz w:val="22"/>
          <w:szCs w:val="22"/>
        </w:rPr>
        <w:t>datum registrace</w:t>
      </w:r>
    </w:p>
    <w:p w14:paraId="56243E3B" w14:textId="77777777" w:rsidR="000A639E" w:rsidRPr="008A7AC0" w:rsidRDefault="000A639E" w:rsidP="000A639E">
      <w:pPr>
        <w:jc w:val="both"/>
        <w:rPr>
          <w:rFonts w:ascii="Arial" w:hAnsi="Arial" w:cs="Arial"/>
          <w:i/>
          <w:sz w:val="22"/>
          <w:szCs w:val="22"/>
        </w:rPr>
      </w:pPr>
    </w:p>
    <w:p w14:paraId="47744403" w14:textId="77777777" w:rsidR="002D0563" w:rsidRPr="008A7AC0" w:rsidRDefault="002D0563" w:rsidP="002D0563">
      <w:pPr>
        <w:jc w:val="both"/>
        <w:rPr>
          <w:rFonts w:ascii="Arial" w:hAnsi="Arial" w:cs="Arial"/>
          <w:sz w:val="22"/>
          <w:szCs w:val="22"/>
        </w:rPr>
      </w:pPr>
      <w:r w:rsidRPr="008A7AC0">
        <w:rPr>
          <w:rFonts w:ascii="Arial" w:hAnsi="Arial" w:cs="Arial"/>
          <w:sz w:val="22"/>
          <w:szCs w:val="22"/>
        </w:rPr>
        <w:t>………………………</w:t>
      </w:r>
    </w:p>
    <w:p w14:paraId="5261F41E" w14:textId="77777777" w:rsidR="002D0563" w:rsidRPr="008A7AC0" w:rsidRDefault="002D0563" w:rsidP="002D0563">
      <w:pPr>
        <w:jc w:val="both"/>
        <w:rPr>
          <w:rFonts w:ascii="Arial" w:hAnsi="Arial" w:cs="Arial"/>
          <w:sz w:val="22"/>
          <w:szCs w:val="22"/>
        </w:rPr>
      </w:pPr>
      <w:r w:rsidRPr="008A7AC0">
        <w:rPr>
          <w:rFonts w:ascii="Arial" w:hAnsi="Arial" w:cs="Arial"/>
          <w:sz w:val="22"/>
          <w:szCs w:val="22"/>
        </w:rPr>
        <w:t>ID smlouvy</w:t>
      </w:r>
    </w:p>
    <w:p w14:paraId="12DEF240" w14:textId="77777777" w:rsidR="004F26F7" w:rsidRDefault="004F26F7" w:rsidP="004F26F7">
      <w:pPr>
        <w:jc w:val="both"/>
        <w:rPr>
          <w:rFonts w:ascii="Arial" w:hAnsi="Arial" w:cs="Arial"/>
          <w:color w:val="FF0000"/>
          <w:sz w:val="22"/>
          <w:szCs w:val="22"/>
        </w:rPr>
      </w:pPr>
    </w:p>
    <w:p w14:paraId="0E004271" w14:textId="77777777" w:rsidR="004F26F7" w:rsidRDefault="004F26F7" w:rsidP="004F26F7">
      <w:pPr>
        <w:jc w:val="both"/>
        <w:rPr>
          <w:rFonts w:ascii="Arial" w:hAnsi="Arial" w:cs="Arial"/>
          <w:sz w:val="22"/>
          <w:szCs w:val="22"/>
        </w:rPr>
      </w:pPr>
      <w:r>
        <w:rPr>
          <w:rFonts w:ascii="Arial" w:hAnsi="Arial" w:cs="Arial"/>
          <w:sz w:val="22"/>
          <w:szCs w:val="22"/>
        </w:rPr>
        <w:t>………………………</w:t>
      </w:r>
    </w:p>
    <w:p w14:paraId="3B019D93" w14:textId="77777777" w:rsidR="004F26F7" w:rsidRDefault="004F26F7" w:rsidP="004F26F7">
      <w:pPr>
        <w:jc w:val="both"/>
        <w:rPr>
          <w:rFonts w:ascii="Arial" w:hAnsi="Arial" w:cs="Arial"/>
          <w:sz w:val="22"/>
          <w:szCs w:val="22"/>
        </w:rPr>
      </w:pPr>
      <w:r>
        <w:rPr>
          <w:rFonts w:ascii="Arial" w:hAnsi="Arial" w:cs="Arial"/>
          <w:sz w:val="22"/>
          <w:szCs w:val="22"/>
        </w:rPr>
        <w:t>ID verze</w:t>
      </w:r>
    </w:p>
    <w:p w14:paraId="4806F6E7" w14:textId="77777777" w:rsidR="002D0563" w:rsidRPr="008A7AC0" w:rsidRDefault="002D0563" w:rsidP="002D0563">
      <w:pPr>
        <w:jc w:val="both"/>
        <w:rPr>
          <w:rFonts w:ascii="Arial" w:hAnsi="Arial" w:cs="Arial"/>
          <w:sz w:val="22"/>
          <w:szCs w:val="22"/>
        </w:rPr>
      </w:pPr>
    </w:p>
    <w:p w14:paraId="4E3AE857" w14:textId="77777777" w:rsidR="002D0563" w:rsidRPr="008A7AC0" w:rsidRDefault="002D0563" w:rsidP="002D0563">
      <w:pPr>
        <w:jc w:val="both"/>
        <w:rPr>
          <w:rFonts w:ascii="Arial" w:hAnsi="Arial" w:cs="Arial"/>
          <w:sz w:val="22"/>
          <w:szCs w:val="22"/>
        </w:rPr>
      </w:pPr>
      <w:r w:rsidRPr="008A7AC0">
        <w:rPr>
          <w:rFonts w:ascii="Arial" w:hAnsi="Arial" w:cs="Arial"/>
          <w:sz w:val="22"/>
          <w:szCs w:val="22"/>
        </w:rPr>
        <w:t>………………………</w:t>
      </w:r>
    </w:p>
    <w:p w14:paraId="44F02513" w14:textId="77777777" w:rsidR="002D0563" w:rsidRPr="008A7AC0" w:rsidRDefault="002D0563" w:rsidP="002D0563">
      <w:pPr>
        <w:jc w:val="both"/>
        <w:rPr>
          <w:rFonts w:ascii="Arial" w:hAnsi="Arial" w:cs="Arial"/>
          <w:sz w:val="22"/>
          <w:szCs w:val="22"/>
        </w:rPr>
      </w:pPr>
      <w:r w:rsidRPr="008A7AC0">
        <w:rPr>
          <w:rFonts w:ascii="Arial" w:hAnsi="Arial" w:cs="Arial"/>
          <w:sz w:val="22"/>
          <w:szCs w:val="22"/>
        </w:rPr>
        <w:t>registraci provedl</w:t>
      </w:r>
    </w:p>
    <w:p w14:paraId="4BCB3114" w14:textId="77777777" w:rsidR="002D0563" w:rsidRPr="008A7AC0" w:rsidRDefault="002D0563" w:rsidP="002D0563">
      <w:pPr>
        <w:jc w:val="both"/>
        <w:rPr>
          <w:rFonts w:ascii="Arial" w:hAnsi="Arial" w:cs="Arial"/>
          <w:sz w:val="22"/>
          <w:szCs w:val="22"/>
        </w:rPr>
      </w:pPr>
    </w:p>
    <w:p w14:paraId="4D26AAAD" w14:textId="77777777" w:rsidR="002D0563" w:rsidRPr="008A7AC0" w:rsidRDefault="002D0563" w:rsidP="002D0563">
      <w:pPr>
        <w:jc w:val="both"/>
        <w:rPr>
          <w:rFonts w:ascii="Arial" w:hAnsi="Arial" w:cs="Arial"/>
          <w:sz w:val="22"/>
          <w:szCs w:val="22"/>
        </w:rPr>
      </w:pPr>
    </w:p>
    <w:p w14:paraId="16EA1941" w14:textId="6A9B41A9" w:rsidR="00F40520" w:rsidRPr="008A7AC0" w:rsidRDefault="00BB56D1" w:rsidP="00BB56D1">
      <w:pPr>
        <w:jc w:val="both"/>
        <w:rPr>
          <w:rFonts w:ascii="Arial" w:hAnsi="Arial" w:cs="Arial"/>
          <w:sz w:val="22"/>
          <w:szCs w:val="22"/>
        </w:rPr>
      </w:pPr>
      <w:r w:rsidRPr="008A7AC0">
        <w:rPr>
          <w:rFonts w:ascii="Arial" w:hAnsi="Arial" w:cs="Arial"/>
          <w:sz w:val="22"/>
          <w:szCs w:val="22"/>
        </w:rPr>
        <w:t>V Praze dne</w:t>
      </w:r>
    </w:p>
    <w:sectPr w:rsidR="00F40520" w:rsidRPr="008A7AC0" w:rsidSect="00BB56D1">
      <w:headerReference w:type="default" r:id="rId6"/>
      <w:footerReference w:type="default" r:id="rId7"/>
      <w:type w:val="continuous"/>
      <w:pgSz w:w="11907" w:h="16840"/>
      <w:pgMar w:top="0" w:right="1304" w:bottom="851" w:left="1304" w:header="706" w:footer="706" w:gutter="0"/>
      <w:paperSrc w:first="273" w:other="273"/>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D4248" w14:textId="77777777" w:rsidR="00BB56D1" w:rsidRDefault="00BB56D1">
      <w:r>
        <w:separator/>
      </w:r>
    </w:p>
  </w:endnote>
  <w:endnote w:type="continuationSeparator" w:id="0">
    <w:p w14:paraId="15940B4B" w14:textId="77777777" w:rsidR="00BB56D1" w:rsidRDefault="00BB5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D496" w14:textId="77777777" w:rsidR="00BB56D1" w:rsidRDefault="00BB56D1">
    <w:pPr>
      <w:pStyle w:val="Zpat"/>
      <w:jc w:val="center"/>
    </w:pPr>
    <w:r>
      <w:fldChar w:fldCharType="begin"/>
    </w:r>
    <w:r>
      <w:instrText>PAGE   \* MERGEFORMAT</w:instrText>
    </w:r>
    <w:r>
      <w:fldChar w:fldCharType="separate"/>
    </w:r>
    <w:r>
      <w:t>2</w:t>
    </w:r>
    <w:r>
      <w:fldChar w:fldCharType="end"/>
    </w:r>
  </w:p>
  <w:p w14:paraId="0159A127" w14:textId="77777777" w:rsidR="00BB56D1" w:rsidRDefault="00BB56D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7FA4E" w14:textId="77777777" w:rsidR="00BB56D1" w:rsidRDefault="00BB56D1">
      <w:r>
        <w:separator/>
      </w:r>
    </w:p>
  </w:footnote>
  <w:footnote w:type="continuationSeparator" w:id="0">
    <w:p w14:paraId="6205C512" w14:textId="77777777" w:rsidR="00BB56D1" w:rsidRDefault="00BB5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A13D" w14:textId="77777777" w:rsidR="00F40520" w:rsidRDefault="00F40520">
    <w:pPr>
      <w:pStyle w:val="Zhlav"/>
      <w:widowControl/>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520"/>
    <w:rsid w:val="00006618"/>
    <w:rsid w:val="00035BE1"/>
    <w:rsid w:val="00094167"/>
    <w:rsid w:val="000A2D71"/>
    <w:rsid w:val="000A639E"/>
    <w:rsid w:val="000D49C6"/>
    <w:rsid w:val="000E3E64"/>
    <w:rsid w:val="0010471D"/>
    <w:rsid w:val="001121C3"/>
    <w:rsid w:val="00114E4E"/>
    <w:rsid w:val="001203CE"/>
    <w:rsid w:val="0014681B"/>
    <w:rsid w:val="00147334"/>
    <w:rsid w:val="001676B2"/>
    <w:rsid w:val="00192420"/>
    <w:rsid w:val="00197392"/>
    <w:rsid w:val="001A76F9"/>
    <w:rsid w:val="001B6553"/>
    <w:rsid w:val="001D46E9"/>
    <w:rsid w:val="001D58B7"/>
    <w:rsid w:val="001E49A9"/>
    <w:rsid w:val="002055A2"/>
    <w:rsid w:val="00211E04"/>
    <w:rsid w:val="00230658"/>
    <w:rsid w:val="00234120"/>
    <w:rsid w:val="00254CB2"/>
    <w:rsid w:val="002750DE"/>
    <w:rsid w:val="002C6B88"/>
    <w:rsid w:val="002D0563"/>
    <w:rsid w:val="00307A3C"/>
    <w:rsid w:val="00331F1D"/>
    <w:rsid w:val="00331F7D"/>
    <w:rsid w:val="00335BCB"/>
    <w:rsid w:val="00346619"/>
    <w:rsid w:val="00365707"/>
    <w:rsid w:val="00374E10"/>
    <w:rsid w:val="00381B12"/>
    <w:rsid w:val="003A0DE3"/>
    <w:rsid w:val="003E1419"/>
    <w:rsid w:val="00427526"/>
    <w:rsid w:val="0043604A"/>
    <w:rsid w:val="00443E2B"/>
    <w:rsid w:val="004514FC"/>
    <w:rsid w:val="00454FF0"/>
    <w:rsid w:val="004612CC"/>
    <w:rsid w:val="00485315"/>
    <w:rsid w:val="00493B6A"/>
    <w:rsid w:val="004979E8"/>
    <w:rsid w:val="004B075C"/>
    <w:rsid w:val="004B6FF4"/>
    <w:rsid w:val="004F26F7"/>
    <w:rsid w:val="0052326D"/>
    <w:rsid w:val="00530111"/>
    <w:rsid w:val="00560E2A"/>
    <w:rsid w:val="005713D7"/>
    <w:rsid w:val="005C0BFA"/>
    <w:rsid w:val="005D6433"/>
    <w:rsid w:val="00625710"/>
    <w:rsid w:val="006777A1"/>
    <w:rsid w:val="006A4EDD"/>
    <w:rsid w:val="006C3440"/>
    <w:rsid w:val="006E2592"/>
    <w:rsid w:val="006E6856"/>
    <w:rsid w:val="006F1A35"/>
    <w:rsid w:val="00791CBF"/>
    <w:rsid w:val="007A2BD2"/>
    <w:rsid w:val="007E2B8B"/>
    <w:rsid w:val="007E3A0A"/>
    <w:rsid w:val="00820F12"/>
    <w:rsid w:val="00834605"/>
    <w:rsid w:val="00835D9F"/>
    <w:rsid w:val="00836116"/>
    <w:rsid w:val="008424E7"/>
    <w:rsid w:val="00843AA6"/>
    <w:rsid w:val="00874186"/>
    <w:rsid w:val="00875440"/>
    <w:rsid w:val="00896C79"/>
    <w:rsid w:val="0089721D"/>
    <w:rsid w:val="008A7AC0"/>
    <w:rsid w:val="008B5A67"/>
    <w:rsid w:val="008D5121"/>
    <w:rsid w:val="00904997"/>
    <w:rsid w:val="00911582"/>
    <w:rsid w:val="0094697E"/>
    <w:rsid w:val="00984112"/>
    <w:rsid w:val="00A31C3B"/>
    <w:rsid w:val="00A44A4E"/>
    <w:rsid w:val="00A72063"/>
    <w:rsid w:val="00A7764F"/>
    <w:rsid w:val="00AA714E"/>
    <w:rsid w:val="00AD0CCD"/>
    <w:rsid w:val="00AF09D6"/>
    <w:rsid w:val="00B04592"/>
    <w:rsid w:val="00B070B5"/>
    <w:rsid w:val="00B56780"/>
    <w:rsid w:val="00BB56D1"/>
    <w:rsid w:val="00BC0356"/>
    <w:rsid w:val="00C2745D"/>
    <w:rsid w:val="00C65B71"/>
    <w:rsid w:val="00C70A46"/>
    <w:rsid w:val="00C92B9E"/>
    <w:rsid w:val="00C9419D"/>
    <w:rsid w:val="00CA6C41"/>
    <w:rsid w:val="00CE526C"/>
    <w:rsid w:val="00D01C6E"/>
    <w:rsid w:val="00D04880"/>
    <w:rsid w:val="00D35DFD"/>
    <w:rsid w:val="00D53ED9"/>
    <w:rsid w:val="00D70F94"/>
    <w:rsid w:val="00D96CDE"/>
    <w:rsid w:val="00E02FFC"/>
    <w:rsid w:val="00E063B4"/>
    <w:rsid w:val="00E06619"/>
    <w:rsid w:val="00E37428"/>
    <w:rsid w:val="00E76374"/>
    <w:rsid w:val="00EC28AB"/>
    <w:rsid w:val="00EC3E05"/>
    <w:rsid w:val="00F168E6"/>
    <w:rsid w:val="00F21FF3"/>
    <w:rsid w:val="00F2334F"/>
    <w:rsid w:val="00F24B7A"/>
    <w:rsid w:val="00F255B8"/>
    <w:rsid w:val="00F40520"/>
    <w:rsid w:val="00F66730"/>
    <w:rsid w:val="00F7599A"/>
    <w:rsid w:val="00F82692"/>
    <w:rsid w:val="00FE02E0"/>
    <w:rsid w:val="00FE71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573D78"/>
  <w14:defaultImageDpi w14:val="0"/>
  <w15:docId w15:val="{DAF9411A-FB6C-448F-9858-8B75C0F5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autoSpaceDE w:val="0"/>
      <w:autoSpaceDN w:val="0"/>
      <w:adjustRightInd w:val="0"/>
    </w:pPr>
  </w:style>
  <w:style w:type="paragraph" w:styleId="Nadpis1">
    <w:name w:val="heading 1"/>
    <w:basedOn w:val="Normln"/>
    <w:next w:val="Normln"/>
    <w:link w:val="Nadpis1Char"/>
    <w:uiPriority w:val="99"/>
    <w:qFormat/>
    <w:pPr>
      <w:spacing w:before="240"/>
      <w:outlineLvl w:val="0"/>
    </w:pPr>
    <w:rPr>
      <w:b/>
      <w:bCs/>
      <w:sz w:val="24"/>
      <w:szCs w:val="24"/>
      <w:u w:val="single"/>
    </w:rPr>
  </w:style>
  <w:style w:type="paragraph" w:styleId="Nadpis2">
    <w:name w:val="heading 2"/>
    <w:basedOn w:val="Normln"/>
    <w:next w:val="Normln"/>
    <w:link w:val="Nadpis2Char"/>
    <w:uiPriority w:val="99"/>
    <w:qFormat/>
    <w:pPr>
      <w:spacing w:before="120"/>
      <w:outlineLvl w:val="1"/>
    </w:pPr>
    <w:rPr>
      <w:b/>
      <w:bCs/>
      <w:sz w:val="24"/>
      <w:szCs w:val="24"/>
    </w:rPr>
  </w:style>
  <w:style w:type="paragraph" w:styleId="Nadpis3">
    <w:name w:val="heading 3"/>
    <w:basedOn w:val="Normln"/>
    <w:next w:val="Normlnodsazen"/>
    <w:link w:val="Nadpis3Char"/>
    <w:uiPriority w:val="99"/>
    <w:qFormat/>
    <w:pPr>
      <w:ind w:left="354"/>
      <w:outlineLvl w:val="2"/>
    </w:pPr>
    <w:rPr>
      <w:b/>
      <w:bCs/>
      <w:sz w:val="24"/>
      <w:szCs w:val="24"/>
    </w:rPr>
  </w:style>
  <w:style w:type="paragraph" w:styleId="Nadpis4">
    <w:name w:val="heading 4"/>
    <w:basedOn w:val="Normln"/>
    <w:next w:val="Normlnodsazen"/>
    <w:link w:val="Nadpis4Char"/>
    <w:uiPriority w:val="99"/>
    <w:qFormat/>
    <w:pPr>
      <w:ind w:left="354"/>
      <w:outlineLvl w:val="3"/>
    </w:pPr>
    <w:rPr>
      <w:sz w:val="24"/>
      <w:szCs w:val="24"/>
      <w:u w:val="single"/>
    </w:rPr>
  </w:style>
  <w:style w:type="paragraph" w:styleId="Nadpis5">
    <w:name w:val="heading 5"/>
    <w:basedOn w:val="Normln"/>
    <w:next w:val="Normlnodsazen"/>
    <w:link w:val="Nadpis5Char"/>
    <w:uiPriority w:val="99"/>
    <w:qFormat/>
    <w:pPr>
      <w:ind w:left="708"/>
      <w:outlineLvl w:val="4"/>
    </w:pPr>
    <w:rPr>
      <w:b/>
      <w:bCs/>
    </w:rPr>
  </w:style>
  <w:style w:type="paragraph" w:styleId="Nadpis6">
    <w:name w:val="heading 6"/>
    <w:basedOn w:val="Normln"/>
    <w:next w:val="Normlnodsazen"/>
    <w:link w:val="Nadpis6Char"/>
    <w:uiPriority w:val="99"/>
    <w:qFormat/>
    <w:pPr>
      <w:ind w:left="708"/>
      <w:outlineLvl w:val="5"/>
    </w:pPr>
    <w:rPr>
      <w:u w:val="single"/>
    </w:rPr>
  </w:style>
  <w:style w:type="paragraph" w:styleId="Nadpis7">
    <w:name w:val="heading 7"/>
    <w:basedOn w:val="Normln"/>
    <w:next w:val="Normlnodsazen"/>
    <w:link w:val="Nadpis7Char"/>
    <w:uiPriority w:val="99"/>
    <w:qFormat/>
    <w:pPr>
      <w:ind w:left="708"/>
      <w:outlineLvl w:val="6"/>
    </w:pPr>
    <w:rPr>
      <w:i/>
      <w:iCs/>
    </w:rPr>
  </w:style>
  <w:style w:type="paragraph" w:styleId="Nadpis8">
    <w:name w:val="heading 8"/>
    <w:basedOn w:val="Normln"/>
    <w:next w:val="Normlnodsazen"/>
    <w:link w:val="Nadpis8Char"/>
    <w:uiPriority w:val="99"/>
    <w:qFormat/>
    <w:pPr>
      <w:ind w:left="708"/>
      <w:outlineLvl w:val="7"/>
    </w:pPr>
    <w:rPr>
      <w:i/>
      <w:iCs/>
    </w:rPr>
  </w:style>
  <w:style w:type="paragraph" w:styleId="Nadpis9">
    <w:name w:val="heading 9"/>
    <w:basedOn w:val="Normln"/>
    <w:next w:val="Normlnodsazen"/>
    <w:link w:val="Nadpis9Char"/>
    <w:uiPriority w:val="99"/>
    <w:qFormat/>
    <w:pPr>
      <w:ind w:left="708"/>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Pr>
      <w:rFonts w:ascii="Cambria" w:eastAsia="Times New Roman" w:hAnsi="Cambria" w:cs="Times New Roman"/>
      <w:b/>
      <w:bCs/>
      <w:kern w:val="32"/>
      <w:sz w:val="32"/>
      <w:szCs w:val="32"/>
    </w:rPr>
  </w:style>
  <w:style w:type="character" w:customStyle="1" w:styleId="Nadpis2Char">
    <w:name w:val="Nadpis 2 Char"/>
    <w:link w:val="Nadpis2"/>
    <w:uiPriority w:val="9"/>
    <w:semiHidden/>
    <w:locked/>
    <w:rPr>
      <w:rFonts w:ascii="Cambria" w:eastAsia="Times New Roman" w:hAnsi="Cambria" w:cs="Times New Roman"/>
      <w:b/>
      <w:bCs/>
      <w:i/>
      <w:iCs/>
      <w:sz w:val="28"/>
      <w:szCs w:val="28"/>
    </w:rPr>
  </w:style>
  <w:style w:type="character" w:customStyle="1" w:styleId="Nadpis3Char">
    <w:name w:val="Nadpis 3 Char"/>
    <w:link w:val="Nadpis3"/>
    <w:uiPriority w:val="9"/>
    <w:semiHidden/>
    <w:locked/>
    <w:rPr>
      <w:rFonts w:ascii="Cambria" w:eastAsia="Times New Roman" w:hAnsi="Cambria" w:cs="Times New Roman"/>
      <w:b/>
      <w:bCs/>
      <w:sz w:val="26"/>
      <w:szCs w:val="26"/>
    </w:rPr>
  </w:style>
  <w:style w:type="character" w:customStyle="1" w:styleId="Nadpis4Char">
    <w:name w:val="Nadpis 4 Char"/>
    <w:link w:val="Nadpis4"/>
    <w:uiPriority w:val="9"/>
    <w:semiHidden/>
    <w:locked/>
    <w:rPr>
      <w:rFonts w:ascii="Calibri" w:eastAsia="Times New Roman" w:hAnsi="Calibri" w:cs="Times New Roman"/>
      <w:b/>
      <w:bCs/>
      <w:sz w:val="28"/>
      <w:szCs w:val="28"/>
    </w:rPr>
  </w:style>
  <w:style w:type="character" w:customStyle="1" w:styleId="Nadpis5Char">
    <w:name w:val="Nadpis 5 Char"/>
    <w:link w:val="Nadpis5"/>
    <w:uiPriority w:val="9"/>
    <w:semiHidden/>
    <w:locked/>
    <w:rPr>
      <w:rFonts w:ascii="Calibri" w:eastAsia="Times New Roman" w:hAnsi="Calibri" w:cs="Times New Roman"/>
      <w:b/>
      <w:bCs/>
      <w:i/>
      <w:iCs/>
      <w:sz w:val="26"/>
      <w:szCs w:val="26"/>
    </w:rPr>
  </w:style>
  <w:style w:type="character" w:customStyle="1" w:styleId="Nadpis6Char">
    <w:name w:val="Nadpis 6 Char"/>
    <w:link w:val="Nadpis6"/>
    <w:uiPriority w:val="9"/>
    <w:semiHidden/>
    <w:locked/>
    <w:rPr>
      <w:rFonts w:ascii="Calibri" w:eastAsia="Times New Roman" w:hAnsi="Calibri" w:cs="Times New Roman"/>
      <w:b/>
      <w:bCs/>
    </w:rPr>
  </w:style>
  <w:style w:type="character" w:customStyle="1" w:styleId="Nadpis7Char">
    <w:name w:val="Nadpis 7 Char"/>
    <w:link w:val="Nadpis7"/>
    <w:uiPriority w:val="9"/>
    <w:semiHidden/>
    <w:locked/>
    <w:rPr>
      <w:rFonts w:ascii="Calibri" w:eastAsia="Times New Roman" w:hAnsi="Calibri" w:cs="Times New Roman"/>
      <w:sz w:val="24"/>
      <w:szCs w:val="24"/>
    </w:rPr>
  </w:style>
  <w:style w:type="character" w:customStyle="1" w:styleId="Nadpis8Char">
    <w:name w:val="Nadpis 8 Char"/>
    <w:link w:val="Nadpis8"/>
    <w:uiPriority w:val="9"/>
    <w:semiHidden/>
    <w:locked/>
    <w:rPr>
      <w:rFonts w:ascii="Calibri" w:eastAsia="Times New Roman" w:hAnsi="Calibri" w:cs="Times New Roman"/>
      <w:i/>
      <w:iCs/>
      <w:sz w:val="24"/>
      <w:szCs w:val="24"/>
    </w:rPr>
  </w:style>
  <w:style w:type="character" w:customStyle="1" w:styleId="Nadpis9Char">
    <w:name w:val="Nadpis 9 Char"/>
    <w:link w:val="Nadpis9"/>
    <w:uiPriority w:val="9"/>
    <w:semiHidden/>
    <w:locked/>
    <w:rPr>
      <w:rFonts w:ascii="Cambria" w:eastAsia="Times New Roman" w:hAnsi="Cambria" w:cs="Times New Roman"/>
    </w:rPr>
  </w:style>
  <w:style w:type="paragraph" w:styleId="Zpat">
    <w:name w:val="footer"/>
    <w:basedOn w:val="Normln"/>
    <w:link w:val="ZpatChar"/>
    <w:uiPriority w:val="99"/>
    <w:pPr>
      <w:tabs>
        <w:tab w:val="center" w:pos="4819"/>
        <w:tab w:val="right" w:pos="9071"/>
      </w:tabs>
    </w:pPr>
  </w:style>
  <w:style w:type="character" w:customStyle="1" w:styleId="ZpatChar">
    <w:name w:val="Zápatí Char"/>
    <w:link w:val="Zpat"/>
    <w:uiPriority w:val="99"/>
    <w:locked/>
    <w:rPr>
      <w:rFonts w:cs="Times New Roman"/>
      <w:sz w:val="20"/>
      <w:szCs w:val="20"/>
    </w:rPr>
  </w:style>
  <w:style w:type="paragraph" w:styleId="Zhlav">
    <w:name w:val="header"/>
    <w:basedOn w:val="Normln"/>
    <w:link w:val="ZhlavChar"/>
    <w:uiPriority w:val="99"/>
    <w:pPr>
      <w:tabs>
        <w:tab w:val="center" w:pos="4819"/>
        <w:tab w:val="right" w:pos="9071"/>
      </w:tabs>
    </w:pPr>
  </w:style>
  <w:style w:type="character" w:customStyle="1" w:styleId="ZhlavChar">
    <w:name w:val="Záhlaví Char"/>
    <w:link w:val="Zhlav"/>
    <w:uiPriority w:val="99"/>
    <w:semiHidden/>
    <w:locked/>
    <w:rPr>
      <w:rFonts w:cs="Times New Roman"/>
      <w:sz w:val="20"/>
      <w:szCs w:val="20"/>
    </w:rPr>
  </w:style>
  <w:style w:type="paragraph" w:styleId="Textpoznpodarou">
    <w:name w:val="footnote text"/>
    <w:basedOn w:val="Normln"/>
    <w:link w:val="TextpoznpodarouChar"/>
    <w:uiPriority w:val="99"/>
    <w:semiHidden/>
  </w:style>
  <w:style w:type="character" w:customStyle="1" w:styleId="TextpoznpodarouChar">
    <w:name w:val="Text pozn. pod čarou Char"/>
    <w:link w:val="Textpoznpodarou"/>
    <w:uiPriority w:val="99"/>
    <w:semiHidden/>
    <w:locked/>
    <w:rPr>
      <w:rFonts w:cs="Times New Roman"/>
      <w:sz w:val="20"/>
      <w:szCs w:val="20"/>
    </w:rPr>
  </w:style>
  <w:style w:type="paragraph" w:styleId="Normlnodsazen">
    <w:name w:val="Normal Indent"/>
    <w:basedOn w:val="Normln"/>
    <w:uiPriority w:val="99"/>
    <w:pPr>
      <w:ind w:left="708"/>
    </w:pPr>
  </w:style>
  <w:style w:type="paragraph" w:customStyle="1" w:styleId="para">
    <w:name w:val="para"/>
    <w:basedOn w:val="Normln"/>
    <w:uiPriority w:val="99"/>
    <w:pPr>
      <w:keepNext/>
      <w:tabs>
        <w:tab w:val="left" w:pos="709"/>
      </w:tabs>
      <w:jc w:val="center"/>
    </w:pPr>
    <w:rPr>
      <w:b/>
      <w:bCs/>
      <w:sz w:val="24"/>
      <w:szCs w:val="24"/>
    </w:rPr>
  </w:style>
  <w:style w:type="paragraph" w:customStyle="1" w:styleId="obec1">
    <w:name w:val="obec1"/>
    <w:basedOn w:val="Normln"/>
    <w:uiPriority w:val="99"/>
    <w:pPr>
      <w:tabs>
        <w:tab w:val="left" w:pos="2552"/>
        <w:tab w:val="left" w:pos="5103"/>
        <w:tab w:val="right" w:pos="8789"/>
      </w:tabs>
    </w:pPr>
    <w:rPr>
      <w:color w:val="000000"/>
      <w:sz w:val="24"/>
      <w:szCs w:val="24"/>
    </w:rPr>
  </w:style>
  <w:style w:type="paragraph" w:customStyle="1" w:styleId="vnitrniText">
    <w:name w:val="vnitrniText"/>
    <w:basedOn w:val="Normln"/>
    <w:uiPriority w:val="99"/>
    <w:pPr>
      <w:tabs>
        <w:tab w:val="left" w:pos="709"/>
      </w:tabs>
      <w:ind w:firstLine="426"/>
      <w:jc w:val="both"/>
    </w:pPr>
    <w:rPr>
      <w:sz w:val="24"/>
      <w:szCs w:val="24"/>
    </w:rPr>
  </w:style>
  <w:style w:type="paragraph" w:customStyle="1" w:styleId="vnintext">
    <w:name w:val="vniønítext"/>
    <w:basedOn w:val="Normln"/>
    <w:rsid w:val="00530111"/>
    <w:pPr>
      <w:widowControl/>
      <w:tabs>
        <w:tab w:val="left" w:pos="709"/>
      </w:tabs>
      <w:suppressAutoHyphens/>
      <w:autoSpaceDE/>
      <w:autoSpaceDN/>
      <w:adjustRightInd/>
      <w:ind w:firstLine="426"/>
      <w:jc w:val="both"/>
    </w:pPr>
    <w:rPr>
      <w:sz w:val="24"/>
      <w:lang w:eastAsia="ar-SA"/>
    </w:rPr>
  </w:style>
  <w:style w:type="paragraph" w:customStyle="1" w:styleId="VnitrniText0">
    <w:name w:val="VnitrniText"/>
    <w:basedOn w:val="Normln"/>
    <w:rsid w:val="00874186"/>
    <w:pPr>
      <w:widowControl/>
      <w:suppressAutoHyphens/>
      <w:autoSpaceDE/>
      <w:autoSpaceDN/>
      <w:adjustRightInd/>
      <w:ind w:firstLine="426"/>
      <w:jc w:val="both"/>
    </w:pPr>
    <w:rPr>
      <w:rFonts w:ascii="Arial" w:hAnsi="Arial" w:cs="Arial"/>
      <w:lang w:eastAsia="ar-SA"/>
    </w:rPr>
  </w:style>
  <w:style w:type="paragraph" w:customStyle="1" w:styleId="StylDoprava">
    <w:name w:val="Styl Doprava"/>
    <w:basedOn w:val="Normln"/>
    <w:rsid w:val="00E02FFC"/>
    <w:pPr>
      <w:widowControl/>
      <w:suppressAutoHyphens/>
      <w:autoSpaceDE/>
      <w:autoSpaceDN/>
      <w:adjustRightInd/>
      <w:jc w:val="right"/>
    </w:pPr>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332725">
      <w:marLeft w:val="0"/>
      <w:marRight w:val="0"/>
      <w:marTop w:val="0"/>
      <w:marBottom w:val="0"/>
      <w:divBdr>
        <w:top w:val="none" w:sz="0" w:space="0" w:color="auto"/>
        <w:left w:val="none" w:sz="0" w:space="0" w:color="auto"/>
        <w:bottom w:val="none" w:sz="0" w:space="0" w:color="auto"/>
        <w:right w:val="none" w:sz="0" w:space="0" w:color="auto"/>
      </w:divBdr>
    </w:div>
    <w:div w:id="1852332726">
      <w:marLeft w:val="0"/>
      <w:marRight w:val="0"/>
      <w:marTop w:val="0"/>
      <w:marBottom w:val="0"/>
      <w:divBdr>
        <w:top w:val="none" w:sz="0" w:space="0" w:color="auto"/>
        <w:left w:val="none" w:sz="0" w:space="0" w:color="auto"/>
        <w:bottom w:val="none" w:sz="0" w:space="0" w:color="auto"/>
        <w:right w:val="none" w:sz="0" w:space="0" w:color="auto"/>
      </w:divBdr>
    </w:div>
    <w:div w:id="1852332727">
      <w:marLeft w:val="0"/>
      <w:marRight w:val="0"/>
      <w:marTop w:val="0"/>
      <w:marBottom w:val="0"/>
      <w:divBdr>
        <w:top w:val="none" w:sz="0" w:space="0" w:color="auto"/>
        <w:left w:val="none" w:sz="0" w:space="0" w:color="auto"/>
        <w:bottom w:val="none" w:sz="0" w:space="0" w:color="auto"/>
        <w:right w:val="none" w:sz="0" w:space="0" w:color="auto"/>
      </w:divBdr>
    </w:div>
    <w:div w:id="1852332728">
      <w:marLeft w:val="0"/>
      <w:marRight w:val="0"/>
      <w:marTop w:val="0"/>
      <w:marBottom w:val="0"/>
      <w:divBdr>
        <w:top w:val="none" w:sz="0" w:space="0" w:color="auto"/>
        <w:left w:val="none" w:sz="0" w:space="0" w:color="auto"/>
        <w:bottom w:val="none" w:sz="0" w:space="0" w:color="auto"/>
        <w:right w:val="none" w:sz="0" w:space="0" w:color="auto"/>
      </w:divBdr>
    </w:div>
    <w:div w:id="1852332729">
      <w:marLeft w:val="0"/>
      <w:marRight w:val="0"/>
      <w:marTop w:val="0"/>
      <w:marBottom w:val="0"/>
      <w:divBdr>
        <w:top w:val="none" w:sz="0" w:space="0" w:color="auto"/>
        <w:left w:val="none" w:sz="0" w:space="0" w:color="auto"/>
        <w:bottom w:val="none" w:sz="0" w:space="0" w:color="auto"/>
        <w:right w:val="none" w:sz="0" w:space="0" w:color="auto"/>
      </w:divBdr>
    </w:div>
    <w:div w:id="1852332730">
      <w:marLeft w:val="0"/>
      <w:marRight w:val="0"/>
      <w:marTop w:val="0"/>
      <w:marBottom w:val="0"/>
      <w:divBdr>
        <w:top w:val="none" w:sz="0" w:space="0" w:color="auto"/>
        <w:left w:val="none" w:sz="0" w:space="0" w:color="auto"/>
        <w:bottom w:val="none" w:sz="0" w:space="0" w:color="auto"/>
        <w:right w:val="none" w:sz="0" w:space="0" w:color="auto"/>
      </w:divBdr>
    </w:div>
    <w:div w:id="1852332731">
      <w:marLeft w:val="0"/>
      <w:marRight w:val="0"/>
      <w:marTop w:val="0"/>
      <w:marBottom w:val="0"/>
      <w:divBdr>
        <w:top w:val="none" w:sz="0" w:space="0" w:color="auto"/>
        <w:left w:val="none" w:sz="0" w:space="0" w:color="auto"/>
        <w:bottom w:val="none" w:sz="0" w:space="0" w:color="auto"/>
        <w:right w:val="none" w:sz="0" w:space="0" w:color="auto"/>
      </w:divBdr>
    </w:div>
    <w:div w:id="1852332732">
      <w:marLeft w:val="0"/>
      <w:marRight w:val="0"/>
      <w:marTop w:val="0"/>
      <w:marBottom w:val="0"/>
      <w:divBdr>
        <w:top w:val="none" w:sz="0" w:space="0" w:color="auto"/>
        <w:left w:val="none" w:sz="0" w:space="0" w:color="auto"/>
        <w:bottom w:val="none" w:sz="0" w:space="0" w:color="auto"/>
        <w:right w:val="none" w:sz="0" w:space="0" w:color="auto"/>
      </w:divBdr>
    </w:div>
    <w:div w:id="1852332733">
      <w:marLeft w:val="0"/>
      <w:marRight w:val="0"/>
      <w:marTop w:val="0"/>
      <w:marBottom w:val="0"/>
      <w:divBdr>
        <w:top w:val="none" w:sz="0" w:space="0" w:color="auto"/>
        <w:left w:val="none" w:sz="0" w:space="0" w:color="auto"/>
        <w:bottom w:val="none" w:sz="0" w:space="0" w:color="auto"/>
        <w:right w:val="none" w:sz="0" w:space="0" w:color="auto"/>
      </w:divBdr>
    </w:div>
    <w:div w:id="185233273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1777</Words>
  <Characters>10312</Characters>
  <Application>Microsoft Office Word</Application>
  <DocSecurity>0</DocSecurity>
  <Lines>85</Lines>
  <Paragraphs>24</Paragraphs>
  <ScaleCrop>false</ScaleCrop>
  <HeadingPairs>
    <vt:vector size="2" baseType="variant">
      <vt:variant>
        <vt:lpstr>Název</vt:lpstr>
      </vt:variant>
      <vt:variant>
        <vt:i4>1</vt:i4>
      </vt:variant>
    </vt:vector>
  </HeadingPairs>
  <TitlesOfParts>
    <vt:vector size="1" baseType="lpstr">
      <vt:lpstr/>
    </vt:vector>
  </TitlesOfParts>
  <Company>Pozemkový Fond ČR</Company>
  <LinksUpToDate>false</LinksUpToDate>
  <CharactersWithSpaces>12065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Janešová Věra</dc:creator>
  <cp:keywords/>
  <dc:description/>
  <cp:lastModifiedBy>Janešová Věra</cp:lastModifiedBy>
  <cp:revision>3</cp:revision>
  <cp:lastPrinted>2025-10-08T13:52:00Z</cp:lastPrinted>
  <dcterms:created xsi:type="dcterms:W3CDTF">2025-10-13T16:01:00Z</dcterms:created>
  <dcterms:modified xsi:type="dcterms:W3CDTF">2025-10-13T16:02:00Z</dcterms:modified>
</cp:coreProperties>
</file>