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FD86" w14:textId="77777777" w:rsidR="00044ED3" w:rsidRDefault="00044ED3"/>
    <w:p w14:paraId="28A200CE" w14:textId="77777777" w:rsidR="00914FE9" w:rsidRDefault="00914FE9"/>
    <w:p w14:paraId="6A05B3E1" w14:textId="77777777" w:rsidR="00914FE9" w:rsidRDefault="00914FE9" w:rsidP="00914FE9">
      <w:pPr>
        <w:jc w:val="center"/>
        <w:rPr>
          <w:b/>
          <w:sz w:val="40"/>
          <w:szCs w:val="40"/>
        </w:rPr>
      </w:pPr>
      <w:r w:rsidRPr="00914FE9">
        <w:rPr>
          <w:b/>
          <w:sz w:val="40"/>
          <w:szCs w:val="40"/>
        </w:rPr>
        <w:t>S M L O U V A   O   D Í L O</w:t>
      </w:r>
    </w:p>
    <w:p w14:paraId="65D080AE" w14:textId="77777777" w:rsidR="00B3524A" w:rsidRPr="00807F36" w:rsidRDefault="00B3524A" w:rsidP="00B3524A">
      <w:pPr>
        <w:jc w:val="center"/>
        <w:rPr>
          <w:rFonts w:ascii="Arial" w:hAnsi="Arial" w:cs="Arial"/>
          <w:sz w:val="20"/>
          <w:szCs w:val="20"/>
        </w:rPr>
      </w:pPr>
      <w:r w:rsidRPr="00807F36">
        <w:rPr>
          <w:rFonts w:ascii="Arial" w:hAnsi="Arial" w:cs="Arial"/>
          <w:sz w:val="20"/>
          <w:szCs w:val="20"/>
        </w:rPr>
        <w:t xml:space="preserve">uzavřená dle </w:t>
      </w:r>
      <w:proofErr w:type="spellStart"/>
      <w:r w:rsidRPr="00807F36">
        <w:rPr>
          <w:rFonts w:ascii="Arial" w:hAnsi="Arial" w:cs="Arial"/>
          <w:sz w:val="20"/>
          <w:szCs w:val="20"/>
        </w:rPr>
        <w:t>ust</w:t>
      </w:r>
      <w:proofErr w:type="spellEnd"/>
      <w:r w:rsidRPr="00807F36">
        <w:rPr>
          <w:rFonts w:ascii="Arial" w:hAnsi="Arial" w:cs="Arial"/>
          <w:sz w:val="20"/>
          <w:szCs w:val="20"/>
        </w:rPr>
        <w:t>. § 2586 a násl. zákona č. 89/2012 Sb., občanský zákoník, v platném znění (dále jen „občanský zákoník“)</w:t>
      </w:r>
    </w:p>
    <w:p w14:paraId="6622CCB4" w14:textId="0AE57EF6" w:rsidR="00914FE9" w:rsidRDefault="00B3524A" w:rsidP="00B352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4FE9">
        <w:rPr>
          <w:sz w:val="24"/>
          <w:szCs w:val="24"/>
        </w:rPr>
        <w:t>(dále jen smlouva)</w:t>
      </w:r>
    </w:p>
    <w:p w14:paraId="6013F213" w14:textId="77777777" w:rsidR="00914FE9" w:rsidRPr="00A77B49" w:rsidRDefault="00914FE9" w:rsidP="00914FE9">
      <w:pPr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>Níže uvedeného dne mezi těmito smluvními stranami:</w:t>
      </w:r>
    </w:p>
    <w:p w14:paraId="783AB730" w14:textId="77777777" w:rsidR="00914FE9" w:rsidRPr="00A77B49" w:rsidRDefault="00914FE9" w:rsidP="00914FE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77B49">
        <w:rPr>
          <w:rFonts w:ascii="Arial" w:hAnsi="Arial" w:cs="Arial"/>
          <w:b/>
          <w:sz w:val="24"/>
          <w:szCs w:val="24"/>
        </w:rPr>
        <w:t>Obj</w:t>
      </w:r>
      <w:r w:rsidR="00A77B49">
        <w:rPr>
          <w:rFonts w:ascii="Arial" w:hAnsi="Arial" w:cs="Arial"/>
          <w:b/>
          <w:sz w:val="24"/>
          <w:szCs w:val="24"/>
        </w:rPr>
        <w:t>ednavatel:       Dům</w:t>
      </w:r>
      <w:r w:rsidRPr="00A77B49">
        <w:rPr>
          <w:rFonts w:ascii="Arial" w:hAnsi="Arial" w:cs="Arial"/>
          <w:b/>
          <w:sz w:val="24"/>
          <w:szCs w:val="24"/>
        </w:rPr>
        <w:t xml:space="preserve"> dětí a mládeže, České Budějovice, U Zimního stadionu 1 </w:t>
      </w:r>
    </w:p>
    <w:p w14:paraId="7F92A90A" w14:textId="77777777" w:rsidR="00914FE9" w:rsidRPr="00A77B49" w:rsidRDefault="00914FE9" w:rsidP="00914FE9">
      <w:pPr>
        <w:spacing w:line="240" w:lineRule="auto"/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>Sídlo:                      U Zimního stadionu 1, 370 01 České Budějovice</w:t>
      </w:r>
    </w:p>
    <w:p w14:paraId="386BE789" w14:textId="77777777" w:rsidR="00914FE9" w:rsidRPr="00A77B49" w:rsidRDefault="00914FE9" w:rsidP="00914FE9">
      <w:pPr>
        <w:spacing w:line="240" w:lineRule="auto"/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>Zastoupen</w:t>
      </w:r>
      <w:r w:rsidR="007A53C1">
        <w:rPr>
          <w:rFonts w:ascii="Arial" w:hAnsi="Arial" w:cs="Arial"/>
          <w:sz w:val="24"/>
          <w:szCs w:val="24"/>
        </w:rPr>
        <w:t>á</w:t>
      </w:r>
      <w:r w:rsidRPr="00A77B49">
        <w:rPr>
          <w:rFonts w:ascii="Arial" w:hAnsi="Arial" w:cs="Arial"/>
          <w:sz w:val="24"/>
          <w:szCs w:val="24"/>
        </w:rPr>
        <w:t>:            Ředitel</w:t>
      </w:r>
      <w:r w:rsidR="007A53C1">
        <w:rPr>
          <w:rFonts w:ascii="Arial" w:hAnsi="Arial" w:cs="Arial"/>
          <w:sz w:val="24"/>
          <w:szCs w:val="24"/>
        </w:rPr>
        <w:t>kou</w:t>
      </w:r>
      <w:r w:rsidRPr="00A77B49">
        <w:rPr>
          <w:rFonts w:ascii="Arial" w:hAnsi="Arial" w:cs="Arial"/>
          <w:sz w:val="24"/>
          <w:szCs w:val="24"/>
        </w:rPr>
        <w:t xml:space="preserve"> zařízení </w:t>
      </w:r>
      <w:r w:rsidR="007A53C1">
        <w:rPr>
          <w:rFonts w:ascii="Arial" w:hAnsi="Arial" w:cs="Arial"/>
          <w:sz w:val="24"/>
          <w:szCs w:val="24"/>
        </w:rPr>
        <w:t>RNDr. Hanou Korčákovou CSc.</w:t>
      </w:r>
    </w:p>
    <w:p w14:paraId="1E9E32D6" w14:textId="77777777" w:rsidR="00914FE9" w:rsidRPr="00A77B49" w:rsidRDefault="00914FE9" w:rsidP="00914FE9">
      <w:pPr>
        <w:spacing w:line="240" w:lineRule="auto"/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>IČO:                        60077638</w:t>
      </w:r>
    </w:p>
    <w:p w14:paraId="3610FAD5" w14:textId="1BF984AA" w:rsidR="00A77B49" w:rsidRPr="00A77B49" w:rsidRDefault="00914FE9" w:rsidP="00914FE9">
      <w:pPr>
        <w:spacing w:line="240" w:lineRule="atLeast"/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 xml:space="preserve">Bankovní spojení:   </w:t>
      </w:r>
    </w:p>
    <w:p w14:paraId="447394F8" w14:textId="77777777" w:rsidR="00A77B49" w:rsidRPr="00A77B49" w:rsidRDefault="00A77B49" w:rsidP="00914FE9">
      <w:pPr>
        <w:spacing w:line="240" w:lineRule="atLeast"/>
        <w:rPr>
          <w:rFonts w:ascii="Arial" w:hAnsi="Arial" w:cs="Arial"/>
          <w:b/>
          <w:sz w:val="24"/>
          <w:szCs w:val="24"/>
        </w:rPr>
      </w:pPr>
      <w:r w:rsidRPr="00A77B49">
        <w:rPr>
          <w:rFonts w:ascii="Arial" w:hAnsi="Arial" w:cs="Arial"/>
          <w:b/>
          <w:sz w:val="24"/>
          <w:szCs w:val="24"/>
        </w:rPr>
        <w:t>A</w:t>
      </w:r>
    </w:p>
    <w:p w14:paraId="3A426DE2" w14:textId="1B113C12" w:rsidR="003D6803" w:rsidRDefault="00A77B49" w:rsidP="00914FE9">
      <w:pPr>
        <w:spacing w:line="240" w:lineRule="atLeast"/>
        <w:rPr>
          <w:rFonts w:ascii="Arial" w:hAnsi="Arial" w:cs="Arial"/>
          <w:b/>
          <w:sz w:val="24"/>
          <w:szCs w:val="24"/>
        </w:rPr>
      </w:pPr>
      <w:r w:rsidRPr="00A77B49">
        <w:rPr>
          <w:rFonts w:ascii="Arial" w:hAnsi="Arial" w:cs="Arial"/>
          <w:b/>
          <w:sz w:val="24"/>
          <w:szCs w:val="24"/>
        </w:rPr>
        <w:t>Zhotovitel:</w:t>
      </w:r>
      <w:r w:rsidR="00BD5287">
        <w:rPr>
          <w:rFonts w:ascii="Arial" w:hAnsi="Arial" w:cs="Arial"/>
          <w:b/>
          <w:sz w:val="24"/>
          <w:szCs w:val="24"/>
        </w:rPr>
        <w:t xml:space="preserve">     </w:t>
      </w:r>
      <w:r w:rsidR="007F46AB">
        <w:rPr>
          <w:rFonts w:ascii="Arial" w:hAnsi="Arial" w:cs="Arial"/>
          <w:b/>
          <w:sz w:val="24"/>
          <w:szCs w:val="24"/>
        </w:rPr>
        <w:t xml:space="preserve">         KANADSKÉ SRUBY TÁBOR s.r.o.</w:t>
      </w:r>
    </w:p>
    <w:p w14:paraId="76B126F0" w14:textId="052FC9D1" w:rsidR="007F46AB" w:rsidRPr="003D6803" w:rsidRDefault="003D6803" w:rsidP="00914FE9">
      <w:pPr>
        <w:spacing w:line="240" w:lineRule="atLeast"/>
        <w:rPr>
          <w:rFonts w:ascii="Arial" w:hAnsi="Arial" w:cs="Arial"/>
          <w:sz w:val="24"/>
          <w:szCs w:val="24"/>
        </w:rPr>
      </w:pPr>
      <w:r w:rsidRPr="003D6803">
        <w:rPr>
          <w:rFonts w:ascii="Arial" w:hAnsi="Arial" w:cs="Arial"/>
          <w:sz w:val="24"/>
          <w:szCs w:val="24"/>
        </w:rPr>
        <w:t>Zastoupený:</w:t>
      </w:r>
      <w:r w:rsidR="00BD5287" w:rsidRPr="003D6803">
        <w:rPr>
          <w:rFonts w:ascii="Arial" w:hAnsi="Arial" w:cs="Arial"/>
          <w:sz w:val="24"/>
          <w:szCs w:val="24"/>
        </w:rPr>
        <w:t xml:space="preserve">        </w:t>
      </w:r>
      <w:r w:rsidR="007F46AB">
        <w:rPr>
          <w:rFonts w:ascii="Arial" w:hAnsi="Arial" w:cs="Arial"/>
          <w:sz w:val="24"/>
          <w:szCs w:val="24"/>
        </w:rPr>
        <w:t xml:space="preserve">     Ing. David Javorský</w:t>
      </w:r>
    </w:p>
    <w:p w14:paraId="5AC9899C" w14:textId="1BBD1B01" w:rsidR="00A77B49" w:rsidRPr="00A77B49" w:rsidRDefault="00A77B49" w:rsidP="00A77B49">
      <w:pPr>
        <w:spacing w:line="240" w:lineRule="auto"/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>Sídlo:</w:t>
      </w:r>
      <w:r w:rsidR="00BD5287">
        <w:rPr>
          <w:rFonts w:ascii="Arial" w:hAnsi="Arial" w:cs="Arial"/>
          <w:sz w:val="24"/>
          <w:szCs w:val="24"/>
        </w:rPr>
        <w:t xml:space="preserve">                      </w:t>
      </w:r>
      <w:r w:rsidR="007F46AB">
        <w:rPr>
          <w:rFonts w:ascii="Arial" w:hAnsi="Arial" w:cs="Arial"/>
          <w:sz w:val="24"/>
          <w:szCs w:val="24"/>
        </w:rPr>
        <w:t>Řípec 135, 391 81 Veselí nad Lužnicí</w:t>
      </w:r>
    </w:p>
    <w:p w14:paraId="00B10E5A" w14:textId="068ECC62" w:rsidR="00A77B49" w:rsidRPr="00A77B49" w:rsidRDefault="00A77B49" w:rsidP="00A77B49">
      <w:pPr>
        <w:spacing w:line="240" w:lineRule="auto"/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>IČO:</w:t>
      </w:r>
      <w:r w:rsidR="007A53C1">
        <w:rPr>
          <w:rFonts w:ascii="Arial" w:hAnsi="Arial" w:cs="Arial"/>
          <w:sz w:val="24"/>
          <w:szCs w:val="24"/>
        </w:rPr>
        <w:t xml:space="preserve">                        </w:t>
      </w:r>
      <w:r w:rsidR="007F46AB">
        <w:rPr>
          <w:rFonts w:ascii="Arial" w:hAnsi="Arial" w:cs="Arial"/>
          <w:sz w:val="24"/>
          <w:szCs w:val="24"/>
        </w:rPr>
        <w:t>281</w:t>
      </w:r>
      <w:r w:rsidR="009D7E52">
        <w:rPr>
          <w:rFonts w:ascii="Arial" w:hAnsi="Arial" w:cs="Arial"/>
          <w:sz w:val="24"/>
          <w:szCs w:val="24"/>
        </w:rPr>
        <w:t>0</w:t>
      </w:r>
      <w:r w:rsidR="007F46AB">
        <w:rPr>
          <w:rFonts w:ascii="Arial" w:hAnsi="Arial" w:cs="Arial"/>
          <w:sz w:val="24"/>
          <w:szCs w:val="24"/>
        </w:rPr>
        <w:t>8078</w:t>
      </w:r>
    </w:p>
    <w:p w14:paraId="23803CA8" w14:textId="4E633923" w:rsidR="00964E3E" w:rsidRDefault="00A77B49" w:rsidP="00A77B49">
      <w:pPr>
        <w:spacing w:line="240" w:lineRule="auto"/>
        <w:rPr>
          <w:rFonts w:ascii="Arial" w:hAnsi="Arial" w:cs="Arial"/>
          <w:sz w:val="24"/>
          <w:szCs w:val="24"/>
        </w:rPr>
      </w:pPr>
      <w:r w:rsidRPr="00A77B49">
        <w:rPr>
          <w:rFonts w:ascii="Arial" w:hAnsi="Arial" w:cs="Arial"/>
          <w:sz w:val="24"/>
          <w:szCs w:val="24"/>
        </w:rPr>
        <w:t xml:space="preserve">Bankovní spojení: </w:t>
      </w:r>
      <w:r w:rsidR="009C4710">
        <w:rPr>
          <w:rFonts w:ascii="Arial" w:hAnsi="Arial" w:cs="Arial"/>
          <w:sz w:val="24"/>
          <w:szCs w:val="24"/>
        </w:rPr>
        <w:t xml:space="preserve"> </w:t>
      </w:r>
      <w:r w:rsidR="00EF785F">
        <w:rPr>
          <w:rFonts w:ascii="Arial" w:hAnsi="Arial" w:cs="Arial"/>
          <w:sz w:val="24"/>
          <w:szCs w:val="24"/>
        </w:rPr>
        <w:t xml:space="preserve"> </w:t>
      </w:r>
    </w:p>
    <w:p w14:paraId="09A3C816" w14:textId="77777777" w:rsidR="00A77B49" w:rsidRPr="00A77B49" w:rsidRDefault="00A77B49" w:rsidP="00964E3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7B49">
        <w:rPr>
          <w:rFonts w:ascii="Arial" w:hAnsi="Arial" w:cs="Arial"/>
          <w:b/>
          <w:sz w:val="24"/>
          <w:szCs w:val="24"/>
        </w:rPr>
        <w:t>I.</w:t>
      </w:r>
    </w:p>
    <w:p w14:paraId="6B3FA4CE" w14:textId="77777777" w:rsidR="00A77B49" w:rsidRDefault="00A77B49" w:rsidP="00964E3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7B49">
        <w:rPr>
          <w:rFonts w:ascii="Arial" w:hAnsi="Arial" w:cs="Arial"/>
          <w:b/>
          <w:sz w:val="24"/>
          <w:szCs w:val="24"/>
        </w:rPr>
        <w:t>Předmět plnění</w:t>
      </w:r>
    </w:p>
    <w:p w14:paraId="4326F3C7" w14:textId="0E991FB5" w:rsidR="008F5519" w:rsidRPr="008F5519" w:rsidRDefault="003D6803" w:rsidP="008F551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Projektová dokumentace pro provedení stavby: Výstavba </w:t>
      </w:r>
      <w:r w:rsidR="006E4383">
        <w:rPr>
          <w:rFonts w:ascii="Arial" w:hAnsi="Arial" w:cs="Arial"/>
          <w:b/>
          <w:sz w:val="24"/>
          <w:szCs w:val="24"/>
        </w:rPr>
        <w:t>srubu na táborové základně Přední Výtoň.</w:t>
      </w:r>
    </w:p>
    <w:p w14:paraId="63E0F026" w14:textId="7093ABD5" w:rsidR="008F5519" w:rsidRDefault="008F5519" w:rsidP="006E4383">
      <w:pPr>
        <w:spacing w:line="240" w:lineRule="auto"/>
        <w:rPr>
          <w:rFonts w:ascii="Arial" w:hAnsi="Arial" w:cs="Arial"/>
          <w:sz w:val="24"/>
          <w:szCs w:val="24"/>
        </w:rPr>
      </w:pPr>
      <w:r w:rsidRPr="008F5519">
        <w:rPr>
          <w:rFonts w:ascii="Arial" w:hAnsi="Arial" w:cs="Arial"/>
          <w:sz w:val="24"/>
          <w:szCs w:val="24"/>
        </w:rPr>
        <w:t>Součástí projektové dokumentace bude</w:t>
      </w:r>
      <w:r w:rsidR="006E4383">
        <w:rPr>
          <w:rFonts w:ascii="Arial" w:hAnsi="Arial" w:cs="Arial"/>
          <w:sz w:val="24"/>
          <w:szCs w:val="24"/>
        </w:rPr>
        <w:t xml:space="preserve"> s</w:t>
      </w:r>
      <w:r w:rsidR="006E4383" w:rsidRPr="006E4383">
        <w:rPr>
          <w:rFonts w:ascii="Arial" w:hAnsi="Arial" w:cs="Arial"/>
          <w:sz w:val="24"/>
          <w:szCs w:val="24"/>
        </w:rPr>
        <w:t>pecifik</w:t>
      </w:r>
      <w:r w:rsidR="006E4383">
        <w:rPr>
          <w:rFonts w:ascii="Arial" w:hAnsi="Arial" w:cs="Arial"/>
          <w:sz w:val="24"/>
          <w:szCs w:val="24"/>
        </w:rPr>
        <w:t>ace</w:t>
      </w:r>
      <w:r w:rsidR="006E4383" w:rsidRPr="006E4383">
        <w:rPr>
          <w:rFonts w:ascii="Arial" w:hAnsi="Arial" w:cs="Arial"/>
          <w:sz w:val="24"/>
          <w:szCs w:val="24"/>
        </w:rPr>
        <w:t xml:space="preserve"> jednotliv</w:t>
      </w:r>
      <w:r w:rsidR="006E4383">
        <w:rPr>
          <w:rFonts w:ascii="Arial" w:hAnsi="Arial" w:cs="Arial"/>
          <w:sz w:val="24"/>
          <w:szCs w:val="24"/>
        </w:rPr>
        <w:t>ých</w:t>
      </w:r>
      <w:r w:rsidR="006E4383" w:rsidRPr="006E4383">
        <w:rPr>
          <w:rFonts w:ascii="Arial" w:hAnsi="Arial" w:cs="Arial"/>
          <w:sz w:val="24"/>
          <w:szCs w:val="24"/>
        </w:rPr>
        <w:t xml:space="preserve"> materiál</w:t>
      </w:r>
      <w:r w:rsidR="006E4383">
        <w:rPr>
          <w:rFonts w:ascii="Arial" w:hAnsi="Arial" w:cs="Arial"/>
          <w:sz w:val="24"/>
          <w:szCs w:val="24"/>
        </w:rPr>
        <w:t>ů</w:t>
      </w:r>
      <w:r w:rsidR="006E4383" w:rsidRPr="006E4383">
        <w:rPr>
          <w:rFonts w:ascii="Arial" w:hAnsi="Arial" w:cs="Arial"/>
          <w:sz w:val="24"/>
          <w:szCs w:val="24"/>
        </w:rPr>
        <w:t xml:space="preserve">, položkový rozpočet včetně výrobců a materiálů, technické detaily </w:t>
      </w:r>
      <w:r w:rsidR="006E4383">
        <w:rPr>
          <w:rFonts w:ascii="Arial" w:hAnsi="Arial" w:cs="Arial"/>
          <w:sz w:val="24"/>
          <w:szCs w:val="24"/>
        </w:rPr>
        <w:t>stavby.</w:t>
      </w:r>
    </w:p>
    <w:p w14:paraId="6C33EEDB" w14:textId="3DBF7057" w:rsidR="00426CEC" w:rsidRPr="008F5519" w:rsidRDefault="00426CEC" w:rsidP="006E438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Podkladem pro projektovou dokumentaci je</w:t>
      </w:r>
      <w:r w:rsidR="002071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stavební povolení k výše zmíněné stavbě.</w:t>
      </w:r>
    </w:p>
    <w:p w14:paraId="70C910E7" w14:textId="08DE0FBC" w:rsidR="00964E3E" w:rsidRDefault="00964E3E" w:rsidP="007636DD">
      <w:pPr>
        <w:spacing w:line="240" w:lineRule="auto"/>
        <w:rPr>
          <w:rFonts w:ascii="Arial" w:hAnsi="Arial" w:cs="Arial"/>
          <w:sz w:val="24"/>
          <w:szCs w:val="24"/>
        </w:rPr>
      </w:pPr>
    </w:p>
    <w:p w14:paraId="6C9A5039" w14:textId="77777777" w:rsidR="00964E3E" w:rsidRDefault="00964E3E" w:rsidP="00964E3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4E3E">
        <w:rPr>
          <w:rFonts w:ascii="Arial" w:hAnsi="Arial" w:cs="Arial"/>
          <w:b/>
          <w:sz w:val="24"/>
          <w:szCs w:val="24"/>
        </w:rPr>
        <w:t>II.</w:t>
      </w:r>
    </w:p>
    <w:p w14:paraId="77048088" w14:textId="77777777" w:rsidR="00964E3E" w:rsidRDefault="00964E3E" w:rsidP="00964E3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Termín plnění</w:t>
      </w:r>
    </w:p>
    <w:p w14:paraId="02C3DBEB" w14:textId="74459D7B" w:rsidR="00964E3E" w:rsidRDefault="00964E3E" w:rsidP="00964E3E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Objednavatel se zavaz</w:t>
      </w:r>
      <w:r w:rsidR="007A53C1">
        <w:rPr>
          <w:rFonts w:ascii="Arial" w:hAnsi="Arial" w:cs="Arial"/>
          <w:sz w:val="24"/>
          <w:szCs w:val="24"/>
        </w:rPr>
        <w:t xml:space="preserve">uje předat </w:t>
      </w:r>
      <w:r w:rsidR="00426CEC">
        <w:rPr>
          <w:rFonts w:ascii="Arial" w:hAnsi="Arial" w:cs="Arial"/>
          <w:sz w:val="24"/>
          <w:szCs w:val="24"/>
        </w:rPr>
        <w:t xml:space="preserve">kompletní projektovou dokumentaci pro stavební povolení </w:t>
      </w:r>
      <w:r w:rsidR="00EF785F">
        <w:rPr>
          <w:rFonts w:ascii="Arial" w:hAnsi="Arial" w:cs="Arial"/>
          <w:sz w:val="24"/>
          <w:szCs w:val="24"/>
        </w:rPr>
        <w:t xml:space="preserve">nejpozději do </w:t>
      </w:r>
      <w:r w:rsidR="00426CEC" w:rsidRPr="007F46AB">
        <w:rPr>
          <w:rFonts w:ascii="Arial" w:hAnsi="Arial" w:cs="Arial"/>
          <w:sz w:val="24"/>
          <w:szCs w:val="24"/>
        </w:rPr>
        <w:t>30</w:t>
      </w:r>
      <w:r w:rsidR="00E43940" w:rsidRPr="007F46AB">
        <w:rPr>
          <w:rFonts w:ascii="Arial" w:hAnsi="Arial" w:cs="Arial"/>
          <w:sz w:val="24"/>
          <w:szCs w:val="24"/>
        </w:rPr>
        <w:t>.</w:t>
      </w:r>
      <w:r w:rsidR="00426CEC" w:rsidRPr="007F46AB">
        <w:rPr>
          <w:rFonts w:ascii="Arial" w:hAnsi="Arial" w:cs="Arial"/>
          <w:sz w:val="24"/>
          <w:szCs w:val="24"/>
        </w:rPr>
        <w:t>5</w:t>
      </w:r>
      <w:r w:rsidR="00E43940" w:rsidRPr="007F46AB">
        <w:rPr>
          <w:rFonts w:ascii="Arial" w:hAnsi="Arial" w:cs="Arial"/>
          <w:sz w:val="24"/>
          <w:szCs w:val="24"/>
        </w:rPr>
        <w:t>.202</w:t>
      </w:r>
      <w:r w:rsidR="00426CEC" w:rsidRPr="007F46AB">
        <w:rPr>
          <w:rFonts w:ascii="Arial" w:hAnsi="Arial" w:cs="Arial"/>
          <w:sz w:val="24"/>
          <w:szCs w:val="24"/>
        </w:rPr>
        <w:t>5</w:t>
      </w:r>
    </w:p>
    <w:p w14:paraId="2ED87940" w14:textId="34C05FB0" w:rsidR="00964E3E" w:rsidRDefault="00964E3E" w:rsidP="00964E3E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Zhotovitel se zavazuje dílo specifikované v čl. č. 1 odst. 1. této smlouvy dokončit a předat objednateli </w:t>
      </w:r>
      <w:r w:rsidR="00793BE0">
        <w:rPr>
          <w:rFonts w:ascii="Arial" w:hAnsi="Arial" w:cs="Arial"/>
          <w:sz w:val="24"/>
          <w:szCs w:val="24"/>
        </w:rPr>
        <w:t xml:space="preserve">nejpozději </w:t>
      </w:r>
      <w:r>
        <w:rPr>
          <w:rFonts w:ascii="Arial" w:hAnsi="Arial" w:cs="Arial"/>
          <w:sz w:val="24"/>
          <w:szCs w:val="24"/>
        </w:rPr>
        <w:t xml:space="preserve">do </w:t>
      </w:r>
      <w:r w:rsidR="00426CEC" w:rsidRPr="007F46AB">
        <w:rPr>
          <w:rFonts w:ascii="Arial" w:hAnsi="Arial" w:cs="Arial"/>
          <w:sz w:val="24"/>
          <w:szCs w:val="24"/>
        </w:rPr>
        <w:t>3</w:t>
      </w:r>
      <w:r w:rsidR="007F46AB" w:rsidRPr="007F46AB">
        <w:rPr>
          <w:rFonts w:ascii="Arial" w:hAnsi="Arial" w:cs="Arial"/>
          <w:sz w:val="24"/>
          <w:szCs w:val="24"/>
        </w:rPr>
        <w:t>1</w:t>
      </w:r>
      <w:r w:rsidR="00E43940" w:rsidRPr="007F46AB">
        <w:rPr>
          <w:rFonts w:ascii="Arial" w:hAnsi="Arial" w:cs="Arial"/>
          <w:sz w:val="24"/>
          <w:szCs w:val="24"/>
        </w:rPr>
        <w:t>.</w:t>
      </w:r>
      <w:r w:rsidR="007F46AB" w:rsidRPr="007F46AB">
        <w:rPr>
          <w:rFonts w:ascii="Arial" w:hAnsi="Arial" w:cs="Arial"/>
          <w:sz w:val="24"/>
          <w:szCs w:val="24"/>
        </w:rPr>
        <w:t>7</w:t>
      </w:r>
      <w:r w:rsidR="00E43940" w:rsidRPr="007F46AB">
        <w:rPr>
          <w:rFonts w:ascii="Arial" w:hAnsi="Arial" w:cs="Arial"/>
          <w:sz w:val="24"/>
          <w:szCs w:val="24"/>
        </w:rPr>
        <w:t>.202</w:t>
      </w:r>
      <w:r w:rsidR="00426CEC" w:rsidRPr="007F46AB">
        <w:rPr>
          <w:rFonts w:ascii="Arial" w:hAnsi="Arial" w:cs="Arial"/>
          <w:sz w:val="24"/>
          <w:szCs w:val="24"/>
        </w:rPr>
        <w:t>5</w:t>
      </w:r>
    </w:p>
    <w:p w14:paraId="62841B83" w14:textId="77777777" w:rsidR="001C347B" w:rsidRDefault="001C347B" w:rsidP="001C34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14:paraId="01205958" w14:textId="77777777" w:rsidR="001C347B" w:rsidRDefault="001C347B" w:rsidP="001C34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díla</w:t>
      </w:r>
    </w:p>
    <w:p w14:paraId="511035E5" w14:textId="77777777" w:rsidR="002C239F" w:rsidRPr="00793BE0" w:rsidRDefault="001C347B" w:rsidP="00793BE0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</w:t>
      </w:r>
      <w:r w:rsidR="00EF785F">
        <w:rPr>
          <w:rFonts w:ascii="Arial" w:hAnsi="Arial" w:cs="Arial"/>
          <w:sz w:val="24"/>
          <w:szCs w:val="24"/>
        </w:rPr>
        <w:t xml:space="preserve">celkového díla </w:t>
      </w:r>
      <w:r w:rsidR="003E0446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v souladu s nabídkou </w:t>
      </w:r>
      <w:r w:rsidR="00BA5686">
        <w:rPr>
          <w:rFonts w:ascii="Arial" w:hAnsi="Arial" w:cs="Arial"/>
          <w:sz w:val="24"/>
          <w:szCs w:val="24"/>
        </w:rPr>
        <w:t>zhotovitele</w:t>
      </w:r>
      <w:r w:rsidR="00793BE0">
        <w:rPr>
          <w:rFonts w:ascii="Arial" w:hAnsi="Arial" w:cs="Arial"/>
          <w:sz w:val="24"/>
          <w:szCs w:val="24"/>
        </w:rPr>
        <w:t xml:space="preserve"> a přiloženým rozpočtem činí</w:t>
      </w:r>
    </w:p>
    <w:p w14:paraId="26F10391" w14:textId="2E979599" w:rsidR="002C239F" w:rsidRDefault="00BA5686" w:rsidP="00BA568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2C239F" w:rsidRPr="007F46AB">
        <w:rPr>
          <w:rFonts w:ascii="Arial" w:hAnsi="Arial" w:cs="Arial"/>
          <w:b/>
          <w:sz w:val="24"/>
          <w:szCs w:val="24"/>
        </w:rPr>
        <w:t xml:space="preserve">Cena konečná                                        </w:t>
      </w:r>
      <w:r w:rsidR="007F46AB" w:rsidRPr="007F46AB">
        <w:rPr>
          <w:rFonts w:ascii="Arial" w:hAnsi="Arial" w:cs="Arial"/>
          <w:b/>
          <w:sz w:val="24"/>
          <w:szCs w:val="24"/>
        </w:rPr>
        <w:t xml:space="preserve">592 840,- </w:t>
      </w:r>
      <w:r w:rsidR="00AB7D78" w:rsidRPr="007F46AB">
        <w:rPr>
          <w:rFonts w:ascii="Arial" w:hAnsi="Arial" w:cs="Arial"/>
          <w:b/>
          <w:sz w:val="24"/>
          <w:szCs w:val="24"/>
        </w:rPr>
        <w:t>vč. DPH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9CB66AF" w14:textId="6B2F27A1" w:rsidR="007636DD" w:rsidRDefault="007636DD" w:rsidP="00BA568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B104673" w14:textId="77777777" w:rsidR="007636DD" w:rsidRPr="00721644" w:rsidRDefault="007636DD" w:rsidP="00BA568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7228B26" w14:textId="77777777" w:rsidR="00BA5686" w:rsidRDefault="00BA5686" w:rsidP="00BA568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14:paraId="5340F07E" w14:textId="77777777" w:rsidR="00BA5686" w:rsidRDefault="00BA5686" w:rsidP="00BA568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Úhrada ceny za dílo a platební podmínky</w:t>
      </w:r>
    </w:p>
    <w:p w14:paraId="7D56FABF" w14:textId="77777777" w:rsidR="00C5729D" w:rsidRPr="00C5729D" w:rsidRDefault="00C5729D" w:rsidP="00C5729D">
      <w:pPr>
        <w:spacing w:line="240" w:lineRule="auto"/>
        <w:rPr>
          <w:rFonts w:ascii="Arial" w:hAnsi="Arial" w:cs="Arial"/>
          <w:sz w:val="24"/>
          <w:szCs w:val="24"/>
        </w:rPr>
      </w:pPr>
    </w:p>
    <w:p w14:paraId="0CDE5D96" w14:textId="77777777" w:rsidR="002C239F" w:rsidRPr="00EF785F" w:rsidRDefault="00C5729D" w:rsidP="00EF785F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Fakturace zhotovitele proběhne </w:t>
      </w:r>
      <w:r w:rsidR="002C239F">
        <w:rPr>
          <w:rFonts w:ascii="Arial" w:hAnsi="Arial" w:cs="Arial"/>
          <w:sz w:val="24"/>
          <w:szCs w:val="24"/>
        </w:rPr>
        <w:t xml:space="preserve">na </w:t>
      </w:r>
      <w:r w:rsidR="00EF785F">
        <w:rPr>
          <w:rFonts w:ascii="Arial" w:hAnsi="Arial" w:cs="Arial"/>
          <w:sz w:val="24"/>
          <w:szCs w:val="24"/>
        </w:rPr>
        <w:t xml:space="preserve">několik částí, vždy </w:t>
      </w:r>
      <w:r w:rsidR="00AB7D78">
        <w:rPr>
          <w:rFonts w:ascii="Arial" w:hAnsi="Arial" w:cs="Arial"/>
          <w:sz w:val="24"/>
          <w:szCs w:val="24"/>
        </w:rPr>
        <w:t xml:space="preserve">při </w:t>
      </w:r>
      <w:r>
        <w:rPr>
          <w:rFonts w:ascii="Arial" w:hAnsi="Arial" w:cs="Arial"/>
          <w:sz w:val="24"/>
          <w:szCs w:val="24"/>
        </w:rPr>
        <w:t>předání a převzetí díla.</w:t>
      </w:r>
    </w:p>
    <w:p w14:paraId="49B9020F" w14:textId="77777777" w:rsidR="00C5729D" w:rsidRDefault="00C5729D" w:rsidP="00C5729D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EF785F">
        <w:rPr>
          <w:rFonts w:ascii="Arial" w:hAnsi="Arial" w:cs="Arial"/>
          <w:sz w:val="24"/>
          <w:szCs w:val="24"/>
        </w:rPr>
        <w:t>aktury</w:t>
      </w:r>
      <w:r>
        <w:rPr>
          <w:rFonts w:ascii="Arial" w:hAnsi="Arial" w:cs="Arial"/>
          <w:sz w:val="24"/>
          <w:szCs w:val="24"/>
        </w:rPr>
        <w:t xml:space="preserve"> </w:t>
      </w:r>
      <w:r w:rsidR="00EF785F">
        <w:rPr>
          <w:rFonts w:ascii="Arial" w:hAnsi="Arial" w:cs="Arial"/>
          <w:sz w:val="24"/>
          <w:szCs w:val="24"/>
        </w:rPr>
        <w:t>budou</w:t>
      </w:r>
      <w:r>
        <w:rPr>
          <w:rFonts w:ascii="Arial" w:hAnsi="Arial" w:cs="Arial"/>
          <w:sz w:val="24"/>
          <w:szCs w:val="24"/>
        </w:rPr>
        <w:t xml:space="preserve"> vystavena do pěti pracovních dnů ode dne uskutečnění zdanitelného plnění zhotovitele.</w:t>
      </w:r>
    </w:p>
    <w:p w14:paraId="5E422C74" w14:textId="783DF650" w:rsidR="002C239F" w:rsidRDefault="00EF785F" w:rsidP="00AB7D78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Faktury jsou</w:t>
      </w:r>
      <w:r w:rsidR="00C5729D">
        <w:rPr>
          <w:rFonts w:ascii="Arial" w:hAnsi="Arial" w:cs="Arial"/>
          <w:sz w:val="24"/>
          <w:szCs w:val="24"/>
        </w:rPr>
        <w:t xml:space="preserve"> splatn</w:t>
      </w:r>
      <w:r>
        <w:rPr>
          <w:rFonts w:ascii="Arial" w:hAnsi="Arial" w:cs="Arial"/>
          <w:sz w:val="24"/>
          <w:szCs w:val="24"/>
        </w:rPr>
        <w:t>é do 14 dnů od jejich doručení objednavateli. Faktury</w:t>
      </w:r>
      <w:r w:rsidR="00C5729D">
        <w:rPr>
          <w:rFonts w:ascii="Arial" w:hAnsi="Arial" w:cs="Arial"/>
          <w:sz w:val="24"/>
          <w:szCs w:val="24"/>
        </w:rPr>
        <w:t xml:space="preserve"> musí mít všechny náležitosti daňového dokladu tzn., označení účastníků, bankovní spojení, název díla včetně rozpisu, cena díla včetně specifika</w:t>
      </w:r>
      <w:r w:rsidR="00AB7D78">
        <w:rPr>
          <w:rFonts w:ascii="Arial" w:hAnsi="Arial" w:cs="Arial"/>
          <w:sz w:val="24"/>
          <w:szCs w:val="24"/>
        </w:rPr>
        <w:t xml:space="preserve">ce výše DPH, razítko a podpis. </w:t>
      </w:r>
    </w:p>
    <w:p w14:paraId="62041438" w14:textId="77777777" w:rsidR="007636DD" w:rsidRPr="007636DD" w:rsidRDefault="007636DD" w:rsidP="007636DD">
      <w:pPr>
        <w:spacing w:line="240" w:lineRule="auto"/>
        <w:rPr>
          <w:rFonts w:ascii="Arial" w:hAnsi="Arial" w:cs="Arial"/>
          <w:sz w:val="24"/>
          <w:szCs w:val="24"/>
        </w:rPr>
      </w:pPr>
    </w:p>
    <w:p w14:paraId="0711D2BD" w14:textId="77777777" w:rsidR="00721644" w:rsidRPr="00721644" w:rsidRDefault="00721644" w:rsidP="007636DD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14:paraId="2BB039C8" w14:textId="77777777" w:rsidR="00C5729D" w:rsidRDefault="00C5729D" w:rsidP="00C5729D">
      <w:pPr>
        <w:pStyle w:val="Odstavecseseznamem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</w:t>
      </w:r>
    </w:p>
    <w:p w14:paraId="22A566C1" w14:textId="77777777" w:rsidR="00C5729D" w:rsidRDefault="00C5729D" w:rsidP="00C5729D">
      <w:pPr>
        <w:pStyle w:val="Odstavecseseznamem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Odpovědní zástupci stran</w:t>
      </w:r>
    </w:p>
    <w:p w14:paraId="3E63BD53" w14:textId="77777777" w:rsidR="00BD5287" w:rsidRDefault="00BD5287" w:rsidP="00C5729D">
      <w:pPr>
        <w:pStyle w:val="Odstavecseseznamem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362F05F" w14:textId="77777777" w:rsidR="00BD5287" w:rsidRDefault="00BD5287" w:rsidP="00BD5287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Mimo statutární zástupce objednavatele uvedené v hlavičce této smlouvy jsou realizací díla oprávněni smluvní strany zastupovat:</w:t>
      </w:r>
    </w:p>
    <w:p w14:paraId="55AC3078" w14:textId="77777777" w:rsidR="00BD5287" w:rsidRDefault="00BD5287" w:rsidP="00BD5287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objednavatele:</w:t>
      </w:r>
    </w:p>
    <w:p w14:paraId="49CC6221" w14:textId="5AC2BC1E" w:rsidR="00BD5287" w:rsidRDefault="00BD5287" w:rsidP="00BD5287">
      <w:pPr>
        <w:pStyle w:val="Odstavecseseznamem"/>
        <w:spacing w:line="240" w:lineRule="auto"/>
        <w:ind w:left="12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 věcech finančních: </w:t>
      </w:r>
    </w:p>
    <w:p w14:paraId="40DD7377" w14:textId="77777777" w:rsidR="00BD5287" w:rsidRDefault="00BD5287" w:rsidP="00BD5287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zhotovitele:</w:t>
      </w:r>
    </w:p>
    <w:p w14:paraId="3B124C6E" w14:textId="159080FE" w:rsidR="00964E3E" w:rsidRDefault="00BD5287" w:rsidP="00721644">
      <w:pPr>
        <w:pStyle w:val="Odstavecseseznamem"/>
        <w:spacing w:line="240" w:lineRule="auto"/>
        <w:ind w:left="12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 věcech smluvních a technických:</w:t>
      </w:r>
    </w:p>
    <w:p w14:paraId="5452935F" w14:textId="7EEC79C0" w:rsidR="007636DD" w:rsidRDefault="007636DD" w:rsidP="00721644">
      <w:pPr>
        <w:pStyle w:val="Odstavecseseznamem"/>
        <w:spacing w:line="240" w:lineRule="auto"/>
        <w:ind w:left="1275"/>
        <w:rPr>
          <w:rFonts w:ascii="Arial" w:hAnsi="Arial" w:cs="Arial"/>
          <w:sz w:val="24"/>
          <w:szCs w:val="24"/>
        </w:rPr>
      </w:pPr>
    </w:p>
    <w:p w14:paraId="5107BD93" w14:textId="77777777" w:rsidR="007636DD" w:rsidRPr="00964E3E" w:rsidRDefault="007636DD" w:rsidP="00721644">
      <w:pPr>
        <w:pStyle w:val="Odstavecseseznamem"/>
        <w:spacing w:line="240" w:lineRule="auto"/>
        <w:ind w:left="1275"/>
        <w:rPr>
          <w:rFonts w:ascii="Arial" w:hAnsi="Arial" w:cs="Arial"/>
          <w:sz w:val="24"/>
          <w:szCs w:val="24"/>
        </w:rPr>
      </w:pPr>
    </w:p>
    <w:p w14:paraId="480ADDA5" w14:textId="77777777" w:rsidR="00A77B49" w:rsidRDefault="00AA5B6F" w:rsidP="00AA5B6F">
      <w:pPr>
        <w:pStyle w:val="Odstavecseseznamem"/>
        <w:spacing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VI.</w:t>
      </w:r>
    </w:p>
    <w:p w14:paraId="63E5D9EE" w14:textId="77777777" w:rsidR="00AA5B6F" w:rsidRDefault="00AA5B6F" w:rsidP="00AA5B6F">
      <w:pPr>
        <w:pStyle w:val="Odstavecseseznamem"/>
        <w:spacing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Záruka a záruční podmínky</w:t>
      </w:r>
    </w:p>
    <w:p w14:paraId="03E67B3F" w14:textId="77777777" w:rsidR="00AA5B6F" w:rsidRDefault="00AA5B6F" w:rsidP="00AA5B6F">
      <w:pPr>
        <w:pStyle w:val="Odstavecseseznamem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</w:rPr>
      </w:pPr>
    </w:p>
    <w:p w14:paraId="3C12D60F" w14:textId="77777777" w:rsidR="00AA5B6F" w:rsidRDefault="00AA5B6F" w:rsidP="00AA5B6F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odpovídá za vady díla podle příslušných ustanovení Občanského zákoníku.</w:t>
      </w:r>
    </w:p>
    <w:p w14:paraId="39AAE3CD" w14:textId="77777777" w:rsidR="00AA5B6F" w:rsidRDefault="00AA5B6F" w:rsidP="00AA5B6F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přebírá na dílo dohodnutou záruku v trvání 24 měsíců. Záruční doba počíná běžet dnem řádného předání díla bez vad a nedodělků.</w:t>
      </w:r>
    </w:p>
    <w:p w14:paraId="6BF20DF4" w14:textId="77777777" w:rsidR="00AA5B6F" w:rsidRDefault="00AA5B6F" w:rsidP="00AA5B6F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Objednavatel oznámí zjevné vady díla při jeho převzetí, ostatní vady do 30 dnů poté, co je zjistil. Oznámení bude provedeno písemně.</w:t>
      </w:r>
    </w:p>
    <w:p w14:paraId="400E4BB7" w14:textId="77777777" w:rsidR="00AA5B6F" w:rsidRDefault="00AA5B6F" w:rsidP="00AA5B6F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Zhotovitel je povinen vady bezplatně odstranit do 10 dnů ode dne jejich oznámení objednavatelem, pokud nebude dohodnuto jinak. Provedené opravy vad je zhotovitel povinen objednavateli předat písemně.</w:t>
      </w:r>
    </w:p>
    <w:p w14:paraId="7F7B91E7" w14:textId="77777777" w:rsidR="00AB7D78" w:rsidRDefault="00AB7D78" w:rsidP="00AB7D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956BC" w14:textId="77777777" w:rsidR="00AB7D78" w:rsidRPr="00AB7D78" w:rsidRDefault="00AB7D78" w:rsidP="00AB7D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A1420B" w14:textId="77777777" w:rsidR="00AA5B6F" w:rsidRPr="00AA5B6F" w:rsidRDefault="00AA5B6F" w:rsidP="00AA5B6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5B6F">
        <w:rPr>
          <w:rFonts w:ascii="Arial" w:hAnsi="Arial" w:cs="Arial"/>
          <w:b/>
          <w:sz w:val="24"/>
          <w:szCs w:val="24"/>
        </w:rPr>
        <w:t>VII.</w:t>
      </w:r>
    </w:p>
    <w:p w14:paraId="386F4802" w14:textId="77777777" w:rsidR="00AA5B6F" w:rsidRDefault="00AA5B6F" w:rsidP="00AA5B6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pokuty</w:t>
      </w:r>
    </w:p>
    <w:p w14:paraId="202A4E6B" w14:textId="77777777" w:rsidR="00AA5B6F" w:rsidRDefault="00751A7D" w:rsidP="00AA5B6F">
      <w:pPr>
        <w:pStyle w:val="Odstavecseseznamem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nedodržení smluveného termínu dokončení díla se zhotovitel zavazuje objednavateli zaplatit smluvní pokutu ve výši 0,5% z ceny díla bez DPH za každý započatý den prodlení.</w:t>
      </w:r>
    </w:p>
    <w:p w14:paraId="120F229C" w14:textId="77777777" w:rsidR="00751A7D" w:rsidRDefault="00751A7D" w:rsidP="00AA5B6F">
      <w:pPr>
        <w:pStyle w:val="Odstavecseseznamem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prodlení zhotovitele s odstraněním vady zaplatí zhotovitel objednavateli smluvní pokutu ve výši 0,1% z ceny bez DPH za každý započatý týden prodlení s odstranění vady. </w:t>
      </w:r>
    </w:p>
    <w:p w14:paraId="69AF75F0" w14:textId="77777777" w:rsidR="00751A7D" w:rsidRDefault="00751A7D" w:rsidP="00AA5B6F">
      <w:pPr>
        <w:pStyle w:val="Odstavecseseznamem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prodlení objednavatele s platbou faktury vystavené </w:t>
      </w:r>
      <w:r w:rsidR="00EF785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souladu s touto smlouvou zaplatí objednavatel zhotoviteli smluvní pokutu ve výši 0,1% z dlužné částky za každý den prodlení.</w:t>
      </w:r>
    </w:p>
    <w:p w14:paraId="0B4C6C08" w14:textId="77777777" w:rsidR="00751A7D" w:rsidRDefault="00751A7D" w:rsidP="00AA5B6F">
      <w:pPr>
        <w:pStyle w:val="Odstavecseseznamem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pokutu je oprávněn objednavatel po jejím vyčíslení odečíst z faktury zhotovitele. Objednatel je oprávněn postupovat obdobně i při uplatnění nároku na náhradu škody.</w:t>
      </w:r>
    </w:p>
    <w:p w14:paraId="0DD91B58" w14:textId="77777777" w:rsidR="00751A7D" w:rsidRDefault="00751A7D" w:rsidP="00751A7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VIII.</w:t>
      </w:r>
    </w:p>
    <w:p w14:paraId="5CFAA76E" w14:textId="77777777" w:rsidR="00751A7D" w:rsidRDefault="00751A7D" w:rsidP="00751A7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Ostatní ujednání</w:t>
      </w:r>
    </w:p>
    <w:p w14:paraId="16F6041A" w14:textId="77777777" w:rsidR="00751A7D" w:rsidRDefault="00751A7D" w:rsidP="00751A7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Změny ve výchozích podkladech nebo požadavcích objednavatele v průběhu prací budou řešeny písemným dodatkem této sml</w:t>
      </w:r>
      <w:r w:rsidR="00947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uvy</w:t>
      </w:r>
      <w:r w:rsidR="00947B5E">
        <w:rPr>
          <w:rFonts w:ascii="Arial" w:hAnsi="Arial" w:cs="Arial"/>
          <w:sz w:val="24"/>
          <w:szCs w:val="24"/>
        </w:rPr>
        <w:t>.</w:t>
      </w:r>
    </w:p>
    <w:p w14:paraId="77080473" w14:textId="77777777" w:rsidR="00947B5E" w:rsidRDefault="00947B5E" w:rsidP="00751A7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smlouvy lze odstoupit ze zákonných  důvodů nebo v případě jejího závažného porušení jednou ze smluvních stran. V případě odstoupení od smlouvy zanikají všechna práva a povinnosti smluvních stran, není však dotčen nárok na náhradu škod vzniklých jejím porušení. </w:t>
      </w:r>
    </w:p>
    <w:p w14:paraId="099FBA06" w14:textId="77777777" w:rsidR="00A96DAE" w:rsidRDefault="00947B5E" w:rsidP="00751A7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Smlouva je vyhotovena ve dvou vyhotoveních, z nichž každá má platnost </w:t>
      </w:r>
    </w:p>
    <w:p w14:paraId="4FB0309A" w14:textId="77777777" w:rsidR="00A96DAE" w:rsidRPr="00A96DAE" w:rsidRDefault="00947B5E" w:rsidP="00A96DAE">
      <w:pPr>
        <w:pStyle w:val="Odstavecseseznamem"/>
        <w:spacing w:line="240" w:lineRule="auto"/>
        <w:ind w:left="6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originálu.</w:t>
      </w:r>
    </w:p>
    <w:p w14:paraId="3545552B" w14:textId="77777777" w:rsidR="00947B5E" w:rsidRDefault="00947B5E" w:rsidP="00751A7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 na tom, že smlouva jakož i vztahy ze smlouvy vyplývající se řídí režimem  občanského zákoníku a dalšími předpisy a normami vztahujícími se na způsob provádění předmětu díla.</w:t>
      </w:r>
    </w:p>
    <w:p w14:paraId="3FE12890" w14:textId="77777777" w:rsidR="00A96DAE" w:rsidRPr="00751A7D" w:rsidRDefault="00A96DAE" w:rsidP="00751A7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 strany souhlasí s uvedením této smlouvy na Registru smluv. </w:t>
      </w:r>
    </w:p>
    <w:p w14:paraId="3BDE0344" w14:textId="77777777" w:rsidR="00AA5B6F" w:rsidRPr="00AA5B6F" w:rsidRDefault="00AA5B6F" w:rsidP="00AA5B6F">
      <w:pPr>
        <w:pStyle w:val="Odstavecseseznamem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</w:rPr>
      </w:pPr>
    </w:p>
    <w:p w14:paraId="56E72F1D" w14:textId="46A3A48A" w:rsidR="00914FE9" w:rsidRPr="00B371F0" w:rsidRDefault="00914FE9" w:rsidP="00914FE9">
      <w:pPr>
        <w:rPr>
          <w:rFonts w:ascii="Arial" w:hAnsi="Arial" w:cs="Arial"/>
          <w:b/>
          <w:sz w:val="24"/>
          <w:szCs w:val="24"/>
        </w:rPr>
      </w:pPr>
      <w:r w:rsidRPr="00A77B49">
        <w:rPr>
          <w:rFonts w:ascii="Arial" w:hAnsi="Arial" w:cs="Arial"/>
          <w:b/>
          <w:sz w:val="24"/>
          <w:szCs w:val="24"/>
        </w:rPr>
        <w:t xml:space="preserve">  </w:t>
      </w:r>
      <w:r w:rsidR="009C4710" w:rsidRPr="007F46AB">
        <w:rPr>
          <w:rFonts w:ascii="Arial" w:hAnsi="Arial" w:cs="Arial"/>
          <w:b/>
          <w:sz w:val="24"/>
          <w:szCs w:val="24"/>
        </w:rPr>
        <w:t>V Českých Budějovicích dne</w:t>
      </w:r>
      <w:r w:rsidR="007F46AB" w:rsidRPr="007F46AB">
        <w:rPr>
          <w:rFonts w:ascii="Arial" w:hAnsi="Arial" w:cs="Arial"/>
          <w:b/>
          <w:sz w:val="24"/>
          <w:szCs w:val="24"/>
        </w:rPr>
        <w:t xml:space="preserve"> 23. 05. 2025</w:t>
      </w:r>
    </w:p>
    <w:p w14:paraId="7E074EBD" w14:textId="77777777" w:rsidR="00947B5E" w:rsidRDefault="00947B5E" w:rsidP="00914FE9">
      <w:pPr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………………………………………………….                                                   ……………………………………………</w:t>
      </w:r>
    </w:p>
    <w:p w14:paraId="79649561" w14:textId="77777777" w:rsidR="00947B5E" w:rsidRPr="00914FE9" w:rsidRDefault="00947B5E" w:rsidP="00914FE9">
      <w:pPr>
        <w:rPr>
          <w:sz w:val="24"/>
          <w:szCs w:val="24"/>
        </w:rPr>
      </w:pPr>
      <w:r>
        <w:rPr>
          <w:sz w:val="24"/>
          <w:szCs w:val="24"/>
        </w:rPr>
        <w:t xml:space="preserve">            Objednatel                                                                                              Zhotovitel               </w:t>
      </w:r>
    </w:p>
    <w:sectPr w:rsidR="00947B5E" w:rsidRPr="00914FE9" w:rsidSect="00AB7D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B12"/>
    <w:multiLevelType w:val="hybridMultilevel"/>
    <w:tmpl w:val="5414F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1CD4"/>
    <w:multiLevelType w:val="hybridMultilevel"/>
    <w:tmpl w:val="6ACEE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795B"/>
    <w:multiLevelType w:val="hybridMultilevel"/>
    <w:tmpl w:val="D3249ACC"/>
    <w:lvl w:ilvl="0" w:tplc="BD6EC5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51177"/>
    <w:multiLevelType w:val="hybridMultilevel"/>
    <w:tmpl w:val="7324C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00DC7"/>
    <w:multiLevelType w:val="hybridMultilevel"/>
    <w:tmpl w:val="0BCCF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E22BB"/>
    <w:multiLevelType w:val="hybridMultilevel"/>
    <w:tmpl w:val="CA884568"/>
    <w:lvl w:ilvl="0" w:tplc="6298E79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42BA2634"/>
    <w:multiLevelType w:val="hybridMultilevel"/>
    <w:tmpl w:val="88CEE1B6"/>
    <w:lvl w:ilvl="0" w:tplc="BD6EC5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A52F9"/>
    <w:multiLevelType w:val="hybridMultilevel"/>
    <w:tmpl w:val="CE729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5270A"/>
    <w:multiLevelType w:val="hybridMultilevel"/>
    <w:tmpl w:val="A5CC0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A5C6C"/>
    <w:multiLevelType w:val="hybridMultilevel"/>
    <w:tmpl w:val="C6343AC8"/>
    <w:lvl w:ilvl="0" w:tplc="BD6EC5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682409CF"/>
    <w:multiLevelType w:val="hybridMultilevel"/>
    <w:tmpl w:val="151E8B3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A43452"/>
    <w:multiLevelType w:val="hybridMultilevel"/>
    <w:tmpl w:val="27CAB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C7152"/>
    <w:multiLevelType w:val="hybridMultilevel"/>
    <w:tmpl w:val="2DD0D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13C24"/>
    <w:multiLevelType w:val="hybridMultilevel"/>
    <w:tmpl w:val="C50E5EF8"/>
    <w:lvl w:ilvl="0" w:tplc="D8E2193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1663661"/>
    <w:multiLevelType w:val="hybridMultilevel"/>
    <w:tmpl w:val="DB585D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9823FA"/>
    <w:multiLevelType w:val="hybridMultilevel"/>
    <w:tmpl w:val="D94CE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7423">
    <w:abstractNumId w:val="11"/>
  </w:num>
  <w:num w:numId="2" w16cid:durableId="1630477231">
    <w:abstractNumId w:val="14"/>
  </w:num>
  <w:num w:numId="3" w16cid:durableId="1924411327">
    <w:abstractNumId w:val="1"/>
  </w:num>
  <w:num w:numId="4" w16cid:durableId="1144852344">
    <w:abstractNumId w:val="3"/>
  </w:num>
  <w:num w:numId="5" w16cid:durableId="755787048">
    <w:abstractNumId w:val="4"/>
  </w:num>
  <w:num w:numId="6" w16cid:durableId="1998458642">
    <w:abstractNumId w:val="8"/>
  </w:num>
  <w:num w:numId="7" w16cid:durableId="529799749">
    <w:abstractNumId w:val="7"/>
  </w:num>
  <w:num w:numId="8" w16cid:durableId="515585293">
    <w:abstractNumId w:val="15"/>
  </w:num>
  <w:num w:numId="9" w16cid:durableId="2105300869">
    <w:abstractNumId w:val="5"/>
  </w:num>
  <w:num w:numId="10" w16cid:durableId="1798530255">
    <w:abstractNumId w:val="13"/>
  </w:num>
  <w:num w:numId="11" w16cid:durableId="2039817113">
    <w:abstractNumId w:val="9"/>
  </w:num>
  <w:num w:numId="12" w16cid:durableId="1728066072">
    <w:abstractNumId w:val="6"/>
  </w:num>
  <w:num w:numId="13" w16cid:durableId="1490713324">
    <w:abstractNumId w:val="2"/>
  </w:num>
  <w:num w:numId="14" w16cid:durableId="1637946995">
    <w:abstractNumId w:val="0"/>
  </w:num>
  <w:num w:numId="15" w16cid:durableId="1801724948">
    <w:abstractNumId w:val="12"/>
  </w:num>
  <w:num w:numId="16" w16cid:durableId="1255045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E9"/>
    <w:rsid w:val="00044ED3"/>
    <w:rsid w:val="00070F5B"/>
    <w:rsid w:val="0007232B"/>
    <w:rsid w:val="000E6F95"/>
    <w:rsid w:val="001803D0"/>
    <w:rsid w:val="001B799C"/>
    <w:rsid w:val="001C0E9E"/>
    <w:rsid w:val="001C347B"/>
    <w:rsid w:val="001F171F"/>
    <w:rsid w:val="0020718A"/>
    <w:rsid w:val="00292DEA"/>
    <w:rsid w:val="002C239F"/>
    <w:rsid w:val="003C0C9A"/>
    <w:rsid w:val="003D6803"/>
    <w:rsid w:val="003E0446"/>
    <w:rsid w:val="00426CEC"/>
    <w:rsid w:val="00456410"/>
    <w:rsid w:val="004E0290"/>
    <w:rsid w:val="004F5457"/>
    <w:rsid w:val="0051044A"/>
    <w:rsid w:val="00532D49"/>
    <w:rsid w:val="00595C6D"/>
    <w:rsid w:val="006234E5"/>
    <w:rsid w:val="00642179"/>
    <w:rsid w:val="006E4383"/>
    <w:rsid w:val="00721644"/>
    <w:rsid w:val="00751A7D"/>
    <w:rsid w:val="007636DD"/>
    <w:rsid w:val="00793BE0"/>
    <w:rsid w:val="007A1B8B"/>
    <w:rsid w:val="007A53C1"/>
    <w:rsid w:val="007E701D"/>
    <w:rsid w:val="007F46AB"/>
    <w:rsid w:val="008F5519"/>
    <w:rsid w:val="00900959"/>
    <w:rsid w:val="00914FE9"/>
    <w:rsid w:val="00947B5E"/>
    <w:rsid w:val="00964E3E"/>
    <w:rsid w:val="00993BB1"/>
    <w:rsid w:val="009C4710"/>
    <w:rsid w:val="009D7E52"/>
    <w:rsid w:val="00A77B49"/>
    <w:rsid w:val="00A92C0A"/>
    <w:rsid w:val="00A96DAE"/>
    <w:rsid w:val="00AA5B6F"/>
    <w:rsid w:val="00AB0A5E"/>
    <w:rsid w:val="00AB7D78"/>
    <w:rsid w:val="00B27EC2"/>
    <w:rsid w:val="00B3524A"/>
    <w:rsid w:val="00B371F0"/>
    <w:rsid w:val="00BA5686"/>
    <w:rsid w:val="00BD5287"/>
    <w:rsid w:val="00C344EA"/>
    <w:rsid w:val="00C5729D"/>
    <w:rsid w:val="00CB5EB2"/>
    <w:rsid w:val="00CF64CA"/>
    <w:rsid w:val="00E43940"/>
    <w:rsid w:val="00EA19CF"/>
    <w:rsid w:val="00EA693D"/>
    <w:rsid w:val="00EE2B45"/>
    <w:rsid w:val="00EF785F"/>
    <w:rsid w:val="00F73C5C"/>
    <w:rsid w:val="00F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434D"/>
  <w15:docId w15:val="{C86B8B8D-46B5-43CA-84B9-69F1A0B7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4FE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7B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B5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3C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6E4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d5d60-2478-4769-9d16-fee0c8b14f66" xsi:nil="true"/>
    <lcf76f155ced4ddcb4097134ff3c332f xmlns="844e39e6-5b39-4c15-97c6-812fed71b4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6C03FFEEBAF40BE3E1FAAB4C47AB2" ma:contentTypeVersion="18" ma:contentTypeDescription="Create a new document." ma:contentTypeScope="" ma:versionID="71b3e1a8db74f0233f8c6926c5b866fb">
  <xsd:schema xmlns:xsd="http://www.w3.org/2001/XMLSchema" xmlns:xs="http://www.w3.org/2001/XMLSchema" xmlns:p="http://schemas.microsoft.com/office/2006/metadata/properties" xmlns:ns2="844e39e6-5b39-4c15-97c6-812fed71b4e7" xmlns:ns3="7ead5d60-2478-4769-9d16-fee0c8b14f66" targetNamespace="http://schemas.microsoft.com/office/2006/metadata/properties" ma:root="true" ma:fieldsID="b1bd1e0936ada4bf9abb1fc14ad10047" ns2:_="" ns3:_="">
    <xsd:import namespace="844e39e6-5b39-4c15-97c6-812fed71b4e7"/>
    <xsd:import namespace="7ead5d60-2478-4769-9d16-fee0c8b14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e39e6-5b39-4c15-97c6-812fed71b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07b56f-45b0-46f5-9125-5ddfb92ea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d5d60-2478-4769-9d16-fee0c8b14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da82cb-87c7-49d9-8e04-05e6add99732}" ma:internalName="TaxCatchAll" ma:showField="CatchAllData" ma:web="7ead5d60-2478-4769-9d16-fee0c8b14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EB317-A92E-4E41-97E5-81071F7FD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F9529-48F8-4F9C-936B-E6A2B3C3D54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ead5d60-2478-4769-9d16-fee0c8b14f66"/>
    <ds:schemaRef ds:uri="844e39e6-5b39-4c15-97c6-812fed71b4e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BCBB3B-431B-41A1-998A-6D330B279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e39e6-5b39-4c15-97c6-812fed71b4e7"/>
    <ds:schemaRef ds:uri="7ead5d60-2478-4769-9d16-fee0c8b14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Květoňová</dc:creator>
  <cp:lastModifiedBy>Zorka Marková</cp:lastModifiedBy>
  <cp:revision>2</cp:revision>
  <cp:lastPrinted>2025-10-13T09:32:00Z</cp:lastPrinted>
  <dcterms:created xsi:type="dcterms:W3CDTF">2025-10-13T13:42:00Z</dcterms:created>
  <dcterms:modified xsi:type="dcterms:W3CDTF">2025-10-13T13:42:00Z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0x010100D476C03FFEEBAF40BE3E1FAAB4C47AB2</vt:lpwstr>
  </property>
</Properties>
</file>