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B93C" w14:textId="77777777" w:rsidR="008C0957" w:rsidRDefault="00000000">
      <w:pPr>
        <w:pStyle w:val="Nadpis30"/>
        <w:keepNext/>
        <w:keepLines/>
        <w:shd w:val="clear" w:color="auto" w:fill="auto"/>
        <w:ind w:left="20" w:firstLine="0"/>
      </w:pPr>
      <w:bookmarkStart w:id="0" w:name="bookmark1"/>
      <w:r>
        <w:t>KUPNÍ SMLOUVA</w:t>
      </w:r>
      <w:bookmarkEnd w:id="0"/>
    </w:p>
    <w:p w14:paraId="7D4C15C6" w14:textId="77777777" w:rsidR="008C0957" w:rsidRDefault="00000000">
      <w:pPr>
        <w:pStyle w:val="Zkladntext20"/>
        <w:shd w:val="clear" w:color="auto" w:fill="auto"/>
        <w:spacing w:after="298"/>
        <w:ind w:firstLine="0"/>
      </w:pPr>
      <w:r>
        <w:t>dle § 2079 a násl. zákona č. 89/2012 Sb., občanský zákoník, ve znění pozdějších předpisů (dále jen „OZ“)</w:t>
      </w:r>
    </w:p>
    <w:p w14:paraId="6AEC4B1B" w14:textId="77777777" w:rsidR="008C0957" w:rsidRDefault="00000000">
      <w:pPr>
        <w:pStyle w:val="Nadpis30"/>
        <w:keepNext/>
        <w:keepLines/>
        <w:shd w:val="clear" w:color="auto" w:fill="auto"/>
        <w:spacing w:after="279" w:line="220" w:lineRule="exact"/>
        <w:ind w:left="600"/>
        <w:jc w:val="left"/>
      </w:pPr>
      <w:bookmarkStart w:id="1" w:name="bookmark2"/>
      <w:r>
        <w:t>Smluvní strany</w:t>
      </w:r>
      <w:bookmarkEnd w:id="1"/>
    </w:p>
    <w:p w14:paraId="060A4685" w14:textId="77777777" w:rsidR="008C0957" w:rsidRDefault="00000000">
      <w:pPr>
        <w:pStyle w:val="Nadpis30"/>
        <w:keepNext/>
        <w:keepLines/>
        <w:shd w:val="clear" w:color="auto" w:fill="auto"/>
        <w:spacing w:line="250" w:lineRule="exact"/>
        <w:ind w:left="600"/>
        <w:jc w:val="left"/>
      </w:pPr>
      <w:bookmarkStart w:id="2" w:name="bookmark3"/>
      <w:r>
        <w:t>Domov Kamélie Křižanov, příspěvková organizace</w:t>
      </w:r>
      <w:bookmarkEnd w:id="2"/>
    </w:p>
    <w:p w14:paraId="53400B98" w14:textId="77777777" w:rsidR="008C0957" w:rsidRDefault="00000000">
      <w:pPr>
        <w:pStyle w:val="Zkladntext20"/>
        <w:shd w:val="clear" w:color="auto" w:fill="auto"/>
        <w:spacing w:after="0" w:line="250" w:lineRule="exact"/>
        <w:ind w:left="600" w:hanging="600"/>
      </w:pPr>
      <w:r>
        <w:t>IČO: 71184473</w:t>
      </w:r>
    </w:p>
    <w:p w14:paraId="5B09B7A9" w14:textId="77777777" w:rsidR="008C0957" w:rsidRDefault="00000000">
      <w:pPr>
        <w:pStyle w:val="Zkladntext20"/>
        <w:shd w:val="clear" w:color="auto" w:fill="auto"/>
        <w:spacing w:after="0" w:line="250" w:lineRule="exact"/>
        <w:ind w:left="600" w:hanging="600"/>
      </w:pPr>
      <w:r>
        <w:t>ID datové schránky: b7ts5dt</w:t>
      </w:r>
    </w:p>
    <w:p w14:paraId="1ED7A863" w14:textId="77777777" w:rsidR="008C0957" w:rsidRDefault="00000000">
      <w:pPr>
        <w:pStyle w:val="Zkladntext20"/>
        <w:shd w:val="clear" w:color="auto" w:fill="auto"/>
        <w:spacing w:after="0" w:line="250" w:lineRule="exact"/>
        <w:ind w:left="600" w:hanging="600"/>
      </w:pPr>
      <w:r>
        <w:t>se sídlem: Zámek 1, 594 51 Křižanov</w:t>
      </w:r>
    </w:p>
    <w:p w14:paraId="52639736" w14:textId="77777777" w:rsidR="008C0957" w:rsidRDefault="00000000">
      <w:pPr>
        <w:pStyle w:val="Zkladntext20"/>
        <w:shd w:val="clear" w:color="auto" w:fill="auto"/>
        <w:spacing w:after="0" w:line="250" w:lineRule="exact"/>
        <w:ind w:left="600" w:hanging="600"/>
      </w:pPr>
      <w:r>
        <w:t>zastoupený: Mgr. Silvie Tomšíková, MBA, ředitelka</w:t>
      </w:r>
    </w:p>
    <w:p w14:paraId="3F476A7D" w14:textId="77777777" w:rsidR="00DB302C" w:rsidRDefault="00000000">
      <w:pPr>
        <w:pStyle w:val="Zkladntext20"/>
        <w:shd w:val="clear" w:color="auto" w:fill="auto"/>
        <w:spacing w:after="0" w:line="514" w:lineRule="exact"/>
        <w:ind w:firstLine="0"/>
        <w:rPr>
          <w:rStyle w:val="Zkladntext21"/>
        </w:rPr>
      </w:pPr>
      <w:r>
        <w:t xml:space="preserve">kontaktní osoba: </w:t>
      </w:r>
      <w:r w:rsidR="002347A3">
        <w:t>----- -----</w:t>
      </w:r>
      <w:r>
        <w:t xml:space="preserve">, tel. </w:t>
      </w:r>
      <w:r w:rsidR="002347A3">
        <w:t>-----</w:t>
      </w:r>
      <w:r>
        <w:t>,</w:t>
      </w:r>
      <w:r w:rsidR="002347A3">
        <w:t xml:space="preserve"> </w:t>
      </w:r>
      <w:hyperlink r:id="rId7" w:history="1">
        <w:r w:rsidR="002347A3">
          <w:rPr>
            <w:rStyle w:val="Hypertextovodkaz"/>
          </w:rPr>
          <w:t>-----</w:t>
        </w:r>
      </w:hyperlink>
      <w:r>
        <w:rPr>
          <w:rStyle w:val="Zkladntext21"/>
        </w:rPr>
        <w:t xml:space="preserve"> </w:t>
      </w:r>
    </w:p>
    <w:p w14:paraId="7187D930" w14:textId="791F4282" w:rsidR="002347A3" w:rsidRDefault="00000000">
      <w:pPr>
        <w:pStyle w:val="Zkladntext20"/>
        <w:shd w:val="clear" w:color="auto" w:fill="auto"/>
        <w:spacing w:after="0" w:line="514" w:lineRule="exact"/>
        <w:ind w:firstLine="0"/>
      </w:pPr>
      <w:r>
        <w:t>(dále jen „</w:t>
      </w:r>
      <w:r>
        <w:rPr>
          <w:rStyle w:val="Zkladntext2Tun"/>
        </w:rPr>
        <w:t>Kupující</w:t>
      </w:r>
      <w:r>
        <w:rPr>
          <w:rStyle w:val="Zkladntext2Tun"/>
          <w:vertAlign w:val="superscript"/>
        </w:rPr>
        <w:t>1</w:t>
      </w:r>
      <w:r>
        <w:t xml:space="preserve">) </w:t>
      </w:r>
    </w:p>
    <w:p w14:paraId="51ACC3C4" w14:textId="5779AA51" w:rsidR="008C0957" w:rsidRDefault="00000000">
      <w:pPr>
        <w:pStyle w:val="Zkladntext20"/>
        <w:shd w:val="clear" w:color="auto" w:fill="auto"/>
        <w:spacing w:after="0" w:line="514" w:lineRule="exact"/>
        <w:ind w:firstLine="0"/>
      </w:pPr>
      <w:r>
        <w:t>a</w:t>
      </w:r>
    </w:p>
    <w:p w14:paraId="6BDF052D" w14:textId="77777777" w:rsidR="008C0957" w:rsidRDefault="00000000">
      <w:pPr>
        <w:pStyle w:val="Nadpis30"/>
        <w:keepNext/>
        <w:keepLines/>
        <w:shd w:val="clear" w:color="auto" w:fill="auto"/>
        <w:spacing w:line="514" w:lineRule="exact"/>
        <w:ind w:left="600"/>
        <w:jc w:val="left"/>
      </w:pPr>
      <w:bookmarkStart w:id="3" w:name="bookmark4"/>
      <w:r>
        <w:t>TKVintegration s.r.o.</w:t>
      </w:r>
      <w:bookmarkEnd w:id="3"/>
    </w:p>
    <w:p w14:paraId="65D67A6B" w14:textId="77777777" w:rsidR="008C0957" w:rsidRDefault="00000000">
      <w:pPr>
        <w:pStyle w:val="Zkladntext20"/>
        <w:shd w:val="clear" w:color="auto" w:fill="auto"/>
        <w:spacing w:after="0" w:line="269" w:lineRule="exact"/>
        <w:ind w:firstLine="0"/>
      </w:pPr>
      <w:r>
        <w:t>IČO: 19838166 DIČ: CZ19838166</w:t>
      </w:r>
    </w:p>
    <w:p w14:paraId="70234A70" w14:textId="77777777" w:rsidR="008C0957" w:rsidRDefault="00000000">
      <w:pPr>
        <w:pStyle w:val="Zkladntext20"/>
        <w:shd w:val="clear" w:color="auto" w:fill="auto"/>
        <w:spacing w:after="0" w:line="269" w:lineRule="exact"/>
        <w:ind w:left="600" w:hanging="600"/>
      </w:pPr>
      <w:r>
        <w:t>se sídlem/místem podnikání: Na Hřebenkách 815/130, Smíchov, 150 00 Praha 5</w:t>
      </w:r>
    </w:p>
    <w:p w14:paraId="14EB964A" w14:textId="77777777" w:rsidR="008C0957" w:rsidRDefault="00000000">
      <w:pPr>
        <w:pStyle w:val="Zkladntext20"/>
        <w:shd w:val="clear" w:color="auto" w:fill="auto"/>
        <w:spacing w:after="0" w:line="269" w:lineRule="exact"/>
        <w:ind w:left="600" w:hanging="600"/>
      </w:pPr>
      <w:r>
        <w:t>zapsaná v obchodím rejstříku vedeném Městským soudem v Praze, sp. zn. C 392471</w:t>
      </w:r>
    </w:p>
    <w:p w14:paraId="2CF14211" w14:textId="77777777" w:rsidR="008C0957" w:rsidRDefault="00000000">
      <w:pPr>
        <w:pStyle w:val="Zkladntext20"/>
        <w:shd w:val="clear" w:color="auto" w:fill="auto"/>
        <w:spacing w:after="0" w:line="269" w:lineRule="exact"/>
        <w:ind w:left="600" w:hanging="600"/>
      </w:pPr>
      <w:r>
        <w:t>zastoupená: Petra Svobodová, jednatelka společnosti</w:t>
      </w:r>
    </w:p>
    <w:p w14:paraId="3E804DF5" w14:textId="77777777" w:rsidR="008C0957" w:rsidRDefault="00000000">
      <w:pPr>
        <w:pStyle w:val="Zkladntext20"/>
        <w:shd w:val="clear" w:color="auto" w:fill="auto"/>
        <w:spacing w:after="0" w:line="269" w:lineRule="exact"/>
        <w:ind w:left="600" w:hanging="600"/>
      </w:pPr>
      <w:r>
        <w:t>ID datové schránky: fprhxsq</w:t>
      </w:r>
    </w:p>
    <w:p w14:paraId="5B3B8A4B" w14:textId="212669C6" w:rsidR="008C0957" w:rsidRDefault="00000000">
      <w:pPr>
        <w:pStyle w:val="Zkladntext20"/>
        <w:shd w:val="clear" w:color="auto" w:fill="auto"/>
        <w:spacing w:after="0" w:line="269" w:lineRule="exact"/>
        <w:ind w:left="600" w:hanging="600"/>
      </w:pPr>
      <w:r>
        <w:t xml:space="preserve">bankovní spojení: </w:t>
      </w:r>
      <w:r w:rsidR="002347A3">
        <w:t>------</w:t>
      </w:r>
      <w:r>
        <w:t>.</w:t>
      </w:r>
    </w:p>
    <w:p w14:paraId="1635345E" w14:textId="6980FFBD" w:rsidR="008C0957" w:rsidRDefault="00000000">
      <w:pPr>
        <w:pStyle w:val="Zkladntext20"/>
        <w:shd w:val="clear" w:color="auto" w:fill="auto"/>
        <w:spacing w:after="0" w:line="269" w:lineRule="exact"/>
        <w:ind w:left="600" w:hanging="600"/>
      </w:pPr>
      <w:r>
        <w:t xml:space="preserve">číslo účtu: </w:t>
      </w:r>
      <w:r w:rsidR="002347A3">
        <w:t>-----</w:t>
      </w:r>
    </w:p>
    <w:p w14:paraId="1226BAD1" w14:textId="07489162" w:rsidR="008C0957" w:rsidRDefault="00000000">
      <w:pPr>
        <w:pStyle w:val="Zkladntext20"/>
        <w:shd w:val="clear" w:color="auto" w:fill="auto"/>
        <w:spacing w:after="279" w:line="269" w:lineRule="exact"/>
        <w:ind w:firstLine="0"/>
      </w:pPr>
      <w:r>
        <w:t xml:space="preserve">kontaktní e-mail a tel.: Petra Svobodová, </w:t>
      </w:r>
      <w:hyperlink r:id="rId8" w:history="1">
        <w:r w:rsidR="002347A3">
          <w:rPr>
            <w:rStyle w:val="Hypertextovodkaz"/>
            <w:lang w:val="en-US" w:eastAsia="en-US" w:bidi="en-US"/>
          </w:rPr>
          <w:t>-----</w:t>
        </w:r>
      </w:hyperlink>
      <w:r>
        <w:rPr>
          <w:lang w:val="en-US" w:eastAsia="en-US" w:bidi="en-US"/>
        </w:rPr>
        <w:t xml:space="preserve">, </w:t>
      </w:r>
      <w:r w:rsidR="002347A3">
        <w:t>-----</w:t>
      </w:r>
      <w:r>
        <w:t xml:space="preserve"> dále jen „</w:t>
      </w:r>
      <w:r>
        <w:rPr>
          <w:rStyle w:val="Zkladntext2Tun"/>
        </w:rPr>
        <w:t>Prodávající</w:t>
      </w:r>
      <w:r w:rsidR="002347A3">
        <w:rPr>
          <w:vertAlign w:val="superscript"/>
        </w:rPr>
        <w:t>“</w:t>
      </w:r>
      <w:r>
        <w:t>; Prodávající společně s Kupujícím také jen „</w:t>
      </w:r>
      <w:r>
        <w:rPr>
          <w:rStyle w:val="Zkladntext2Tun"/>
        </w:rPr>
        <w:t>Smluvní strany</w:t>
      </w:r>
      <w:r>
        <w:t>“</w:t>
      </w:r>
    </w:p>
    <w:p w14:paraId="72D98E08" w14:textId="77777777" w:rsidR="008C0957" w:rsidRDefault="00000000">
      <w:pPr>
        <w:pStyle w:val="Zkladntext20"/>
        <w:shd w:val="clear" w:color="auto" w:fill="auto"/>
        <w:spacing w:after="298" w:line="220" w:lineRule="exact"/>
        <w:ind w:left="600" w:hanging="600"/>
      </w:pPr>
      <w:r>
        <w:t>uzavřeli níže uvedeného dne, měsíce a roku tuto kupní smlouvu (dále jen „</w:t>
      </w:r>
      <w:r>
        <w:rPr>
          <w:rStyle w:val="Zkladntext2Tun"/>
        </w:rPr>
        <w:t>Smlouva</w:t>
      </w:r>
      <w:r>
        <w:t>“)</w:t>
      </w:r>
    </w:p>
    <w:p w14:paraId="1F2ACC42" w14:textId="77777777" w:rsidR="008C0957" w:rsidRDefault="00000000">
      <w:pPr>
        <w:pStyle w:val="Nadpis30"/>
        <w:keepNext/>
        <w:keepLines/>
        <w:numPr>
          <w:ilvl w:val="0"/>
          <w:numId w:val="1"/>
        </w:numPr>
        <w:shd w:val="clear" w:color="auto" w:fill="auto"/>
        <w:tabs>
          <w:tab w:val="left" w:pos="547"/>
        </w:tabs>
        <w:spacing w:after="249" w:line="220" w:lineRule="exact"/>
        <w:ind w:left="600"/>
        <w:jc w:val="both"/>
      </w:pPr>
      <w:bookmarkStart w:id="4" w:name="bookmark5"/>
      <w:r>
        <w:t>Preambule</w:t>
      </w:r>
      <w:bookmarkEnd w:id="4"/>
    </w:p>
    <w:p w14:paraId="47EAC37D" w14:textId="77777777" w:rsidR="008C0957" w:rsidRDefault="00000000">
      <w:pPr>
        <w:pStyle w:val="Zkladntext20"/>
        <w:numPr>
          <w:ilvl w:val="1"/>
          <w:numId w:val="1"/>
        </w:numPr>
        <w:shd w:val="clear" w:color="auto" w:fill="auto"/>
        <w:tabs>
          <w:tab w:val="left" w:pos="547"/>
        </w:tabs>
        <w:spacing w:after="0" w:line="288" w:lineRule="exact"/>
        <w:ind w:left="600" w:hanging="600"/>
        <w:jc w:val="both"/>
      </w:pPr>
      <w:r>
        <w:t xml:space="preserve">Smluvní strany uzavírají tuto Smlouvu na základě rámcové smlouvy (dále jen </w:t>
      </w:r>
      <w:r>
        <w:rPr>
          <w:rStyle w:val="Zkladntext2Tun"/>
        </w:rPr>
        <w:t>„Rámcová smlouva“</w:t>
      </w:r>
      <w:r>
        <w:t>) uzavřené mezi Smluvními stranami podle výsledku zadávacího řízení veřejné zakázky „Rámcové smlouvy na dodávky ICT komponent 2025, část 4 - Přenosné počítače a pracovní stanice“ (dále jen „</w:t>
      </w:r>
      <w:r>
        <w:rPr>
          <w:rStyle w:val="Zkladntext2Tun"/>
        </w:rPr>
        <w:t>Zadávací řízen</w:t>
      </w:r>
      <w:r>
        <w:t>í</w:t>
      </w:r>
      <w:r>
        <w:rPr>
          <w:vertAlign w:val="superscript"/>
        </w:rPr>
        <w:t>11</w:t>
      </w:r>
      <w:r>
        <w:t>);</w:t>
      </w:r>
    </w:p>
    <w:p w14:paraId="145A5F24" w14:textId="77777777" w:rsidR="008C0957" w:rsidRDefault="00000000">
      <w:pPr>
        <w:pStyle w:val="Zkladntext20"/>
        <w:numPr>
          <w:ilvl w:val="1"/>
          <w:numId w:val="1"/>
        </w:numPr>
        <w:shd w:val="clear" w:color="auto" w:fill="auto"/>
        <w:tabs>
          <w:tab w:val="left" w:pos="547"/>
        </w:tabs>
        <w:spacing w:line="288" w:lineRule="exact"/>
        <w:ind w:left="600" w:hanging="600"/>
      </w:pPr>
      <w:r>
        <w:t>Účelem této Smlouvy je zajištění dodávek definovaných dále, a to včetně dopravy do místa převzetí pro potřeby Kupujícího, jakož případně i instalace.</w:t>
      </w:r>
    </w:p>
    <w:p w14:paraId="6A009B8D" w14:textId="77777777" w:rsidR="008C0957" w:rsidRDefault="00000000">
      <w:pPr>
        <w:pStyle w:val="Nadpis30"/>
        <w:keepNext/>
        <w:keepLines/>
        <w:numPr>
          <w:ilvl w:val="0"/>
          <w:numId w:val="1"/>
        </w:numPr>
        <w:shd w:val="clear" w:color="auto" w:fill="auto"/>
        <w:tabs>
          <w:tab w:val="left" w:pos="547"/>
        </w:tabs>
        <w:spacing w:line="288" w:lineRule="exact"/>
        <w:ind w:left="600"/>
        <w:jc w:val="both"/>
      </w:pPr>
      <w:bookmarkStart w:id="5" w:name="bookmark6"/>
      <w:r>
        <w:t>Předmět smlouvy</w:t>
      </w:r>
      <w:bookmarkEnd w:id="5"/>
    </w:p>
    <w:p w14:paraId="345C6842" w14:textId="77777777" w:rsidR="008C0957" w:rsidRDefault="00000000">
      <w:pPr>
        <w:pStyle w:val="Zkladntext20"/>
        <w:numPr>
          <w:ilvl w:val="1"/>
          <w:numId w:val="1"/>
        </w:numPr>
        <w:shd w:val="clear" w:color="auto" w:fill="auto"/>
        <w:tabs>
          <w:tab w:val="left" w:pos="547"/>
        </w:tabs>
        <w:spacing w:after="0" w:line="288" w:lineRule="exact"/>
        <w:ind w:left="600" w:hanging="600"/>
      </w:pPr>
      <w:r>
        <w:t>Předmětem této Smlouvy je stanovení podmínek pro dodávky přenosných počítačů a pracovních stanic (dále jen „</w:t>
      </w:r>
      <w:r>
        <w:rPr>
          <w:rStyle w:val="Zkladntext2Tun"/>
        </w:rPr>
        <w:t>Věci</w:t>
      </w:r>
      <w:r>
        <w:t>“) Prodávajícím Kupujícímu.</w:t>
      </w:r>
    </w:p>
    <w:p w14:paraId="5818855D" w14:textId="77777777" w:rsidR="008C0957" w:rsidRDefault="00000000">
      <w:pPr>
        <w:pStyle w:val="Zkladntext20"/>
        <w:shd w:val="clear" w:color="auto" w:fill="auto"/>
        <w:spacing w:after="0" w:line="288" w:lineRule="exact"/>
        <w:ind w:left="600" w:hanging="600"/>
      </w:pPr>
      <w:r>
        <w:t>2.2 Věcmi se rozumí zařízení dle specifikace jednotlivých položek uvedených v příloze č. 1 této Smlouvy.</w:t>
      </w:r>
    </w:p>
    <w:p w14:paraId="3FC13560" w14:textId="77777777" w:rsidR="008C0957" w:rsidRDefault="00000000">
      <w:pPr>
        <w:pStyle w:val="Zkladntext20"/>
        <w:numPr>
          <w:ilvl w:val="0"/>
          <w:numId w:val="2"/>
        </w:numPr>
        <w:shd w:val="clear" w:color="auto" w:fill="auto"/>
        <w:tabs>
          <w:tab w:val="left" w:pos="547"/>
        </w:tabs>
        <w:spacing w:after="0" w:line="288" w:lineRule="exact"/>
        <w:ind w:left="600" w:hanging="600"/>
        <w:jc w:val="both"/>
      </w:pPr>
      <w:r>
        <w:t>Prodávající odpovídá za to, že odevzdané Věci odpovídají technickým podmínkám, specifikovaným v příloze č. 1 Smlouvy a Rámcové smlouvy, jsou nové (tzn. nikoliv dříve použité) a jsou vhodné k využití k účelu dle této Smlouvy a obvyklému využití dané Věci.</w:t>
      </w:r>
    </w:p>
    <w:p w14:paraId="72296FA0" w14:textId="77777777" w:rsidR="008C0957" w:rsidRDefault="00000000">
      <w:pPr>
        <w:pStyle w:val="Zkladntext20"/>
        <w:shd w:val="clear" w:color="auto" w:fill="auto"/>
        <w:spacing w:after="0" w:line="288" w:lineRule="exact"/>
        <w:ind w:left="600" w:hanging="600"/>
        <w:jc w:val="both"/>
      </w:pPr>
      <w:r>
        <w:t>2.4 Závazek Prodávajícího odevzdat Věci zahrnuje i:</w:t>
      </w:r>
    </w:p>
    <w:p w14:paraId="3AAC3F77" w14:textId="77777777" w:rsidR="008C0957" w:rsidRDefault="00000000">
      <w:pPr>
        <w:pStyle w:val="Zkladntext20"/>
        <w:numPr>
          <w:ilvl w:val="0"/>
          <w:numId w:val="3"/>
        </w:numPr>
        <w:shd w:val="clear" w:color="auto" w:fill="auto"/>
        <w:tabs>
          <w:tab w:val="left" w:pos="1583"/>
        </w:tabs>
        <w:spacing w:after="0" w:line="288" w:lineRule="exact"/>
        <w:ind w:left="1400" w:hanging="520"/>
        <w:jc w:val="both"/>
      </w:pPr>
      <w:r>
        <w:t>dopravu Věcí na místo jejich odevzdání, a to u položek v příloze č. 1 Smlouvy, u nichž je v Rámcové smlouvě uvedena doprava jako součást specifikace položky,</w:t>
      </w:r>
    </w:p>
    <w:p w14:paraId="7D0B9942" w14:textId="77777777" w:rsidR="008C0957" w:rsidRDefault="00000000">
      <w:pPr>
        <w:pStyle w:val="Zkladntext20"/>
        <w:numPr>
          <w:ilvl w:val="0"/>
          <w:numId w:val="3"/>
        </w:numPr>
        <w:shd w:val="clear" w:color="auto" w:fill="auto"/>
        <w:tabs>
          <w:tab w:val="left" w:pos="1583"/>
        </w:tabs>
        <w:spacing w:after="0" w:line="288" w:lineRule="exact"/>
        <w:ind w:left="1400" w:hanging="520"/>
        <w:jc w:val="both"/>
      </w:pPr>
      <w:r>
        <w:lastRenderedPageBreak/>
        <w:t>předání dokladů, které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také návod/návody v českém nebo anglickém jazyce, jsou-li nutné pro používání Věcí.</w:t>
      </w:r>
    </w:p>
    <w:p w14:paraId="410381CC" w14:textId="77777777" w:rsidR="008C0957" w:rsidRDefault="00000000">
      <w:pPr>
        <w:pStyle w:val="Zkladntext20"/>
        <w:numPr>
          <w:ilvl w:val="0"/>
          <w:numId w:val="3"/>
        </w:numPr>
        <w:shd w:val="clear" w:color="auto" w:fill="auto"/>
        <w:tabs>
          <w:tab w:val="left" w:pos="1583"/>
        </w:tabs>
        <w:spacing w:after="0" w:line="288" w:lineRule="exact"/>
        <w:ind w:left="1400" w:hanging="520"/>
        <w:jc w:val="both"/>
      </w:pPr>
      <w:r>
        <w:t>instalační práce a služby v souvislosti s dodáním Věcí, jakožto součást Věci, a to u položek v příloze č. 1 Smlouvy, u nichž je v Rámcové smlouvě uvedena instalace jako součást specifikace položky, a sice sestávající z:</w:t>
      </w:r>
    </w:p>
    <w:p w14:paraId="3E973CA9" w14:textId="77777777" w:rsidR="008C0957" w:rsidRDefault="00000000">
      <w:pPr>
        <w:pStyle w:val="Zkladntext20"/>
        <w:numPr>
          <w:ilvl w:val="0"/>
          <w:numId w:val="4"/>
        </w:numPr>
        <w:shd w:val="clear" w:color="auto" w:fill="auto"/>
        <w:tabs>
          <w:tab w:val="left" w:pos="2014"/>
        </w:tabs>
        <w:spacing w:after="0" w:line="288" w:lineRule="exact"/>
        <w:ind w:left="1580" w:firstLine="0"/>
        <w:jc w:val="both"/>
      </w:pPr>
      <w:r>
        <w:t>kompletace Věcí v místě plnění;</w:t>
      </w:r>
    </w:p>
    <w:p w14:paraId="4AFEF929" w14:textId="77777777" w:rsidR="008C0957" w:rsidRDefault="00000000">
      <w:pPr>
        <w:pStyle w:val="Zkladntext20"/>
        <w:numPr>
          <w:ilvl w:val="0"/>
          <w:numId w:val="4"/>
        </w:numPr>
        <w:shd w:val="clear" w:color="auto" w:fill="auto"/>
        <w:tabs>
          <w:tab w:val="left" w:pos="2014"/>
        </w:tabs>
        <w:spacing w:after="0" w:line="288" w:lineRule="exact"/>
        <w:ind w:left="2020" w:hanging="440"/>
      </w:pPr>
      <w:r>
        <w:t>instalace Věcí do prostoru připraveného Kupujícím, pokud je součástí Věci dle Výzvy;</w:t>
      </w:r>
    </w:p>
    <w:p w14:paraId="32A96499" w14:textId="77777777" w:rsidR="008C0957" w:rsidRDefault="00000000">
      <w:pPr>
        <w:pStyle w:val="Zkladntext20"/>
        <w:numPr>
          <w:ilvl w:val="0"/>
          <w:numId w:val="4"/>
        </w:numPr>
        <w:shd w:val="clear" w:color="auto" w:fill="auto"/>
        <w:tabs>
          <w:tab w:val="left" w:pos="2014"/>
        </w:tabs>
        <w:spacing w:after="0" w:line="288" w:lineRule="exact"/>
        <w:ind w:left="1580" w:firstLine="0"/>
        <w:jc w:val="both"/>
      </w:pPr>
      <w:r>
        <w:t>instalaci a konfigurace veškerých nezbytných programů a aplikací;</w:t>
      </w:r>
    </w:p>
    <w:p w14:paraId="27851F18" w14:textId="77777777" w:rsidR="008C0957" w:rsidRDefault="00000000">
      <w:pPr>
        <w:pStyle w:val="Zkladntext20"/>
        <w:numPr>
          <w:ilvl w:val="0"/>
          <w:numId w:val="4"/>
        </w:numPr>
        <w:shd w:val="clear" w:color="auto" w:fill="auto"/>
        <w:tabs>
          <w:tab w:val="left" w:pos="2014"/>
        </w:tabs>
        <w:spacing w:after="0" w:line="288" w:lineRule="exact"/>
        <w:ind w:left="1580" w:firstLine="0"/>
        <w:jc w:val="both"/>
      </w:pPr>
      <w:r>
        <w:t>uvedení Věcí do provozu;</w:t>
      </w:r>
    </w:p>
    <w:p w14:paraId="3906A992" w14:textId="77777777" w:rsidR="008C0957" w:rsidRDefault="00000000">
      <w:pPr>
        <w:pStyle w:val="Zkladntext20"/>
        <w:numPr>
          <w:ilvl w:val="0"/>
          <w:numId w:val="4"/>
        </w:numPr>
        <w:shd w:val="clear" w:color="auto" w:fill="auto"/>
        <w:tabs>
          <w:tab w:val="left" w:pos="2014"/>
        </w:tabs>
        <w:spacing w:after="0" w:line="288" w:lineRule="exact"/>
        <w:ind w:left="1580" w:firstLine="0"/>
        <w:jc w:val="both"/>
      </w:pPr>
      <w:r>
        <w:t>základní zaškolení pracovníků Kupujícího, týkající se Věcí, v místě plnění;</w:t>
      </w:r>
    </w:p>
    <w:p w14:paraId="4FA41550" w14:textId="77777777" w:rsidR="008C0957" w:rsidRDefault="00000000">
      <w:pPr>
        <w:pStyle w:val="Zkladntext20"/>
        <w:shd w:val="clear" w:color="auto" w:fill="auto"/>
        <w:spacing w:after="0" w:line="288" w:lineRule="exact"/>
        <w:ind w:left="1580" w:firstLine="0"/>
        <w:jc w:val="both"/>
      </w:pPr>
      <w:r>
        <w:t>(dále jen „</w:t>
      </w:r>
      <w:r>
        <w:rPr>
          <w:rStyle w:val="Zkladntext2Tun"/>
        </w:rPr>
        <w:t>Instalace</w:t>
      </w:r>
      <w:r>
        <w:t>"), a to v případě, že je Instalace součást plnění.</w:t>
      </w:r>
    </w:p>
    <w:p w14:paraId="64D27EA5" w14:textId="77777777" w:rsidR="008C0957" w:rsidRDefault="00000000">
      <w:pPr>
        <w:pStyle w:val="Zkladntext20"/>
        <w:numPr>
          <w:ilvl w:val="0"/>
          <w:numId w:val="3"/>
        </w:numPr>
        <w:shd w:val="clear" w:color="auto" w:fill="auto"/>
        <w:tabs>
          <w:tab w:val="left" w:pos="1583"/>
        </w:tabs>
        <w:spacing w:after="0" w:line="288" w:lineRule="exact"/>
        <w:ind w:left="1400" w:hanging="520"/>
        <w:jc w:val="both"/>
      </w:pPr>
      <w:r>
        <w:t>odvoz a ekologická likvidace veškerých obalů, nebude-li Kupujícím stanoveno jinak;</w:t>
      </w:r>
    </w:p>
    <w:p w14:paraId="7A515EF2" w14:textId="77777777" w:rsidR="008C0957" w:rsidRDefault="00000000">
      <w:pPr>
        <w:pStyle w:val="Zkladntext20"/>
        <w:numPr>
          <w:ilvl w:val="0"/>
          <w:numId w:val="3"/>
        </w:numPr>
        <w:shd w:val="clear" w:color="auto" w:fill="auto"/>
        <w:tabs>
          <w:tab w:val="left" w:pos="1583"/>
        </w:tabs>
        <w:spacing w:after="0" w:line="288" w:lineRule="exact"/>
        <w:ind w:left="1400" w:hanging="520"/>
        <w:jc w:val="both"/>
      </w:pPr>
      <w:r>
        <w:t>Přístup k firmware a jeho aktualizacím po dobu trvání záruční lhůty dle čl. 9.2. Smlouvy;</w:t>
      </w:r>
    </w:p>
    <w:p w14:paraId="1EB47668" w14:textId="77777777" w:rsidR="008C0957" w:rsidRDefault="00000000">
      <w:pPr>
        <w:pStyle w:val="Zkladntext20"/>
        <w:numPr>
          <w:ilvl w:val="0"/>
          <w:numId w:val="3"/>
        </w:numPr>
        <w:shd w:val="clear" w:color="auto" w:fill="auto"/>
        <w:tabs>
          <w:tab w:val="left" w:pos="1583"/>
        </w:tabs>
        <w:spacing w:after="0" w:line="288" w:lineRule="exact"/>
        <w:ind w:left="1400" w:right="780" w:hanging="520"/>
      </w:pPr>
      <w:r>
        <w:t>veškeré ostatní činnosti a práce nutné k realizaci plnění dle a v souladu s touto Smlouvou;</w:t>
      </w:r>
    </w:p>
    <w:p w14:paraId="0C2F3D70" w14:textId="77777777" w:rsidR="008C0957" w:rsidRDefault="00000000">
      <w:pPr>
        <w:pStyle w:val="Zkladntext20"/>
        <w:numPr>
          <w:ilvl w:val="0"/>
          <w:numId w:val="5"/>
        </w:numPr>
        <w:shd w:val="clear" w:color="auto" w:fill="auto"/>
        <w:tabs>
          <w:tab w:val="left" w:pos="731"/>
        </w:tabs>
        <w:spacing w:line="288" w:lineRule="exact"/>
        <w:ind w:left="740" w:hanging="580"/>
        <w:jc w:val="both"/>
      </w:pPr>
      <w: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k řádnému a bezvadnému plnění této Smlouvy nezbytné.</w:t>
      </w:r>
    </w:p>
    <w:p w14:paraId="0B54BA5F" w14:textId="77777777" w:rsidR="008C0957" w:rsidRDefault="00000000">
      <w:pPr>
        <w:pStyle w:val="Nadpis30"/>
        <w:keepNext/>
        <w:keepLines/>
        <w:numPr>
          <w:ilvl w:val="0"/>
          <w:numId w:val="6"/>
        </w:numPr>
        <w:shd w:val="clear" w:color="auto" w:fill="auto"/>
        <w:tabs>
          <w:tab w:val="left" w:pos="499"/>
        </w:tabs>
        <w:spacing w:line="288" w:lineRule="exact"/>
        <w:ind w:firstLine="0"/>
        <w:jc w:val="both"/>
      </w:pPr>
      <w:bookmarkStart w:id="6" w:name="bookmark7"/>
      <w:r>
        <w:t>Čas a místo plnění</w:t>
      </w:r>
      <w:bookmarkEnd w:id="6"/>
    </w:p>
    <w:p w14:paraId="4C7E8954" w14:textId="77777777" w:rsidR="008C0957" w:rsidRDefault="00000000">
      <w:pPr>
        <w:pStyle w:val="Zkladntext20"/>
        <w:numPr>
          <w:ilvl w:val="1"/>
          <w:numId w:val="6"/>
        </w:numPr>
        <w:shd w:val="clear" w:color="auto" w:fill="auto"/>
        <w:tabs>
          <w:tab w:val="left" w:pos="731"/>
        </w:tabs>
        <w:spacing w:after="0" w:line="288" w:lineRule="exact"/>
        <w:ind w:left="740" w:hanging="580"/>
        <w:jc w:val="both"/>
      </w:pPr>
      <w:r>
        <w:t>Lhůta pro dodání a Instalaci Věcí činí 30 kalendářních dnů ode dne účinnosti Smlouvy mezi Kupujícím a Prodávajícím. Kupující příjme i dřívější plnění, Smluvní strany se mohou dohodnout na kratší lhůtě, než je uvedena ve větě první.</w:t>
      </w:r>
    </w:p>
    <w:p w14:paraId="2D674BE9" w14:textId="77777777" w:rsidR="008C0957" w:rsidRDefault="00000000">
      <w:pPr>
        <w:pStyle w:val="Zkladntext20"/>
        <w:numPr>
          <w:ilvl w:val="1"/>
          <w:numId w:val="6"/>
        </w:numPr>
        <w:shd w:val="clear" w:color="auto" w:fill="auto"/>
        <w:tabs>
          <w:tab w:val="left" w:pos="731"/>
        </w:tabs>
        <w:spacing w:after="0" w:line="288" w:lineRule="exact"/>
        <w:ind w:left="740" w:hanging="580"/>
        <w:jc w:val="both"/>
      </w:pPr>
      <w:r>
        <w:t>Věci dle Smlouvy budou Prodávajícím odevzdány a případně Instalovány v místě: Zámek 1, 594 51 Křižanov (dále jen „</w:t>
      </w:r>
      <w:r>
        <w:rPr>
          <w:rStyle w:val="Zkladntext2Tun"/>
        </w:rPr>
        <w:t>Místo plnění</w:t>
      </w:r>
      <w:r>
        <w:t>").</w:t>
      </w:r>
    </w:p>
    <w:p w14:paraId="6ED7EECD" w14:textId="77777777" w:rsidR="008C0957" w:rsidRDefault="00000000">
      <w:pPr>
        <w:pStyle w:val="Zkladntext20"/>
        <w:numPr>
          <w:ilvl w:val="1"/>
          <w:numId w:val="6"/>
        </w:numPr>
        <w:shd w:val="clear" w:color="auto" w:fill="auto"/>
        <w:tabs>
          <w:tab w:val="left" w:pos="731"/>
        </w:tabs>
        <w:spacing w:after="0" w:line="288" w:lineRule="exact"/>
        <w:ind w:left="740" w:hanging="580"/>
        <w:jc w:val="both"/>
      </w:pPr>
      <w:r>
        <w:t>Konkrétní den a hodinu odevzdání Věcí a je-li to součástí plnění, tak i provedení Instalace, je Prodávající povinen avizovat nejméně dva pracovní dny předem e-mailem kontaktní osobě Kupujícího uvedené pro příslušné Věci. Nesplní-li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případě v prodlení s převzetím Věcí.</w:t>
      </w:r>
    </w:p>
    <w:p w14:paraId="6CF12169" w14:textId="77777777" w:rsidR="008C0957" w:rsidRDefault="00000000">
      <w:pPr>
        <w:pStyle w:val="Zkladntext20"/>
        <w:numPr>
          <w:ilvl w:val="1"/>
          <w:numId w:val="6"/>
        </w:numPr>
        <w:shd w:val="clear" w:color="auto" w:fill="auto"/>
        <w:tabs>
          <w:tab w:val="left" w:pos="731"/>
        </w:tabs>
        <w:spacing w:after="0" w:line="288" w:lineRule="exact"/>
        <w:ind w:left="740" w:hanging="580"/>
        <w:jc w:val="both"/>
      </w:pPr>
      <w:r>
        <w:t>Věci dle Smlouvy budou Prodávajícím odevzdány a případně Instalovány v Místě plnění.</w:t>
      </w:r>
    </w:p>
    <w:p w14:paraId="799BAB8F" w14:textId="77777777" w:rsidR="008C0957" w:rsidRDefault="00000000">
      <w:pPr>
        <w:pStyle w:val="Nadpis30"/>
        <w:keepNext/>
        <w:keepLines/>
        <w:numPr>
          <w:ilvl w:val="0"/>
          <w:numId w:val="6"/>
        </w:numPr>
        <w:shd w:val="clear" w:color="auto" w:fill="auto"/>
        <w:tabs>
          <w:tab w:val="left" w:pos="509"/>
        </w:tabs>
        <w:spacing w:line="288" w:lineRule="exact"/>
        <w:ind w:firstLine="0"/>
        <w:jc w:val="both"/>
      </w:pPr>
      <w:bookmarkStart w:id="7" w:name="bookmark8"/>
      <w:r>
        <w:t>Dodání a převzetí, akceptační řízení</w:t>
      </w:r>
      <w:bookmarkEnd w:id="7"/>
    </w:p>
    <w:p w14:paraId="641174DF" w14:textId="77777777" w:rsidR="008C0957" w:rsidRDefault="00000000">
      <w:pPr>
        <w:pStyle w:val="Zkladntext20"/>
        <w:numPr>
          <w:ilvl w:val="1"/>
          <w:numId w:val="6"/>
        </w:numPr>
        <w:shd w:val="clear" w:color="auto" w:fill="auto"/>
        <w:tabs>
          <w:tab w:val="left" w:pos="735"/>
        </w:tabs>
        <w:spacing w:after="0" w:line="288" w:lineRule="exact"/>
        <w:ind w:left="740" w:hanging="580"/>
        <w:jc w:val="both"/>
      </w:pPr>
      <w:r>
        <w:t>Prodávající se zavazuje předat Věci splňující požadavky dle Smlouvy, tj. po dodání a je</w:t>
      </w:r>
      <w:r>
        <w:softHyphen/>
        <w:t xml:space="preserve">li to součástí plnění, tak i po dokončení kompletní Instalace, Kupujícímu nejpozději v termínu dle čl. 3.1 Smlouvy. S předáním a převzetím Věci je povinen Prodávající předat </w:t>
      </w:r>
      <w:r>
        <w:lastRenderedPageBreak/>
        <w:t>Kupujícímu dodací list obsahující soupis skutečně dodaných Věcí, jejich specifikaci, rozsah a cenu skutečně provedených dodávek, jednotkové ceny, množství a výsledné ceny za příslušnou položku. Konečnému převzetí Věcí Kupujícím může, pokud tak ve Smlouvě stanoví Kupující, kromě předání dodacího listu předcházet akceptační řízení popsané dále v tomto článku.</w:t>
      </w:r>
    </w:p>
    <w:p w14:paraId="0CBD8CD2" w14:textId="77777777" w:rsidR="008C0957" w:rsidRDefault="00000000">
      <w:pPr>
        <w:pStyle w:val="Zkladntext20"/>
        <w:numPr>
          <w:ilvl w:val="1"/>
          <w:numId w:val="6"/>
        </w:numPr>
        <w:shd w:val="clear" w:color="auto" w:fill="auto"/>
        <w:tabs>
          <w:tab w:val="left" w:pos="735"/>
        </w:tabs>
        <w:spacing w:after="0" w:line="288" w:lineRule="exact"/>
        <w:ind w:left="740" w:hanging="580"/>
        <w:jc w:val="both"/>
      </w:pPr>
      <w:r>
        <w:t>Akceptační řízení je proces ověřující, zda Věci dodané Prodávajícím splňuje požadavky Kupujícího dle Rámcové smlouvy a jejích součástí, a to prostřednictvím ověření:</w:t>
      </w:r>
    </w:p>
    <w:p w14:paraId="5ED006CA" w14:textId="77777777" w:rsidR="008C0957" w:rsidRDefault="00000000">
      <w:pPr>
        <w:pStyle w:val="Zkladntext20"/>
        <w:numPr>
          <w:ilvl w:val="2"/>
          <w:numId w:val="6"/>
        </w:numPr>
        <w:shd w:val="clear" w:color="auto" w:fill="auto"/>
        <w:tabs>
          <w:tab w:val="left" w:pos="1576"/>
        </w:tabs>
        <w:spacing w:after="0" w:line="288" w:lineRule="exact"/>
        <w:ind w:left="1400" w:hanging="520"/>
        <w:jc w:val="both"/>
      </w:pPr>
      <w:r>
        <w:t>zda Věc nebo jeho část odpovídá schváleným funkčním a technickým specifikacím a všem Kupujícím požadovaným parametrům (kvantitativní, kvalitativní, výkonnostní, provozní a bezpečnostní) dle technické specifikace, která tvoří přílohu č. 1 Rámcové smlouvy a</w:t>
      </w:r>
    </w:p>
    <w:p w14:paraId="6DA15D8E" w14:textId="77777777" w:rsidR="008C0957" w:rsidRDefault="00000000">
      <w:pPr>
        <w:pStyle w:val="Zkladntext20"/>
        <w:numPr>
          <w:ilvl w:val="2"/>
          <w:numId w:val="6"/>
        </w:numPr>
        <w:shd w:val="clear" w:color="auto" w:fill="auto"/>
        <w:tabs>
          <w:tab w:val="left" w:pos="1576"/>
        </w:tabs>
        <w:spacing w:after="0" w:line="288" w:lineRule="exact"/>
        <w:ind w:left="1400" w:hanging="520"/>
        <w:jc w:val="both"/>
      </w:pPr>
      <w:r>
        <w:t>zda byla v požadovaném rozsahu a kvalitě provedena kompletní Instalace, pokud je tato součástí plnění, a dále veškeré ostatní činnosti a práce potřebné pro řádné plnění Smlouvy.</w:t>
      </w:r>
    </w:p>
    <w:p w14:paraId="628EF92F" w14:textId="77777777" w:rsidR="008C0957" w:rsidRDefault="00000000">
      <w:pPr>
        <w:pStyle w:val="Zkladntext20"/>
        <w:numPr>
          <w:ilvl w:val="1"/>
          <w:numId w:val="6"/>
        </w:numPr>
        <w:shd w:val="clear" w:color="auto" w:fill="auto"/>
        <w:tabs>
          <w:tab w:val="left" w:pos="735"/>
        </w:tabs>
        <w:spacing w:after="0" w:line="288" w:lineRule="exact"/>
        <w:ind w:left="740" w:hanging="580"/>
        <w:jc w:val="both"/>
      </w:pPr>
      <w:r>
        <w:t>Kupující provede za podpory Prodávajícího ověření funkčnosti jednotlivých vlastností, které jsou požadovány v technické specifikaci, která tvoří přílohu č. 1 Rámcové smlouvy.</w:t>
      </w:r>
    </w:p>
    <w:p w14:paraId="21FA6FCB" w14:textId="77777777" w:rsidR="008C0957" w:rsidRDefault="00000000">
      <w:pPr>
        <w:pStyle w:val="Zkladntext20"/>
        <w:numPr>
          <w:ilvl w:val="1"/>
          <w:numId w:val="6"/>
        </w:numPr>
        <w:shd w:val="clear" w:color="auto" w:fill="auto"/>
        <w:tabs>
          <w:tab w:val="left" w:pos="735"/>
        </w:tabs>
        <w:spacing w:after="0" w:line="288" w:lineRule="exact"/>
        <w:ind w:left="740" w:hanging="580"/>
        <w:jc w:val="both"/>
      </w:pPr>
      <w:r>
        <w:t>V případě prokazatelných nedostatků je Prodávající povinen je odstranit, a to nejpozději do 3 kalendářních dnů ode dne realizace akceptačního řízení, nestanovil-li Kupující Prodávajícímu lhůtu delší.</w:t>
      </w:r>
    </w:p>
    <w:p w14:paraId="1F9F91EB" w14:textId="77777777" w:rsidR="008C0957" w:rsidRDefault="00000000">
      <w:pPr>
        <w:pStyle w:val="Zkladntext20"/>
        <w:numPr>
          <w:ilvl w:val="1"/>
          <w:numId w:val="6"/>
        </w:numPr>
        <w:shd w:val="clear" w:color="auto" w:fill="auto"/>
        <w:tabs>
          <w:tab w:val="left" w:pos="735"/>
        </w:tabs>
        <w:spacing w:after="0" w:line="288" w:lineRule="exact"/>
        <w:ind w:left="740" w:hanging="580"/>
        <w:jc w:val="both"/>
      </w:pPr>
      <w:r>
        <w:t>Prodávající je povinen účastnit se akceptačního řízení a zavazuje se poskytnout Kupujícímu a jím určeným osobám v průběhu akceptačního řízení veškerou podporu a součinnost pro úspěšné provedení akceptačního řízení.</w:t>
      </w:r>
    </w:p>
    <w:p w14:paraId="47ADAFAD" w14:textId="77777777" w:rsidR="008C0957" w:rsidRDefault="00000000">
      <w:pPr>
        <w:pStyle w:val="Zkladntext20"/>
        <w:numPr>
          <w:ilvl w:val="1"/>
          <w:numId w:val="6"/>
        </w:numPr>
        <w:shd w:val="clear" w:color="auto" w:fill="auto"/>
        <w:tabs>
          <w:tab w:val="left" w:pos="735"/>
        </w:tabs>
        <w:spacing w:after="0" w:line="288" w:lineRule="exact"/>
        <w:ind w:left="740" w:hanging="580"/>
        <w:jc w:val="both"/>
      </w:pPr>
      <w:r>
        <w:t>Převzetí Věcí Kupujícím je možné pouze na základě akceptačního řízení s výsledkem „Akceptováno" nebo „Akceptováno s výhradou" (uvedeném v předávacím protokolu - může být součást dodacího listu). Prodávající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 vady do 5 pracovních dnů, neurčí-li Kupující v protokolu o předání a převzetí Věcí lhůtu delší.</w:t>
      </w:r>
    </w:p>
    <w:p w14:paraId="6D394860" w14:textId="77777777" w:rsidR="008C0957" w:rsidRDefault="00000000">
      <w:pPr>
        <w:pStyle w:val="Zkladntext20"/>
        <w:numPr>
          <w:ilvl w:val="1"/>
          <w:numId w:val="6"/>
        </w:numPr>
        <w:shd w:val="clear" w:color="auto" w:fill="auto"/>
        <w:tabs>
          <w:tab w:val="left" w:pos="735"/>
        </w:tabs>
        <w:spacing w:after="0" w:line="288" w:lineRule="exact"/>
        <w:ind w:left="740" w:hanging="580"/>
        <w:jc w:val="both"/>
      </w:pPr>
      <w:r>
        <w:t>Při předání Věcí předá Prodávající Kupujícímu i veškerou dokumentaci, dále potvrzení, osvědčení či jiné doklady a dokumenty, které se k Věci či jeho části vztahují a jež jsou obvyklé, nutné či vhodné k převzetí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 stávají jeho výlučným vlastnictvím.</w:t>
      </w:r>
    </w:p>
    <w:p w14:paraId="499A847C" w14:textId="77777777" w:rsidR="008C0957" w:rsidRDefault="00000000">
      <w:pPr>
        <w:pStyle w:val="Zkladntext20"/>
        <w:numPr>
          <w:ilvl w:val="1"/>
          <w:numId w:val="6"/>
        </w:numPr>
        <w:shd w:val="clear" w:color="auto" w:fill="auto"/>
        <w:tabs>
          <w:tab w:val="left" w:pos="735"/>
        </w:tabs>
        <w:spacing w:after="0" w:line="288" w:lineRule="exact"/>
        <w:ind w:left="740" w:hanging="580"/>
        <w:jc w:val="both"/>
      </w:pPr>
      <w:r>
        <w:t>Vlastnické právo k Věcem, které jsou předmětem Smlouvy, jakož i nebezpečí vzniku škody na Věci přechází na Kupujícího jejím převzetím na základě akceptačního řízení.</w:t>
      </w:r>
    </w:p>
    <w:p w14:paraId="47D95B65" w14:textId="77777777" w:rsidR="008C0957" w:rsidRDefault="00000000">
      <w:pPr>
        <w:pStyle w:val="Nadpis30"/>
        <w:keepNext/>
        <w:keepLines/>
        <w:numPr>
          <w:ilvl w:val="0"/>
          <w:numId w:val="6"/>
        </w:numPr>
        <w:shd w:val="clear" w:color="auto" w:fill="auto"/>
        <w:tabs>
          <w:tab w:val="left" w:pos="504"/>
        </w:tabs>
        <w:spacing w:line="288" w:lineRule="exact"/>
        <w:ind w:firstLine="0"/>
        <w:jc w:val="both"/>
      </w:pPr>
      <w:bookmarkStart w:id="8" w:name="bookmark9"/>
      <w:r>
        <w:t>Kupní cena</w:t>
      </w:r>
      <w:bookmarkEnd w:id="8"/>
    </w:p>
    <w:p w14:paraId="7893FD11" w14:textId="77777777" w:rsidR="008C0957" w:rsidRDefault="00000000">
      <w:pPr>
        <w:pStyle w:val="Zkladntext20"/>
        <w:numPr>
          <w:ilvl w:val="1"/>
          <w:numId w:val="6"/>
        </w:numPr>
        <w:shd w:val="clear" w:color="auto" w:fill="auto"/>
        <w:tabs>
          <w:tab w:val="left" w:pos="733"/>
        </w:tabs>
        <w:spacing w:after="0" w:line="288" w:lineRule="exact"/>
        <w:ind w:left="740" w:hanging="580"/>
        <w:jc w:val="both"/>
      </w:pPr>
      <w:r>
        <w:t>Kupní cena bude ve Smlouvě stanovena jako součet cen za dodání jednotlivých Věcí a příslušenství, a to dle přílohy č. 1 Smlouvy.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14:paraId="60606B09" w14:textId="77777777" w:rsidR="008C0957" w:rsidRDefault="00000000">
      <w:pPr>
        <w:pStyle w:val="Zkladntext20"/>
        <w:numPr>
          <w:ilvl w:val="1"/>
          <w:numId w:val="6"/>
        </w:numPr>
        <w:shd w:val="clear" w:color="auto" w:fill="auto"/>
        <w:tabs>
          <w:tab w:val="left" w:pos="733"/>
        </w:tabs>
        <w:spacing w:after="0" w:line="288" w:lineRule="exact"/>
        <w:ind w:left="740" w:hanging="580"/>
        <w:jc w:val="both"/>
      </w:pPr>
      <w:r>
        <w:t xml:space="preserve">V případě, že předmětem Smlouvy budou Věci spadající do kategorie přenosná zařízení pro automatizované zpracování dat ve smyslu ZDPH, tj. zejména notebooky, a to v </w:t>
      </w:r>
      <w:r>
        <w:lastRenderedPageBreak/>
        <w:t>souhrnné částce zdanitelného plnění přesahující 100 tisíc korun českých, uplatní se režim přenesené daňové povinnosti ve vztahu k DPH a předmětnou daň odvede Kupující. Prodávající je povinen uvedenou skutečnost zohlednit v příslušném daňovém dokladu dle čl. 8.1 Rámcové smlouvy.</w:t>
      </w:r>
    </w:p>
    <w:p w14:paraId="6DF72DD4" w14:textId="77777777" w:rsidR="008C0957" w:rsidRDefault="00000000">
      <w:pPr>
        <w:pStyle w:val="Zkladntext20"/>
        <w:numPr>
          <w:ilvl w:val="1"/>
          <w:numId w:val="6"/>
        </w:numPr>
        <w:shd w:val="clear" w:color="auto" w:fill="auto"/>
        <w:tabs>
          <w:tab w:val="left" w:pos="733"/>
        </w:tabs>
        <w:spacing w:after="0" w:line="288" w:lineRule="exact"/>
        <w:ind w:left="740" w:hanging="580"/>
        <w:jc w:val="both"/>
      </w:pPr>
      <w:r>
        <w:t>V případě, že se Prodávající stane plátcem DPH v průběhu trvání Rámcové smlouvy, platí, že ceny jím uvedené příloze č. 1 Smlouvy jsou cenami konečnými včetně DPH ve výši stanovené v souladu s ZDPH ke dni uskutečnění zdanitelného plnění.</w:t>
      </w:r>
    </w:p>
    <w:p w14:paraId="3EA61DFE" w14:textId="77777777" w:rsidR="008C0957" w:rsidRDefault="00000000">
      <w:pPr>
        <w:pStyle w:val="Zkladntext20"/>
        <w:numPr>
          <w:ilvl w:val="1"/>
          <w:numId w:val="6"/>
        </w:numPr>
        <w:shd w:val="clear" w:color="auto" w:fill="auto"/>
        <w:tabs>
          <w:tab w:val="left" w:pos="733"/>
        </w:tabs>
        <w:spacing w:after="0" w:line="288" w:lineRule="exact"/>
        <w:ind w:left="740" w:hanging="580"/>
        <w:jc w:val="both"/>
      </w:pPr>
      <w:r>
        <w:t>Kupní cena je stanovena jako nejvýše přípustná a jsou v ní zahrnuty veškeré náklady Prodávajícího spojené s plněním povinností vyplývajících z Rámcové smlouvy a Smlouvy.</w:t>
      </w:r>
    </w:p>
    <w:p w14:paraId="05D97C68" w14:textId="77777777" w:rsidR="008C0957" w:rsidRDefault="00000000">
      <w:pPr>
        <w:pStyle w:val="Zkladntext20"/>
        <w:numPr>
          <w:ilvl w:val="1"/>
          <w:numId w:val="6"/>
        </w:numPr>
        <w:shd w:val="clear" w:color="auto" w:fill="auto"/>
        <w:tabs>
          <w:tab w:val="left" w:pos="733"/>
        </w:tabs>
        <w:spacing w:after="0" w:line="288" w:lineRule="exact"/>
        <w:ind w:left="740" w:hanging="580"/>
        <w:jc w:val="both"/>
      </w:pPr>
      <w:r>
        <w:t>Zvýšení mzdových a/nebo jakýchkoliv jiných nákladů Prodávajícího a rovněž i eventuální změna celních poplatků, dovozních přirážek nebo směnného kursu české koruny, změna daňové povinnosti, inflace a rovněž případné jiné vlivy, ke kterým dojde po uzavření Rámcové smlouvy a Smlouvy, nemají žádný vliv na sjednanou výši kupní ceny.</w:t>
      </w:r>
    </w:p>
    <w:p w14:paraId="0386612D" w14:textId="77777777" w:rsidR="008C0957" w:rsidRDefault="00000000">
      <w:pPr>
        <w:pStyle w:val="Zkladntext20"/>
        <w:numPr>
          <w:ilvl w:val="1"/>
          <w:numId w:val="6"/>
        </w:numPr>
        <w:shd w:val="clear" w:color="auto" w:fill="auto"/>
        <w:tabs>
          <w:tab w:val="left" w:pos="733"/>
        </w:tabs>
        <w:spacing w:line="288" w:lineRule="exact"/>
        <w:ind w:left="740" w:hanging="580"/>
        <w:jc w:val="both"/>
      </w:pPr>
      <w:r>
        <w:t>Nebude-li smluvními stranami sjednáno jinak, neodpovídá Kupující za jakékoliv náklady Prodávajícího na plnění předmětu dle Rámcové smlouvy a Smlouvy přesahující částku dle ustanovení čl. 5.1 Smlouvy. Náklady na plnění předmětu Smlouvy přesahující uvedenou částku nese Prodávající.</w:t>
      </w:r>
    </w:p>
    <w:p w14:paraId="554AA216" w14:textId="77777777" w:rsidR="008C0957" w:rsidRDefault="00000000">
      <w:pPr>
        <w:pStyle w:val="Nadpis30"/>
        <w:keepNext/>
        <w:keepLines/>
        <w:numPr>
          <w:ilvl w:val="0"/>
          <w:numId w:val="6"/>
        </w:numPr>
        <w:shd w:val="clear" w:color="auto" w:fill="auto"/>
        <w:tabs>
          <w:tab w:val="left" w:pos="504"/>
        </w:tabs>
        <w:spacing w:line="288" w:lineRule="exact"/>
        <w:ind w:firstLine="0"/>
        <w:jc w:val="both"/>
      </w:pPr>
      <w:bookmarkStart w:id="9" w:name="bookmark10"/>
      <w:r>
        <w:t>Platební podmínky</w:t>
      </w:r>
      <w:bookmarkEnd w:id="9"/>
    </w:p>
    <w:p w14:paraId="2B38FC50" w14:textId="77777777" w:rsidR="008C0957" w:rsidRDefault="00000000">
      <w:pPr>
        <w:pStyle w:val="Zkladntext20"/>
        <w:numPr>
          <w:ilvl w:val="1"/>
          <w:numId w:val="6"/>
        </w:numPr>
        <w:shd w:val="clear" w:color="auto" w:fill="auto"/>
        <w:tabs>
          <w:tab w:val="left" w:pos="733"/>
        </w:tabs>
        <w:spacing w:after="0" w:line="288" w:lineRule="exact"/>
        <w:ind w:left="740" w:hanging="580"/>
        <w:jc w:val="both"/>
      </w:pPr>
      <w:r>
        <w:t>Úhrada kupní ceny bude uskutečněna na základě daňového dokladu vystaveného Prodávajícím nejpozději do 1 měsíce po převzetí Věcí Kupujícím. Podmínkou pro vznik oprávnění vystavit daňový doklad za poskytnutí plnění dle Smlouvy je předání dodacího listu spolu s Věcmi resp. podpis předávacího protokolu (dodacího listu), kterému předcházelo ukončení akceptačního řízení dle ustanovení čl. 4. Smlouvy s výsledkem „Akceptováno" nebo „Akceptováno s výhradou".</w:t>
      </w:r>
    </w:p>
    <w:p w14:paraId="44344621" w14:textId="77777777" w:rsidR="008C0957" w:rsidRDefault="00000000">
      <w:pPr>
        <w:pStyle w:val="Zkladntext20"/>
        <w:numPr>
          <w:ilvl w:val="1"/>
          <w:numId w:val="6"/>
        </w:numPr>
        <w:shd w:val="clear" w:color="auto" w:fill="auto"/>
        <w:tabs>
          <w:tab w:val="left" w:pos="733"/>
        </w:tabs>
        <w:spacing w:after="0" w:line="288" w:lineRule="exact"/>
        <w:ind w:left="740" w:hanging="580"/>
        <w:jc w:val="both"/>
      </w:pPr>
      <w:r>
        <w:t>Daňový doklad vystavený Prodávajícím je splatný do 30 kalendářních dnů od jeho doručení Kupujícímu.</w:t>
      </w:r>
    </w:p>
    <w:p w14:paraId="24733B41" w14:textId="77777777" w:rsidR="008C0957" w:rsidRDefault="00000000">
      <w:pPr>
        <w:pStyle w:val="Zkladntext20"/>
        <w:numPr>
          <w:ilvl w:val="1"/>
          <w:numId w:val="6"/>
        </w:numPr>
        <w:shd w:val="clear" w:color="auto" w:fill="auto"/>
        <w:tabs>
          <w:tab w:val="left" w:pos="733"/>
        </w:tabs>
        <w:spacing w:after="0" w:line="288" w:lineRule="exact"/>
        <w:ind w:left="740" w:hanging="580"/>
        <w:jc w:val="both"/>
      </w:pPr>
      <w:r>
        <w:t>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vystavený daňový doklad za podmínek dle ustanovení odst. 5 tohoto článku Prodávajícímu vrátit.</w:t>
      </w:r>
    </w:p>
    <w:p w14:paraId="73B4E93A" w14:textId="7CFB351C" w:rsidR="008C0957" w:rsidRDefault="00000000">
      <w:pPr>
        <w:pStyle w:val="Zkladntext20"/>
        <w:numPr>
          <w:ilvl w:val="1"/>
          <w:numId w:val="6"/>
        </w:numPr>
        <w:shd w:val="clear" w:color="auto" w:fill="auto"/>
        <w:tabs>
          <w:tab w:val="left" w:pos="733"/>
        </w:tabs>
        <w:spacing w:after="0" w:line="288" w:lineRule="exact"/>
        <w:ind w:left="740" w:hanging="580"/>
        <w:jc w:val="both"/>
      </w:pPr>
      <w:r>
        <w:t>Součástí daňového dokladu musí 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potvrzených</w:t>
      </w:r>
      <w:r w:rsidR="002347A3">
        <w:t xml:space="preserve"> </w:t>
      </w:r>
      <w:r>
        <w:t>Kupujícím, dle dodacího listu.</w:t>
      </w:r>
    </w:p>
    <w:p w14:paraId="7E64543F" w14:textId="77777777" w:rsidR="008C0957" w:rsidRDefault="00000000">
      <w:pPr>
        <w:pStyle w:val="Zkladntext20"/>
        <w:numPr>
          <w:ilvl w:val="1"/>
          <w:numId w:val="6"/>
        </w:numPr>
        <w:shd w:val="clear" w:color="auto" w:fill="auto"/>
        <w:tabs>
          <w:tab w:val="left" w:pos="738"/>
        </w:tabs>
        <w:spacing w:after="0" w:line="288" w:lineRule="exact"/>
        <w:ind w:left="740" w:hanging="580"/>
        <w:jc w:val="both"/>
      </w:pPr>
      <w:r>
        <w:t>Daňový doklad Prodávajícího musí být vystaven v souladu s požadavky právních předpisů na daňové doklady. Daňový doklad platí jako došlý v den, kdy byl v originále s přílohami prokazatelně doručen Kupujícímu. Kupující je oprávněn vrátit daňový doklad do 14 kalendářních dnů od doručení s písemným odůvodněním, neodpovídá-li Smlouvě či obecně platným právním předpisům, nebo není-li možné jej zkontrolovat. Byl-li daňový doklad takto vrácen, není Kupující v prodlení s placením kupní ceny. Splatnost je určena podle ustanovení odst. 1 tohoto článku, přičemž lhůta splatnosti se počítá ode dne doručení opraveného daňového dokladu Kupujícímu. Není-li daňový doklad ve lhůtě 14 kalendářních dnů vrácen, platí, že s ním Kupující souhlasí.</w:t>
      </w:r>
    </w:p>
    <w:p w14:paraId="6A00F097" w14:textId="77777777" w:rsidR="008C0957" w:rsidRDefault="00000000">
      <w:pPr>
        <w:pStyle w:val="Zkladntext20"/>
        <w:numPr>
          <w:ilvl w:val="1"/>
          <w:numId w:val="6"/>
        </w:numPr>
        <w:shd w:val="clear" w:color="auto" w:fill="auto"/>
        <w:tabs>
          <w:tab w:val="left" w:pos="738"/>
        </w:tabs>
        <w:spacing w:after="0" w:line="288" w:lineRule="exact"/>
        <w:ind w:left="740" w:hanging="580"/>
        <w:jc w:val="both"/>
      </w:pPr>
      <w:r>
        <w:t xml:space="preserve">Pokud se po dobu účinnosti Smlouvy Prodávající stane nespolehlivým plátcem ve smyslu </w:t>
      </w:r>
      <w:r>
        <w:lastRenderedPageBreak/>
        <w:t>ustanovení § 106a ZDPH,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11ACCDD" w14:textId="77777777" w:rsidR="008C0957" w:rsidRDefault="00000000">
      <w:pPr>
        <w:pStyle w:val="Zkladntext20"/>
        <w:numPr>
          <w:ilvl w:val="1"/>
          <w:numId w:val="6"/>
        </w:numPr>
        <w:shd w:val="clear" w:color="auto" w:fill="auto"/>
        <w:tabs>
          <w:tab w:val="left" w:pos="738"/>
        </w:tabs>
        <w:spacing w:line="288" w:lineRule="exact"/>
        <w:ind w:left="740" w:hanging="580"/>
        <w:jc w:val="both"/>
      </w:pPr>
      <w:r>
        <w:t>Ustanovení čl. 6.3 a 6.6 Smlouvy nebudou použita v případě, že Kupující není plátce DPH nebo v případech, kdy se uplatní přenesená daňová povinnost dle ustanovení § 92a a násl. ZDPH.</w:t>
      </w:r>
    </w:p>
    <w:p w14:paraId="3C32055D" w14:textId="77777777" w:rsidR="008C0957" w:rsidRDefault="00000000">
      <w:pPr>
        <w:pStyle w:val="Nadpis30"/>
        <w:keepNext/>
        <w:keepLines/>
        <w:numPr>
          <w:ilvl w:val="0"/>
          <w:numId w:val="6"/>
        </w:numPr>
        <w:shd w:val="clear" w:color="auto" w:fill="auto"/>
        <w:tabs>
          <w:tab w:val="left" w:pos="504"/>
        </w:tabs>
        <w:spacing w:line="288" w:lineRule="exact"/>
        <w:ind w:firstLine="0"/>
        <w:jc w:val="both"/>
      </w:pPr>
      <w:bookmarkStart w:id="10" w:name="bookmark11"/>
      <w:r>
        <w:t>Poddodavatelé</w:t>
      </w:r>
      <w:bookmarkEnd w:id="10"/>
    </w:p>
    <w:p w14:paraId="66049AC6" w14:textId="77777777" w:rsidR="008C0957" w:rsidRDefault="00000000">
      <w:pPr>
        <w:pStyle w:val="Zkladntext20"/>
        <w:numPr>
          <w:ilvl w:val="1"/>
          <w:numId w:val="6"/>
        </w:numPr>
        <w:shd w:val="clear" w:color="auto" w:fill="auto"/>
        <w:tabs>
          <w:tab w:val="left" w:pos="738"/>
        </w:tabs>
        <w:spacing w:after="0" w:line="288" w:lineRule="exact"/>
        <w:ind w:left="740" w:hanging="580"/>
        <w:jc w:val="both"/>
      </w:pPr>
      <w:r>
        <w:t>Poddodavatelem se rozumí každá osoba, jejímž prostřednictvím Prodávající plní určitou část předmětu Smlouvy a je odlišná od Prodávajícího.</w:t>
      </w:r>
    </w:p>
    <w:p w14:paraId="59B27D89" w14:textId="77777777" w:rsidR="008C0957" w:rsidRDefault="00000000">
      <w:pPr>
        <w:pStyle w:val="Zkladntext20"/>
        <w:numPr>
          <w:ilvl w:val="1"/>
          <w:numId w:val="6"/>
        </w:numPr>
        <w:shd w:val="clear" w:color="auto" w:fill="auto"/>
        <w:tabs>
          <w:tab w:val="left" w:pos="738"/>
        </w:tabs>
        <w:spacing w:line="288" w:lineRule="exact"/>
        <w:ind w:left="740" w:hanging="580"/>
        <w:jc w:val="both"/>
      </w:pPr>
      <w:r>
        <w:t>Plnění poddodavatelů se pro účely Smlouvy, zejména vzhledem k odpovědnosti za vady plnění poskytnutých poddodavateli, považuje za plnění Prodávajícího.</w:t>
      </w:r>
    </w:p>
    <w:p w14:paraId="2F86E848" w14:textId="77777777" w:rsidR="008C0957" w:rsidRDefault="00000000">
      <w:pPr>
        <w:pStyle w:val="Nadpis30"/>
        <w:keepNext/>
        <w:keepLines/>
        <w:numPr>
          <w:ilvl w:val="0"/>
          <w:numId w:val="6"/>
        </w:numPr>
        <w:shd w:val="clear" w:color="auto" w:fill="auto"/>
        <w:tabs>
          <w:tab w:val="left" w:pos="504"/>
        </w:tabs>
        <w:spacing w:line="288" w:lineRule="exact"/>
        <w:ind w:firstLine="0"/>
        <w:jc w:val="both"/>
      </w:pPr>
      <w:bookmarkStart w:id="11" w:name="bookmark12"/>
      <w:r>
        <w:t>Právo užití Věci</w:t>
      </w:r>
      <w:bookmarkEnd w:id="11"/>
    </w:p>
    <w:p w14:paraId="6589E121" w14:textId="77777777" w:rsidR="008C0957" w:rsidRDefault="00000000">
      <w:pPr>
        <w:pStyle w:val="Zkladntext20"/>
        <w:numPr>
          <w:ilvl w:val="1"/>
          <w:numId w:val="6"/>
        </w:numPr>
        <w:shd w:val="clear" w:color="auto" w:fill="auto"/>
        <w:tabs>
          <w:tab w:val="left" w:pos="738"/>
        </w:tabs>
        <w:spacing w:after="0" w:line="288" w:lineRule="exact"/>
        <w:ind w:left="740" w:hanging="580"/>
        <w:jc w:val="both"/>
      </w:pPr>
      <w:r>
        <w:t>Bude-li součástí předmětu Smlouvy jakýkoliv standardizovaný software zhotovovaný 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předpisů, je Prodávající povinen zajistit, aby Kupující nabyl veškerá oprávnění z práv duševního vlastnictví, která se týkají takového autorského díla a která jsou nezbytná k jeho užívání Kupujícím při provozování Věci, a k jejímu řádnému užívání a zachování její funkčnosti, a to po celou dobu trvání příslušných práv například formou nevýhradní licence poskytované třetí stranou, či podlicence (dále jen „</w:t>
      </w:r>
      <w:r>
        <w:rPr>
          <w:rStyle w:val="Zkladntext2Tun"/>
        </w:rPr>
        <w:t>Licence</w:t>
      </w:r>
      <w:r>
        <w:t>").</w:t>
      </w:r>
    </w:p>
    <w:p w14:paraId="758E9A0F" w14:textId="77777777" w:rsidR="008C0957" w:rsidRDefault="00000000">
      <w:pPr>
        <w:pStyle w:val="Zkladntext20"/>
        <w:numPr>
          <w:ilvl w:val="1"/>
          <w:numId w:val="6"/>
        </w:numPr>
        <w:shd w:val="clear" w:color="auto" w:fill="auto"/>
        <w:tabs>
          <w:tab w:val="left" w:pos="738"/>
        </w:tabs>
        <w:spacing w:after="0" w:line="288" w:lineRule="exact"/>
        <w:ind w:left="740" w:hanging="580"/>
        <w:jc w:val="both"/>
      </w:pPr>
      <w: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14:paraId="7AB920F0" w14:textId="77777777" w:rsidR="008C0957" w:rsidRDefault="00000000">
      <w:pPr>
        <w:pStyle w:val="Zkladntext20"/>
        <w:numPr>
          <w:ilvl w:val="1"/>
          <w:numId w:val="6"/>
        </w:numPr>
        <w:shd w:val="clear" w:color="auto" w:fill="auto"/>
        <w:tabs>
          <w:tab w:val="left" w:pos="738"/>
        </w:tabs>
        <w:spacing w:after="0" w:line="288" w:lineRule="exact"/>
        <w:ind w:left="740" w:hanging="580"/>
        <w:jc w:val="both"/>
      </w:pPr>
      <w:r>
        <w:t>Prodávající je povinen Kupujícímu uhradit jakékoli majetkové a nemajetkové újmy, vzniklé v důsledku toho, že Kupující nemohl standardizovaný software užívat řádně a nerušeně v důsledku autorskoprávních a/nebo jiných nároků vznesených třetí osobou.</w:t>
      </w:r>
    </w:p>
    <w:p w14:paraId="2B31A22E" w14:textId="77777777" w:rsidR="008C0957" w:rsidRDefault="00000000">
      <w:pPr>
        <w:pStyle w:val="Zkladntext20"/>
        <w:numPr>
          <w:ilvl w:val="1"/>
          <w:numId w:val="6"/>
        </w:numPr>
        <w:shd w:val="clear" w:color="auto" w:fill="auto"/>
        <w:tabs>
          <w:tab w:val="left" w:pos="738"/>
        </w:tabs>
        <w:spacing w:after="0" w:line="288" w:lineRule="exact"/>
        <w:ind w:left="740" w:hanging="580"/>
        <w:jc w:val="both"/>
      </w:pPr>
      <w:r>
        <w:t>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 Rámcové smlouvy / Smlouvy, nebo jsou z této činnosti odvoditelné, včetně nároků vyplývajících z autorského práva a jiného práva duševního vlastnictví. Toto ustanovení se aplikuje rovněž na případy, kdy by byl Kupující vyzván příslušným správcem daně k úhradám z titulu ručení příjemce zdanitelného plnění ve smyslu ustanovení § 109 ZDPH.</w:t>
      </w:r>
    </w:p>
    <w:p w14:paraId="2A279674" w14:textId="77777777" w:rsidR="008C0957" w:rsidRDefault="00000000">
      <w:pPr>
        <w:pStyle w:val="Zkladntext20"/>
        <w:numPr>
          <w:ilvl w:val="1"/>
          <w:numId w:val="6"/>
        </w:numPr>
        <w:shd w:val="clear" w:color="auto" w:fill="auto"/>
        <w:tabs>
          <w:tab w:val="left" w:pos="734"/>
        </w:tabs>
        <w:spacing w:after="0" w:line="288" w:lineRule="exact"/>
        <w:ind w:left="760" w:hanging="600"/>
        <w:jc w:val="both"/>
      </w:pPr>
      <w:r>
        <w:t>V případě operačního systému Windows Prodávající před uzavřením Smlouvy prohlásil, zda se v jednotlivých případech jedná o licence nové či nikoliv.</w:t>
      </w:r>
    </w:p>
    <w:p w14:paraId="4BC3AE84" w14:textId="77777777" w:rsidR="008C0957" w:rsidRDefault="00000000">
      <w:pPr>
        <w:pStyle w:val="Zkladntext20"/>
        <w:numPr>
          <w:ilvl w:val="1"/>
          <w:numId w:val="6"/>
        </w:numPr>
        <w:shd w:val="clear" w:color="auto" w:fill="auto"/>
        <w:tabs>
          <w:tab w:val="left" w:pos="734"/>
        </w:tabs>
        <w:spacing w:after="0" w:line="288" w:lineRule="exact"/>
        <w:ind w:left="760" w:hanging="600"/>
        <w:jc w:val="both"/>
      </w:pPr>
      <w:r>
        <w:t>Prodávající je povinen vždy dodat trvalé licence operačního systému Windows v české lokalizaci a v nejaktuálnější verzi.</w:t>
      </w:r>
    </w:p>
    <w:p w14:paraId="2D0AD7A5" w14:textId="77777777" w:rsidR="008C0957" w:rsidRDefault="00000000">
      <w:pPr>
        <w:pStyle w:val="Zkladntext20"/>
        <w:numPr>
          <w:ilvl w:val="1"/>
          <w:numId w:val="6"/>
        </w:numPr>
        <w:shd w:val="clear" w:color="auto" w:fill="auto"/>
        <w:tabs>
          <w:tab w:val="left" w:pos="734"/>
        </w:tabs>
        <w:spacing w:after="0" w:line="288" w:lineRule="exact"/>
        <w:ind w:left="760" w:hanging="600"/>
        <w:jc w:val="both"/>
      </w:pPr>
      <w:r>
        <w:t>Pokud budou předmětem dodávky licence z volného trhu (druhotné, dříve použité), musí být splněny následující podmínky:</w:t>
      </w:r>
    </w:p>
    <w:p w14:paraId="13FF98AE" w14:textId="77777777" w:rsidR="008C0957" w:rsidRDefault="00000000">
      <w:pPr>
        <w:pStyle w:val="Zkladntext20"/>
        <w:numPr>
          <w:ilvl w:val="0"/>
          <w:numId w:val="7"/>
        </w:numPr>
        <w:shd w:val="clear" w:color="auto" w:fill="auto"/>
        <w:tabs>
          <w:tab w:val="left" w:pos="1184"/>
        </w:tabs>
        <w:spacing w:after="0" w:line="259" w:lineRule="exact"/>
        <w:ind w:left="1200" w:hanging="440"/>
      </w:pPr>
      <w:r>
        <w:t>Licence byly prvním nabyvatelem zakoupeny se souhlasem nositele autorských práv a byly plně zaplaceny.</w:t>
      </w:r>
    </w:p>
    <w:p w14:paraId="4F91067B" w14:textId="77777777" w:rsidR="008C0957" w:rsidRDefault="00000000">
      <w:pPr>
        <w:pStyle w:val="Zkladntext20"/>
        <w:numPr>
          <w:ilvl w:val="0"/>
          <w:numId w:val="7"/>
        </w:numPr>
        <w:shd w:val="clear" w:color="auto" w:fill="auto"/>
        <w:tabs>
          <w:tab w:val="left" w:pos="1184"/>
        </w:tabs>
        <w:spacing w:after="0" w:line="259" w:lineRule="exact"/>
        <w:ind w:left="760" w:firstLine="0"/>
        <w:jc w:val="both"/>
      </w:pPr>
      <w:r>
        <w:t>Licence byly uvedeny na trh v EU, EHS nebo Švýcarsku.</w:t>
      </w:r>
    </w:p>
    <w:p w14:paraId="09B26A2A" w14:textId="77777777" w:rsidR="008C0957" w:rsidRDefault="00000000">
      <w:pPr>
        <w:pStyle w:val="Zkladntext20"/>
        <w:numPr>
          <w:ilvl w:val="0"/>
          <w:numId w:val="7"/>
        </w:numPr>
        <w:shd w:val="clear" w:color="auto" w:fill="auto"/>
        <w:tabs>
          <w:tab w:val="left" w:pos="1184"/>
        </w:tabs>
        <w:spacing w:after="0" w:line="259" w:lineRule="exact"/>
        <w:ind w:left="1200" w:hanging="440"/>
      </w:pPr>
      <w:r>
        <w:t xml:space="preserve">Dosavadní držitel zajistil odinstalování licencí a zamezil jejich použití (i v </w:t>
      </w:r>
      <w:r>
        <w:lastRenderedPageBreak/>
        <w:t>budoucnu).</w:t>
      </w:r>
    </w:p>
    <w:p w14:paraId="1C9F79B1" w14:textId="77777777" w:rsidR="008C0957" w:rsidRDefault="00000000">
      <w:pPr>
        <w:pStyle w:val="Zkladntext20"/>
        <w:numPr>
          <w:ilvl w:val="0"/>
          <w:numId w:val="7"/>
        </w:numPr>
        <w:shd w:val="clear" w:color="auto" w:fill="auto"/>
        <w:tabs>
          <w:tab w:val="left" w:pos="1184"/>
        </w:tabs>
        <w:spacing w:after="0" w:line="259" w:lineRule="exact"/>
        <w:ind w:left="760" w:firstLine="0"/>
        <w:jc w:val="both"/>
      </w:pPr>
      <w:r>
        <w:t>Licence nejsou omezeny časem (jsou trvalé).</w:t>
      </w:r>
    </w:p>
    <w:p w14:paraId="2D0C4A20" w14:textId="77777777" w:rsidR="008C0957" w:rsidRDefault="00000000">
      <w:pPr>
        <w:pStyle w:val="Zkladntext20"/>
        <w:numPr>
          <w:ilvl w:val="0"/>
          <w:numId w:val="7"/>
        </w:numPr>
        <w:shd w:val="clear" w:color="auto" w:fill="auto"/>
        <w:tabs>
          <w:tab w:val="left" w:pos="1184"/>
        </w:tabs>
        <w:spacing w:after="0" w:line="259" w:lineRule="exact"/>
        <w:ind w:left="760" w:firstLine="0"/>
        <w:jc w:val="both"/>
      </w:pPr>
      <w:r>
        <w:t>Na licencích neváznou žádná práva třetích stran.</w:t>
      </w:r>
    </w:p>
    <w:p w14:paraId="4B848AC3" w14:textId="77777777" w:rsidR="008C0957" w:rsidRDefault="00000000">
      <w:pPr>
        <w:pStyle w:val="Zkladntext20"/>
        <w:numPr>
          <w:ilvl w:val="0"/>
          <w:numId w:val="7"/>
        </w:numPr>
        <w:shd w:val="clear" w:color="auto" w:fill="auto"/>
        <w:tabs>
          <w:tab w:val="left" w:pos="1184"/>
        </w:tabs>
        <w:spacing w:after="0" w:line="259" w:lineRule="exact"/>
        <w:ind w:left="1200" w:hanging="440"/>
      </w:pPr>
      <w:r>
        <w:t>V případě dodávky licence typu upgrade, musí být předmětem dodávky i vlastní podkladová licence pro tento upgrade, která musí plnit Qualifying Operating System (QOS), tedy základní licenci, kterou je možné upgradovat na vyšší edici Windows (například licence Windows Pro).</w:t>
      </w:r>
    </w:p>
    <w:p w14:paraId="36CC2C36" w14:textId="4C3169A2" w:rsidR="008C0957" w:rsidRDefault="00000000">
      <w:pPr>
        <w:pStyle w:val="Zkladntext20"/>
        <w:numPr>
          <w:ilvl w:val="0"/>
          <w:numId w:val="7"/>
        </w:numPr>
        <w:shd w:val="clear" w:color="auto" w:fill="auto"/>
        <w:tabs>
          <w:tab w:val="left" w:pos="1184"/>
        </w:tabs>
        <w:spacing w:after="149" w:line="259" w:lineRule="exact"/>
        <w:ind w:left="1200" w:hanging="440"/>
      </w:pPr>
      <w:r>
        <w:t>Licence je v souladu s licenčním ujednáním výrobce HW a SW umožňující legální použití licence pro zadavatele a jeho příspěvkové organizace, včetně respektování daného typu licence pro konkrétní typ organizace (například: úřad, škola, nemocnice,</w:t>
      </w:r>
      <w:r w:rsidR="002347A3">
        <w:t xml:space="preserve"> </w:t>
      </w:r>
      <w:r>
        <w:t>...)</w:t>
      </w:r>
    </w:p>
    <w:p w14:paraId="51C8F77F" w14:textId="77777777" w:rsidR="008C0957" w:rsidRDefault="00000000">
      <w:pPr>
        <w:pStyle w:val="Zkladntext20"/>
        <w:numPr>
          <w:ilvl w:val="1"/>
          <w:numId w:val="6"/>
        </w:numPr>
        <w:shd w:val="clear" w:color="auto" w:fill="auto"/>
        <w:tabs>
          <w:tab w:val="left" w:pos="734"/>
        </w:tabs>
        <w:spacing w:after="0" w:line="298" w:lineRule="exact"/>
        <w:ind w:left="760" w:hanging="600"/>
        <w:jc w:val="both"/>
      </w:pPr>
      <w:r>
        <w:t>Pro prokázání splnění podmínek pro převod licencí z volného trhu (druhotných, dříve použitých) jsou vyžadovány následné listinné důkazy:</w:t>
      </w:r>
    </w:p>
    <w:p w14:paraId="25CBA1D9" w14:textId="77777777" w:rsidR="008C0957" w:rsidRDefault="00000000">
      <w:pPr>
        <w:pStyle w:val="Zkladntext20"/>
        <w:numPr>
          <w:ilvl w:val="0"/>
          <w:numId w:val="7"/>
        </w:numPr>
        <w:shd w:val="clear" w:color="auto" w:fill="auto"/>
        <w:tabs>
          <w:tab w:val="left" w:pos="1184"/>
        </w:tabs>
        <w:spacing w:after="0" w:line="298" w:lineRule="exact"/>
        <w:ind w:left="1200" w:hanging="320"/>
        <w:jc w:val="both"/>
      </w:pPr>
      <w:r>
        <w:t>Identifikaci kontraktu, prostřednictvím kterého byly licence poprvé uvedeny na trh.</w:t>
      </w:r>
    </w:p>
    <w:p w14:paraId="100CCC17" w14:textId="77777777" w:rsidR="008C0957" w:rsidRDefault="00000000">
      <w:pPr>
        <w:pStyle w:val="Zkladntext20"/>
        <w:numPr>
          <w:ilvl w:val="0"/>
          <w:numId w:val="7"/>
        </w:numPr>
        <w:shd w:val="clear" w:color="auto" w:fill="auto"/>
        <w:tabs>
          <w:tab w:val="left" w:pos="1184"/>
        </w:tabs>
        <w:spacing w:after="0" w:line="298" w:lineRule="exact"/>
        <w:ind w:left="1200" w:hanging="320"/>
        <w:jc w:val="both"/>
      </w:pPr>
      <w:r>
        <w:t>Identifikaci licencí z kontraktu, a to jejich číslem a úplným názvem.</w:t>
      </w:r>
    </w:p>
    <w:p w14:paraId="55FE420E" w14:textId="77777777" w:rsidR="008C0957" w:rsidRDefault="00000000">
      <w:pPr>
        <w:pStyle w:val="Zkladntext20"/>
        <w:numPr>
          <w:ilvl w:val="0"/>
          <w:numId w:val="7"/>
        </w:numPr>
        <w:shd w:val="clear" w:color="auto" w:fill="auto"/>
        <w:tabs>
          <w:tab w:val="left" w:pos="1184"/>
        </w:tabs>
        <w:spacing w:after="0" w:line="298" w:lineRule="exact"/>
        <w:ind w:left="1200" w:hanging="320"/>
        <w:jc w:val="both"/>
      </w:pPr>
      <w:r>
        <w:t>Identifikaci prvního nabyvatele těchto licencí, u kterého bude zřejmé, že byly licence pořízeny na území EU, EHS nebo Švýcarska.</w:t>
      </w:r>
    </w:p>
    <w:p w14:paraId="1638F9AA" w14:textId="77777777" w:rsidR="008C0957" w:rsidRDefault="00000000">
      <w:pPr>
        <w:pStyle w:val="Zkladntext20"/>
        <w:numPr>
          <w:ilvl w:val="0"/>
          <w:numId w:val="7"/>
        </w:numPr>
        <w:shd w:val="clear" w:color="auto" w:fill="auto"/>
        <w:tabs>
          <w:tab w:val="left" w:pos="1184"/>
        </w:tabs>
        <w:spacing w:after="0" w:line="298" w:lineRule="exact"/>
        <w:ind w:left="1200" w:hanging="320"/>
        <w:jc w:val="both"/>
      </w:pPr>
      <w:r>
        <w:t>Prohlášení tohoto původního nabyvatele licence, že licence jsou odinstalovány, nejsou používány a je na straně tohoto nabyvatele zajištěno, že je zamezeno jejich použití v budoucnu a že na nich neváznou žádná práva třetích stran.</w:t>
      </w:r>
    </w:p>
    <w:p w14:paraId="22CEBBC9" w14:textId="77777777" w:rsidR="008C0957" w:rsidRDefault="00000000">
      <w:pPr>
        <w:pStyle w:val="Zkladntext20"/>
        <w:numPr>
          <w:ilvl w:val="0"/>
          <w:numId w:val="7"/>
        </w:numPr>
        <w:shd w:val="clear" w:color="auto" w:fill="auto"/>
        <w:tabs>
          <w:tab w:val="left" w:pos="1184"/>
        </w:tabs>
        <w:spacing w:after="0" w:line="298" w:lineRule="exact"/>
        <w:ind w:left="1200" w:hanging="320"/>
        <w:jc w:val="both"/>
      </w:pPr>
      <w:r>
        <w:t>Úplnou identifikaci všech dalších, mezitímních držitelů těchto licencí.</w:t>
      </w:r>
    </w:p>
    <w:p w14:paraId="7006DD5E" w14:textId="77777777" w:rsidR="008C0957" w:rsidRDefault="00000000">
      <w:pPr>
        <w:pStyle w:val="Zkladntext20"/>
        <w:numPr>
          <w:ilvl w:val="0"/>
          <w:numId w:val="7"/>
        </w:numPr>
        <w:shd w:val="clear" w:color="auto" w:fill="auto"/>
        <w:tabs>
          <w:tab w:val="left" w:pos="1184"/>
        </w:tabs>
        <w:spacing w:after="188" w:line="298" w:lineRule="exact"/>
        <w:ind w:left="1200" w:hanging="320"/>
        <w:jc w:val="both"/>
      </w:pPr>
      <w:r>
        <w:t>Prohlášení všech dalších mezitímních držitelů daných licencí podle předchozích bodů.</w:t>
      </w:r>
    </w:p>
    <w:p w14:paraId="526746B3" w14:textId="77777777" w:rsidR="008C0957" w:rsidRDefault="00000000">
      <w:pPr>
        <w:pStyle w:val="Zkladntext30"/>
        <w:numPr>
          <w:ilvl w:val="0"/>
          <w:numId w:val="6"/>
        </w:numPr>
        <w:shd w:val="clear" w:color="auto" w:fill="auto"/>
        <w:tabs>
          <w:tab w:val="left" w:pos="490"/>
        </w:tabs>
        <w:spacing w:before="0"/>
      </w:pPr>
      <w:r>
        <w:t>Vady Věci a záruka za jakost</w:t>
      </w:r>
    </w:p>
    <w:p w14:paraId="5F101C10" w14:textId="77777777" w:rsidR="008C0957" w:rsidRDefault="00000000">
      <w:pPr>
        <w:pStyle w:val="Zkladntext20"/>
        <w:numPr>
          <w:ilvl w:val="1"/>
          <w:numId w:val="6"/>
        </w:numPr>
        <w:shd w:val="clear" w:color="auto" w:fill="auto"/>
        <w:tabs>
          <w:tab w:val="left" w:pos="734"/>
        </w:tabs>
        <w:spacing w:after="0" w:line="288" w:lineRule="exact"/>
        <w:ind w:left="760" w:hanging="600"/>
        <w:jc w:val="both"/>
      </w:pPr>
      <w: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vlastnosti (zejména garantované parametry) stanovené Rámcovou smlouvou a Smlouvou, v platných právních předpisech a v příslušných platných normách, a že dodávka a případná Instalace Věcí byly provedeny v souladu se Smlouvou, platnými právními předpisy, příslušnými platnými normami, a že si tuto jakost udrží.</w:t>
      </w:r>
    </w:p>
    <w:p w14:paraId="08118641" w14:textId="77777777" w:rsidR="008C0957" w:rsidRDefault="00000000">
      <w:pPr>
        <w:pStyle w:val="Zkladntext20"/>
        <w:numPr>
          <w:ilvl w:val="1"/>
          <w:numId w:val="6"/>
        </w:numPr>
        <w:shd w:val="clear" w:color="auto" w:fill="auto"/>
        <w:tabs>
          <w:tab w:val="left" w:pos="734"/>
        </w:tabs>
        <w:spacing w:after="0" w:line="288" w:lineRule="exact"/>
        <w:ind w:left="760" w:hanging="600"/>
        <w:jc w:val="both"/>
      </w:pPr>
      <w:r>
        <w:t>Prodávající poskytuje záruku za jakost podle předchozího odstavce v rozsahu záruční doby 36 měsíců, pokud není uvedeno jinak v příloze č. 1 Smlouvy.</w:t>
      </w:r>
    </w:p>
    <w:p w14:paraId="2358296E" w14:textId="77777777" w:rsidR="008C0957" w:rsidRDefault="00000000">
      <w:pPr>
        <w:pStyle w:val="Zkladntext20"/>
        <w:numPr>
          <w:ilvl w:val="1"/>
          <w:numId w:val="6"/>
        </w:numPr>
        <w:shd w:val="clear" w:color="auto" w:fill="auto"/>
        <w:tabs>
          <w:tab w:val="left" w:pos="570"/>
        </w:tabs>
        <w:spacing w:after="0" w:line="288" w:lineRule="exact"/>
        <w:ind w:left="600" w:hanging="600"/>
        <w:jc w:val="both"/>
      </w:pPr>
      <w:r>
        <w:t>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14:paraId="083A352F" w14:textId="77777777" w:rsidR="008C0957" w:rsidRDefault="00000000">
      <w:pPr>
        <w:pStyle w:val="Zkladntext20"/>
        <w:numPr>
          <w:ilvl w:val="1"/>
          <w:numId w:val="6"/>
        </w:numPr>
        <w:shd w:val="clear" w:color="auto" w:fill="auto"/>
        <w:tabs>
          <w:tab w:val="left" w:pos="570"/>
        </w:tabs>
        <w:spacing w:after="0" w:line="288" w:lineRule="exact"/>
        <w:ind w:left="600" w:hanging="600"/>
        <w:jc w:val="both"/>
      </w:pPr>
      <w:r>
        <w:t>V případě výskytu či vzniku vady Věcí, problému, poruchy či incidentu (dále společně jen „</w:t>
      </w:r>
      <w:r>
        <w:rPr>
          <w:rStyle w:val="Zkladntext2Tun"/>
        </w:rPr>
        <w:t>Incident</w:t>
      </w:r>
      <w:r>
        <w:t>") je Kupující povinen ohlásit tento Incident bez zbytečného odkladu na kontaktní telefonní nebo e-mailový kontakt uvedený Prodávajícím v Rámcové smlouvě či Smlouvě. Prodávající je povinen přijímat oznámení v pracovní dny od 8:00 do 17:00 hod. Prodávající bezodkladně potvrdí ohlášení Incidentu elektronickou poštou na adresu, ze které oznámení obdrží, nebo kterou mu Kupující telefonicky či e-mailem sdělí.</w:t>
      </w:r>
    </w:p>
    <w:p w14:paraId="3C1705D8" w14:textId="77777777" w:rsidR="008C0957" w:rsidRDefault="00000000">
      <w:pPr>
        <w:pStyle w:val="Zkladntext20"/>
        <w:numPr>
          <w:ilvl w:val="1"/>
          <w:numId w:val="6"/>
        </w:numPr>
        <w:shd w:val="clear" w:color="auto" w:fill="auto"/>
        <w:tabs>
          <w:tab w:val="left" w:pos="570"/>
        </w:tabs>
        <w:spacing w:after="0" w:line="288" w:lineRule="exact"/>
        <w:ind w:left="600" w:hanging="600"/>
        <w:jc w:val="both"/>
      </w:pPr>
      <w:r>
        <w:t>Kupujícímu vzniká nárok na odstranění Incidentu okamžikem ohlášení jeho výskytu.</w:t>
      </w:r>
    </w:p>
    <w:p w14:paraId="5A480B08" w14:textId="77777777" w:rsidR="008C0957" w:rsidRDefault="00000000">
      <w:pPr>
        <w:pStyle w:val="Zkladntext20"/>
        <w:numPr>
          <w:ilvl w:val="1"/>
          <w:numId w:val="6"/>
        </w:numPr>
        <w:shd w:val="clear" w:color="auto" w:fill="auto"/>
        <w:tabs>
          <w:tab w:val="left" w:pos="570"/>
        </w:tabs>
        <w:spacing w:after="0" w:line="288" w:lineRule="exact"/>
        <w:ind w:left="600" w:hanging="600"/>
        <w:jc w:val="both"/>
      </w:pPr>
      <w:r>
        <w:t xml:space="preserve">Reklamovanou vadu resp. Incident je Prodávající povinen odstranit bezodkladně následující pracovní (on site) ode dne ohlášení Incidentu není-li v příloze č. 1 Smlouvy </w:t>
      </w:r>
      <w:r>
        <w:lastRenderedPageBreak/>
        <w:t>stanoveno jinak, a to v Místě plnění. V případě nedodržení této lhůty je Prodávající povinen do následujícího pracovního dne poskytnout Kupujícímu náhradní Věc stejných vlastností. Zapůjčí-li Prodávající náhradní Věc, není v prodlení s odstraněním vad, resp. Incidentu, sankce za prodlení s termínem odstranění vad, resp. Incidentu se neuplatní. Není-li odstranění Incidentu z technických důvodů možné ve lhůtě podle věty první toho odstavce, odstraní Prodávající Incident nejpozději do 5 pracovních dnů ode dne ohlášení Incidentu.</w:t>
      </w:r>
    </w:p>
    <w:p w14:paraId="18DC0A66" w14:textId="77777777" w:rsidR="008C0957" w:rsidRDefault="00000000">
      <w:pPr>
        <w:pStyle w:val="Zkladntext20"/>
        <w:numPr>
          <w:ilvl w:val="1"/>
          <w:numId w:val="6"/>
        </w:numPr>
        <w:shd w:val="clear" w:color="auto" w:fill="auto"/>
        <w:tabs>
          <w:tab w:val="left" w:pos="570"/>
        </w:tabs>
        <w:spacing w:after="0" w:line="288" w:lineRule="exact"/>
        <w:ind w:left="600" w:hanging="600"/>
        <w:jc w:val="both"/>
      </w:pPr>
      <w:r>
        <w:t>Prodávající se zavazuje poskytovat Kupujícímu při odstraňování vad veškerou potřebnou součinnost tak, aby byly řádně a včas odstraněny. Nebude-li mezi Prodávajícím a Kupujícím dohodnuto jinak, pak je Prodávající povinen zejména:</w:t>
      </w:r>
    </w:p>
    <w:p w14:paraId="4C87B263" w14:textId="77777777" w:rsidR="008C0957" w:rsidRDefault="00000000">
      <w:pPr>
        <w:pStyle w:val="Zkladntext20"/>
        <w:numPr>
          <w:ilvl w:val="2"/>
          <w:numId w:val="6"/>
        </w:numPr>
        <w:shd w:val="clear" w:color="auto" w:fill="auto"/>
        <w:tabs>
          <w:tab w:val="left" w:pos="1431"/>
        </w:tabs>
        <w:spacing w:after="0" w:line="288" w:lineRule="exact"/>
        <w:ind w:left="1260" w:hanging="520"/>
        <w:jc w:val="both"/>
      </w:pPr>
      <w:r>
        <w:t>Věc, jejíž vada má být odstraněna opravou mimo Místo plnění, převzít k opravě v Místě plnění, a po provedení opravy opravenou Věc opět v tomto místě předat Kupujícímu a případně rovněž Instalovat byla-li Instalace součástí závazku ze Smlouvy, a</w:t>
      </w:r>
    </w:p>
    <w:p w14:paraId="0CD356CF" w14:textId="77777777" w:rsidR="008C0957" w:rsidRDefault="00000000">
      <w:pPr>
        <w:pStyle w:val="Zkladntext20"/>
        <w:numPr>
          <w:ilvl w:val="2"/>
          <w:numId w:val="6"/>
        </w:numPr>
        <w:shd w:val="clear" w:color="auto" w:fill="auto"/>
        <w:tabs>
          <w:tab w:val="left" w:pos="1431"/>
        </w:tabs>
        <w:spacing w:after="0" w:line="288" w:lineRule="exact"/>
        <w:ind w:left="1260" w:hanging="520"/>
        <w:jc w:val="both"/>
      </w:pPr>
      <w:r>
        <w:t>v případě odstranění vady dodáním nové Věci dodat, a byla-li Instalace součástí závazku ze Smlouvy, rovněž Instalovat novou Věc na totéž místo, kde byla Kupujícímu odevzdána nahrazovaná Věc.</w:t>
      </w:r>
    </w:p>
    <w:p w14:paraId="22B60AAF" w14:textId="77777777" w:rsidR="008C0957" w:rsidRDefault="00000000">
      <w:pPr>
        <w:pStyle w:val="Zkladntext20"/>
        <w:numPr>
          <w:ilvl w:val="1"/>
          <w:numId w:val="6"/>
        </w:numPr>
        <w:shd w:val="clear" w:color="auto" w:fill="auto"/>
        <w:tabs>
          <w:tab w:val="left" w:pos="570"/>
        </w:tabs>
        <w:spacing w:after="0" w:line="288" w:lineRule="exact"/>
        <w:ind w:left="600" w:hanging="600"/>
        <w:jc w:val="both"/>
      </w:pPr>
      <w:r>
        <w:t>Prodávající bez zbytečného odkladu informuje Kupujícího o odstranění Incidentu. Kupující neprodleně zkontroluje funkčnost zařízení, jehož se odstranění Incidentu týkalo, a potvrdí ji (akceptuje) Prodávajícímu.</w:t>
      </w:r>
    </w:p>
    <w:p w14:paraId="3CC499FD" w14:textId="77777777" w:rsidR="008C0957" w:rsidRDefault="00000000">
      <w:pPr>
        <w:pStyle w:val="Zkladntext20"/>
        <w:numPr>
          <w:ilvl w:val="1"/>
          <w:numId w:val="6"/>
        </w:numPr>
        <w:shd w:val="clear" w:color="auto" w:fill="auto"/>
        <w:tabs>
          <w:tab w:val="left" w:pos="570"/>
        </w:tabs>
        <w:spacing w:after="0" w:line="288" w:lineRule="exact"/>
        <w:ind w:left="600" w:hanging="600"/>
        <w:jc w:val="both"/>
      </w:pPr>
      <w:r>
        <w:t>Záruční doba vadného plnění neběží od okamžiku, kdy se konkrétní Incident objevil, až do okamžiku potvrzení (akceptace) odstranění Incidentu Kupujícím Prodávajícímu, jak uvedeno v předchozím odstavci.</w:t>
      </w:r>
    </w:p>
    <w:p w14:paraId="5D546483" w14:textId="77777777" w:rsidR="008C0957" w:rsidRDefault="00000000">
      <w:pPr>
        <w:pStyle w:val="Zkladntext20"/>
        <w:numPr>
          <w:ilvl w:val="1"/>
          <w:numId w:val="6"/>
        </w:numPr>
        <w:shd w:val="clear" w:color="auto" w:fill="auto"/>
        <w:tabs>
          <w:tab w:val="left" w:pos="601"/>
        </w:tabs>
        <w:spacing w:after="0" w:line="288" w:lineRule="exact"/>
        <w:ind w:left="600" w:hanging="600"/>
        <w:jc w:val="both"/>
      </w:pPr>
      <w:r>
        <w:t>I v případech, kdy Prodávající reklamaci vady Věci neuzná, je povinen vadu Věci, resp. Incident odstranit na náklady Kupujícího, na jejichž výši se Prodávající s Kupujícím dohodnou.</w:t>
      </w:r>
    </w:p>
    <w:p w14:paraId="09A0DB1F" w14:textId="77777777" w:rsidR="008C0957" w:rsidRDefault="00000000">
      <w:pPr>
        <w:pStyle w:val="Zkladntext20"/>
        <w:numPr>
          <w:ilvl w:val="1"/>
          <w:numId w:val="6"/>
        </w:numPr>
        <w:shd w:val="clear" w:color="auto" w:fill="auto"/>
        <w:tabs>
          <w:tab w:val="left" w:pos="601"/>
        </w:tabs>
        <w:spacing w:after="0" w:line="288" w:lineRule="exact"/>
        <w:ind w:left="600" w:hanging="600"/>
        <w:jc w:val="both"/>
      </w:pPr>
      <w:r>
        <w:t>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 vyřešení Incidentu, a to do 21 kalendářních dnů ode dne jejich písemného uplatnění u Prodávajícího, a to veškeré náklady uplatněné Kupujícím, maximálně však do výše hodnoty 90 % celkové ceny vyplývající ze Smlouvy dle čl. 5.1 Smlouvy. V případech, kdy ze záručních podmínek vyplývá, že záruční opravy</w:t>
      </w:r>
    </w:p>
    <w:p w14:paraId="7B02EC74" w14:textId="77777777" w:rsidR="008C0957" w:rsidRDefault="00000000">
      <w:pPr>
        <w:pStyle w:val="Zkladntext20"/>
        <w:shd w:val="clear" w:color="auto" w:fill="auto"/>
        <w:spacing w:after="0" w:line="288" w:lineRule="exact"/>
        <w:ind w:left="720" w:firstLine="0"/>
        <w:jc w:val="both"/>
      </w:pPr>
      <w:r>
        <w:t>může provádět pouze autorizovaná osoba a neautorizovaný zásah je spojen se ztrátou práv vyplývajících ze záruky,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Prodávajícího podle Rámcové smlouvy a Smlouvy.</w:t>
      </w:r>
    </w:p>
    <w:p w14:paraId="3A36272F" w14:textId="77777777" w:rsidR="008C0957" w:rsidRDefault="00000000">
      <w:pPr>
        <w:pStyle w:val="Zkladntext20"/>
        <w:numPr>
          <w:ilvl w:val="1"/>
          <w:numId w:val="6"/>
        </w:numPr>
        <w:shd w:val="clear" w:color="auto" w:fill="auto"/>
        <w:tabs>
          <w:tab w:val="left" w:pos="781"/>
        </w:tabs>
        <w:spacing w:line="288" w:lineRule="exact"/>
        <w:ind w:left="720" w:hanging="540"/>
        <w:jc w:val="both"/>
      </w:pPr>
      <w:r>
        <w:t>Bude-li Prodávající v prodlení s odstraněním vady Věci, resp. vyřešením Incidentu ohlášeného Kupujícím dle tohoto článku, je Kupující oprávněn, po předchozím oznámení Prodávajícímu, odstranit vadu, resp. vyřešit Incident sám na náklady Prodávajícího.</w:t>
      </w:r>
    </w:p>
    <w:p w14:paraId="4A8A1874" w14:textId="77777777" w:rsidR="008C0957" w:rsidRDefault="00000000">
      <w:pPr>
        <w:pStyle w:val="Nadpis30"/>
        <w:keepNext/>
        <w:keepLines/>
        <w:numPr>
          <w:ilvl w:val="0"/>
          <w:numId w:val="6"/>
        </w:numPr>
        <w:shd w:val="clear" w:color="auto" w:fill="auto"/>
        <w:tabs>
          <w:tab w:val="left" w:pos="490"/>
        </w:tabs>
        <w:spacing w:line="288" w:lineRule="exact"/>
        <w:ind w:firstLine="0"/>
        <w:jc w:val="both"/>
      </w:pPr>
      <w:bookmarkStart w:id="12" w:name="bookmark13"/>
      <w:r>
        <w:t>Sankční ujednání</w:t>
      </w:r>
      <w:bookmarkEnd w:id="12"/>
    </w:p>
    <w:p w14:paraId="2ED906F0" w14:textId="77777777" w:rsidR="008C0957" w:rsidRDefault="00000000">
      <w:pPr>
        <w:pStyle w:val="Zkladntext20"/>
        <w:numPr>
          <w:ilvl w:val="1"/>
          <w:numId w:val="6"/>
        </w:numPr>
        <w:shd w:val="clear" w:color="auto" w:fill="auto"/>
        <w:tabs>
          <w:tab w:val="left" w:pos="766"/>
        </w:tabs>
        <w:spacing w:after="0" w:line="288" w:lineRule="exact"/>
        <w:ind w:left="720" w:hanging="540"/>
        <w:jc w:val="both"/>
      </w:pPr>
      <w:r>
        <w:t>Prodávající je povinen na výzvu Kupujícího zaplatit smluvní pokuty, které jsou sjednány pro případ následujících porušení povinností Prodávajícího sjednaných Rámcovou smlouvou:</w:t>
      </w:r>
    </w:p>
    <w:p w14:paraId="56EBF523" w14:textId="77777777" w:rsidR="008C0957" w:rsidRDefault="00000000">
      <w:pPr>
        <w:pStyle w:val="Zkladntext20"/>
        <w:numPr>
          <w:ilvl w:val="2"/>
          <w:numId w:val="6"/>
        </w:numPr>
        <w:shd w:val="clear" w:color="auto" w:fill="auto"/>
        <w:tabs>
          <w:tab w:val="left" w:pos="1669"/>
        </w:tabs>
        <w:spacing w:after="0" w:line="288" w:lineRule="exact"/>
        <w:ind w:left="1380" w:hanging="480"/>
        <w:jc w:val="both"/>
      </w:pPr>
      <w:r>
        <w:t xml:space="preserve">V případě, že Prodávající nepředá Kupujícímu Věci splňující požadavky uvedené v Rámcové smlouvě a Smlouvě (tj. včetně Instalace) ve sjednaném </w:t>
      </w:r>
      <w:r>
        <w:lastRenderedPageBreak/>
        <w:t>termínu dle ustanovení čl. 3.1 Smlouvy, je Kupující oprávněn uplatnit a Prodávající je povinen zaplatit smluvní pokutu ve výši 0,05 % z kupní ceny dle ustanovení čl. 5.1 Smlouvy za každý započatý den prodlení;</w:t>
      </w:r>
    </w:p>
    <w:p w14:paraId="35281249" w14:textId="77777777" w:rsidR="008C0957" w:rsidRDefault="00000000">
      <w:pPr>
        <w:pStyle w:val="Zkladntext20"/>
        <w:numPr>
          <w:ilvl w:val="2"/>
          <w:numId w:val="6"/>
        </w:numPr>
        <w:shd w:val="clear" w:color="auto" w:fill="auto"/>
        <w:tabs>
          <w:tab w:val="left" w:pos="1669"/>
        </w:tabs>
        <w:spacing w:after="0" w:line="288" w:lineRule="exact"/>
        <w:ind w:left="1380" w:hanging="480"/>
        <w:jc w:val="both"/>
      </w:pPr>
      <w:r>
        <w:t>V případě, že Dodavatel poruší povinnosti stanovené v ustanoveních čl. 4.5,</w:t>
      </w:r>
    </w:p>
    <w:p w14:paraId="5D525ACD" w14:textId="77777777" w:rsidR="008C0957" w:rsidRDefault="00000000">
      <w:pPr>
        <w:pStyle w:val="Zkladntext20"/>
        <w:numPr>
          <w:ilvl w:val="0"/>
          <w:numId w:val="8"/>
        </w:numPr>
        <w:shd w:val="clear" w:color="auto" w:fill="auto"/>
        <w:tabs>
          <w:tab w:val="left" w:pos="1861"/>
          <w:tab w:val="left" w:pos="2057"/>
        </w:tabs>
        <w:spacing w:after="0" w:line="288" w:lineRule="exact"/>
        <w:ind w:left="1380" w:firstLine="0"/>
        <w:jc w:val="both"/>
      </w:pPr>
      <w:r>
        <w:t>9.6, 9.11 Smlouvy, je Kupující oprávněn uplatnit a Prodávající povinen uhradit smluvní pokutu ve výši 500 Kč za každý započatý den prodlení, a to ve vztahu ke každému jednotlivému porušení zvlášť;</w:t>
      </w:r>
    </w:p>
    <w:p w14:paraId="3B7253F9" w14:textId="77777777" w:rsidR="008C0957" w:rsidRDefault="00000000">
      <w:pPr>
        <w:pStyle w:val="Zkladntext20"/>
        <w:numPr>
          <w:ilvl w:val="2"/>
          <w:numId w:val="6"/>
        </w:numPr>
        <w:shd w:val="clear" w:color="auto" w:fill="auto"/>
        <w:tabs>
          <w:tab w:val="left" w:pos="1669"/>
        </w:tabs>
        <w:spacing w:after="0" w:line="288" w:lineRule="exact"/>
        <w:ind w:left="1380" w:hanging="480"/>
        <w:jc w:val="both"/>
      </w:pPr>
      <w:r>
        <w:t>V případě, že Prodávající opakovaně porušuje kteroukoliv svou smluvní povinnost (včetně smluvních povinností, pro které jsou sjednány zvláštní smluvní pokuty), u níž byl již v průběhu plnění ze Smlouvy na její porušování opakovaně písemně upozorněn, z toho nejméně jednou s výslovným poukazem na možnost uložení smluvní pokuty podle tohoto ustanovení Smlouvy, je Kupující oprávněn uplatnit a Prodávající povinen zaplatit smluvní pokutu ve výši až do 5 % z kupní ceny dle ustanovení čl. 5.1 Smlouvy za každý takový případ porušování smluvní povinnosti, přičemž konkrétní výši příslušné smluvní pokuty stanoví Kupující v písemném upozornění na možnost uložení smluvní pokuty podle závažnosti postihovaného porušení smluvní povinnosti.</w:t>
      </w:r>
    </w:p>
    <w:p w14:paraId="2C0C47B5" w14:textId="77777777" w:rsidR="008C0957" w:rsidRDefault="00000000">
      <w:pPr>
        <w:pStyle w:val="Zkladntext20"/>
        <w:numPr>
          <w:ilvl w:val="1"/>
          <w:numId w:val="6"/>
        </w:numPr>
        <w:shd w:val="clear" w:color="auto" w:fill="auto"/>
        <w:tabs>
          <w:tab w:val="left" w:pos="766"/>
        </w:tabs>
        <w:spacing w:after="0" w:line="288" w:lineRule="exact"/>
        <w:ind w:left="720" w:hanging="540"/>
        <w:jc w:val="both"/>
      </w:pPr>
      <w:r>
        <w:t>Smluvní pokuty dle tohoto článku jsou splatné do 15 kalendářních dnů od doručení písemné výzvy Kupujícího Prodávajícímu. Zaplacením smluvní pokuty nezaniká příslušný nárok Kupujícího na splnění povinnosti smluvní pokutou zajištěné. Smluvní pokuty se nezapočítávají na nárok na náhradu škody. Kupující je oprávněn jednostranně započíst pohledávku na zaplacení jakékoli smluvní pokuty dle Rámcové smlouvy a Smlouvy na jakoukoli pohledávku Prodávajícího vůči Kupujícímu dle této Smlouvy a Rámcové smlouvy.</w:t>
      </w:r>
    </w:p>
    <w:p w14:paraId="6E27B2D5" w14:textId="77777777" w:rsidR="008C0957" w:rsidRDefault="00000000">
      <w:pPr>
        <w:pStyle w:val="Zkladntext20"/>
        <w:numPr>
          <w:ilvl w:val="1"/>
          <w:numId w:val="6"/>
        </w:numPr>
        <w:shd w:val="clear" w:color="auto" w:fill="auto"/>
        <w:tabs>
          <w:tab w:val="left" w:pos="766"/>
        </w:tabs>
        <w:spacing w:after="0" w:line="288" w:lineRule="exact"/>
        <w:ind w:left="720" w:hanging="540"/>
        <w:jc w:val="both"/>
      </w:pPr>
      <w:r>
        <w:t>V případě prodlení Kupujícího se zaplacením faktury vystavené Prodávajícím v souladu s článkem 6.2 Smlouvy, je Prodávající oprávněn požadovat na Kupujícím úrok z prodlení ve výši 0,05% z nezaplacené částky, a to za každý i započatý den prodlení.</w:t>
      </w:r>
    </w:p>
    <w:p w14:paraId="04048B8B" w14:textId="77777777" w:rsidR="008C0957" w:rsidRDefault="00000000">
      <w:pPr>
        <w:pStyle w:val="Zkladntext20"/>
        <w:numPr>
          <w:ilvl w:val="1"/>
          <w:numId w:val="6"/>
        </w:numPr>
        <w:shd w:val="clear" w:color="auto" w:fill="auto"/>
        <w:tabs>
          <w:tab w:val="left" w:pos="766"/>
        </w:tabs>
        <w:spacing w:after="0" w:line="288" w:lineRule="exact"/>
        <w:ind w:left="720" w:hanging="540"/>
        <w:jc w:val="both"/>
      </w:pPr>
      <w:r>
        <w:t>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w:t>
      </w:r>
    </w:p>
    <w:p w14:paraId="3D6A1835"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Smluvní strany se zavazují k vyvinutí maximálního úsilí k předcházení škodám a k minimalizaci vzniklých škod.</w:t>
      </w:r>
    </w:p>
    <w:p w14:paraId="2A2F7263" w14:textId="77777777" w:rsidR="008C0957" w:rsidRDefault="00000000">
      <w:pPr>
        <w:pStyle w:val="Zkladntext20"/>
        <w:numPr>
          <w:ilvl w:val="1"/>
          <w:numId w:val="6"/>
        </w:numPr>
        <w:shd w:val="clear" w:color="auto" w:fill="auto"/>
        <w:tabs>
          <w:tab w:val="left" w:pos="765"/>
        </w:tabs>
        <w:spacing w:line="288" w:lineRule="exact"/>
        <w:ind w:left="720" w:hanging="560"/>
        <w:jc w:val="both"/>
      </w:pPr>
      <w:r>
        <w:t>Prodávající se nedostává do prodlení v případě prodlení Kupujícího s poskytnutím nutné součinnosti Prodávajícímu (např. prodlení s umožněním přístupu do prostor Kupujícího).</w:t>
      </w:r>
    </w:p>
    <w:p w14:paraId="7943FE3A" w14:textId="77777777" w:rsidR="008C0957" w:rsidRDefault="00000000">
      <w:pPr>
        <w:pStyle w:val="Nadpis30"/>
        <w:keepNext/>
        <w:keepLines/>
        <w:numPr>
          <w:ilvl w:val="0"/>
          <w:numId w:val="6"/>
        </w:numPr>
        <w:shd w:val="clear" w:color="auto" w:fill="auto"/>
        <w:tabs>
          <w:tab w:val="left" w:pos="500"/>
        </w:tabs>
        <w:spacing w:line="288" w:lineRule="exact"/>
        <w:ind w:firstLine="0"/>
        <w:jc w:val="both"/>
      </w:pPr>
      <w:bookmarkStart w:id="13" w:name="bookmark14"/>
      <w:r>
        <w:t>Odstoupení a předčasné ukončení Smlouvy</w:t>
      </w:r>
      <w:bookmarkEnd w:id="13"/>
    </w:p>
    <w:p w14:paraId="407CF51A"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Smluvní strany jsou oprávněny od Smlouvy písemně odstoupit ze zákonných důvodů, či ji vypovědět. Výpovědní doba činí 6 měsíců.</w:t>
      </w:r>
    </w:p>
    <w:p w14:paraId="14D3AE01"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Účinky odstoupení od Smlouvy nastanou okamžikem doručení písemného projevu vůle vyjadřujícího odstoupení druhé Smluvní straně.</w:t>
      </w:r>
    </w:p>
    <w:p w14:paraId="17C721C0"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Do 30 kalendářních dnů od ukončení smluvního vztahu podle Smlouvy jinak než splněním Kupující určí a potvrdí:</w:t>
      </w:r>
    </w:p>
    <w:p w14:paraId="4D667DDE" w14:textId="77777777" w:rsidR="008C0957" w:rsidRDefault="00000000">
      <w:pPr>
        <w:pStyle w:val="Zkladntext20"/>
        <w:numPr>
          <w:ilvl w:val="0"/>
          <w:numId w:val="9"/>
        </w:numPr>
        <w:shd w:val="clear" w:color="auto" w:fill="auto"/>
        <w:tabs>
          <w:tab w:val="left" w:pos="1450"/>
        </w:tabs>
        <w:spacing w:after="0" w:line="288" w:lineRule="exact"/>
        <w:ind w:left="1440" w:hanging="420"/>
        <w:jc w:val="both"/>
      </w:pPr>
      <w:r>
        <w:t>na jakou finanční částku případně vznikl Prodávajícímu nárok ke dni ukončení smluvního vztahu podle Smlouvy;</w:t>
      </w:r>
    </w:p>
    <w:p w14:paraId="6FF7938C" w14:textId="77777777" w:rsidR="008C0957" w:rsidRDefault="00000000">
      <w:pPr>
        <w:pStyle w:val="Zkladntext20"/>
        <w:numPr>
          <w:ilvl w:val="0"/>
          <w:numId w:val="9"/>
        </w:numPr>
        <w:shd w:val="clear" w:color="auto" w:fill="auto"/>
        <w:tabs>
          <w:tab w:val="left" w:pos="1450"/>
        </w:tabs>
        <w:spacing w:after="0" w:line="288" w:lineRule="exact"/>
        <w:ind w:left="1440" w:hanging="420"/>
        <w:jc w:val="both"/>
      </w:pPr>
      <w:r>
        <w:t>hodnotu nepoužitého nebo částečně použitého materiálu, technického vybavení či Věcí, které Kupující zamýšlí od Prodávajícího odkoupit.</w:t>
      </w:r>
    </w:p>
    <w:p w14:paraId="07E46344"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 xml:space="preserve">Poté, co nabude účinnosti právní jednání, jímž dojde k ukončení Smlouvy či Rámcové </w:t>
      </w:r>
      <w:r>
        <w:lastRenderedPageBreak/>
        <w:t>smlouvy, Prodávající neprodleně:</w:t>
      </w:r>
    </w:p>
    <w:p w14:paraId="5FC0CF7D" w14:textId="77777777" w:rsidR="008C0957" w:rsidRDefault="00000000">
      <w:pPr>
        <w:pStyle w:val="Zkladntext20"/>
        <w:numPr>
          <w:ilvl w:val="0"/>
          <w:numId w:val="10"/>
        </w:numPr>
        <w:shd w:val="clear" w:color="auto" w:fill="auto"/>
        <w:tabs>
          <w:tab w:val="left" w:pos="1450"/>
        </w:tabs>
        <w:spacing w:after="0" w:line="288" w:lineRule="exact"/>
        <w:ind w:left="1440" w:hanging="420"/>
        <w:jc w:val="both"/>
      </w:pPr>
      <w:r>
        <w:t>přestane provádět veškeré činnosti související s plněním Smlouvy kromě těch, k nimž dal Kupující pokyn; stanovuje se, že náklady na takové činnosti uskutečněné na pokyn Kupujícího smluvní strany ponese Kupující;</w:t>
      </w:r>
    </w:p>
    <w:p w14:paraId="02E4D990" w14:textId="77777777" w:rsidR="008C0957" w:rsidRDefault="00000000">
      <w:pPr>
        <w:pStyle w:val="Zkladntext20"/>
        <w:numPr>
          <w:ilvl w:val="0"/>
          <w:numId w:val="10"/>
        </w:numPr>
        <w:shd w:val="clear" w:color="auto" w:fill="auto"/>
        <w:tabs>
          <w:tab w:val="left" w:pos="1450"/>
        </w:tabs>
        <w:spacing w:line="288" w:lineRule="exact"/>
        <w:ind w:left="1440" w:hanging="420"/>
        <w:jc w:val="both"/>
      </w:pPr>
      <w:r>
        <w:t>předá Kupujícímu příslušnou dokumentaci a dosud dodané Věci, nebo jejich část, za něž obdržel nebo má obdržet úhradu příslušné části kupní ceny.</w:t>
      </w:r>
    </w:p>
    <w:p w14:paraId="207B130D" w14:textId="77777777" w:rsidR="008C0957" w:rsidRDefault="00000000">
      <w:pPr>
        <w:pStyle w:val="Nadpis30"/>
        <w:keepNext/>
        <w:keepLines/>
        <w:numPr>
          <w:ilvl w:val="0"/>
          <w:numId w:val="6"/>
        </w:numPr>
        <w:shd w:val="clear" w:color="auto" w:fill="auto"/>
        <w:tabs>
          <w:tab w:val="left" w:pos="540"/>
        </w:tabs>
        <w:spacing w:line="288" w:lineRule="exact"/>
        <w:ind w:left="720" w:hanging="560"/>
        <w:jc w:val="both"/>
      </w:pPr>
      <w:bookmarkStart w:id="14" w:name="bookmark15"/>
      <w:r>
        <w:t>Ostatní ustanovení</w:t>
      </w:r>
      <w:bookmarkEnd w:id="14"/>
    </w:p>
    <w:p w14:paraId="2C9693DF"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Prodávající se zavazuje poskytnout Kupujícímu písemně jakékoliv informace související s realizací Smlouvy, a to v rozsahu a termínu stanoveném v písemné žádosti Kupujícího.</w:t>
      </w:r>
    </w:p>
    <w:p w14:paraId="27B39AB2"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Prodávající je oprávněn převést svoje práva a povinnosti z této smlouvy na třetí osobu pouze s předchozím písemným souhlasem Kupujícího; § 1879 OZ se nepoužije.</w:t>
      </w:r>
    </w:p>
    <w:p w14:paraId="3042597C"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Prodávající se zavazuje dodržovat požadavky a opatření pro zajištění bezpečnosti informací a informačních aktiv Kupujícího uvedené v příloze č. 4 Rámcové smlouvy.</w:t>
      </w:r>
    </w:p>
    <w:p w14:paraId="7C6FB413" w14:textId="77777777" w:rsidR="008C0957" w:rsidRDefault="00000000">
      <w:pPr>
        <w:pStyle w:val="Zkladntext20"/>
        <w:numPr>
          <w:ilvl w:val="1"/>
          <w:numId w:val="6"/>
        </w:numPr>
        <w:shd w:val="clear" w:color="auto" w:fill="auto"/>
        <w:tabs>
          <w:tab w:val="left" w:pos="765"/>
        </w:tabs>
        <w:spacing w:after="0" w:line="288" w:lineRule="exact"/>
        <w:ind w:left="720" w:hanging="560"/>
        <w:jc w:val="both"/>
      </w:pPr>
      <w:r>
        <w:t>Prodávající je povinen zajistit plnění bezpečnostních opatření a požadavků stanovených touto smlouvou ve stejné míře u všech případných subdodavatelů.</w:t>
      </w:r>
    </w:p>
    <w:p w14:paraId="645C286C" w14:textId="77777777" w:rsidR="008C0957" w:rsidRDefault="00000000">
      <w:pPr>
        <w:pStyle w:val="Zkladntext20"/>
        <w:numPr>
          <w:ilvl w:val="1"/>
          <w:numId w:val="6"/>
        </w:numPr>
        <w:shd w:val="clear" w:color="auto" w:fill="auto"/>
        <w:tabs>
          <w:tab w:val="left" w:pos="765"/>
        </w:tabs>
        <w:spacing w:line="288" w:lineRule="exact"/>
        <w:ind w:left="720" w:hanging="560"/>
        <w:jc w:val="both"/>
      </w:pPr>
      <w:r>
        <w:t>Za nesplnění kterékoliv povinnosti obsažené v odstavcích č. 12.3, 12.4 a následně v příloze č. 4 Rámcové smlouvy, je objednatel oprávněn účtovat poskytovateli smluvní pokutu ve výši 50 000 Kč, a to za každé jednotlivé porušení povinností.</w:t>
      </w:r>
    </w:p>
    <w:p w14:paraId="3E87AA40" w14:textId="77777777" w:rsidR="008C0957" w:rsidRDefault="00000000">
      <w:pPr>
        <w:pStyle w:val="Nadpis30"/>
        <w:keepNext/>
        <w:keepLines/>
        <w:shd w:val="clear" w:color="auto" w:fill="auto"/>
        <w:spacing w:line="288" w:lineRule="exact"/>
        <w:ind w:left="720" w:hanging="560"/>
        <w:jc w:val="both"/>
      </w:pPr>
      <w:bookmarkStart w:id="15" w:name="bookmark16"/>
      <w:r>
        <w:t>13. Závěrečná ustanovení</w:t>
      </w:r>
      <w:bookmarkEnd w:id="15"/>
    </w:p>
    <w:p w14:paraId="759B2C1E" w14:textId="77777777" w:rsidR="008C0957" w:rsidRDefault="00000000">
      <w:pPr>
        <w:pStyle w:val="Zkladntext20"/>
        <w:numPr>
          <w:ilvl w:val="0"/>
          <w:numId w:val="11"/>
        </w:numPr>
        <w:shd w:val="clear" w:color="auto" w:fill="auto"/>
        <w:tabs>
          <w:tab w:val="left" w:pos="765"/>
        </w:tabs>
        <w:spacing w:after="0" w:line="288" w:lineRule="exact"/>
        <w:ind w:left="720" w:hanging="560"/>
        <w:jc w:val="both"/>
      </w:pPr>
      <w:r>
        <w:t>Smlouva nabývá platnosti dnem podpisu a účinnosti dnem uveřejnění v informačním systému veřejné správy - Registru smluv.</w:t>
      </w:r>
    </w:p>
    <w:p w14:paraId="5CF8770E" w14:textId="77777777" w:rsidR="008C0957" w:rsidRDefault="00000000">
      <w:pPr>
        <w:pStyle w:val="Zkladntext20"/>
        <w:numPr>
          <w:ilvl w:val="0"/>
          <w:numId w:val="11"/>
        </w:numPr>
        <w:shd w:val="clear" w:color="auto" w:fill="auto"/>
        <w:tabs>
          <w:tab w:val="left" w:pos="765"/>
        </w:tabs>
        <w:spacing w:after="0" w:line="288" w:lineRule="exact"/>
        <w:ind w:left="720" w:hanging="560"/>
        <w:jc w:val="both"/>
      </w:pPr>
      <w:r>
        <w:t>Vzhledem k veřejnoprávnímu charakteru Kupujícího Prodávající výslovně prohlašují, že jsou s touto skutečností obeznámeni a souhlasí se zveřejněním celého textu Smlouvy včetně podpisů v registru smluv, a dále v rozsahu a za podmínek vyplývajících z příslušných právních předpisů, zejména zákona č. 106/1999 Sb., o svobodném přístupu k informacím, ve znění pozdějších předpisů, a ZzVZ.</w:t>
      </w:r>
    </w:p>
    <w:p w14:paraId="42FC2D2D" w14:textId="77777777" w:rsidR="008C0957" w:rsidRDefault="00000000">
      <w:pPr>
        <w:pStyle w:val="Zkladntext20"/>
        <w:numPr>
          <w:ilvl w:val="0"/>
          <w:numId w:val="11"/>
        </w:numPr>
        <w:shd w:val="clear" w:color="auto" w:fill="auto"/>
        <w:tabs>
          <w:tab w:val="left" w:pos="765"/>
        </w:tabs>
        <w:spacing w:after="0" w:line="288" w:lineRule="exact"/>
        <w:ind w:left="720" w:hanging="560"/>
        <w:jc w:val="both"/>
      </w:pPr>
      <w:r>
        <w:t>Smlouva může být měněna pouze formou písemných očíslovaných dodatků podepsaných oprávněnými zástupci Smluvních stran.</w:t>
      </w:r>
      <w:r>
        <w:br w:type="page"/>
      </w:r>
    </w:p>
    <w:p w14:paraId="5F5DF010" w14:textId="77777777" w:rsidR="008C0957" w:rsidRDefault="00000000">
      <w:pPr>
        <w:pStyle w:val="Zkladntext20"/>
        <w:numPr>
          <w:ilvl w:val="0"/>
          <w:numId w:val="11"/>
        </w:numPr>
        <w:shd w:val="clear" w:color="auto" w:fill="auto"/>
        <w:tabs>
          <w:tab w:val="left" w:pos="586"/>
        </w:tabs>
        <w:spacing w:after="0" w:line="288" w:lineRule="exact"/>
        <w:ind w:left="620"/>
        <w:jc w:val="both"/>
      </w:pPr>
      <w:r>
        <w:lastRenderedPageBreak/>
        <w:t>Smluvní strany výslovně sjednávají, že e-mail nebo jiná obdobná forma elektronické komunikace se nepovažují za písemný dodatek ke Smlouvě.</w:t>
      </w:r>
    </w:p>
    <w:p w14:paraId="31CF720D" w14:textId="77777777" w:rsidR="008C0957" w:rsidRDefault="00000000">
      <w:pPr>
        <w:pStyle w:val="Zkladntext20"/>
        <w:numPr>
          <w:ilvl w:val="0"/>
          <w:numId w:val="11"/>
        </w:numPr>
        <w:shd w:val="clear" w:color="auto" w:fill="auto"/>
        <w:tabs>
          <w:tab w:val="left" w:pos="586"/>
        </w:tabs>
        <w:spacing w:after="0" w:line="288" w:lineRule="exact"/>
        <w:ind w:left="620"/>
        <w:jc w:val="both"/>
      </w:pPr>
      <w:r>
        <w:t>Situace neupravené Smlouvou se řídí OZ a dalšími obecně závaznými právními předpisy České republiky.</w:t>
      </w:r>
    </w:p>
    <w:p w14:paraId="7E572733" w14:textId="77777777" w:rsidR="008C0957" w:rsidRDefault="00000000">
      <w:pPr>
        <w:pStyle w:val="Zkladntext20"/>
        <w:numPr>
          <w:ilvl w:val="0"/>
          <w:numId w:val="11"/>
        </w:numPr>
        <w:shd w:val="clear" w:color="auto" w:fill="auto"/>
        <w:tabs>
          <w:tab w:val="left" w:pos="586"/>
        </w:tabs>
        <w:spacing w:after="0" w:line="288" w:lineRule="exact"/>
        <w:ind w:left="620"/>
        <w:jc w:val="both"/>
      </w:pPr>
      <w:r>
        <w:t>Vůle smluvních stran je vyjádřena též v dále uvedených dokumentech a podkladech, které tvoří nedílnou součást této Smlouvy:</w:t>
      </w:r>
    </w:p>
    <w:p w14:paraId="7087BE7E" w14:textId="77777777" w:rsidR="008C0957" w:rsidRDefault="00000000">
      <w:pPr>
        <w:pStyle w:val="Zkladntext20"/>
        <w:shd w:val="clear" w:color="auto" w:fill="auto"/>
        <w:spacing w:after="0" w:line="288" w:lineRule="exact"/>
        <w:ind w:left="620" w:firstLine="0"/>
      </w:pPr>
      <w:r>
        <w:t>a) Příloha č. 1 Smlouvy: Specifikace položek Věcí a cena</w:t>
      </w:r>
    </w:p>
    <w:p w14:paraId="22A3E86D" w14:textId="77777777" w:rsidR="008C0957" w:rsidRDefault="00000000">
      <w:pPr>
        <w:pStyle w:val="Zkladntext20"/>
        <w:numPr>
          <w:ilvl w:val="0"/>
          <w:numId w:val="11"/>
        </w:numPr>
        <w:shd w:val="clear" w:color="auto" w:fill="auto"/>
        <w:tabs>
          <w:tab w:val="left" w:pos="586"/>
        </w:tabs>
        <w:spacing w:after="0" w:line="288" w:lineRule="exact"/>
        <w:ind w:left="620"/>
        <w:jc w:val="both"/>
      </w:pPr>
      <w:r>
        <w:t>Jestliže se některé ustanovení Smlouvy, nebo jeho část ukáže jako zdánlivé, neplatné, neúčinné nebo nevymahatelné, nebude tím dotčena platnost ani účinnost Smlouvy jako celku ani jejích 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uzavření Rámcové smlouvy a Smlouvy, která je hospodářsky nejbližší zdánlivému, neplatnému, neúčinnému nebo nevymahatelnému ustanovení, popřípadě podniknou jakékoliv další právní kroky vedoucí k realizaci původního účelu takového ustanovení.</w:t>
      </w:r>
    </w:p>
    <w:p w14:paraId="051872CC" w14:textId="77777777" w:rsidR="008C0957" w:rsidRDefault="00000000">
      <w:pPr>
        <w:pStyle w:val="Zkladntext20"/>
        <w:numPr>
          <w:ilvl w:val="0"/>
          <w:numId w:val="11"/>
        </w:numPr>
        <w:shd w:val="clear" w:color="auto" w:fill="auto"/>
        <w:tabs>
          <w:tab w:val="left" w:pos="586"/>
        </w:tabs>
        <w:spacing w:after="0" w:line="288" w:lineRule="exact"/>
        <w:ind w:left="620"/>
        <w:jc w:val="both"/>
      </w:pPr>
      <w:r>
        <w:t>Smluvní strany výslovně vylučují použití ustanovení § 582 odst. 2 občanského zákoníku.</w:t>
      </w:r>
    </w:p>
    <w:p w14:paraId="15F89D61" w14:textId="1729195E" w:rsidR="008C0957" w:rsidRDefault="00000000">
      <w:pPr>
        <w:pStyle w:val="Zkladntext20"/>
        <w:numPr>
          <w:ilvl w:val="0"/>
          <w:numId w:val="11"/>
        </w:numPr>
        <w:shd w:val="clear" w:color="auto" w:fill="auto"/>
        <w:tabs>
          <w:tab w:val="left" w:pos="586"/>
        </w:tabs>
        <w:spacing w:after="594" w:line="288" w:lineRule="exact"/>
        <w:ind w:left="620"/>
        <w:jc w:val="both"/>
      </w:pPr>
      <w:r>
        <w:t>Smluvní strany prohlašují, že Smlouva byla uzavřena podle jejich pravé a svobodné vůle, vážně a srozumitelně, nikoli v tísni a za nápadně nevýhodných podmínek, a že souhlasí s jejím obsahem, což stvrzují svými podpisy.</w:t>
      </w:r>
    </w:p>
    <w:p w14:paraId="7DBA5E96" w14:textId="1EBEDA0E" w:rsidR="008C0957" w:rsidRDefault="002347A3">
      <w:pPr>
        <w:pStyle w:val="Zkladntext20"/>
        <w:shd w:val="clear" w:color="auto" w:fill="auto"/>
        <w:spacing w:after="0" w:line="220" w:lineRule="exact"/>
        <w:ind w:left="620"/>
        <w:jc w:val="both"/>
      </w:pPr>
      <w:r>
        <w:rPr>
          <w:noProof/>
        </w:rPr>
        <mc:AlternateContent>
          <mc:Choice Requires="wps">
            <w:drawing>
              <wp:anchor distT="0" distB="0" distL="100330" distR="63500" simplePos="0" relativeHeight="377487105" behindDoc="1" locked="0" layoutInCell="1" allowOverlap="1" wp14:anchorId="2E4DE458" wp14:editId="777B2F96">
                <wp:simplePos x="0" y="0"/>
                <wp:positionH relativeFrom="margin">
                  <wp:posOffset>72390</wp:posOffset>
                </wp:positionH>
                <wp:positionV relativeFrom="paragraph">
                  <wp:posOffset>447675</wp:posOffset>
                </wp:positionV>
                <wp:extent cx="3903980" cy="358775"/>
                <wp:effectExtent l="0" t="0" r="1270" b="3175"/>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90398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F4E1" w14:textId="77777777" w:rsidR="002347A3" w:rsidRPr="002347A3" w:rsidRDefault="002347A3" w:rsidP="002347A3">
                            <w:pPr>
                              <w:pStyle w:val="Nadpis1"/>
                              <w:keepNext/>
                              <w:keepLines/>
                              <w:shd w:val="clear" w:color="auto" w:fill="auto"/>
                              <w:spacing w:before="0" w:line="280" w:lineRule="exact"/>
                            </w:pPr>
                            <w:bookmarkStart w:id="16" w:name="bookmark0"/>
                            <w:r>
                              <w:t xml:space="preserve"> D</w:t>
                            </w:r>
                            <w:r w:rsidRPr="002347A3">
                              <w:t>ne 24.9.2025</w:t>
                            </w:r>
                          </w:p>
                          <w:p w14:paraId="7FB23328" w14:textId="67D322DE" w:rsidR="002347A3" w:rsidRDefault="002347A3">
                            <w:pPr>
                              <w:pStyle w:val="Nadpis1"/>
                              <w:keepNext/>
                              <w:keepLines/>
                              <w:shd w:val="clear" w:color="auto" w:fill="auto"/>
                              <w:spacing w:before="0" w:line="280" w:lineRule="exact"/>
                            </w:pPr>
                            <w:r>
                              <w:t xml:space="preserve"> </w:t>
                            </w:r>
                            <w:r w:rsidRPr="002347A3">
                              <w:t>Digitálně podepsala Silvie Tomšíková</w:t>
                            </w:r>
                            <w:bookmarkEnd w:id="16"/>
                            <w:r w:rsidRPr="002347A3">
                              <w:t xml:space="preserve"> </w:t>
                            </w:r>
                            <w:r w:rsidR="00DB302C">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DE458" id="_x0000_t202" coordsize="21600,21600" o:spt="202" path="m,l,21600r21600,l21600,xe">
                <v:stroke joinstyle="miter"/>
                <v:path gradientshapeok="t" o:connecttype="rect"/>
              </v:shapetype>
              <v:shape id="Text Box 3" o:spid="_x0000_s1026" type="#_x0000_t202" style="position:absolute;left:0;text-align:left;margin-left:5.7pt;margin-top:35.25pt;width:307.4pt;height:28.25pt;flip:y;z-index:-125829375;visibility:visible;mso-wrap-style:square;mso-width-percent:0;mso-height-percent:0;mso-wrap-distance-left:7.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" filled="f" stroked="f">
                <v:textbox inset="0,0,0,0">
                  <w:txbxContent>
                    <w:p w14:paraId="08B0F4E1" w14:textId="77777777" w:rsidR="002347A3" w:rsidRPr="002347A3" w:rsidRDefault="002347A3" w:rsidP="002347A3">
                      <w:pPr>
                        <w:pStyle w:val="Nadpis1"/>
                        <w:keepNext/>
                        <w:keepLines/>
                        <w:shd w:val="clear" w:color="auto" w:fill="auto"/>
                        <w:spacing w:before="0" w:line="280" w:lineRule="exact"/>
                      </w:pPr>
                      <w:bookmarkStart w:id="17" w:name="bookmark0"/>
                      <w:r>
                        <w:t xml:space="preserve"> D</w:t>
                      </w:r>
                      <w:r w:rsidRPr="002347A3">
                        <w:t>ne 24.9.2025</w:t>
                      </w:r>
                    </w:p>
                    <w:p w14:paraId="7FB23328" w14:textId="67D322DE" w:rsidR="002347A3" w:rsidRDefault="002347A3">
                      <w:pPr>
                        <w:pStyle w:val="Nadpis1"/>
                        <w:keepNext/>
                        <w:keepLines/>
                        <w:shd w:val="clear" w:color="auto" w:fill="auto"/>
                        <w:spacing w:before="0" w:line="280" w:lineRule="exact"/>
                      </w:pPr>
                      <w:r>
                        <w:t xml:space="preserve"> </w:t>
                      </w:r>
                      <w:r w:rsidRPr="002347A3">
                        <w:t>Digitálně podepsala Silvie Tomšíková</w:t>
                      </w:r>
                      <w:bookmarkEnd w:id="17"/>
                      <w:r w:rsidRPr="002347A3">
                        <w:t xml:space="preserve"> </w:t>
                      </w:r>
                      <w:r w:rsidR="00DB302C">
                        <w:t>-----</w:t>
                      </w:r>
                    </w:p>
                  </w:txbxContent>
                </v:textbox>
                <w10:wrap type="topAndBottom" anchorx="margin"/>
              </v:shape>
            </w:pict>
          </mc:Fallback>
        </mc:AlternateContent>
      </w:r>
      <w:r>
        <w:rPr>
          <w:noProof/>
        </w:rPr>
        <mc:AlternateContent>
          <mc:Choice Requires="wps">
            <w:drawing>
              <wp:anchor distT="0" distB="0" distL="63500" distR="63500" simplePos="0" relativeHeight="377487107" behindDoc="1" locked="0" layoutInCell="1" allowOverlap="1" wp14:anchorId="46B5BF6D" wp14:editId="373E46E0">
                <wp:simplePos x="0" y="0"/>
                <wp:positionH relativeFrom="margin">
                  <wp:posOffset>1862455</wp:posOffset>
                </wp:positionH>
                <wp:positionV relativeFrom="paragraph">
                  <wp:posOffset>464820</wp:posOffset>
                </wp:positionV>
                <wp:extent cx="820420" cy="548640"/>
                <wp:effectExtent l="0" t="0" r="17780" b="381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AAD7" w14:textId="7E57D4A8" w:rsidR="008C0957" w:rsidRDefault="008C0957">
                            <w:pPr>
                              <w:pStyle w:val="Zkladntext4"/>
                              <w:shd w:val="clear" w:color="auto" w:fill="auto"/>
                              <w:spacing w:line="216"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B5BF6D" id="Text Box 5" o:spid="_x0000_s1027" type="#_x0000_t202" style="position:absolute;left:0;text-align:left;margin-left:146.65pt;margin-top:36.6pt;width:64.6pt;height:43.2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" filled="f" stroked="f">
                <v:textbox style="mso-fit-shape-to-text:t" inset="0,0,0,0">
                  <w:txbxContent>
                    <w:p w14:paraId="6730AAD7" w14:textId="7E57D4A8" w:rsidR="008C0957" w:rsidRDefault="008C0957">
                      <w:pPr>
                        <w:pStyle w:val="Zkladntext4"/>
                        <w:shd w:val="clear" w:color="auto" w:fill="auto"/>
                        <w:spacing w:line="216" w:lineRule="exact"/>
                        <w:jc w:val="both"/>
                      </w:pPr>
                    </w:p>
                  </w:txbxContent>
                </v:textbox>
                <w10:wrap type="topAndBottom" anchorx="margin"/>
              </v:shape>
            </w:pict>
          </mc:Fallback>
        </mc:AlternateContent>
      </w:r>
      <w:r w:rsidR="00CD0043">
        <w:rPr>
          <w:noProof/>
        </w:rPr>
        <mc:AlternateContent>
          <mc:Choice Requires="wps">
            <w:drawing>
              <wp:anchor distT="0" distB="0" distL="63500" distR="63500" simplePos="0" relativeHeight="377487104" behindDoc="1" locked="0" layoutInCell="1" allowOverlap="1" wp14:anchorId="73696B7F" wp14:editId="2FB6AF93">
                <wp:simplePos x="0" y="0"/>
                <wp:positionH relativeFrom="margin">
                  <wp:posOffset>1085215</wp:posOffset>
                </wp:positionH>
                <wp:positionV relativeFrom="paragraph">
                  <wp:posOffset>216535</wp:posOffset>
                </wp:positionV>
                <wp:extent cx="454025" cy="95250"/>
                <wp:effectExtent l="0" t="1905"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1CC86" w14:textId="1B241DB4" w:rsidR="008C0957" w:rsidRDefault="008C0957">
                            <w:pPr>
                              <w:pStyle w:val="Zkladntext4"/>
                              <w:shd w:val="clear" w:color="auto" w:fill="auto"/>
                              <w:spacing w:line="15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696B7F" id="Text Box 2" o:spid="_x0000_s1028" type="#_x0000_t202" style="position:absolute;left:0;text-align:left;margin-left:85.45pt;margin-top:17.05pt;width:35.75pt;height:7.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" filled="f" stroked="f">
                <v:textbox style="mso-fit-shape-to-text:t" inset="0,0,0,0">
                  <w:txbxContent>
                    <w:p w14:paraId="3C01CC86" w14:textId="1B241DB4" w:rsidR="008C0957" w:rsidRDefault="008C0957">
                      <w:pPr>
                        <w:pStyle w:val="Zkladntext4"/>
                        <w:shd w:val="clear" w:color="auto" w:fill="auto"/>
                        <w:spacing w:line="150" w:lineRule="exact"/>
                      </w:pPr>
                    </w:p>
                  </w:txbxContent>
                </v:textbox>
                <w10:wrap type="topAndBottom" anchorx="margin"/>
              </v:shape>
            </w:pict>
          </mc:Fallback>
        </mc:AlternateContent>
      </w:r>
      <w:r w:rsidR="00CD0043">
        <w:rPr>
          <w:noProof/>
        </w:rPr>
        <mc:AlternateContent>
          <mc:Choice Requires="wps">
            <w:drawing>
              <wp:anchor distT="0" distB="0" distL="63500" distR="63500" simplePos="0" relativeHeight="377487108" behindDoc="1" locked="0" layoutInCell="1" allowOverlap="1" wp14:anchorId="457D9A3B" wp14:editId="50C384E8">
                <wp:simplePos x="0" y="0"/>
                <wp:positionH relativeFrom="margin">
                  <wp:posOffset>1085215</wp:posOffset>
                </wp:positionH>
                <wp:positionV relativeFrom="paragraph">
                  <wp:posOffset>768350</wp:posOffset>
                </wp:positionV>
                <wp:extent cx="652145" cy="95250"/>
                <wp:effectExtent l="0" t="1270" r="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8C3F0" w14:textId="0A8639DB" w:rsidR="008C0957" w:rsidRDefault="008C0957">
                            <w:pPr>
                              <w:pStyle w:val="Zkladntext4"/>
                              <w:shd w:val="clear" w:color="auto" w:fill="auto"/>
                              <w:spacing w:line="15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7D9A3B" id="Text Box 6" o:spid="_x0000_s1029" type="#_x0000_t202" style="position:absolute;left:0;text-align:left;margin-left:85.45pt;margin-top:60.5pt;width:51.35pt;height:7.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" filled="f" stroked="f">
                <v:textbox style="mso-fit-shape-to-text:t" inset="0,0,0,0">
                  <w:txbxContent>
                    <w:p w14:paraId="78B8C3F0" w14:textId="0A8639DB" w:rsidR="008C0957" w:rsidRDefault="008C0957">
                      <w:pPr>
                        <w:pStyle w:val="Zkladntext4"/>
                        <w:shd w:val="clear" w:color="auto" w:fill="auto"/>
                        <w:spacing w:line="150" w:lineRule="exact"/>
                      </w:pPr>
                    </w:p>
                  </w:txbxContent>
                </v:textbox>
                <w10:wrap type="topAndBottom" anchorx="margin"/>
              </v:shape>
            </w:pict>
          </mc:Fallback>
        </mc:AlternateContent>
      </w:r>
      <w:r>
        <w:t>V Křižanově</w:t>
      </w:r>
    </w:p>
    <w:p w14:paraId="605ED817" w14:textId="77777777" w:rsidR="00DB302C" w:rsidRDefault="00000000" w:rsidP="00DB302C">
      <w:pPr>
        <w:pStyle w:val="Zkladntext20"/>
        <w:shd w:val="clear" w:color="auto" w:fill="auto"/>
        <w:spacing w:after="0" w:line="288" w:lineRule="exact"/>
        <w:ind w:right="4200" w:firstLine="0"/>
      </w:pPr>
      <w:r>
        <w:t xml:space="preserve">Domov Kamélie Křižanov, příspěvková organizace Mgr. Silvie Tomšíková, MBA, ředitelka </w:t>
      </w:r>
    </w:p>
    <w:p w14:paraId="71CBA437" w14:textId="340935B9" w:rsidR="008C0957" w:rsidRDefault="00000000" w:rsidP="00DB302C">
      <w:pPr>
        <w:pStyle w:val="Zkladntext20"/>
        <w:shd w:val="clear" w:color="auto" w:fill="auto"/>
        <w:spacing w:after="0" w:line="288" w:lineRule="exact"/>
        <w:ind w:right="4200" w:firstLine="0"/>
      </w:pPr>
      <w:r>
        <w:rPr>
          <w:rStyle w:val="Zkladntext2Kurzva"/>
        </w:rPr>
        <w:t>podepsáno elektronicky</w:t>
      </w:r>
    </w:p>
    <w:p w14:paraId="0E1D530E" w14:textId="77777777" w:rsidR="00DB302C" w:rsidRDefault="00DB302C">
      <w:pPr>
        <w:pStyle w:val="Zkladntext20"/>
        <w:shd w:val="clear" w:color="auto" w:fill="auto"/>
        <w:spacing w:after="234" w:line="220" w:lineRule="exact"/>
        <w:ind w:firstLine="0"/>
      </w:pPr>
    </w:p>
    <w:p w14:paraId="2C67B869" w14:textId="1F6C058A" w:rsidR="008C0957" w:rsidRDefault="00000000">
      <w:pPr>
        <w:pStyle w:val="Zkladntext20"/>
        <w:shd w:val="clear" w:color="auto" w:fill="auto"/>
        <w:spacing w:after="234" w:line="220" w:lineRule="exact"/>
        <w:ind w:firstLine="0"/>
      </w:pPr>
      <w:r>
        <w:t>V Praze</w:t>
      </w:r>
    </w:p>
    <w:p w14:paraId="6EA36CB4" w14:textId="1756D25E" w:rsidR="002347A3" w:rsidRDefault="002347A3">
      <w:pPr>
        <w:pStyle w:val="Nadpis20"/>
        <w:keepNext/>
        <w:keepLines/>
        <w:shd w:val="clear" w:color="auto" w:fill="auto"/>
        <w:spacing w:before="0"/>
        <w:ind w:right="4200"/>
        <w:rPr>
          <w:noProof/>
        </w:rPr>
      </w:pPr>
      <w:bookmarkStart w:id="18" w:name="bookmark17"/>
      <w:r>
        <w:rPr>
          <w:noProof/>
        </w:rPr>
        <w:t xml:space="preserve">Dne 24.9.2025 </w:t>
      </w:r>
    </w:p>
    <w:p w14:paraId="221A5350" w14:textId="6EED9194" w:rsidR="008C0957" w:rsidRDefault="00000000">
      <w:pPr>
        <w:pStyle w:val="Nadpis20"/>
        <w:keepNext/>
        <w:keepLines/>
        <w:shd w:val="clear" w:color="auto" w:fill="auto"/>
        <w:spacing w:before="0"/>
        <w:ind w:right="4200"/>
      </w:pPr>
      <w:r>
        <w:t>Digitálně podepsal Petra Svobodová</w:t>
      </w:r>
      <w:bookmarkEnd w:id="18"/>
      <w:r w:rsidR="00DB302C">
        <w:t xml:space="preserve"> -----</w:t>
      </w:r>
    </w:p>
    <w:p w14:paraId="66FADC42" w14:textId="77777777" w:rsidR="008C0957" w:rsidRDefault="00000000">
      <w:pPr>
        <w:pStyle w:val="Zkladntext20"/>
        <w:shd w:val="clear" w:color="auto" w:fill="auto"/>
        <w:spacing w:after="0" w:line="250" w:lineRule="exact"/>
        <w:ind w:right="6760" w:firstLine="0"/>
      </w:pPr>
      <w:r>
        <w:t>TKVintegration s.r.o. Petra Svobodová jednatelka</w:t>
      </w:r>
    </w:p>
    <w:p w14:paraId="40E0B2A8" w14:textId="77777777" w:rsidR="008C0957" w:rsidRDefault="00000000">
      <w:pPr>
        <w:pStyle w:val="Zkladntext50"/>
        <w:shd w:val="clear" w:color="auto" w:fill="auto"/>
      </w:pPr>
      <w:r>
        <w:t>podepsáno elektronicky</w:t>
      </w:r>
      <w:r>
        <w:br w:type="page"/>
      </w:r>
    </w:p>
    <w:p w14:paraId="0732B957" w14:textId="77777777" w:rsidR="008C0957" w:rsidRDefault="00000000">
      <w:pPr>
        <w:pStyle w:val="Zkladntext20"/>
        <w:shd w:val="clear" w:color="auto" w:fill="auto"/>
        <w:spacing w:after="856" w:line="220" w:lineRule="exact"/>
        <w:ind w:firstLine="0"/>
      </w:pPr>
      <w:r>
        <w:lastRenderedPageBreak/>
        <w:t>Příloha č. 1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5"/>
        <w:gridCol w:w="1704"/>
        <w:gridCol w:w="720"/>
        <w:gridCol w:w="869"/>
        <w:gridCol w:w="888"/>
        <w:gridCol w:w="763"/>
        <w:gridCol w:w="974"/>
        <w:gridCol w:w="974"/>
      </w:tblGrid>
      <w:tr w:rsidR="008C0957" w14:paraId="7795B984" w14:textId="77777777">
        <w:trPr>
          <w:trHeight w:hRule="exact" w:val="725"/>
          <w:jc w:val="center"/>
        </w:trPr>
        <w:tc>
          <w:tcPr>
            <w:tcW w:w="1925" w:type="dxa"/>
            <w:vMerge w:val="restart"/>
            <w:tcBorders>
              <w:top w:val="single" w:sz="4" w:space="0" w:color="auto"/>
              <w:left w:val="single" w:sz="4" w:space="0" w:color="auto"/>
            </w:tcBorders>
            <w:shd w:val="clear" w:color="auto" w:fill="FFFFFF"/>
            <w:vAlign w:val="center"/>
          </w:tcPr>
          <w:p w14:paraId="3FFCFE12" w14:textId="77777777" w:rsidR="008C0957" w:rsidRDefault="00000000">
            <w:pPr>
              <w:pStyle w:val="Zkladntext20"/>
              <w:framePr w:w="8818" w:wrap="notBeside" w:vAnchor="text" w:hAnchor="text" w:xAlign="center" w:y="1"/>
              <w:shd w:val="clear" w:color="auto" w:fill="auto"/>
              <w:spacing w:after="0" w:line="140" w:lineRule="exact"/>
              <w:ind w:firstLine="0"/>
              <w:jc w:val="center"/>
            </w:pPr>
            <w:r>
              <w:rPr>
                <w:rStyle w:val="Zkladntext27ptTun"/>
              </w:rPr>
              <w:t>Objednací číslo</w:t>
            </w:r>
          </w:p>
        </w:tc>
        <w:tc>
          <w:tcPr>
            <w:tcW w:w="1704" w:type="dxa"/>
            <w:vMerge w:val="restart"/>
            <w:tcBorders>
              <w:top w:val="single" w:sz="4" w:space="0" w:color="auto"/>
              <w:left w:val="single" w:sz="4" w:space="0" w:color="auto"/>
            </w:tcBorders>
            <w:shd w:val="clear" w:color="auto" w:fill="FFFFFF"/>
            <w:vAlign w:val="center"/>
          </w:tcPr>
          <w:p w14:paraId="67ABCC9B" w14:textId="77777777" w:rsidR="008C0957" w:rsidRDefault="00000000">
            <w:pPr>
              <w:pStyle w:val="Zkladntext20"/>
              <w:framePr w:w="8818" w:wrap="notBeside" w:vAnchor="text" w:hAnchor="text" w:xAlign="center" w:y="1"/>
              <w:shd w:val="clear" w:color="auto" w:fill="auto"/>
              <w:spacing w:after="0" w:line="140" w:lineRule="exact"/>
              <w:ind w:firstLine="0"/>
              <w:jc w:val="center"/>
            </w:pPr>
            <w:r>
              <w:rPr>
                <w:rStyle w:val="Zkladntext27ptTun"/>
              </w:rPr>
              <w:t>Název položky</w:t>
            </w:r>
          </w:p>
        </w:tc>
        <w:tc>
          <w:tcPr>
            <w:tcW w:w="720" w:type="dxa"/>
            <w:vMerge w:val="restart"/>
            <w:tcBorders>
              <w:top w:val="single" w:sz="4" w:space="0" w:color="auto"/>
              <w:left w:val="single" w:sz="4" w:space="0" w:color="auto"/>
            </w:tcBorders>
            <w:shd w:val="clear" w:color="auto" w:fill="FFFFFF"/>
            <w:vAlign w:val="center"/>
          </w:tcPr>
          <w:p w14:paraId="44D54EDE" w14:textId="77777777" w:rsidR="008C0957" w:rsidRDefault="00000000">
            <w:pPr>
              <w:pStyle w:val="Zkladntext20"/>
              <w:framePr w:w="8818" w:wrap="notBeside" w:vAnchor="text" w:hAnchor="text" w:xAlign="center" w:y="1"/>
              <w:shd w:val="clear" w:color="auto" w:fill="auto"/>
              <w:spacing w:after="120" w:line="140" w:lineRule="exact"/>
              <w:ind w:right="160" w:firstLine="0"/>
              <w:jc w:val="right"/>
            </w:pPr>
            <w:r>
              <w:rPr>
                <w:rStyle w:val="Zkladntext27ptTun"/>
              </w:rPr>
              <w:t>Počet</w:t>
            </w:r>
          </w:p>
          <w:p w14:paraId="463F7E74" w14:textId="77777777" w:rsidR="008C0957" w:rsidRDefault="00000000">
            <w:pPr>
              <w:pStyle w:val="Zkladntext20"/>
              <w:framePr w:w="8818" w:wrap="notBeside" w:vAnchor="text" w:hAnchor="text" w:xAlign="center" w:y="1"/>
              <w:shd w:val="clear" w:color="auto" w:fill="auto"/>
              <w:spacing w:before="120" w:after="0" w:line="140" w:lineRule="exact"/>
              <w:ind w:firstLine="0"/>
              <w:jc w:val="center"/>
            </w:pPr>
            <w:r>
              <w:rPr>
                <w:rStyle w:val="Zkladntext27ptTun"/>
              </w:rPr>
              <w:t>MJ</w:t>
            </w:r>
          </w:p>
        </w:tc>
        <w:tc>
          <w:tcPr>
            <w:tcW w:w="869" w:type="dxa"/>
            <w:vMerge w:val="restart"/>
            <w:tcBorders>
              <w:top w:val="single" w:sz="4" w:space="0" w:color="auto"/>
              <w:left w:val="single" w:sz="4" w:space="0" w:color="auto"/>
            </w:tcBorders>
            <w:shd w:val="clear" w:color="auto" w:fill="FFFFFF"/>
            <w:vAlign w:val="center"/>
          </w:tcPr>
          <w:p w14:paraId="0CE2FFE3" w14:textId="77777777" w:rsidR="008C0957" w:rsidRDefault="00000000">
            <w:pPr>
              <w:pStyle w:val="Zkladntext20"/>
              <w:framePr w:w="8818" w:wrap="notBeside" w:vAnchor="text" w:hAnchor="text" w:xAlign="center" w:y="1"/>
              <w:shd w:val="clear" w:color="auto" w:fill="auto"/>
              <w:spacing w:after="120" w:line="140" w:lineRule="exact"/>
              <w:ind w:left="200" w:firstLine="0"/>
            </w:pPr>
            <w:r>
              <w:rPr>
                <w:rStyle w:val="Zkladntext27ptTun"/>
              </w:rPr>
              <w:t>Měrná</w:t>
            </w:r>
          </w:p>
          <w:p w14:paraId="7B7F4F79" w14:textId="77777777" w:rsidR="008C0957" w:rsidRDefault="00000000">
            <w:pPr>
              <w:pStyle w:val="Zkladntext20"/>
              <w:framePr w:w="8818" w:wrap="notBeside" w:vAnchor="text" w:hAnchor="text" w:xAlign="center" w:y="1"/>
              <w:shd w:val="clear" w:color="auto" w:fill="auto"/>
              <w:spacing w:before="120" w:after="0" w:line="140" w:lineRule="exact"/>
              <w:ind w:firstLine="0"/>
            </w:pPr>
            <w:r>
              <w:rPr>
                <w:rStyle w:val="Zkladntext27ptTun"/>
              </w:rPr>
              <w:t>jednotka</w:t>
            </w:r>
          </w:p>
        </w:tc>
        <w:tc>
          <w:tcPr>
            <w:tcW w:w="888" w:type="dxa"/>
            <w:vMerge w:val="restart"/>
            <w:tcBorders>
              <w:top w:val="single" w:sz="4" w:space="0" w:color="auto"/>
              <w:left w:val="single" w:sz="4" w:space="0" w:color="auto"/>
            </w:tcBorders>
            <w:shd w:val="clear" w:color="auto" w:fill="FFFFFF"/>
            <w:vAlign w:val="center"/>
          </w:tcPr>
          <w:p w14:paraId="5E18D502" w14:textId="77777777" w:rsidR="008C0957" w:rsidRDefault="00000000">
            <w:pPr>
              <w:pStyle w:val="Zkladntext20"/>
              <w:framePr w:w="8818" w:wrap="notBeside" w:vAnchor="text" w:hAnchor="text" w:xAlign="center" w:y="1"/>
              <w:shd w:val="clear" w:color="auto" w:fill="auto"/>
              <w:spacing w:after="0" w:line="283" w:lineRule="exact"/>
              <w:ind w:right="280" w:firstLine="0"/>
              <w:jc w:val="right"/>
            </w:pPr>
            <w:r>
              <w:rPr>
                <w:rStyle w:val="Zkladntext27ptTun"/>
              </w:rPr>
              <w:t>Cena za MJ bez DPH (Kč)</w:t>
            </w:r>
          </w:p>
        </w:tc>
        <w:tc>
          <w:tcPr>
            <w:tcW w:w="763" w:type="dxa"/>
            <w:vMerge w:val="restart"/>
            <w:tcBorders>
              <w:top w:val="single" w:sz="4" w:space="0" w:color="auto"/>
              <w:left w:val="single" w:sz="4" w:space="0" w:color="auto"/>
            </w:tcBorders>
            <w:shd w:val="clear" w:color="auto" w:fill="FFFFFF"/>
            <w:vAlign w:val="center"/>
          </w:tcPr>
          <w:p w14:paraId="79B097E6" w14:textId="77777777" w:rsidR="008C0957" w:rsidRDefault="00000000">
            <w:pPr>
              <w:pStyle w:val="Zkladntext20"/>
              <w:framePr w:w="8818" w:wrap="notBeside" w:vAnchor="text" w:hAnchor="text" w:xAlign="center" w:y="1"/>
              <w:shd w:val="clear" w:color="auto" w:fill="auto"/>
              <w:spacing w:after="120" w:line="140" w:lineRule="exact"/>
              <w:ind w:right="160" w:firstLine="0"/>
              <w:jc w:val="right"/>
            </w:pPr>
            <w:r>
              <w:rPr>
                <w:rStyle w:val="Zkladntext27ptTun"/>
              </w:rPr>
              <w:t>Sazba</w:t>
            </w:r>
          </w:p>
          <w:p w14:paraId="06C03B29" w14:textId="77777777" w:rsidR="008C0957" w:rsidRDefault="00000000">
            <w:pPr>
              <w:pStyle w:val="Zkladntext20"/>
              <w:framePr w:w="8818" w:wrap="notBeside" w:vAnchor="text" w:hAnchor="text" w:xAlign="center" w:y="1"/>
              <w:shd w:val="clear" w:color="auto" w:fill="auto"/>
              <w:spacing w:before="120" w:after="120" w:line="140" w:lineRule="exact"/>
              <w:ind w:firstLine="0"/>
              <w:jc w:val="center"/>
            </w:pPr>
            <w:r>
              <w:rPr>
                <w:rStyle w:val="Zkladntext27ptTun"/>
              </w:rPr>
              <w:t>DPH</w:t>
            </w:r>
          </w:p>
          <w:p w14:paraId="17AA36E4" w14:textId="77777777" w:rsidR="008C0957" w:rsidRDefault="00000000">
            <w:pPr>
              <w:pStyle w:val="Zkladntext20"/>
              <w:framePr w:w="8818" w:wrap="notBeside" w:vAnchor="text" w:hAnchor="text" w:xAlign="center" w:y="1"/>
              <w:shd w:val="clear" w:color="auto" w:fill="auto"/>
              <w:spacing w:before="120" w:after="0" w:line="150" w:lineRule="exact"/>
              <w:ind w:firstLine="0"/>
              <w:jc w:val="center"/>
            </w:pPr>
            <w:r>
              <w:rPr>
                <w:rStyle w:val="Zkladntext275pt"/>
              </w:rPr>
              <w:t>&lt;%)</w:t>
            </w:r>
          </w:p>
        </w:tc>
        <w:tc>
          <w:tcPr>
            <w:tcW w:w="1948" w:type="dxa"/>
            <w:gridSpan w:val="2"/>
            <w:tcBorders>
              <w:top w:val="single" w:sz="4" w:space="0" w:color="auto"/>
              <w:left w:val="single" w:sz="4" w:space="0" w:color="auto"/>
              <w:right w:val="single" w:sz="4" w:space="0" w:color="auto"/>
            </w:tcBorders>
            <w:shd w:val="clear" w:color="auto" w:fill="FFFFFF"/>
            <w:vAlign w:val="center"/>
          </w:tcPr>
          <w:p w14:paraId="780875A2" w14:textId="77777777" w:rsidR="008C0957" w:rsidRDefault="00000000">
            <w:pPr>
              <w:pStyle w:val="Zkladntext20"/>
              <w:framePr w:w="8818" w:wrap="notBeside" w:vAnchor="text" w:hAnchor="text" w:xAlign="center" w:y="1"/>
              <w:shd w:val="clear" w:color="auto" w:fill="auto"/>
              <w:spacing w:after="0" w:line="283" w:lineRule="exact"/>
              <w:ind w:firstLine="0"/>
              <w:jc w:val="center"/>
            </w:pPr>
            <w:r>
              <w:rPr>
                <w:rStyle w:val="Zkladntext27ptTun"/>
              </w:rPr>
              <w:t>Cena včetně DPH za (Kč)</w:t>
            </w:r>
          </w:p>
        </w:tc>
      </w:tr>
      <w:tr w:rsidR="008C0957" w14:paraId="78FEF200" w14:textId="77777777">
        <w:trPr>
          <w:trHeight w:hRule="exact" w:val="854"/>
          <w:jc w:val="center"/>
        </w:trPr>
        <w:tc>
          <w:tcPr>
            <w:tcW w:w="1925" w:type="dxa"/>
            <w:vMerge/>
            <w:tcBorders>
              <w:left w:val="single" w:sz="4" w:space="0" w:color="auto"/>
            </w:tcBorders>
            <w:shd w:val="clear" w:color="auto" w:fill="FFFFFF"/>
            <w:vAlign w:val="center"/>
          </w:tcPr>
          <w:p w14:paraId="45FAEBEC" w14:textId="77777777" w:rsidR="008C0957" w:rsidRDefault="008C0957">
            <w:pPr>
              <w:framePr w:w="8818" w:wrap="notBeside" w:vAnchor="text" w:hAnchor="text" w:xAlign="center" w:y="1"/>
            </w:pPr>
          </w:p>
        </w:tc>
        <w:tc>
          <w:tcPr>
            <w:tcW w:w="1704" w:type="dxa"/>
            <w:vMerge/>
            <w:tcBorders>
              <w:left w:val="single" w:sz="4" w:space="0" w:color="auto"/>
            </w:tcBorders>
            <w:shd w:val="clear" w:color="auto" w:fill="FFFFFF"/>
            <w:vAlign w:val="center"/>
          </w:tcPr>
          <w:p w14:paraId="46399706" w14:textId="77777777" w:rsidR="008C0957" w:rsidRDefault="008C0957">
            <w:pPr>
              <w:framePr w:w="8818" w:wrap="notBeside" w:vAnchor="text" w:hAnchor="text" w:xAlign="center" w:y="1"/>
            </w:pPr>
          </w:p>
        </w:tc>
        <w:tc>
          <w:tcPr>
            <w:tcW w:w="720" w:type="dxa"/>
            <w:vMerge/>
            <w:tcBorders>
              <w:left w:val="single" w:sz="4" w:space="0" w:color="auto"/>
            </w:tcBorders>
            <w:shd w:val="clear" w:color="auto" w:fill="FFFFFF"/>
            <w:vAlign w:val="center"/>
          </w:tcPr>
          <w:p w14:paraId="2A63964D" w14:textId="77777777" w:rsidR="008C0957" w:rsidRDefault="008C0957">
            <w:pPr>
              <w:framePr w:w="8818" w:wrap="notBeside" w:vAnchor="text" w:hAnchor="text" w:xAlign="center" w:y="1"/>
            </w:pPr>
          </w:p>
        </w:tc>
        <w:tc>
          <w:tcPr>
            <w:tcW w:w="869" w:type="dxa"/>
            <w:vMerge/>
            <w:tcBorders>
              <w:left w:val="single" w:sz="4" w:space="0" w:color="auto"/>
            </w:tcBorders>
            <w:shd w:val="clear" w:color="auto" w:fill="FFFFFF"/>
            <w:vAlign w:val="center"/>
          </w:tcPr>
          <w:p w14:paraId="4989C8A3" w14:textId="77777777" w:rsidR="008C0957" w:rsidRDefault="008C0957">
            <w:pPr>
              <w:framePr w:w="8818" w:wrap="notBeside" w:vAnchor="text" w:hAnchor="text" w:xAlign="center" w:y="1"/>
            </w:pPr>
          </w:p>
        </w:tc>
        <w:tc>
          <w:tcPr>
            <w:tcW w:w="888" w:type="dxa"/>
            <w:vMerge/>
            <w:tcBorders>
              <w:left w:val="single" w:sz="4" w:space="0" w:color="auto"/>
            </w:tcBorders>
            <w:shd w:val="clear" w:color="auto" w:fill="FFFFFF"/>
            <w:vAlign w:val="center"/>
          </w:tcPr>
          <w:p w14:paraId="45E2E5B0" w14:textId="77777777" w:rsidR="008C0957" w:rsidRDefault="008C0957">
            <w:pPr>
              <w:framePr w:w="8818" w:wrap="notBeside" w:vAnchor="text" w:hAnchor="text" w:xAlign="center" w:y="1"/>
            </w:pPr>
          </w:p>
        </w:tc>
        <w:tc>
          <w:tcPr>
            <w:tcW w:w="763" w:type="dxa"/>
            <w:vMerge/>
            <w:tcBorders>
              <w:left w:val="single" w:sz="4" w:space="0" w:color="auto"/>
            </w:tcBorders>
            <w:shd w:val="clear" w:color="auto" w:fill="FFFFFF"/>
            <w:vAlign w:val="center"/>
          </w:tcPr>
          <w:p w14:paraId="2C926DED" w14:textId="77777777" w:rsidR="008C0957" w:rsidRDefault="008C0957">
            <w:pPr>
              <w:framePr w:w="8818" w:wrap="notBeside" w:vAnchor="text" w:hAnchor="text" w:xAlign="center" w:y="1"/>
            </w:pPr>
          </w:p>
        </w:tc>
        <w:tc>
          <w:tcPr>
            <w:tcW w:w="974" w:type="dxa"/>
            <w:tcBorders>
              <w:top w:val="single" w:sz="4" w:space="0" w:color="auto"/>
              <w:left w:val="single" w:sz="4" w:space="0" w:color="auto"/>
            </w:tcBorders>
            <w:shd w:val="clear" w:color="auto" w:fill="FFFFFF"/>
            <w:vAlign w:val="center"/>
          </w:tcPr>
          <w:p w14:paraId="088FE089" w14:textId="77777777" w:rsidR="008C0957" w:rsidRDefault="00000000">
            <w:pPr>
              <w:pStyle w:val="Zkladntext20"/>
              <w:framePr w:w="8818" w:wrap="notBeside" w:vAnchor="text" w:hAnchor="text" w:xAlign="center" w:y="1"/>
              <w:shd w:val="clear" w:color="auto" w:fill="auto"/>
              <w:spacing w:after="0" w:line="140" w:lineRule="exact"/>
              <w:ind w:left="260" w:firstLine="0"/>
            </w:pPr>
            <w:r>
              <w:rPr>
                <w:rStyle w:val="Zkladntext27ptTun"/>
              </w:rPr>
              <w:t>za MJ</w:t>
            </w:r>
          </w:p>
        </w:tc>
        <w:tc>
          <w:tcPr>
            <w:tcW w:w="974" w:type="dxa"/>
            <w:tcBorders>
              <w:top w:val="single" w:sz="4" w:space="0" w:color="auto"/>
              <w:left w:val="single" w:sz="4" w:space="0" w:color="auto"/>
              <w:right w:val="single" w:sz="4" w:space="0" w:color="auto"/>
            </w:tcBorders>
            <w:shd w:val="clear" w:color="auto" w:fill="FFFFFF"/>
            <w:vAlign w:val="center"/>
          </w:tcPr>
          <w:p w14:paraId="12A5AD88" w14:textId="77777777" w:rsidR="008C0957" w:rsidRDefault="00000000">
            <w:pPr>
              <w:pStyle w:val="Zkladntext20"/>
              <w:framePr w:w="8818" w:wrap="notBeside" w:vAnchor="text" w:hAnchor="text" w:xAlign="center" w:y="1"/>
              <w:shd w:val="clear" w:color="auto" w:fill="auto"/>
              <w:spacing w:after="0" w:line="140" w:lineRule="exact"/>
              <w:ind w:firstLine="0"/>
              <w:jc w:val="center"/>
            </w:pPr>
            <w:r>
              <w:rPr>
                <w:rStyle w:val="Zkladntext27ptTun0"/>
              </w:rPr>
              <w:t>I</w:t>
            </w:r>
          </w:p>
        </w:tc>
      </w:tr>
      <w:tr w:rsidR="008C0957" w14:paraId="1355472D" w14:textId="77777777">
        <w:trPr>
          <w:trHeight w:hRule="exact" w:val="1003"/>
          <w:jc w:val="center"/>
        </w:trPr>
        <w:tc>
          <w:tcPr>
            <w:tcW w:w="1925" w:type="dxa"/>
            <w:tcBorders>
              <w:top w:val="single" w:sz="4" w:space="0" w:color="auto"/>
              <w:left w:val="single" w:sz="4" w:space="0" w:color="auto"/>
            </w:tcBorders>
            <w:shd w:val="clear" w:color="auto" w:fill="FFFFFF"/>
            <w:vAlign w:val="center"/>
          </w:tcPr>
          <w:p w14:paraId="6796E1A9" w14:textId="77777777" w:rsidR="008C0957" w:rsidRDefault="00000000">
            <w:pPr>
              <w:pStyle w:val="Zkladntext20"/>
              <w:framePr w:w="8818" w:wrap="notBeside" w:vAnchor="text" w:hAnchor="text" w:xAlign="center" w:y="1"/>
              <w:shd w:val="clear" w:color="auto" w:fill="auto"/>
              <w:spacing w:after="0" w:line="288" w:lineRule="exact"/>
              <w:ind w:left="140" w:firstLine="0"/>
            </w:pPr>
            <w:r>
              <w:rPr>
                <w:rStyle w:val="Zkladntext275pt0"/>
              </w:rPr>
              <w:t>Operační systém Microsoft Windows 11 Pro. CZ</w:t>
            </w:r>
          </w:p>
        </w:tc>
        <w:tc>
          <w:tcPr>
            <w:tcW w:w="1704" w:type="dxa"/>
            <w:tcBorders>
              <w:top w:val="single" w:sz="4" w:space="0" w:color="auto"/>
              <w:left w:val="single" w:sz="4" w:space="0" w:color="auto"/>
            </w:tcBorders>
            <w:shd w:val="clear" w:color="auto" w:fill="FFFFFF"/>
            <w:vAlign w:val="center"/>
          </w:tcPr>
          <w:p w14:paraId="225BED62" w14:textId="77777777" w:rsidR="008C0957" w:rsidRDefault="00000000">
            <w:pPr>
              <w:pStyle w:val="Zkladntext20"/>
              <w:framePr w:w="8818" w:wrap="notBeside" w:vAnchor="text" w:hAnchor="text" w:xAlign="center" w:y="1"/>
              <w:shd w:val="clear" w:color="auto" w:fill="auto"/>
              <w:spacing w:after="0" w:line="288" w:lineRule="exact"/>
              <w:ind w:firstLine="0"/>
            </w:pPr>
            <w:r>
              <w:rPr>
                <w:rStyle w:val="Zkladntext275pt0"/>
              </w:rPr>
              <w:t>Operační systém Microsoft Windows 1</w:t>
            </w:r>
            <w:r>
              <w:rPr>
                <w:rStyle w:val="Zkladntext275pt1"/>
              </w:rPr>
              <w:t xml:space="preserve">1Pro </w:t>
            </w:r>
            <w:r>
              <w:rPr>
                <w:rStyle w:val="Zkladntext275pt0"/>
              </w:rPr>
              <w:t>CZ</w:t>
            </w:r>
          </w:p>
        </w:tc>
        <w:tc>
          <w:tcPr>
            <w:tcW w:w="720" w:type="dxa"/>
            <w:tcBorders>
              <w:top w:val="single" w:sz="4" w:space="0" w:color="auto"/>
              <w:left w:val="single" w:sz="4" w:space="0" w:color="auto"/>
            </w:tcBorders>
            <w:shd w:val="clear" w:color="auto" w:fill="FFFFFF"/>
            <w:vAlign w:val="center"/>
          </w:tcPr>
          <w:p w14:paraId="3BAE8C0A" w14:textId="77777777" w:rsidR="008C0957" w:rsidRDefault="00000000">
            <w:pPr>
              <w:pStyle w:val="Zkladntext20"/>
              <w:framePr w:w="8818" w:wrap="notBeside" w:vAnchor="text" w:hAnchor="text" w:xAlign="center" w:y="1"/>
              <w:shd w:val="clear" w:color="auto" w:fill="auto"/>
              <w:spacing w:after="0" w:line="150" w:lineRule="exact"/>
              <w:ind w:right="160" w:firstLine="0"/>
              <w:jc w:val="right"/>
            </w:pPr>
            <w:r>
              <w:rPr>
                <w:rStyle w:val="Zkladntext275pt2"/>
              </w:rPr>
              <w:t>2</w:t>
            </w:r>
          </w:p>
        </w:tc>
        <w:tc>
          <w:tcPr>
            <w:tcW w:w="869" w:type="dxa"/>
            <w:tcBorders>
              <w:top w:val="single" w:sz="4" w:space="0" w:color="auto"/>
              <w:left w:val="single" w:sz="4" w:space="0" w:color="auto"/>
            </w:tcBorders>
            <w:shd w:val="clear" w:color="auto" w:fill="FFFFFF"/>
            <w:vAlign w:val="center"/>
          </w:tcPr>
          <w:p w14:paraId="323F2164" w14:textId="77777777" w:rsidR="008C0957" w:rsidRDefault="00000000">
            <w:pPr>
              <w:pStyle w:val="Zkladntext20"/>
              <w:framePr w:w="8818" w:wrap="notBeside" w:vAnchor="text" w:hAnchor="text" w:xAlign="center" w:y="1"/>
              <w:shd w:val="clear" w:color="auto" w:fill="auto"/>
              <w:spacing w:after="0" w:line="150" w:lineRule="exact"/>
              <w:ind w:firstLine="0"/>
            </w:pPr>
            <w:r>
              <w:rPr>
                <w:rStyle w:val="Zkladntext275pt3"/>
              </w:rPr>
              <w:t>ks</w:t>
            </w:r>
          </w:p>
        </w:tc>
        <w:tc>
          <w:tcPr>
            <w:tcW w:w="888" w:type="dxa"/>
            <w:tcBorders>
              <w:top w:val="single" w:sz="4" w:space="0" w:color="auto"/>
              <w:left w:val="single" w:sz="4" w:space="0" w:color="auto"/>
            </w:tcBorders>
            <w:shd w:val="clear" w:color="auto" w:fill="FFFFFF"/>
            <w:vAlign w:val="center"/>
          </w:tcPr>
          <w:p w14:paraId="3AF0D74A" w14:textId="77777777" w:rsidR="008C0957" w:rsidRDefault="00000000">
            <w:pPr>
              <w:pStyle w:val="Zkladntext20"/>
              <w:framePr w:w="8818" w:wrap="notBeside" w:vAnchor="text" w:hAnchor="text" w:xAlign="center" w:y="1"/>
              <w:shd w:val="clear" w:color="auto" w:fill="auto"/>
              <w:spacing w:after="0" w:line="150" w:lineRule="exact"/>
              <w:ind w:left="140" w:firstLine="0"/>
            </w:pPr>
            <w:r>
              <w:rPr>
                <w:rStyle w:val="Zkladntext275pt4"/>
              </w:rPr>
              <w:t xml:space="preserve">1 </w:t>
            </w:r>
            <w:r>
              <w:rPr>
                <w:rStyle w:val="Zkladntext275pt5"/>
              </w:rPr>
              <w:t>400,00</w:t>
            </w:r>
          </w:p>
        </w:tc>
        <w:tc>
          <w:tcPr>
            <w:tcW w:w="763" w:type="dxa"/>
            <w:tcBorders>
              <w:top w:val="single" w:sz="4" w:space="0" w:color="auto"/>
              <w:left w:val="single" w:sz="4" w:space="0" w:color="auto"/>
            </w:tcBorders>
            <w:shd w:val="clear" w:color="auto" w:fill="FFFFFF"/>
            <w:vAlign w:val="center"/>
          </w:tcPr>
          <w:p w14:paraId="4480032E" w14:textId="77777777" w:rsidR="008C0957" w:rsidRDefault="00000000">
            <w:pPr>
              <w:pStyle w:val="Zkladntext20"/>
              <w:framePr w:w="8818" w:wrap="notBeside" w:vAnchor="text" w:hAnchor="text" w:xAlign="center" w:y="1"/>
              <w:shd w:val="clear" w:color="auto" w:fill="auto"/>
              <w:spacing w:after="0" w:line="150" w:lineRule="exact"/>
              <w:ind w:right="160" w:firstLine="0"/>
              <w:jc w:val="right"/>
            </w:pPr>
            <w:r>
              <w:rPr>
                <w:rStyle w:val="Zkladntext275pt0"/>
              </w:rPr>
              <w:t>21</w:t>
            </w:r>
          </w:p>
        </w:tc>
        <w:tc>
          <w:tcPr>
            <w:tcW w:w="974" w:type="dxa"/>
            <w:tcBorders>
              <w:top w:val="single" w:sz="4" w:space="0" w:color="auto"/>
              <w:left w:val="single" w:sz="4" w:space="0" w:color="auto"/>
            </w:tcBorders>
            <w:shd w:val="clear" w:color="auto" w:fill="FFFFFF"/>
            <w:vAlign w:val="center"/>
          </w:tcPr>
          <w:p w14:paraId="7E06D89E" w14:textId="77777777" w:rsidR="008C0957" w:rsidRDefault="00000000">
            <w:pPr>
              <w:pStyle w:val="Zkladntext20"/>
              <w:framePr w:w="8818" w:wrap="notBeside" w:vAnchor="text" w:hAnchor="text" w:xAlign="center" w:y="1"/>
              <w:shd w:val="clear" w:color="auto" w:fill="auto"/>
              <w:spacing w:after="0" w:line="150" w:lineRule="exact"/>
              <w:ind w:left="260" w:firstLine="0"/>
            </w:pPr>
            <w:r>
              <w:rPr>
                <w:rStyle w:val="Zkladntext275pt4"/>
              </w:rPr>
              <w:t xml:space="preserve">1 </w:t>
            </w:r>
            <w:r>
              <w:rPr>
                <w:rStyle w:val="Zkladntext275pt0"/>
              </w:rPr>
              <w:t>694,00</w:t>
            </w:r>
          </w:p>
        </w:tc>
        <w:tc>
          <w:tcPr>
            <w:tcW w:w="974" w:type="dxa"/>
            <w:tcBorders>
              <w:top w:val="single" w:sz="4" w:space="0" w:color="auto"/>
              <w:left w:val="single" w:sz="4" w:space="0" w:color="auto"/>
              <w:right w:val="single" w:sz="4" w:space="0" w:color="auto"/>
            </w:tcBorders>
            <w:shd w:val="clear" w:color="auto" w:fill="FFFFFF"/>
            <w:vAlign w:val="center"/>
          </w:tcPr>
          <w:p w14:paraId="67B12E97" w14:textId="77777777" w:rsidR="008C0957" w:rsidRDefault="00000000">
            <w:pPr>
              <w:pStyle w:val="Zkladntext20"/>
              <w:framePr w:w="8818" w:wrap="notBeside" w:vAnchor="text" w:hAnchor="text" w:xAlign="center" w:y="1"/>
              <w:shd w:val="clear" w:color="auto" w:fill="auto"/>
              <w:spacing w:after="0" w:line="150" w:lineRule="exact"/>
              <w:ind w:left="220" w:firstLine="0"/>
            </w:pPr>
            <w:r>
              <w:rPr>
                <w:rStyle w:val="Zkladntext275pt5"/>
              </w:rPr>
              <w:t>3 388,00</w:t>
            </w:r>
          </w:p>
        </w:tc>
      </w:tr>
      <w:tr w:rsidR="008C0957" w14:paraId="66A0D41A" w14:textId="77777777">
        <w:trPr>
          <w:trHeight w:hRule="exact" w:val="1579"/>
          <w:jc w:val="center"/>
        </w:trPr>
        <w:tc>
          <w:tcPr>
            <w:tcW w:w="1925" w:type="dxa"/>
            <w:tcBorders>
              <w:top w:val="single" w:sz="4" w:space="0" w:color="auto"/>
              <w:left w:val="single" w:sz="4" w:space="0" w:color="auto"/>
            </w:tcBorders>
            <w:shd w:val="clear" w:color="auto" w:fill="FFFFFF"/>
            <w:vAlign w:val="center"/>
          </w:tcPr>
          <w:p w14:paraId="4998478A" w14:textId="77777777" w:rsidR="008C0957" w:rsidRDefault="00000000">
            <w:pPr>
              <w:pStyle w:val="Zkladntext20"/>
              <w:framePr w:w="8818" w:wrap="notBeside" w:vAnchor="text" w:hAnchor="text" w:xAlign="center" w:y="1"/>
              <w:shd w:val="clear" w:color="auto" w:fill="auto"/>
              <w:spacing w:after="0" w:line="283" w:lineRule="exact"/>
              <w:ind w:left="140" w:firstLine="0"/>
            </w:pPr>
            <w:r>
              <w:rPr>
                <w:rStyle w:val="Zkladntext275pt0"/>
              </w:rPr>
              <w:t xml:space="preserve">Komodita </w:t>
            </w:r>
            <w:r>
              <w:rPr>
                <w:rStyle w:val="Zkladntext275pt1"/>
              </w:rPr>
              <w:t xml:space="preserve">1: </w:t>
            </w:r>
            <w:r>
              <w:rPr>
                <w:rStyle w:val="Zkladntext275pt0"/>
              </w:rPr>
              <w:t>Přenosný počítač (notebook) základní 15,6“-16" s numerickou klávesnicí</w:t>
            </w:r>
          </w:p>
        </w:tc>
        <w:tc>
          <w:tcPr>
            <w:tcW w:w="1704" w:type="dxa"/>
            <w:tcBorders>
              <w:top w:val="single" w:sz="4" w:space="0" w:color="auto"/>
              <w:left w:val="single" w:sz="4" w:space="0" w:color="auto"/>
            </w:tcBorders>
            <w:shd w:val="clear" w:color="auto" w:fill="FFFFFF"/>
            <w:vAlign w:val="center"/>
          </w:tcPr>
          <w:p w14:paraId="71FD49D4" w14:textId="77777777" w:rsidR="008C0957" w:rsidRDefault="00000000">
            <w:pPr>
              <w:pStyle w:val="Zkladntext20"/>
              <w:framePr w:w="8818" w:wrap="notBeside" w:vAnchor="text" w:hAnchor="text" w:xAlign="center" w:y="1"/>
              <w:shd w:val="clear" w:color="auto" w:fill="auto"/>
              <w:spacing w:after="0" w:line="288" w:lineRule="exact"/>
              <w:ind w:firstLine="0"/>
            </w:pPr>
            <w:r>
              <w:rPr>
                <w:rStyle w:val="Zkladntext275pt6"/>
              </w:rPr>
              <w:t xml:space="preserve">Notebook </w:t>
            </w:r>
            <w:r>
              <w:rPr>
                <w:rStyle w:val="Zkladntext275pt"/>
              </w:rPr>
              <w:t xml:space="preserve">ASUS </w:t>
            </w:r>
            <w:r>
              <w:rPr>
                <w:rStyle w:val="Zkladntext275pt6"/>
              </w:rPr>
              <w:t xml:space="preserve">ExpertBook </w:t>
            </w:r>
            <w:r>
              <w:rPr>
                <w:rStyle w:val="Zkladntext275pt5"/>
              </w:rPr>
              <w:t xml:space="preserve">B1 </w:t>
            </w:r>
            <w:r>
              <w:rPr>
                <w:rStyle w:val="Zkladntext275pt6"/>
              </w:rPr>
              <w:t xml:space="preserve">B1503CVA </w:t>
            </w:r>
            <w:r>
              <w:rPr>
                <w:rStyle w:val="Zkladntext275pt"/>
              </w:rPr>
              <w:t xml:space="preserve">I5- </w:t>
            </w:r>
            <w:r>
              <w:rPr>
                <w:rStyle w:val="Zkladntext275pt5"/>
              </w:rPr>
              <w:t>13420H/16GB /512GBf15,6''</w:t>
            </w:r>
          </w:p>
        </w:tc>
        <w:tc>
          <w:tcPr>
            <w:tcW w:w="720" w:type="dxa"/>
            <w:tcBorders>
              <w:top w:val="single" w:sz="4" w:space="0" w:color="auto"/>
              <w:left w:val="single" w:sz="4" w:space="0" w:color="auto"/>
            </w:tcBorders>
            <w:shd w:val="clear" w:color="auto" w:fill="FFFFFF"/>
            <w:vAlign w:val="center"/>
          </w:tcPr>
          <w:p w14:paraId="1D063BE9" w14:textId="77777777" w:rsidR="008C0957" w:rsidRDefault="00000000">
            <w:pPr>
              <w:pStyle w:val="Zkladntext20"/>
              <w:framePr w:w="8818" w:wrap="notBeside" w:vAnchor="text" w:hAnchor="text" w:xAlign="center" w:y="1"/>
              <w:shd w:val="clear" w:color="auto" w:fill="auto"/>
              <w:spacing w:after="0" w:line="150" w:lineRule="exact"/>
              <w:ind w:right="160" w:firstLine="0"/>
              <w:jc w:val="right"/>
            </w:pPr>
            <w:r>
              <w:rPr>
                <w:rStyle w:val="Zkladntext275pt7"/>
              </w:rPr>
              <w:t>2</w:t>
            </w:r>
          </w:p>
        </w:tc>
        <w:tc>
          <w:tcPr>
            <w:tcW w:w="869" w:type="dxa"/>
            <w:tcBorders>
              <w:top w:val="single" w:sz="4" w:space="0" w:color="auto"/>
              <w:left w:val="single" w:sz="4" w:space="0" w:color="auto"/>
            </w:tcBorders>
            <w:shd w:val="clear" w:color="auto" w:fill="FFFFFF"/>
            <w:vAlign w:val="center"/>
          </w:tcPr>
          <w:p w14:paraId="133510B8" w14:textId="77777777" w:rsidR="008C0957" w:rsidRDefault="00000000">
            <w:pPr>
              <w:pStyle w:val="Zkladntext20"/>
              <w:framePr w:w="8818" w:wrap="notBeside" w:vAnchor="text" w:hAnchor="text" w:xAlign="center" w:y="1"/>
              <w:shd w:val="clear" w:color="auto" w:fill="auto"/>
              <w:spacing w:after="0" w:line="150" w:lineRule="exact"/>
              <w:ind w:firstLine="0"/>
            </w:pPr>
            <w:r>
              <w:rPr>
                <w:rStyle w:val="Zkladntext275pt3"/>
              </w:rPr>
              <w:t>ks</w:t>
            </w:r>
          </w:p>
        </w:tc>
        <w:tc>
          <w:tcPr>
            <w:tcW w:w="888" w:type="dxa"/>
            <w:tcBorders>
              <w:top w:val="single" w:sz="4" w:space="0" w:color="auto"/>
              <w:left w:val="single" w:sz="4" w:space="0" w:color="auto"/>
            </w:tcBorders>
            <w:shd w:val="clear" w:color="auto" w:fill="FFFFFF"/>
            <w:vAlign w:val="center"/>
          </w:tcPr>
          <w:p w14:paraId="75CF29B9" w14:textId="77777777" w:rsidR="008C0957" w:rsidRDefault="00000000">
            <w:pPr>
              <w:pStyle w:val="Zkladntext20"/>
              <w:framePr w:w="8818" w:wrap="notBeside" w:vAnchor="text" w:hAnchor="text" w:xAlign="center" w:y="1"/>
              <w:shd w:val="clear" w:color="auto" w:fill="auto"/>
              <w:spacing w:after="0" w:line="150" w:lineRule="exact"/>
              <w:ind w:left="140" w:firstLine="0"/>
            </w:pPr>
            <w:r>
              <w:rPr>
                <w:rStyle w:val="Zkladntext275pt0"/>
              </w:rPr>
              <w:t>9 389,00</w:t>
            </w:r>
          </w:p>
        </w:tc>
        <w:tc>
          <w:tcPr>
            <w:tcW w:w="763" w:type="dxa"/>
            <w:tcBorders>
              <w:top w:val="single" w:sz="4" w:space="0" w:color="auto"/>
              <w:left w:val="single" w:sz="4" w:space="0" w:color="auto"/>
            </w:tcBorders>
            <w:shd w:val="clear" w:color="auto" w:fill="FFFFFF"/>
            <w:vAlign w:val="center"/>
          </w:tcPr>
          <w:p w14:paraId="278097F8" w14:textId="77777777" w:rsidR="008C0957" w:rsidRDefault="00000000">
            <w:pPr>
              <w:pStyle w:val="Zkladntext20"/>
              <w:framePr w:w="8818" w:wrap="notBeside" w:vAnchor="text" w:hAnchor="text" w:xAlign="center" w:y="1"/>
              <w:shd w:val="clear" w:color="auto" w:fill="auto"/>
              <w:spacing w:after="0" w:line="150" w:lineRule="exact"/>
              <w:ind w:right="160" w:firstLine="0"/>
              <w:jc w:val="right"/>
            </w:pPr>
            <w:r>
              <w:rPr>
                <w:rStyle w:val="Zkladntext275pt3"/>
              </w:rPr>
              <w:t>21</w:t>
            </w:r>
          </w:p>
        </w:tc>
        <w:tc>
          <w:tcPr>
            <w:tcW w:w="974" w:type="dxa"/>
            <w:tcBorders>
              <w:top w:val="single" w:sz="4" w:space="0" w:color="auto"/>
              <w:left w:val="single" w:sz="4" w:space="0" w:color="auto"/>
            </w:tcBorders>
            <w:shd w:val="clear" w:color="auto" w:fill="FFFFFF"/>
            <w:vAlign w:val="center"/>
          </w:tcPr>
          <w:p w14:paraId="0B52BF04" w14:textId="77777777" w:rsidR="008C0957" w:rsidRDefault="00000000">
            <w:pPr>
              <w:pStyle w:val="Zkladntext20"/>
              <w:framePr w:w="8818" w:wrap="notBeside" w:vAnchor="text" w:hAnchor="text" w:xAlign="center" w:y="1"/>
              <w:shd w:val="clear" w:color="auto" w:fill="auto"/>
              <w:spacing w:after="0" w:line="150" w:lineRule="exact"/>
              <w:ind w:left="140" w:firstLine="0"/>
            </w:pPr>
            <w:r>
              <w:rPr>
                <w:rStyle w:val="Zkladntext275pt1"/>
              </w:rPr>
              <w:t xml:space="preserve">11 </w:t>
            </w:r>
            <w:r>
              <w:rPr>
                <w:rStyle w:val="Zkladntext275pt6"/>
              </w:rPr>
              <w:t>360,69</w:t>
            </w:r>
          </w:p>
        </w:tc>
        <w:tc>
          <w:tcPr>
            <w:tcW w:w="974" w:type="dxa"/>
            <w:tcBorders>
              <w:top w:val="single" w:sz="4" w:space="0" w:color="auto"/>
              <w:left w:val="single" w:sz="4" w:space="0" w:color="auto"/>
              <w:right w:val="single" w:sz="4" w:space="0" w:color="auto"/>
            </w:tcBorders>
            <w:shd w:val="clear" w:color="auto" w:fill="FFFFFF"/>
            <w:vAlign w:val="center"/>
          </w:tcPr>
          <w:p w14:paraId="0076BF98" w14:textId="77777777" w:rsidR="008C0957" w:rsidRDefault="00000000">
            <w:pPr>
              <w:pStyle w:val="Zkladntext20"/>
              <w:framePr w:w="8818" w:wrap="notBeside" w:vAnchor="text" w:hAnchor="text" w:xAlign="center" w:y="1"/>
              <w:shd w:val="clear" w:color="auto" w:fill="auto"/>
              <w:spacing w:after="0" w:line="150" w:lineRule="exact"/>
              <w:ind w:firstLine="0"/>
            </w:pPr>
            <w:r>
              <w:rPr>
                <w:rStyle w:val="Zkladntext275pt3"/>
              </w:rPr>
              <w:t>22 721</w:t>
            </w:r>
            <w:r>
              <w:rPr>
                <w:rStyle w:val="Zkladntext275pt0"/>
              </w:rPr>
              <w:t>,38</w:t>
            </w:r>
          </w:p>
        </w:tc>
      </w:tr>
      <w:tr w:rsidR="008C0957" w14:paraId="71CA5255" w14:textId="77777777">
        <w:trPr>
          <w:trHeight w:hRule="exact" w:val="422"/>
          <w:jc w:val="center"/>
        </w:trPr>
        <w:tc>
          <w:tcPr>
            <w:tcW w:w="6869" w:type="dxa"/>
            <w:gridSpan w:val="6"/>
            <w:tcBorders>
              <w:top w:val="single" w:sz="4" w:space="0" w:color="auto"/>
              <w:left w:val="single" w:sz="4" w:space="0" w:color="auto"/>
              <w:bottom w:val="single" w:sz="4" w:space="0" w:color="auto"/>
            </w:tcBorders>
            <w:shd w:val="clear" w:color="auto" w:fill="FFFFFF"/>
            <w:vAlign w:val="center"/>
          </w:tcPr>
          <w:p w14:paraId="42F5D7E4" w14:textId="77777777" w:rsidR="008C0957" w:rsidRDefault="00000000">
            <w:pPr>
              <w:pStyle w:val="Zkladntext20"/>
              <w:framePr w:w="8818" w:wrap="notBeside" w:vAnchor="text" w:hAnchor="text" w:xAlign="center" w:y="1"/>
              <w:shd w:val="clear" w:color="auto" w:fill="auto"/>
              <w:spacing w:after="0" w:line="140" w:lineRule="exact"/>
              <w:ind w:left="140" w:firstLine="0"/>
            </w:pPr>
            <w:r>
              <w:rPr>
                <w:rStyle w:val="Zkladntext27ptTun"/>
              </w:rPr>
              <w:t>Cena celkem včetně DPH (Kč)</w:t>
            </w:r>
          </w:p>
        </w:tc>
        <w:tc>
          <w:tcPr>
            <w:tcW w:w="19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682117" w14:textId="77777777" w:rsidR="008C0957" w:rsidRDefault="00000000">
            <w:pPr>
              <w:pStyle w:val="Zkladntext20"/>
              <w:framePr w:w="8818" w:wrap="notBeside" w:vAnchor="text" w:hAnchor="text" w:xAlign="center" w:y="1"/>
              <w:shd w:val="clear" w:color="auto" w:fill="auto"/>
              <w:spacing w:after="0" w:line="140" w:lineRule="exact"/>
              <w:ind w:firstLine="0"/>
              <w:jc w:val="right"/>
            </w:pPr>
            <w:r>
              <w:rPr>
                <w:rStyle w:val="Zkladntext27ptTun"/>
              </w:rPr>
              <w:t>26 109,38</w:t>
            </w:r>
          </w:p>
        </w:tc>
      </w:tr>
    </w:tbl>
    <w:p w14:paraId="79C58521" w14:textId="77777777" w:rsidR="008C0957" w:rsidRDefault="008C0957">
      <w:pPr>
        <w:framePr w:w="8818" w:wrap="notBeside" w:vAnchor="text" w:hAnchor="text" w:xAlign="center" w:y="1"/>
        <w:rPr>
          <w:sz w:val="2"/>
          <w:szCs w:val="2"/>
        </w:rPr>
      </w:pPr>
    </w:p>
    <w:p w14:paraId="299145BD" w14:textId="77777777" w:rsidR="008C0957" w:rsidRDefault="008C0957">
      <w:pPr>
        <w:rPr>
          <w:sz w:val="2"/>
          <w:szCs w:val="2"/>
        </w:rPr>
      </w:pPr>
    </w:p>
    <w:p w14:paraId="452D3C27" w14:textId="77777777" w:rsidR="008C0957" w:rsidRDefault="008C0957">
      <w:pPr>
        <w:rPr>
          <w:sz w:val="2"/>
          <w:szCs w:val="2"/>
        </w:rPr>
      </w:pPr>
    </w:p>
    <w:sectPr w:rsidR="008C0957">
      <w:footerReference w:type="default" r:id="rId9"/>
      <w:footerReference w:type="first" r:id="rId10"/>
      <w:pgSz w:w="11900" w:h="16840"/>
      <w:pgMar w:top="1333" w:right="1360" w:bottom="1698" w:left="127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F20B" w14:textId="77777777" w:rsidR="00CD0AE0" w:rsidRDefault="00CD0AE0">
      <w:r>
        <w:separator/>
      </w:r>
    </w:p>
  </w:endnote>
  <w:endnote w:type="continuationSeparator" w:id="0">
    <w:p w14:paraId="0172D4A2" w14:textId="77777777" w:rsidR="00CD0AE0" w:rsidRDefault="00CD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6198" w14:textId="100B2166" w:rsidR="008C0957" w:rsidRDefault="00CD0043">
    <w:pPr>
      <w:rPr>
        <w:sz w:val="2"/>
        <w:szCs w:val="2"/>
      </w:rPr>
    </w:pPr>
    <w:r>
      <w:rPr>
        <w:noProof/>
      </w:rPr>
      <mc:AlternateContent>
        <mc:Choice Requires="wps">
          <w:drawing>
            <wp:anchor distT="0" distB="0" distL="63500" distR="63500" simplePos="0" relativeHeight="314572416" behindDoc="1" locked="0" layoutInCell="1" allowOverlap="1" wp14:anchorId="046B8DC1" wp14:editId="23AF1D7E">
              <wp:simplePos x="0" y="0"/>
              <wp:positionH relativeFrom="page">
                <wp:posOffset>3693795</wp:posOffset>
              </wp:positionH>
              <wp:positionV relativeFrom="page">
                <wp:posOffset>9656445</wp:posOffset>
              </wp:positionV>
              <wp:extent cx="74295" cy="153035"/>
              <wp:effectExtent l="0" t="0" r="381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110C3" w14:textId="77777777" w:rsidR="008C0957"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B8DC1" id="_x0000_t202" coordsize="21600,21600" o:spt="202" path="m,l,21600r21600,l21600,xe">
              <v:stroke joinstyle="miter"/>
              <v:path gradientshapeok="t" o:connecttype="rect"/>
            </v:shapetype>
            <v:shape id="_x0000_s1030" type="#_x0000_t202" style="position:absolute;margin-left:290.85pt;margin-top:760.35pt;width:5.85pt;height:12.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" filled="f" stroked="f">
              <v:textbox style="mso-fit-shape-to-text:t" inset="0,0,0,0">
                <w:txbxContent>
                  <w:p w14:paraId="01B110C3" w14:textId="77777777" w:rsidR="008C0957"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B2FB" w14:textId="6D6907D4" w:rsidR="008C0957" w:rsidRDefault="00CD0043">
    <w:pPr>
      <w:rPr>
        <w:sz w:val="2"/>
        <w:szCs w:val="2"/>
      </w:rPr>
    </w:pPr>
    <w:r>
      <w:rPr>
        <w:noProof/>
      </w:rPr>
      <mc:AlternateContent>
        <mc:Choice Requires="wps">
          <w:drawing>
            <wp:anchor distT="0" distB="0" distL="63500" distR="63500" simplePos="0" relativeHeight="314572417" behindDoc="1" locked="0" layoutInCell="1" allowOverlap="1" wp14:anchorId="2D29E9F9" wp14:editId="5EC95905">
              <wp:simplePos x="0" y="0"/>
              <wp:positionH relativeFrom="page">
                <wp:posOffset>3726180</wp:posOffset>
              </wp:positionH>
              <wp:positionV relativeFrom="page">
                <wp:posOffset>9827260</wp:posOffset>
              </wp:positionV>
              <wp:extent cx="74295" cy="153035"/>
              <wp:effectExtent l="190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F2E7A" w14:textId="77777777" w:rsidR="008C0957"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9E9F9" id="_x0000_t202" coordsize="21600,21600" o:spt="202" path="m,l,21600r21600,l21600,xe">
              <v:stroke joinstyle="miter"/>
              <v:path gradientshapeok="t" o:connecttype="rect"/>
            </v:shapetype>
            <v:shape id="Text Box 1" o:spid="_x0000_s1031" type="#_x0000_t202" style="position:absolute;margin-left:293.4pt;margin-top:773.8pt;width:5.85pt;height:12.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" filled="f" stroked="f">
              <v:textbox style="mso-fit-shape-to-text:t" inset="0,0,0,0">
                <w:txbxContent>
                  <w:p w14:paraId="30CF2E7A" w14:textId="77777777" w:rsidR="008C0957"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6A92" w14:textId="77777777" w:rsidR="00CD0AE0" w:rsidRDefault="00CD0AE0"/>
  </w:footnote>
  <w:footnote w:type="continuationSeparator" w:id="0">
    <w:p w14:paraId="18EBA794" w14:textId="77777777" w:rsidR="00CD0AE0" w:rsidRDefault="00CD0A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52F5"/>
    <w:multiLevelType w:val="multilevel"/>
    <w:tmpl w:val="6C6A99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76759F"/>
    <w:multiLevelType w:val="multilevel"/>
    <w:tmpl w:val="45E25CA8"/>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902EE4"/>
    <w:multiLevelType w:val="multilevel"/>
    <w:tmpl w:val="4D7AD2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F2BEE"/>
    <w:multiLevelType w:val="multilevel"/>
    <w:tmpl w:val="283CCF1E"/>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3917E0"/>
    <w:multiLevelType w:val="multilevel"/>
    <w:tmpl w:val="357C1E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77529C"/>
    <w:multiLevelType w:val="multilevel"/>
    <w:tmpl w:val="D310B2E8"/>
    <w:lvl w:ilvl="0">
      <w:start w:val="1"/>
      <w:numFmt w:val="decimal"/>
      <w:lvlText w:val="2.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B33EA4"/>
    <w:multiLevelType w:val="multilevel"/>
    <w:tmpl w:val="A9BC0EE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140A85"/>
    <w:multiLevelType w:val="multilevel"/>
    <w:tmpl w:val="922065AE"/>
    <w:lvl w:ilvl="0">
      <w:start w:val="5"/>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0F5BD7"/>
    <w:multiLevelType w:val="multilevel"/>
    <w:tmpl w:val="1F08E022"/>
    <w:lvl w:ilvl="0">
      <w:start w:val="6"/>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6D1A7E"/>
    <w:multiLevelType w:val="multilevel"/>
    <w:tmpl w:val="F4FE7FDC"/>
    <w:lvl w:ilvl="0">
      <w:start w:val="3"/>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B65BC8"/>
    <w:multiLevelType w:val="multilevel"/>
    <w:tmpl w:val="978C42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8885180">
    <w:abstractNumId w:val="6"/>
  </w:num>
  <w:num w:numId="2" w16cid:durableId="822507451">
    <w:abstractNumId w:val="9"/>
  </w:num>
  <w:num w:numId="3" w16cid:durableId="1624070017">
    <w:abstractNumId w:val="5"/>
  </w:num>
  <w:num w:numId="4" w16cid:durableId="2096433838">
    <w:abstractNumId w:val="4"/>
  </w:num>
  <w:num w:numId="5" w16cid:durableId="135756189">
    <w:abstractNumId w:val="7"/>
  </w:num>
  <w:num w:numId="6" w16cid:durableId="1237013477">
    <w:abstractNumId w:val="1"/>
  </w:num>
  <w:num w:numId="7" w16cid:durableId="1331760334">
    <w:abstractNumId w:val="2"/>
  </w:num>
  <w:num w:numId="8" w16cid:durableId="1661344814">
    <w:abstractNumId w:val="8"/>
  </w:num>
  <w:num w:numId="9" w16cid:durableId="926496226">
    <w:abstractNumId w:val="0"/>
  </w:num>
  <w:num w:numId="10" w16cid:durableId="1897743021">
    <w:abstractNumId w:val="10"/>
  </w:num>
  <w:num w:numId="11" w16cid:durableId="500313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57"/>
    <w:rsid w:val="002347A3"/>
    <w:rsid w:val="004F66BA"/>
    <w:rsid w:val="005F61ED"/>
    <w:rsid w:val="00661798"/>
    <w:rsid w:val="008C0957"/>
    <w:rsid w:val="008F3579"/>
    <w:rsid w:val="00BF2E3A"/>
    <w:rsid w:val="00CD0043"/>
    <w:rsid w:val="00CD0AE0"/>
    <w:rsid w:val="00DB3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F21AF"/>
  <w15:docId w15:val="{D59EE11C-76F6-4905-B486-A52E8CBC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15"/>
      <w:szCs w:val="15"/>
      <w:u w:val="none"/>
    </w:rPr>
  </w:style>
  <w:style w:type="character" w:customStyle="1" w:styleId="Zkladntext414ptExact">
    <w:name w:val="Základní text (4) + 14 pt Exact"/>
    <w:basedOn w:val="Zkladntext4Exact"/>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Nadpis1Exact">
    <w:name w:val="Nadpis #1 Exact"/>
    <w:basedOn w:val="Standardnpsmoodstavce"/>
    <w:link w:val="Nadpis1"/>
    <w:rPr>
      <w:rFonts w:ascii="Arial" w:eastAsia="Arial" w:hAnsi="Arial" w:cs="Arial"/>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1"/>
      <w:szCs w:val="21"/>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22"/>
      <w:szCs w:val="22"/>
      <w:u w:val="none"/>
    </w:rPr>
  </w:style>
  <w:style w:type="character" w:customStyle="1" w:styleId="Zkladntext27ptTun">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ptTun0">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75pt0">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1">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2">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3">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4">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5">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6">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7">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z w:val="15"/>
      <w:szCs w:val="15"/>
    </w:rPr>
  </w:style>
  <w:style w:type="paragraph" w:customStyle="1" w:styleId="Nadpis1">
    <w:name w:val="Nadpis #1"/>
    <w:basedOn w:val="Normln"/>
    <w:link w:val="Nadpis1Exact"/>
    <w:pPr>
      <w:shd w:val="clear" w:color="auto" w:fill="FFFFFF"/>
      <w:spacing w:before="60" w:line="0" w:lineRule="atLeast"/>
      <w:outlineLvl w:val="0"/>
    </w:pPr>
    <w:rPr>
      <w:rFonts w:ascii="Arial" w:eastAsia="Arial" w:hAnsi="Arial" w:cs="Arial"/>
      <w:sz w:val="28"/>
      <w:szCs w:val="28"/>
    </w:rPr>
  </w:style>
  <w:style w:type="paragraph" w:customStyle="1" w:styleId="Nadpis30">
    <w:name w:val="Nadpis #3"/>
    <w:basedOn w:val="Normln"/>
    <w:link w:val="Nadpis3"/>
    <w:pPr>
      <w:shd w:val="clear" w:color="auto" w:fill="FFFFFF"/>
      <w:spacing w:line="293" w:lineRule="exact"/>
      <w:ind w:hanging="600"/>
      <w:jc w:val="center"/>
      <w:outlineLvl w:val="2"/>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21"/>
      <w:szCs w:val="21"/>
    </w:rPr>
  </w:style>
  <w:style w:type="paragraph" w:customStyle="1" w:styleId="Zkladntext20">
    <w:name w:val="Základní text (2)"/>
    <w:basedOn w:val="Normln"/>
    <w:link w:val="Zkladntext2"/>
    <w:pPr>
      <w:shd w:val="clear" w:color="auto" w:fill="FFFFFF"/>
      <w:spacing w:after="240" w:line="293" w:lineRule="exact"/>
      <w:ind w:hanging="62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before="180" w:line="288" w:lineRule="exact"/>
      <w:jc w:val="both"/>
    </w:pPr>
    <w:rPr>
      <w:rFonts w:ascii="Arial" w:eastAsia="Arial" w:hAnsi="Arial" w:cs="Arial"/>
      <w:b/>
      <w:bCs/>
      <w:sz w:val="22"/>
      <w:szCs w:val="22"/>
    </w:rPr>
  </w:style>
  <w:style w:type="paragraph" w:customStyle="1" w:styleId="Nadpis20">
    <w:name w:val="Nadpis #2"/>
    <w:basedOn w:val="Normln"/>
    <w:link w:val="Nadpis2"/>
    <w:pPr>
      <w:shd w:val="clear" w:color="auto" w:fill="FFFFFF"/>
      <w:spacing w:before="360" w:line="360" w:lineRule="exact"/>
      <w:outlineLvl w:val="1"/>
    </w:pPr>
    <w:rPr>
      <w:rFonts w:ascii="Calibri" w:eastAsia="Calibri" w:hAnsi="Calibri" w:cs="Calibri"/>
      <w:sz w:val="30"/>
      <w:szCs w:val="30"/>
    </w:rPr>
  </w:style>
  <w:style w:type="paragraph" w:customStyle="1" w:styleId="Zkladntext50">
    <w:name w:val="Základní text (5)"/>
    <w:basedOn w:val="Normln"/>
    <w:link w:val="Zkladntext5"/>
    <w:pPr>
      <w:shd w:val="clear" w:color="auto" w:fill="FFFFFF"/>
      <w:spacing w:line="250" w:lineRule="exact"/>
    </w:pPr>
    <w:rPr>
      <w:rFonts w:ascii="Arial" w:eastAsia="Arial" w:hAnsi="Arial" w:cs="Arial"/>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tkvintegration.cz" TargetMode="External"/><Relationship Id="rId3" Type="http://schemas.openxmlformats.org/officeDocument/2006/relationships/settings" Target="settings.xml"/><Relationship Id="rId7" Type="http://schemas.openxmlformats.org/officeDocument/2006/relationships/hyperlink" Target="mailto:provozni@domovkameli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4301</Words>
  <Characters>25378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asistentka</dc:creator>
  <cp:keywords/>
  <cp:lastModifiedBy>asistentka</cp:lastModifiedBy>
  <cp:revision>2</cp:revision>
  <dcterms:created xsi:type="dcterms:W3CDTF">2025-10-13T08:42:00Z</dcterms:created>
  <dcterms:modified xsi:type="dcterms:W3CDTF">2025-10-13T08:42:00Z</dcterms:modified>
</cp:coreProperties>
</file>