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15AC" w14:textId="4B50FC6E" w:rsidR="00B34B8E" w:rsidRDefault="00B34B8E">
      <w:pPr>
        <w:jc w:val="right"/>
        <w:rPr>
          <w:rFonts w:ascii="Calibri" w:hAnsi="Calibri" w:cs="Calibri"/>
          <w:sz w:val="24"/>
          <w:szCs w:val="24"/>
        </w:rPr>
      </w:pPr>
      <w:r>
        <w:rPr>
          <w:rFonts w:ascii="Calibri" w:hAnsi="Calibri" w:cs="Calibri"/>
          <w:sz w:val="24"/>
          <w:szCs w:val="24"/>
        </w:rPr>
        <w:t xml:space="preserve">Č.j.: </w:t>
      </w:r>
      <w:r w:rsidR="008959BB" w:rsidRPr="008959BB">
        <w:rPr>
          <w:rFonts w:ascii="Calibri" w:hAnsi="Calibri" w:cs="Calibri"/>
          <w:sz w:val="24"/>
          <w:szCs w:val="24"/>
        </w:rPr>
        <w:t>2025/3422/NM</w:t>
      </w:r>
    </w:p>
    <w:p w14:paraId="342FBCE3" w14:textId="77777777" w:rsidR="00803C3A" w:rsidRDefault="00803C3A">
      <w:pPr>
        <w:jc w:val="center"/>
        <w:rPr>
          <w:rFonts w:ascii="Calibri" w:hAnsi="Calibri" w:cs="Calibri"/>
          <w:b/>
          <w:bCs/>
          <w:sz w:val="32"/>
          <w:szCs w:val="32"/>
        </w:rPr>
      </w:pPr>
    </w:p>
    <w:p w14:paraId="6E1B3675" w14:textId="266E1CE5" w:rsidR="00B34B8E" w:rsidRDefault="00B34B8E">
      <w:pPr>
        <w:jc w:val="center"/>
        <w:rPr>
          <w:rFonts w:ascii="Calibri" w:hAnsi="Calibri" w:cs="Calibri"/>
          <w:b/>
          <w:bCs/>
          <w:sz w:val="32"/>
          <w:szCs w:val="32"/>
        </w:rPr>
      </w:pPr>
      <w:r>
        <w:rPr>
          <w:rFonts w:ascii="Calibri" w:hAnsi="Calibri" w:cs="Calibri"/>
          <w:b/>
          <w:bCs/>
          <w:sz w:val="32"/>
          <w:szCs w:val="32"/>
        </w:rPr>
        <w:t>K U P N Í   S M L O U V</w:t>
      </w:r>
      <w:r w:rsidR="008959BB">
        <w:rPr>
          <w:rFonts w:ascii="Calibri" w:hAnsi="Calibri" w:cs="Calibri"/>
          <w:b/>
          <w:bCs/>
          <w:sz w:val="32"/>
          <w:szCs w:val="32"/>
        </w:rPr>
        <w:t> </w:t>
      </w:r>
      <w:r>
        <w:rPr>
          <w:rFonts w:ascii="Calibri" w:hAnsi="Calibri" w:cs="Calibri"/>
          <w:b/>
          <w:bCs/>
          <w:sz w:val="32"/>
          <w:szCs w:val="32"/>
        </w:rPr>
        <w:t>A</w:t>
      </w:r>
      <w:r w:rsidR="008959BB">
        <w:rPr>
          <w:rFonts w:ascii="Calibri" w:hAnsi="Calibri" w:cs="Calibri"/>
          <w:b/>
          <w:bCs/>
          <w:sz w:val="32"/>
          <w:szCs w:val="32"/>
        </w:rPr>
        <w:t xml:space="preserve"> </w:t>
      </w:r>
    </w:p>
    <w:p w14:paraId="25051194" w14:textId="57E0FD75" w:rsidR="00B34B8E" w:rsidRPr="008959BB" w:rsidRDefault="00B34B8E">
      <w:pPr>
        <w:jc w:val="center"/>
        <w:rPr>
          <w:rFonts w:ascii="Calibri" w:hAnsi="Calibri" w:cs="Calibri"/>
          <w:b/>
          <w:bCs/>
          <w:sz w:val="32"/>
          <w:szCs w:val="32"/>
        </w:rPr>
      </w:pPr>
      <w:r w:rsidRPr="008959BB">
        <w:rPr>
          <w:rFonts w:ascii="Calibri" w:hAnsi="Calibri" w:cs="Calibri"/>
          <w:b/>
          <w:bCs/>
          <w:sz w:val="32"/>
          <w:szCs w:val="32"/>
        </w:rPr>
        <w:t xml:space="preserve">č. </w:t>
      </w:r>
      <w:r w:rsidR="008959BB" w:rsidRPr="008959BB">
        <w:rPr>
          <w:rFonts w:ascii="Calibri" w:hAnsi="Calibri" w:cs="Calibri"/>
          <w:b/>
          <w:bCs/>
          <w:sz w:val="32"/>
          <w:szCs w:val="32"/>
        </w:rPr>
        <w:t>250953</w:t>
      </w:r>
    </w:p>
    <w:p w14:paraId="4E8023F8" w14:textId="77777777" w:rsidR="00B34B8E" w:rsidRDefault="00B34B8E">
      <w:pPr>
        <w:jc w:val="center"/>
        <w:rPr>
          <w:rFonts w:ascii="Calibri" w:hAnsi="Calibri" w:cs="Calibri"/>
          <w:sz w:val="24"/>
          <w:szCs w:val="24"/>
        </w:rPr>
      </w:pPr>
      <w:r>
        <w:rPr>
          <w:rFonts w:ascii="Calibri" w:hAnsi="Calibri" w:cs="Calibri"/>
          <w:sz w:val="24"/>
          <w:szCs w:val="24"/>
        </w:rPr>
        <w:t xml:space="preserve">uzavřená níže uvedeného dne, měsíce a roku podle ustanovení § 2079 a násl. zákona č. 89/2012 Sb., občanský zákoník, ve znění pozdějších předpisů, mezi těmito smluvními </w:t>
      </w:r>
    </w:p>
    <w:p w14:paraId="24F0CCB1" w14:textId="77777777" w:rsidR="00B34B8E" w:rsidRDefault="00B34B8E">
      <w:pPr>
        <w:jc w:val="center"/>
        <w:rPr>
          <w:rFonts w:ascii="Calibri" w:hAnsi="Calibri" w:cs="Calibri"/>
          <w:sz w:val="24"/>
          <w:szCs w:val="24"/>
        </w:rPr>
      </w:pPr>
      <w:r>
        <w:rPr>
          <w:rFonts w:ascii="Calibri" w:hAnsi="Calibri" w:cs="Calibri"/>
          <w:sz w:val="24"/>
          <w:szCs w:val="24"/>
        </w:rPr>
        <w:t>stranami:</w:t>
      </w:r>
    </w:p>
    <w:p w14:paraId="44E975D9" w14:textId="77777777" w:rsidR="00B34B8E" w:rsidRDefault="00B34B8E">
      <w:pPr>
        <w:pStyle w:val="Zhlav"/>
        <w:tabs>
          <w:tab w:val="clear" w:pos="4536"/>
          <w:tab w:val="clear" w:pos="9072"/>
        </w:tabs>
        <w:suppressAutoHyphens/>
        <w:jc w:val="both"/>
        <w:rPr>
          <w:rFonts w:ascii="Calibri" w:hAnsi="Calibri" w:cs="Calibri"/>
          <w:sz w:val="24"/>
          <w:szCs w:val="24"/>
        </w:rPr>
      </w:pPr>
    </w:p>
    <w:p w14:paraId="4B5ACD9D" w14:textId="77777777" w:rsidR="00B34B8E" w:rsidRDefault="00B34B8E">
      <w:pPr>
        <w:jc w:val="both"/>
        <w:rPr>
          <w:rFonts w:ascii="Calibri" w:hAnsi="Calibri" w:cs="Calibri"/>
          <w:b/>
          <w:bCs/>
          <w:sz w:val="24"/>
          <w:szCs w:val="24"/>
        </w:rPr>
      </w:pPr>
      <w:r>
        <w:rPr>
          <w:rFonts w:ascii="Calibri" w:hAnsi="Calibri" w:cs="Calibri"/>
          <w:b/>
          <w:bCs/>
          <w:sz w:val="24"/>
          <w:szCs w:val="24"/>
        </w:rPr>
        <w:t>Národní muzeum</w:t>
      </w:r>
    </w:p>
    <w:p w14:paraId="758EDA52" w14:textId="77777777" w:rsidR="00B34B8E" w:rsidRDefault="00B34B8E">
      <w:pPr>
        <w:rPr>
          <w:rFonts w:ascii="Calibri" w:hAnsi="Calibri" w:cs="Calibri"/>
          <w:sz w:val="24"/>
          <w:szCs w:val="24"/>
        </w:rPr>
      </w:pPr>
      <w:r>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14:paraId="045A7746" w14:textId="77777777" w:rsidR="00B34B8E" w:rsidRDefault="00B34B8E">
      <w:pPr>
        <w:jc w:val="both"/>
        <w:rPr>
          <w:rFonts w:ascii="Calibri" w:hAnsi="Calibri" w:cs="Calibri"/>
          <w:sz w:val="24"/>
          <w:szCs w:val="24"/>
        </w:rPr>
      </w:pPr>
      <w:r>
        <w:rPr>
          <w:rFonts w:ascii="Calibri" w:hAnsi="Calibri" w:cs="Calibri"/>
          <w:sz w:val="24"/>
          <w:szCs w:val="24"/>
        </w:rPr>
        <w:t>se sídlem Praha 1, Václavské náměstí 1700/68, PSČ: 110 00</w:t>
      </w:r>
    </w:p>
    <w:p w14:paraId="24E24691" w14:textId="77777777" w:rsidR="007068D4" w:rsidRDefault="00B34B8E">
      <w:pPr>
        <w:rPr>
          <w:rFonts w:ascii="Calibri" w:hAnsi="Calibri" w:cs="Calibri"/>
          <w:sz w:val="24"/>
          <w:szCs w:val="24"/>
        </w:rPr>
      </w:pPr>
      <w:r>
        <w:rPr>
          <w:rFonts w:ascii="Calibri" w:hAnsi="Calibri" w:cs="Calibri"/>
          <w:sz w:val="24"/>
          <w:szCs w:val="24"/>
        </w:rPr>
        <w:t>IČ: 0002 3272</w:t>
      </w:r>
    </w:p>
    <w:p w14:paraId="1D9E7918" w14:textId="17B9F3AF" w:rsidR="00B34B8E" w:rsidRDefault="00B34B8E">
      <w:pPr>
        <w:rPr>
          <w:rFonts w:ascii="Calibri" w:hAnsi="Calibri" w:cs="Calibri"/>
          <w:sz w:val="24"/>
          <w:szCs w:val="24"/>
        </w:rPr>
      </w:pPr>
      <w:r>
        <w:rPr>
          <w:rFonts w:ascii="Calibri" w:hAnsi="Calibri" w:cs="Calibri"/>
          <w:sz w:val="24"/>
          <w:szCs w:val="24"/>
        </w:rPr>
        <w:t>DIČ: CZ 0002 3272</w:t>
      </w:r>
    </w:p>
    <w:p w14:paraId="6B8B57FD" w14:textId="77777777" w:rsidR="006822AF" w:rsidRPr="008C12A2" w:rsidRDefault="00B34B8E" w:rsidP="006822AF">
      <w:pPr>
        <w:spacing w:after="120" w:line="276" w:lineRule="auto"/>
        <w:ind w:right="-6"/>
        <w:jc w:val="both"/>
        <w:rPr>
          <w:rFonts w:ascii="Calibri" w:eastAsia="Times New Roman" w:hAnsi="Calibri" w:cs="Calibri"/>
          <w:sz w:val="24"/>
          <w:szCs w:val="24"/>
        </w:rPr>
      </w:pPr>
      <w:r>
        <w:rPr>
          <w:rFonts w:ascii="Calibri" w:hAnsi="Calibri" w:cs="Calibri"/>
          <w:sz w:val="24"/>
          <w:szCs w:val="24"/>
        </w:rPr>
        <w:t xml:space="preserve">zastoupeno </w:t>
      </w:r>
      <w:r w:rsidR="006822AF">
        <w:rPr>
          <w:rFonts w:ascii="Calibri" w:eastAsia="Times New Roman" w:hAnsi="Calibri" w:cs="Calibri"/>
          <w:sz w:val="24"/>
          <w:szCs w:val="24"/>
        </w:rPr>
        <w:t>Ing. Martinem Součkem, PhD.,</w:t>
      </w:r>
      <w:r w:rsidR="006822AF" w:rsidRPr="008C12A2">
        <w:rPr>
          <w:rFonts w:ascii="Calibri" w:eastAsia="Times New Roman" w:hAnsi="Calibri" w:cs="Calibri"/>
          <w:sz w:val="24"/>
          <w:szCs w:val="24"/>
        </w:rPr>
        <w:t xml:space="preserve"> ředitelem</w:t>
      </w:r>
      <w:r w:rsidR="006822AF">
        <w:rPr>
          <w:rFonts w:ascii="Calibri" w:eastAsia="Times New Roman" w:hAnsi="Calibri" w:cs="Calibri"/>
          <w:sz w:val="24"/>
          <w:szCs w:val="24"/>
        </w:rPr>
        <w:t xml:space="preserve"> Odboru digitalizace a sbírkových systémů</w:t>
      </w:r>
    </w:p>
    <w:p w14:paraId="67625AC9" w14:textId="77777777" w:rsidR="00B34B8E" w:rsidRDefault="00B34B8E">
      <w:pPr>
        <w:spacing w:line="276" w:lineRule="auto"/>
        <w:ind w:right="-6"/>
        <w:jc w:val="both"/>
        <w:rPr>
          <w:rFonts w:ascii="Tahoma" w:hAnsi="Tahoma" w:cs="Tahoma"/>
          <w:color w:val="000000"/>
          <w:sz w:val="24"/>
          <w:szCs w:val="24"/>
        </w:rPr>
      </w:pPr>
      <w:r>
        <w:rPr>
          <w:rFonts w:ascii="Calibri" w:hAnsi="Calibri" w:cs="Calibri"/>
          <w:sz w:val="24"/>
          <w:szCs w:val="24"/>
        </w:rPr>
        <w:t>(dále jen „</w:t>
      </w:r>
      <w:r>
        <w:rPr>
          <w:rFonts w:ascii="Calibri" w:hAnsi="Calibri" w:cs="Calibri"/>
          <w:b/>
          <w:bCs/>
          <w:sz w:val="24"/>
          <w:szCs w:val="24"/>
        </w:rPr>
        <w:t>kupující</w:t>
      </w:r>
      <w:r>
        <w:rPr>
          <w:rFonts w:ascii="Calibri" w:hAnsi="Calibri" w:cs="Calibri"/>
          <w:sz w:val="24"/>
          <w:szCs w:val="24"/>
        </w:rPr>
        <w:t>“)</w:t>
      </w:r>
    </w:p>
    <w:p w14:paraId="4341BAD2" w14:textId="77777777" w:rsidR="00B34B8E" w:rsidRDefault="00B34B8E">
      <w:pPr>
        <w:pStyle w:val="Zhlav"/>
        <w:tabs>
          <w:tab w:val="clear" w:pos="4536"/>
          <w:tab w:val="clear" w:pos="9072"/>
        </w:tabs>
        <w:suppressAutoHyphens/>
        <w:jc w:val="both"/>
        <w:rPr>
          <w:rFonts w:ascii="Calibri" w:hAnsi="Calibri" w:cs="Calibri"/>
          <w:sz w:val="24"/>
          <w:szCs w:val="24"/>
        </w:rPr>
      </w:pPr>
    </w:p>
    <w:p w14:paraId="4BA8D00C" w14:textId="77777777" w:rsidR="00B34B8E" w:rsidRDefault="00B34B8E">
      <w:pPr>
        <w:pStyle w:val="Zhlav"/>
        <w:tabs>
          <w:tab w:val="clear" w:pos="4536"/>
          <w:tab w:val="clear" w:pos="9072"/>
        </w:tabs>
        <w:suppressAutoHyphens/>
        <w:jc w:val="both"/>
        <w:rPr>
          <w:rFonts w:ascii="Calibri" w:hAnsi="Calibri" w:cs="Calibri"/>
          <w:sz w:val="24"/>
          <w:szCs w:val="24"/>
        </w:rPr>
      </w:pPr>
      <w:r>
        <w:rPr>
          <w:rFonts w:ascii="Calibri" w:hAnsi="Calibri" w:cs="Calibri"/>
          <w:sz w:val="24"/>
          <w:szCs w:val="24"/>
        </w:rPr>
        <w:t>a</w:t>
      </w:r>
    </w:p>
    <w:p w14:paraId="26423A52" w14:textId="77777777" w:rsidR="00B34B8E" w:rsidRDefault="00B34B8E">
      <w:pPr>
        <w:pStyle w:val="Zhlav"/>
        <w:tabs>
          <w:tab w:val="clear" w:pos="4536"/>
          <w:tab w:val="clear" w:pos="9072"/>
        </w:tabs>
        <w:suppressAutoHyphens/>
        <w:jc w:val="both"/>
        <w:rPr>
          <w:rFonts w:ascii="Calibri" w:hAnsi="Calibri" w:cs="Calibri"/>
          <w:sz w:val="24"/>
          <w:szCs w:val="24"/>
        </w:rPr>
      </w:pPr>
    </w:p>
    <w:p w14:paraId="5CE388FE" w14:textId="77777777" w:rsidR="00C24248" w:rsidRDefault="00C24248">
      <w:pPr>
        <w:pStyle w:val="smluvnistrana-ostatniidentifikacniudaje"/>
        <w:suppressAutoHyphens/>
        <w:spacing w:before="0" w:after="0"/>
        <w:ind w:left="0"/>
        <w:rPr>
          <w:rFonts w:ascii="Calibri" w:hAnsi="Calibri" w:cs="Calibri"/>
          <w:b/>
          <w:bCs/>
          <w:color w:val="000000"/>
        </w:rPr>
      </w:pPr>
      <w:r>
        <w:rPr>
          <w:rFonts w:ascii="Calibri" w:hAnsi="Calibri" w:cs="Calibri"/>
          <w:b/>
          <w:bCs/>
          <w:color w:val="000000"/>
        </w:rPr>
        <w:t>EXON s.r.o.</w:t>
      </w:r>
    </w:p>
    <w:p w14:paraId="620281E7" w14:textId="197437D8" w:rsidR="00B34B8E" w:rsidRDefault="00B34B8E">
      <w:pPr>
        <w:pStyle w:val="smluvnistrana-ostatniidentifikacniudaje"/>
        <w:suppressAutoHyphens/>
        <w:spacing w:before="0" w:after="0"/>
        <w:ind w:left="0"/>
        <w:rPr>
          <w:rFonts w:ascii="Calibri" w:hAnsi="Calibri" w:cs="Calibri"/>
        </w:rPr>
      </w:pPr>
      <w:r>
        <w:rPr>
          <w:rFonts w:ascii="Calibri" w:hAnsi="Calibri" w:cs="Calibri"/>
        </w:rPr>
        <w:t xml:space="preserve">se sídlem </w:t>
      </w:r>
      <w:r w:rsidR="00C24248">
        <w:rPr>
          <w:rFonts w:ascii="Calibri" w:hAnsi="Calibri" w:cs="Calibri"/>
          <w:color w:val="000000"/>
        </w:rPr>
        <w:t>Vrážská 73/10, 153 00 Praha</w:t>
      </w:r>
      <w:r w:rsidR="00B02D8D">
        <w:rPr>
          <w:rFonts w:ascii="Calibri" w:hAnsi="Calibri" w:cs="Calibri"/>
          <w:color w:val="000000"/>
        </w:rPr>
        <w:t xml:space="preserve"> 5</w:t>
      </w:r>
    </w:p>
    <w:p w14:paraId="153E5DC0" w14:textId="186D89DC" w:rsidR="00B34B8E" w:rsidRDefault="00B34B8E">
      <w:pPr>
        <w:pStyle w:val="smluvnistrana-ostatniidentifikacniudaje"/>
        <w:suppressAutoHyphens/>
        <w:spacing w:before="0" w:after="0"/>
        <w:ind w:left="0"/>
        <w:rPr>
          <w:rFonts w:ascii="Calibri" w:hAnsi="Calibri" w:cs="Calibri"/>
          <w:color w:val="000000"/>
        </w:rPr>
      </w:pPr>
      <w:r>
        <w:rPr>
          <w:rFonts w:ascii="Calibri" w:hAnsi="Calibri" w:cs="Calibri"/>
        </w:rPr>
        <w:t xml:space="preserve">IČ: </w:t>
      </w:r>
      <w:r w:rsidR="00C24248">
        <w:rPr>
          <w:rFonts w:ascii="Calibri" w:hAnsi="Calibri" w:cs="Calibri"/>
          <w:color w:val="000000"/>
        </w:rPr>
        <w:t>26376326</w:t>
      </w:r>
    </w:p>
    <w:p w14:paraId="50E3C397" w14:textId="44C89AF3" w:rsidR="007068D4" w:rsidRDefault="007068D4">
      <w:pPr>
        <w:pStyle w:val="smluvnistrana-ostatniidentifikacniudaje"/>
        <w:suppressAutoHyphens/>
        <w:spacing w:before="0" w:after="0"/>
        <w:ind w:left="0"/>
        <w:rPr>
          <w:rFonts w:ascii="Calibri" w:hAnsi="Calibri" w:cs="Calibri"/>
        </w:rPr>
      </w:pPr>
      <w:r>
        <w:rPr>
          <w:rFonts w:ascii="Calibri" w:hAnsi="Calibri" w:cs="Calibri"/>
          <w:color w:val="000000"/>
        </w:rPr>
        <w:t>DIČ: CZ26376326</w:t>
      </w:r>
    </w:p>
    <w:p w14:paraId="149F58A2" w14:textId="19623CDC" w:rsidR="00B34B8E" w:rsidRDefault="00B34B8E">
      <w:pPr>
        <w:pStyle w:val="smluvnistrana-ostatniidentifikacniudaje"/>
        <w:suppressAutoHyphens/>
        <w:spacing w:before="0" w:after="0"/>
        <w:ind w:left="0"/>
        <w:rPr>
          <w:rFonts w:ascii="Calibri" w:hAnsi="Calibri" w:cs="Calibri"/>
        </w:rPr>
      </w:pPr>
      <w:r>
        <w:rPr>
          <w:rFonts w:ascii="Calibri" w:hAnsi="Calibri" w:cs="Calibri"/>
        </w:rPr>
        <w:t xml:space="preserve">zapsaná v obchodním rejstříku vedeném </w:t>
      </w:r>
      <w:r w:rsidR="00C24248">
        <w:rPr>
          <w:rFonts w:ascii="Calibri" w:hAnsi="Calibri" w:cs="Calibri"/>
          <w:color w:val="000000"/>
        </w:rPr>
        <w:t xml:space="preserve">Městským </w:t>
      </w:r>
      <w:r>
        <w:rPr>
          <w:rFonts w:ascii="Calibri" w:hAnsi="Calibri" w:cs="Calibri"/>
          <w:shd w:val="clear" w:color="auto" w:fill="FFFFFF"/>
        </w:rPr>
        <w:t>soudem</w:t>
      </w:r>
      <w:r w:rsidR="00C24248">
        <w:rPr>
          <w:rFonts w:ascii="Calibri" w:hAnsi="Calibri" w:cs="Calibri"/>
          <w:shd w:val="clear" w:color="auto" w:fill="FFFFFF"/>
        </w:rPr>
        <w:t xml:space="preserve"> v Praze</w:t>
      </w:r>
      <w:r>
        <w:rPr>
          <w:rFonts w:ascii="Calibri" w:hAnsi="Calibri" w:cs="Calibri"/>
          <w:shd w:val="clear" w:color="auto" w:fill="FFFFFF"/>
        </w:rPr>
        <w:t xml:space="preserve"> pod </w:t>
      </w:r>
      <w:r>
        <w:rPr>
          <w:rFonts w:ascii="Calibri" w:hAnsi="Calibri" w:cs="Calibri"/>
        </w:rPr>
        <w:t xml:space="preserve">spis. zn. </w:t>
      </w:r>
      <w:r w:rsidR="00C24248">
        <w:rPr>
          <w:rFonts w:ascii="Calibri" w:hAnsi="Calibri" w:cs="Calibri"/>
          <w:color w:val="000000"/>
        </w:rPr>
        <w:t>C 257152</w:t>
      </w:r>
    </w:p>
    <w:p w14:paraId="4017F613" w14:textId="75D3C0AA" w:rsidR="00B34B8E" w:rsidRDefault="00B34B8E">
      <w:pPr>
        <w:pStyle w:val="smluvnistrana-ostatniidentifikacniudaje"/>
        <w:suppressAutoHyphens/>
        <w:spacing w:before="0" w:after="0"/>
        <w:ind w:left="0"/>
        <w:rPr>
          <w:rFonts w:ascii="Calibri" w:hAnsi="Calibri" w:cs="Calibri"/>
        </w:rPr>
      </w:pPr>
      <w:r>
        <w:rPr>
          <w:rFonts w:ascii="Calibri" w:hAnsi="Calibri" w:cs="Calibri"/>
        </w:rPr>
        <w:t xml:space="preserve">zastoupená </w:t>
      </w:r>
      <w:r w:rsidR="00C24248">
        <w:rPr>
          <w:rFonts w:ascii="Calibri" w:hAnsi="Calibri" w:cs="Calibri"/>
          <w:color w:val="000000"/>
        </w:rPr>
        <w:t>Ing. Radkem Chramostou, jednatelem</w:t>
      </w:r>
    </w:p>
    <w:p w14:paraId="628735AE" w14:textId="77490059" w:rsidR="00C24248" w:rsidRDefault="00B34B8E" w:rsidP="00C24248">
      <w:pPr>
        <w:pStyle w:val="smluvnistrana-ostatniidentifikacniudaje"/>
        <w:suppressAutoHyphens/>
        <w:spacing w:before="0" w:after="0"/>
        <w:ind w:left="0"/>
        <w:rPr>
          <w:rFonts w:ascii="Calibri" w:hAnsi="Calibri" w:cs="Calibri"/>
          <w:color w:val="000000"/>
        </w:rPr>
      </w:pPr>
      <w:r>
        <w:rPr>
          <w:rFonts w:ascii="Calibri" w:hAnsi="Calibri" w:cs="Calibri"/>
        </w:rPr>
        <w:t xml:space="preserve">číslo účtu: </w:t>
      </w:r>
      <w:r w:rsidR="0073763D">
        <w:rPr>
          <w:rFonts w:ascii="Calibri" w:hAnsi="Calibri" w:cs="Calibri"/>
          <w:color w:val="000000"/>
        </w:rPr>
        <w:t>xxxxxxxxxxxxx</w:t>
      </w:r>
    </w:p>
    <w:p w14:paraId="50F6835C" w14:textId="20764932" w:rsidR="00B34B8E" w:rsidRDefault="00B34B8E" w:rsidP="00C24248">
      <w:pPr>
        <w:pStyle w:val="smluvnistrana-ostatniidentifikacniudaje"/>
        <w:suppressAutoHyphens/>
        <w:spacing w:before="0" w:after="0"/>
        <w:ind w:left="0"/>
        <w:rPr>
          <w:rFonts w:ascii="Calibri" w:hAnsi="Calibri" w:cs="Calibri"/>
        </w:rPr>
      </w:pPr>
      <w:r>
        <w:rPr>
          <w:rFonts w:ascii="Calibri" w:hAnsi="Calibri" w:cs="Calibri"/>
        </w:rPr>
        <w:t>kontaktní osoba:</w:t>
      </w:r>
      <w:r>
        <w:rPr>
          <w:rFonts w:ascii="Calibri" w:hAnsi="Calibri" w:cs="Calibri"/>
          <w:color w:val="000000"/>
        </w:rPr>
        <w:t xml:space="preserve"> </w:t>
      </w:r>
      <w:r w:rsidR="0073763D">
        <w:rPr>
          <w:rFonts w:ascii="Calibri" w:hAnsi="Calibri" w:cs="Calibri"/>
          <w:color w:val="000000"/>
        </w:rPr>
        <w:t>xxxxxxxxxxxxxxxxxxxxxxx</w:t>
      </w:r>
    </w:p>
    <w:p w14:paraId="1C1A4175" w14:textId="77777777" w:rsidR="00B34B8E" w:rsidRDefault="00B34B8E">
      <w:pPr>
        <w:pStyle w:val="Zhlav"/>
        <w:tabs>
          <w:tab w:val="clear" w:pos="4536"/>
          <w:tab w:val="clear" w:pos="9072"/>
        </w:tabs>
        <w:suppressAutoHyphens/>
        <w:spacing w:after="120"/>
        <w:jc w:val="both"/>
        <w:rPr>
          <w:rFonts w:ascii="Calibri" w:hAnsi="Calibri" w:cs="Calibri"/>
          <w:sz w:val="24"/>
          <w:szCs w:val="24"/>
        </w:rPr>
      </w:pPr>
      <w:r>
        <w:rPr>
          <w:rFonts w:ascii="Calibri" w:hAnsi="Calibri" w:cs="Calibri"/>
          <w:sz w:val="24"/>
          <w:szCs w:val="24"/>
        </w:rPr>
        <w:t>(dále jen „</w:t>
      </w:r>
      <w:r>
        <w:rPr>
          <w:rFonts w:ascii="Calibri" w:hAnsi="Calibri" w:cs="Calibri"/>
          <w:b/>
          <w:bCs/>
          <w:sz w:val="24"/>
          <w:szCs w:val="24"/>
        </w:rPr>
        <w:t>prodávající</w:t>
      </w:r>
      <w:r>
        <w:rPr>
          <w:rFonts w:ascii="Calibri" w:hAnsi="Calibri" w:cs="Calibri"/>
          <w:sz w:val="24"/>
          <w:szCs w:val="24"/>
        </w:rPr>
        <w:t>“)</w:t>
      </w:r>
    </w:p>
    <w:p w14:paraId="364DE199" w14:textId="77777777" w:rsidR="00B34B8E" w:rsidRDefault="00B34B8E">
      <w:pPr>
        <w:suppressAutoHyphens/>
        <w:jc w:val="both"/>
        <w:rPr>
          <w:rFonts w:ascii="Calibri" w:hAnsi="Calibri" w:cs="Calibri"/>
          <w:sz w:val="24"/>
          <w:szCs w:val="24"/>
        </w:rPr>
      </w:pPr>
    </w:p>
    <w:p w14:paraId="64D477FB" w14:textId="77777777" w:rsidR="00B34B8E" w:rsidRDefault="00B34B8E">
      <w:pPr>
        <w:jc w:val="center"/>
        <w:rPr>
          <w:rFonts w:ascii="Calibri" w:hAnsi="Calibri" w:cs="Calibri"/>
          <w:b/>
          <w:bCs/>
          <w:sz w:val="24"/>
          <w:szCs w:val="24"/>
        </w:rPr>
      </w:pPr>
      <w:r>
        <w:rPr>
          <w:rFonts w:ascii="Calibri" w:hAnsi="Calibri" w:cs="Calibri"/>
          <w:b/>
          <w:bCs/>
          <w:sz w:val="24"/>
          <w:szCs w:val="24"/>
        </w:rPr>
        <w:t>Preambule</w:t>
      </w:r>
    </w:p>
    <w:p w14:paraId="460BCA60" w14:textId="207F48CF" w:rsidR="00B34B8E" w:rsidRPr="005F1457" w:rsidRDefault="00B34B8E">
      <w:pPr>
        <w:spacing w:line="240" w:lineRule="atLeast"/>
        <w:jc w:val="both"/>
        <w:rPr>
          <w:rFonts w:ascii="Calibri" w:hAnsi="Calibri" w:cs="Calibri"/>
          <w:color w:val="EE0000"/>
          <w:sz w:val="24"/>
          <w:szCs w:val="24"/>
        </w:rPr>
      </w:pPr>
      <w:r w:rsidRPr="1C7B35E5">
        <w:rPr>
          <w:rFonts w:ascii="Calibri" w:hAnsi="Calibri" w:cs="Calibri"/>
          <w:sz w:val="24"/>
          <w:szCs w:val="24"/>
        </w:rPr>
        <w:t>Smluvní strany uzavírají na základě zadávacího řízení nadlimitní veřejné zakázky pod názvem</w:t>
      </w:r>
      <w:r w:rsidR="3AA0C522" w:rsidRPr="1C7B35E5">
        <w:rPr>
          <w:rFonts w:ascii="Calibri" w:hAnsi="Calibri" w:cs="Calibri"/>
          <w:sz w:val="24"/>
          <w:szCs w:val="24"/>
        </w:rPr>
        <w:t xml:space="preserve"> </w:t>
      </w:r>
      <w:r w:rsidR="002A6DEB" w:rsidRPr="002A6DEB">
        <w:rPr>
          <w:rFonts w:ascii="Calibri" w:hAnsi="Calibri" w:cs="Calibri"/>
          <w:sz w:val="24"/>
          <w:szCs w:val="24"/>
        </w:rPr>
        <w:t>Skenery NPO 442000051</w:t>
      </w:r>
      <w:r w:rsidR="002A6DEB">
        <w:rPr>
          <w:rFonts w:ascii="Calibri" w:hAnsi="Calibri" w:cs="Calibri"/>
          <w:sz w:val="24"/>
          <w:szCs w:val="24"/>
        </w:rPr>
        <w:t xml:space="preserve">, část </w:t>
      </w:r>
      <w:r w:rsidR="002A6DEB" w:rsidRPr="002A6DEB">
        <w:rPr>
          <w:rFonts w:ascii="Calibri" w:hAnsi="Calibri" w:cs="Calibri"/>
          <w:sz w:val="24"/>
          <w:szCs w:val="24"/>
        </w:rPr>
        <w:t>Dodávka velkoformátového knižního skeneru A0+ pro digitalizační pracoviště NM</w:t>
      </w:r>
      <w:r w:rsidR="3AA0C522" w:rsidRPr="1C7B35E5">
        <w:rPr>
          <w:rFonts w:ascii="Calibri" w:hAnsi="Calibri" w:cs="Calibri"/>
          <w:sz w:val="24"/>
          <w:szCs w:val="24"/>
        </w:rPr>
        <w:t xml:space="preserve">. </w:t>
      </w:r>
      <w:r w:rsidRPr="1C7B35E5">
        <w:rPr>
          <w:rFonts w:ascii="Calibri" w:hAnsi="Calibri" w:cs="Calibri"/>
          <w:sz w:val="24"/>
          <w:szCs w:val="24"/>
        </w:rPr>
        <w:t xml:space="preserve">Předmět smlouvy je spolufinancován v rámci Národního plánu obnovy z projektu </w:t>
      </w:r>
      <w:r w:rsidR="468E46C2" w:rsidRPr="00CB45C2">
        <w:rPr>
          <w:rFonts w:ascii="Calibri" w:hAnsi="Calibri" w:cs="Calibri"/>
          <w:sz w:val="24"/>
          <w:szCs w:val="24"/>
        </w:rPr>
        <w:t>reg</w:t>
      </w:r>
      <w:r w:rsidRPr="00CB45C2">
        <w:rPr>
          <w:rFonts w:ascii="Calibri" w:hAnsi="Calibri" w:cs="Calibri"/>
          <w:sz w:val="24"/>
          <w:szCs w:val="24"/>
        </w:rPr>
        <w:t>.</w:t>
      </w:r>
      <w:r w:rsidR="002A6DEB">
        <w:rPr>
          <w:rFonts w:ascii="Calibri" w:hAnsi="Calibri" w:cs="Calibri"/>
          <w:sz w:val="24"/>
          <w:szCs w:val="24"/>
        </w:rPr>
        <w:t xml:space="preserve"> </w:t>
      </w:r>
      <w:r w:rsidRPr="00CB45C2">
        <w:rPr>
          <w:rFonts w:ascii="Calibri" w:hAnsi="Calibri" w:cs="Calibri"/>
          <w:sz w:val="24"/>
          <w:szCs w:val="24"/>
        </w:rPr>
        <w:t>č. 044200005</w:t>
      </w:r>
      <w:r w:rsidR="00CB45C2" w:rsidRPr="00CB45C2">
        <w:rPr>
          <w:rFonts w:ascii="Calibri" w:hAnsi="Calibri" w:cs="Calibri"/>
          <w:sz w:val="24"/>
          <w:szCs w:val="24"/>
        </w:rPr>
        <w:t>1</w:t>
      </w:r>
      <w:r w:rsidRPr="00CB45C2">
        <w:rPr>
          <w:rFonts w:ascii="Calibri" w:hAnsi="Calibri" w:cs="Calibri"/>
          <w:sz w:val="24"/>
          <w:szCs w:val="24"/>
        </w:rPr>
        <w:t xml:space="preserve"> s</w:t>
      </w:r>
      <w:r w:rsidR="00CB45C2" w:rsidRPr="00CB45C2">
        <w:rPr>
          <w:rFonts w:ascii="Calibri" w:hAnsi="Calibri" w:cs="Calibri"/>
          <w:sz w:val="24"/>
          <w:szCs w:val="24"/>
        </w:rPr>
        <w:t> </w:t>
      </w:r>
      <w:r w:rsidRPr="00CB45C2">
        <w:rPr>
          <w:rFonts w:ascii="Calibri" w:hAnsi="Calibri" w:cs="Calibri"/>
          <w:sz w:val="24"/>
          <w:szCs w:val="24"/>
        </w:rPr>
        <w:t>názvem</w:t>
      </w:r>
      <w:r w:rsidR="00CB45C2" w:rsidRPr="00CB45C2">
        <w:rPr>
          <w:rFonts w:ascii="Calibri" w:hAnsi="Calibri" w:cs="Calibri"/>
          <w:sz w:val="24"/>
          <w:szCs w:val="24"/>
        </w:rPr>
        <w:t xml:space="preserve"> Rozšíření a modernizace digitalizačního pracoviště v </w:t>
      </w:r>
      <w:r w:rsidR="0073763D">
        <w:rPr>
          <w:rFonts w:ascii="Calibri" w:hAnsi="Calibri" w:cs="Calibri"/>
          <w:sz w:val="24"/>
          <w:szCs w:val="24"/>
        </w:rPr>
        <w:t>xxxxxxxxxxxxxxxxxxxxxxxxxxx</w:t>
      </w:r>
      <w:r w:rsidR="00CB45C2" w:rsidRPr="00CB45C2">
        <w:rPr>
          <w:rFonts w:ascii="Calibri" w:hAnsi="Calibri" w:cs="Calibri"/>
          <w:sz w:val="24"/>
          <w:szCs w:val="24"/>
        </w:rPr>
        <w:t>. pro digitalizaci sbírek Historického muzea Národního muzea</w:t>
      </w:r>
      <w:r w:rsidRPr="00CB45C2">
        <w:rPr>
          <w:rFonts w:ascii="Calibri" w:hAnsi="Calibri" w:cs="Calibri"/>
          <w:sz w:val="24"/>
          <w:szCs w:val="24"/>
        </w:rPr>
        <w:t>.</w:t>
      </w:r>
    </w:p>
    <w:p w14:paraId="4D5F97D2" w14:textId="77777777" w:rsidR="00B34B8E" w:rsidRDefault="00B34B8E">
      <w:pPr>
        <w:spacing w:line="240" w:lineRule="atLeast"/>
        <w:jc w:val="both"/>
        <w:rPr>
          <w:rFonts w:ascii="Calibri" w:hAnsi="Calibri" w:cs="Calibri"/>
          <w:sz w:val="24"/>
          <w:szCs w:val="24"/>
        </w:rPr>
      </w:pPr>
    </w:p>
    <w:p w14:paraId="6750300C"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w:t>
      </w:r>
    </w:p>
    <w:p w14:paraId="0A50379F" w14:textId="77777777" w:rsidR="00B34B8E" w:rsidRDefault="00B34B8E">
      <w:pPr>
        <w:pStyle w:val="Nadpis5"/>
        <w:suppressAutoHyphens/>
        <w:spacing w:before="0" w:line="240" w:lineRule="auto"/>
        <w:rPr>
          <w:rFonts w:ascii="Calibri" w:hAnsi="Calibri" w:cs="Calibri"/>
          <w:b/>
          <w:bCs/>
          <w:i w:val="0"/>
          <w:iCs w:val="0"/>
          <w:u w:val="none"/>
        </w:rPr>
      </w:pPr>
      <w:r>
        <w:rPr>
          <w:rFonts w:ascii="Calibri" w:hAnsi="Calibri" w:cs="Calibri"/>
          <w:b/>
          <w:bCs/>
          <w:i w:val="0"/>
          <w:iCs w:val="0"/>
          <w:u w:val="none"/>
        </w:rPr>
        <w:t>Předmět smlouvy</w:t>
      </w:r>
    </w:p>
    <w:p w14:paraId="42727A85" w14:textId="25AAA53D" w:rsidR="00B34B8E" w:rsidRPr="00CB45C2" w:rsidRDefault="00B34B8E" w:rsidP="00CB45C2">
      <w:pPr>
        <w:numPr>
          <w:ilvl w:val="1"/>
          <w:numId w:val="2"/>
        </w:numPr>
        <w:suppressAutoHyphens/>
        <w:jc w:val="both"/>
        <w:rPr>
          <w:rFonts w:ascii="Calibri" w:hAnsi="Calibri" w:cs="Calibri"/>
          <w:color w:val="000000"/>
          <w:sz w:val="24"/>
          <w:szCs w:val="24"/>
        </w:rPr>
      </w:pPr>
      <w:r w:rsidRPr="00CB45C2">
        <w:rPr>
          <w:rFonts w:ascii="Calibri" w:hAnsi="Calibri" w:cs="Calibri"/>
          <w:sz w:val="24"/>
          <w:szCs w:val="24"/>
        </w:rPr>
        <w:t>Touto kupní smlouvou se prodávající zavazuje, že kupujícímu odevzdá</w:t>
      </w:r>
      <w:r w:rsidR="00CB45C2">
        <w:rPr>
          <w:rFonts w:ascii="Calibri" w:hAnsi="Calibri" w:cs="Calibri"/>
          <w:color w:val="000000"/>
          <w:sz w:val="24"/>
          <w:szCs w:val="24"/>
        </w:rPr>
        <w:t xml:space="preserve"> </w:t>
      </w:r>
      <w:r w:rsidR="00CB45C2" w:rsidRPr="00CB45C2">
        <w:rPr>
          <w:rFonts w:ascii="Calibri" w:hAnsi="Calibri" w:cs="Calibri"/>
          <w:color w:val="000000"/>
          <w:sz w:val="24"/>
          <w:szCs w:val="24"/>
        </w:rPr>
        <w:t>velkoformátový knižní skener A0+ s motorizovanou kolébkou, s minimální skenovací plochou 1300 × 920 mm, rozlišením minimálně 600 × 600 dpi, včetně integrovaného planetárního systému snímání s tri-linear CCD senzorem, bez použití UV/IR záření, vybavený motorizovanou knižní kolébkou s nosností minimálně 40 kg a speciálním držákem pro knihy v úhlu 90–</w:t>
      </w:r>
      <w:r w:rsidR="00CB45C2" w:rsidRPr="00CB45C2">
        <w:rPr>
          <w:rFonts w:ascii="Calibri" w:hAnsi="Calibri" w:cs="Calibri"/>
          <w:color w:val="000000"/>
          <w:sz w:val="24"/>
          <w:szCs w:val="24"/>
        </w:rPr>
        <w:lastRenderedPageBreak/>
        <w:t>120°, a s možností exportu do formátů TIFF, JPEG, JPEG2000, PDF, PNG a dalších uvedených v příloze č. 1 této smlouvy</w:t>
      </w:r>
      <w:r w:rsidR="002A6DEB">
        <w:rPr>
          <w:rFonts w:ascii="Calibri" w:hAnsi="Calibri" w:cs="Calibri"/>
          <w:color w:val="000000"/>
          <w:sz w:val="24"/>
          <w:szCs w:val="24"/>
        </w:rPr>
        <w:t xml:space="preserve">, a to </w:t>
      </w:r>
      <w:r w:rsidR="00CB45C2" w:rsidRPr="002A6DEB">
        <w:rPr>
          <w:rFonts w:ascii="Calibri" w:hAnsi="Calibri" w:cs="Calibri"/>
          <w:color w:val="000000"/>
          <w:sz w:val="24"/>
          <w:szCs w:val="24"/>
        </w:rPr>
        <w:t>včetně příslušenství, dopravy, instalace, zaškolení obsluhy a pravidelné kalibrace zařízení v souladu s podmínkami uvedenými ve specifikaci</w:t>
      </w:r>
      <w:r w:rsidR="002A6DEB" w:rsidRPr="002A6DEB">
        <w:rPr>
          <w:rFonts w:ascii="Calibri" w:hAnsi="Calibri" w:cs="Calibri"/>
          <w:color w:val="000000"/>
          <w:sz w:val="24"/>
          <w:szCs w:val="24"/>
        </w:rPr>
        <w:t>.</w:t>
      </w:r>
    </w:p>
    <w:p w14:paraId="3CD31D27" w14:textId="7777777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Předmět smlouvy je po technické stránce specifikován v příloze č. 1 (technická specifikace zadaná v rámci veřejné zakázky) a dále v příloze č. 2 (produktový list dodaný prodávajícím) této smlouvy (dále jako „předmět koupě“). Předmět koupě musí být nový, nepoužitý, v originálním balení výrobce. Předmětem smlouvy je také doprava, instalace a zaškolení obsluhy.</w:t>
      </w:r>
    </w:p>
    <w:p w14:paraId="0A123D09" w14:textId="7777777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 xml:space="preserve">Prodávající se zavazuje dodat předmět koupě včetně dokladů nutných k užívání předmětu koupě kupujícímu v dohodnutém termínu, jakosti a provedení. </w:t>
      </w:r>
    </w:p>
    <w:p w14:paraId="78BC29E7" w14:textId="7777777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Kupující se zavazuje za předmět koupě zaplatit kupní cenu ve výši a lhůtě sjednané touto smlouvou.</w:t>
      </w:r>
    </w:p>
    <w:p w14:paraId="5A54681D" w14:textId="77777777" w:rsidR="00B34B8E" w:rsidRDefault="00B34B8E">
      <w:pPr>
        <w:suppressAutoHyphens/>
        <w:jc w:val="both"/>
        <w:rPr>
          <w:rFonts w:ascii="Calibri" w:hAnsi="Calibri" w:cs="Calibri"/>
          <w:sz w:val="24"/>
          <w:szCs w:val="24"/>
        </w:rPr>
      </w:pPr>
    </w:p>
    <w:p w14:paraId="732B004A"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II.</w:t>
      </w:r>
    </w:p>
    <w:p w14:paraId="53B71C54"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Prohlášení smluvních stran</w:t>
      </w:r>
    </w:p>
    <w:p w14:paraId="32C6AFB0" w14:textId="77777777" w:rsidR="00B34B8E" w:rsidRDefault="00B34B8E">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Prodávající prohlašuje, že:</w:t>
      </w:r>
    </w:p>
    <w:p w14:paraId="0B4EBF5E" w14:textId="77777777" w:rsidR="00B34B8E" w:rsidRDefault="00B34B8E">
      <w:pPr>
        <w:pStyle w:val="uroven3-pododstavecabc"/>
        <w:numPr>
          <w:ilvl w:val="0"/>
          <w:numId w:val="3"/>
        </w:numPr>
        <w:suppressAutoHyphens/>
        <w:spacing w:before="0" w:after="0"/>
        <w:rPr>
          <w:rFonts w:ascii="Calibri" w:hAnsi="Calibri" w:cs="Calibri"/>
        </w:rPr>
      </w:pPr>
      <w:r>
        <w:rPr>
          <w:rFonts w:ascii="Calibri" w:hAnsi="Calibri" w:cs="Calibri"/>
        </w:rPr>
        <w:t>je výlučným vlastníkem předmětu koupě a je oprávněn s předmětem koupě disponovat ve smyslu této smlouvy; na předmětu koupě neváznou žádná práva třetích osob;</w:t>
      </w:r>
    </w:p>
    <w:p w14:paraId="6710371D" w14:textId="77777777" w:rsidR="00B34B8E" w:rsidRDefault="00B34B8E">
      <w:pPr>
        <w:pStyle w:val="uroven3-pododstavecabc"/>
        <w:numPr>
          <w:ilvl w:val="0"/>
          <w:numId w:val="3"/>
        </w:numPr>
        <w:suppressAutoHyphens/>
        <w:spacing w:before="0" w:after="0"/>
        <w:rPr>
          <w:rFonts w:ascii="Calibri" w:hAnsi="Calibri" w:cs="Calibri"/>
        </w:rPr>
      </w:pPr>
      <w:bookmarkStart w:id="0" w:name="_Ref293645159"/>
      <w:r>
        <w:rPr>
          <w:rFonts w:ascii="Calibri" w:hAnsi="Calibri" w:cs="Calibri"/>
        </w:rPr>
        <w:t>jeho dispoziční právo k předmětu koupě není nijak omezeno zákonem, soudním či správním rozhodnutím ani smluvně;</w:t>
      </w:r>
      <w:bookmarkEnd w:id="0"/>
      <w:r>
        <w:rPr>
          <w:rFonts w:ascii="Calibri" w:hAnsi="Calibri" w:cs="Calibri"/>
        </w:rPr>
        <w:t xml:space="preserve"> </w:t>
      </w:r>
    </w:p>
    <w:p w14:paraId="741F35B0" w14:textId="77777777" w:rsidR="00B34B8E" w:rsidRDefault="00B34B8E">
      <w:pPr>
        <w:pStyle w:val="uroven3-pododstavecabc"/>
        <w:numPr>
          <w:ilvl w:val="0"/>
          <w:numId w:val="3"/>
        </w:numPr>
        <w:suppressAutoHyphens/>
        <w:spacing w:before="0" w:after="0"/>
        <w:rPr>
          <w:rFonts w:ascii="Calibri" w:hAnsi="Calibri" w:cs="Calibri"/>
        </w:rPr>
      </w:pPr>
      <w:r>
        <w:rPr>
          <w:rFonts w:ascii="Calibri" w:hAnsi="Calibri" w:cs="Calibri"/>
        </w:rPr>
        <w:t xml:space="preserve">před uzavřením této smlouvy mu byly sděleny všechny pro něj relevantní skutkové a právní okolnosti k posouzení možnosti uzavřít tuto smlouvu, a že neočekává ani nepožaduje od kupujícího žádné další informace v této souvislosti. </w:t>
      </w:r>
    </w:p>
    <w:p w14:paraId="6C5B9F30" w14:textId="77777777" w:rsidR="00B34B8E" w:rsidRDefault="00B34B8E">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 xml:space="preserve">Smluvní strany se dohodly, že kupující nepřejímá jakékoliv právní ani věcné závady váznoucí na předmětu koupě. Smluvní strany prohlašují, že jim jiné závady na předmětu koupě nejsou známy. </w:t>
      </w:r>
    </w:p>
    <w:p w14:paraId="11F6F731"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III.</w:t>
      </w:r>
    </w:p>
    <w:p w14:paraId="4A75C4ED" w14:textId="77777777" w:rsidR="00B34B8E" w:rsidRDefault="00B34B8E">
      <w:pPr>
        <w:pStyle w:val="Nadpis5"/>
        <w:suppressAutoHyphens/>
        <w:spacing w:before="0" w:line="240" w:lineRule="auto"/>
        <w:rPr>
          <w:rFonts w:ascii="Calibri" w:hAnsi="Calibri" w:cs="Calibri"/>
        </w:rPr>
      </w:pPr>
      <w:r>
        <w:rPr>
          <w:rFonts w:ascii="Calibri" w:hAnsi="Calibri" w:cs="Calibri"/>
          <w:b/>
          <w:bCs/>
          <w:i w:val="0"/>
          <w:iCs w:val="0"/>
          <w:u w:val="none"/>
        </w:rPr>
        <w:t>Kupní cena</w:t>
      </w:r>
    </w:p>
    <w:p w14:paraId="2310A5CB" w14:textId="2E30B813" w:rsidR="00B34B8E" w:rsidRDefault="00B34B8E">
      <w:pPr>
        <w:pStyle w:val="Odstavecseseznamem"/>
        <w:numPr>
          <w:ilvl w:val="1"/>
          <w:numId w:val="7"/>
        </w:numPr>
        <w:suppressAutoHyphens/>
        <w:jc w:val="both"/>
        <w:rPr>
          <w:rFonts w:ascii="Calibri" w:hAnsi="Calibri" w:cs="Calibri"/>
          <w:sz w:val="24"/>
          <w:szCs w:val="24"/>
        </w:rPr>
      </w:pPr>
      <w:r>
        <w:rPr>
          <w:rFonts w:ascii="Calibri" w:hAnsi="Calibri" w:cs="Calibri"/>
          <w:sz w:val="24"/>
          <w:szCs w:val="24"/>
        </w:rPr>
        <w:t xml:space="preserve">Smluvní strany se dohodly na celkové kupní ceně za předmět koupě blíže specifikovaný v článku I této smlouvy ve výši </w:t>
      </w:r>
      <w:r w:rsidR="00C24248" w:rsidRPr="00C24248">
        <w:rPr>
          <w:rFonts w:ascii="Calibri" w:hAnsi="Calibri" w:cs="Calibri"/>
          <w:color w:val="000000"/>
          <w:sz w:val="24"/>
          <w:szCs w:val="24"/>
        </w:rPr>
        <w:t>3 897 877,85</w:t>
      </w:r>
      <w:r>
        <w:rPr>
          <w:rFonts w:ascii="Calibri" w:hAnsi="Calibri" w:cs="Calibri"/>
          <w:sz w:val="24"/>
          <w:szCs w:val="24"/>
        </w:rPr>
        <w:t xml:space="preserve"> Kč (slovy: </w:t>
      </w:r>
      <w:r w:rsidR="00C24248">
        <w:rPr>
          <w:rFonts w:ascii="Calibri" w:hAnsi="Calibri" w:cs="Calibri"/>
          <w:color w:val="000000"/>
          <w:sz w:val="24"/>
          <w:szCs w:val="24"/>
        </w:rPr>
        <w:t>tři miliony osm set devadesát sedm tisíc osm set sedmdesát sedm</w:t>
      </w:r>
      <w:r>
        <w:rPr>
          <w:rFonts w:ascii="Calibri" w:hAnsi="Calibri" w:cs="Calibri"/>
          <w:sz w:val="24"/>
          <w:szCs w:val="24"/>
        </w:rPr>
        <w:t xml:space="preserve"> korun českých</w:t>
      </w:r>
      <w:r w:rsidR="00C24248">
        <w:rPr>
          <w:rFonts w:ascii="Calibri" w:hAnsi="Calibri" w:cs="Calibri"/>
          <w:sz w:val="24"/>
          <w:szCs w:val="24"/>
        </w:rPr>
        <w:t xml:space="preserve"> osmdesát pět haléřů</w:t>
      </w:r>
      <w:r>
        <w:rPr>
          <w:rFonts w:ascii="Calibri" w:hAnsi="Calibri" w:cs="Calibri"/>
          <w:sz w:val="24"/>
          <w:szCs w:val="24"/>
        </w:rPr>
        <w:t xml:space="preserve">) bez DPH s tím, že DPH bude účtována podle předpisů platných v době fakturace. </w:t>
      </w:r>
    </w:p>
    <w:p w14:paraId="50B53396"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Faktura vystavená prodávajícím</w:t>
      </w:r>
      <w:bookmarkStart w:id="1" w:name="_Hlk172712172"/>
      <w:bookmarkStart w:id="2" w:name="_Hlk172711850"/>
      <w:r>
        <w:rPr>
          <w:rFonts w:ascii="Calibri" w:hAnsi="Calibri" w:cs="Calibri"/>
          <w:sz w:val="24"/>
          <w:szCs w:val="24"/>
        </w:rPr>
        <w:t xml:space="preserve">, </w:t>
      </w:r>
      <w:bookmarkStart w:id="3" w:name="_Hlk172712057"/>
      <w:r>
        <w:rPr>
          <w:rFonts w:ascii="Calibri" w:hAnsi="Calibri" w:cs="Calibri"/>
          <w:sz w:val="24"/>
          <w:szCs w:val="24"/>
        </w:rPr>
        <w:t>včetně příloh dle odst. 3. tohoto článku</w:t>
      </w:r>
      <w:bookmarkEnd w:id="1"/>
      <w:r>
        <w:rPr>
          <w:rFonts w:ascii="Calibri" w:hAnsi="Calibri" w:cs="Calibri"/>
          <w:sz w:val="24"/>
          <w:szCs w:val="24"/>
        </w:rPr>
        <w:t>,</w:t>
      </w:r>
      <w:bookmarkEnd w:id="2"/>
      <w:r>
        <w:rPr>
          <w:rFonts w:ascii="Calibri" w:hAnsi="Calibri" w:cs="Calibri"/>
          <w:sz w:val="24"/>
          <w:szCs w:val="24"/>
        </w:rPr>
        <w:t xml:space="preserve"> </w:t>
      </w:r>
      <w:bookmarkEnd w:id="3"/>
      <w:r>
        <w:rPr>
          <w:rFonts w:ascii="Calibri" w:hAnsi="Calibri" w:cs="Calibri"/>
          <w:sz w:val="24"/>
          <w:szCs w:val="24"/>
        </w:rPr>
        <w:t>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5288EF56"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 xml:space="preserve">Faktura bude obsahovat náležitosti daňového dokladu podle zákona o DPH a náležitosti dle § 435 občanského zákoníku. Faktura musí obsahovat identifikační číslo projektu Národního plánu obnovy. </w:t>
      </w:r>
      <w:bookmarkStart w:id="4" w:name="_Hlk172711881"/>
      <w:r>
        <w:rPr>
          <w:rFonts w:ascii="Calibri" w:hAnsi="Calibri" w:cs="Calibri"/>
          <w:sz w:val="24"/>
          <w:szCs w:val="24"/>
        </w:rPr>
        <w:t>Přílohou faktury bude dodací list a předávací protokol montáže, zprovoznění bez vad a nedodělků a zaškolení obsluhy.</w:t>
      </w:r>
      <w:bookmarkEnd w:id="4"/>
    </w:p>
    <w:p w14:paraId="6A529B05"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 xml:space="preserve">V případě, že faktura nebude obsahovat náležitosti uvedené v této smlouvě nebo bude uvedeno bankovní spojení a číslo účtu prodávajícího v rozporu s touto smlouvou nebo v rozporu s písemným sdělením o jeho změně nebo tyto náležitosti budou uvedeny </w:t>
      </w:r>
      <w:r>
        <w:rPr>
          <w:rFonts w:ascii="Calibri" w:hAnsi="Calibri" w:cs="Calibri"/>
          <w:sz w:val="24"/>
          <w:szCs w:val="24"/>
        </w:rPr>
        <w:lastRenderedPageBreak/>
        <w:t>chybně, kupující fakturu vrátí prodávajícímu se žádostí o provedení opravy či o doplnění. Ode dne doručení nové, doplněné nebo opravené faktury, běží nová lhůta splatnosti.</w:t>
      </w:r>
    </w:p>
    <w:p w14:paraId="7E11F46A" w14:textId="77777777" w:rsidR="00B34B8E" w:rsidRDefault="00B34B8E">
      <w:pPr>
        <w:pStyle w:val="uroven3-pododstavecabc"/>
        <w:numPr>
          <w:ilvl w:val="0"/>
          <w:numId w:val="0"/>
        </w:numPr>
        <w:suppressAutoHyphens/>
        <w:spacing w:before="0" w:after="0"/>
        <w:ind w:left="567"/>
        <w:rPr>
          <w:rFonts w:ascii="Calibri" w:hAnsi="Calibri" w:cs="Calibri"/>
        </w:rPr>
      </w:pPr>
    </w:p>
    <w:p w14:paraId="4D95AEF4" w14:textId="77777777" w:rsidR="006239E5" w:rsidRDefault="006239E5">
      <w:pPr>
        <w:pStyle w:val="uroven3-pododstavecabc"/>
        <w:numPr>
          <w:ilvl w:val="0"/>
          <w:numId w:val="0"/>
        </w:numPr>
        <w:suppressAutoHyphens/>
        <w:spacing w:before="0" w:after="0"/>
        <w:ind w:left="567"/>
        <w:rPr>
          <w:rFonts w:ascii="Calibri" w:hAnsi="Calibri" w:cs="Calibri"/>
        </w:rPr>
      </w:pPr>
    </w:p>
    <w:p w14:paraId="11DA9267"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IV.</w:t>
      </w:r>
    </w:p>
    <w:p w14:paraId="092F31B1"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Předání a převzetí zboží, přechod nebezpečí škody na věci</w:t>
      </w:r>
    </w:p>
    <w:p w14:paraId="72921695" w14:textId="04374F16" w:rsidR="00B34B8E" w:rsidRDefault="00B34B8E">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 xml:space="preserve">Smluvní strany se dohodly, že místem dodání předmětu koupě dle této smlouvy je pracoviště </w:t>
      </w:r>
      <w:r w:rsidR="00CB45C2" w:rsidRPr="00CB45C2">
        <w:rPr>
          <w:rFonts w:ascii="Calibri" w:hAnsi="Calibri" w:cs="Calibri"/>
          <w:sz w:val="24"/>
          <w:szCs w:val="24"/>
        </w:rPr>
        <w:t xml:space="preserve">Národní muzeum, </w:t>
      </w:r>
      <w:r w:rsidR="004A3EC3">
        <w:rPr>
          <w:rFonts w:ascii="Calibri" w:hAnsi="Calibri" w:cs="Calibri"/>
          <w:sz w:val="24"/>
          <w:szCs w:val="24"/>
        </w:rPr>
        <w:t>xxxxxxxxxxxxxxxxxxxxxxxxxxxxxxxxxxxxxxxxxxxxxxxxxxx</w:t>
      </w:r>
      <w:r>
        <w:rPr>
          <w:rFonts w:ascii="Calibri" w:hAnsi="Calibri" w:cs="Calibri"/>
          <w:sz w:val="24"/>
          <w:szCs w:val="24"/>
        </w:rPr>
        <w:t>(dále jen „místo dodání“).</w:t>
      </w:r>
    </w:p>
    <w:p w14:paraId="697956AD" w14:textId="77777777" w:rsidR="00B34B8E" w:rsidRDefault="00B34B8E">
      <w:pPr>
        <w:pStyle w:val="Odstavecseseznamem"/>
        <w:numPr>
          <w:ilvl w:val="0"/>
          <w:numId w:val="8"/>
        </w:numPr>
        <w:suppressAutoHyphens/>
        <w:ind w:left="357" w:hanging="357"/>
        <w:jc w:val="both"/>
        <w:rPr>
          <w:rFonts w:ascii="Calibri" w:hAnsi="Calibri" w:cs="Calibri"/>
          <w:sz w:val="24"/>
          <w:szCs w:val="24"/>
        </w:rPr>
      </w:pPr>
      <w:bookmarkStart w:id="5" w:name="_Hlk172712509"/>
      <w:r>
        <w:rPr>
          <w:rFonts w:ascii="Calibri" w:hAnsi="Calibri" w:cs="Calibri"/>
          <w:sz w:val="24"/>
          <w:szCs w:val="24"/>
        </w:rPr>
        <w:t xml:space="preserve">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dodací list, který podepíší odpovědní zástupci prodávajícího i kupujícího, případně prodávajícím k tomu pověřený dopravce. </w:t>
      </w:r>
    </w:p>
    <w:p w14:paraId="6EFF111F" w14:textId="77777777" w:rsidR="00B34B8E" w:rsidRDefault="00B34B8E">
      <w:pPr>
        <w:pStyle w:val="Odstavecseseznamem"/>
        <w:numPr>
          <w:ilvl w:val="0"/>
          <w:numId w:val="8"/>
        </w:numPr>
        <w:suppressAutoHyphens/>
        <w:jc w:val="both"/>
        <w:rPr>
          <w:rFonts w:ascii="Calibri" w:hAnsi="Calibri" w:cs="Calibri"/>
          <w:sz w:val="24"/>
          <w:szCs w:val="24"/>
        </w:rPr>
      </w:pPr>
      <w:bookmarkStart w:id="6" w:name="_Hlk172711929"/>
      <w:bookmarkEnd w:id="5"/>
      <w:r>
        <w:rPr>
          <w:rFonts w:ascii="Calibri" w:hAnsi="Calibri" w:cs="Calibri"/>
          <w:sz w:val="24"/>
          <w:szCs w:val="24"/>
        </w:rPr>
        <w:t xml:space="preserve">Okamžikem předání předmětu koupě bez vad a nedodělků prodávajícím kupujícímu a po podpisu dodacího listu, přechází z prodávajícího na kupujícího nebezpečí škody na předmětu koupě. </w:t>
      </w:r>
    </w:p>
    <w:bookmarkEnd w:id="6"/>
    <w:p w14:paraId="4A40D024" w14:textId="77777777" w:rsidR="00B34B8E" w:rsidRDefault="00B34B8E">
      <w:pPr>
        <w:suppressAutoHyphens/>
        <w:jc w:val="both"/>
        <w:rPr>
          <w:rFonts w:ascii="Calibri" w:hAnsi="Calibri" w:cs="Calibri"/>
          <w:sz w:val="24"/>
          <w:szCs w:val="24"/>
        </w:rPr>
      </w:pPr>
    </w:p>
    <w:p w14:paraId="337DD4EA" w14:textId="77777777" w:rsidR="00B34B8E" w:rsidRDefault="00B34B8E">
      <w:pPr>
        <w:pStyle w:val="Nadpis1"/>
        <w:keepNext w:val="0"/>
        <w:suppressAutoHyphens/>
        <w:spacing w:before="0" w:line="240" w:lineRule="auto"/>
        <w:jc w:val="center"/>
        <w:rPr>
          <w:rFonts w:ascii="Calibri" w:hAnsi="Calibri" w:cs="Calibri"/>
        </w:rPr>
      </w:pPr>
      <w:r>
        <w:rPr>
          <w:rFonts w:ascii="Calibri" w:hAnsi="Calibri" w:cs="Calibri"/>
        </w:rPr>
        <w:t>V.</w:t>
      </w:r>
    </w:p>
    <w:p w14:paraId="7D5DD4B2" w14:textId="77777777" w:rsidR="00B34B8E" w:rsidRDefault="00B34B8E">
      <w:pPr>
        <w:pStyle w:val="Nadpis1"/>
        <w:keepNext w:val="0"/>
        <w:suppressAutoHyphens/>
        <w:spacing w:before="0" w:line="240" w:lineRule="auto"/>
        <w:jc w:val="center"/>
        <w:rPr>
          <w:rFonts w:ascii="Calibri" w:hAnsi="Calibri" w:cs="Calibri"/>
        </w:rPr>
      </w:pPr>
      <w:r>
        <w:rPr>
          <w:rFonts w:ascii="Calibri" w:hAnsi="Calibri" w:cs="Calibri"/>
        </w:rPr>
        <w:t>Termín plnění</w:t>
      </w:r>
    </w:p>
    <w:p w14:paraId="13B599A4" w14:textId="1FC3B593" w:rsidR="00B34B8E" w:rsidRDefault="00B34B8E">
      <w:pPr>
        <w:suppressAutoHyphens/>
        <w:jc w:val="both"/>
        <w:rPr>
          <w:rFonts w:ascii="Calibri" w:hAnsi="Calibri" w:cs="Calibri"/>
          <w:sz w:val="24"/>
          <w:szCs w:val="24"/>
        </w:rPr>
      </w:pPr>
      <w:r w:rsidRPr="00FA6AA2">
        <w:rPr>
          <w:rFonts w:ascii="Calibri" w:hAnsi="Calibri" w:cs="Calibri"/>
          <w:sz w:val="24"/>
          <w:szCs w:val="24"/>
        </w:rPr>
        <w:t>Prodávající se zavazuje předmět koupě dodat do místa dodání v souladu s článkem IV. této smlouvy nejpozději do 5 týdnů od nabytí účinnosti smlouvy.</w:t>
      </w:r>
      <w:r>
        <w:rPr>
          <w:rFonts w:ascii="Calibri" w:hAnsi="Calibri" w:cs="Calibri"/>
          <w:sz w:val="24"/>
          <w:szCs w:val="24"/>
        </w:rPr>
        <w:t xml:space="preserve"> </w:t>
      </w:r>
    </w:p>
    <w:p w14:paraId="38D3EE7D" w14:textId="77777777" w:rsidR="00B34B8E" w:rsidRDefault="00B34B8E">
      <w:pPr>
        <w:suppressAutoHyphens/>
        <w:autoSpaceDE w:val="0"/>
        <w:autoSpaceDN w:val="0"/>
        <w:adjustRightInd w:val="0"/>
        <w:rPr>
          <w:rFonts w:ascii="Calibri" w:hAnsi="Calibri" w:cs="Calibri"/>
          <w:sz w:val="24"/>
          <w:szCs w:val="24"/>
        </w:rPr>
      </w:pPr>
    </w:p>
    <w:p w14:paraId="3570F6F2" w14:textId="77777777" w:rsidR="00B34B8E" w:rsidRDefault="00B34B8E">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VI.</w:t>
      </w:r>
    </w:p>
    <w:p w14:paraId="49BE6AF8" w14:textId="77777777" w:rsidR="00B34B8E" w:rsidRDefault="00B34B8E">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Výhrada vlastnického práva</w:t>
      </w:r>
    </w:p>
    <w:p w14:paraId="291A89C1" w14:textId="77777777" w:rsidR="00B34B8E" w:rsidRDefault="00B34B8E">
      <w:pPr>
        <w:pStyle w:val="Odstavecseseznamem"/>
        <w:suppressAutoHyphens/>
        <w:ind w:left="0"/>
        <w:jc w:val="both"/>
        <w:rPr>
          <w:rFonts w:ascii="Calibri" w:hAnsi="Calibri" w:cs="Calibri"/>
          <w:sz w:val="24"/>
          <w:szCs w:val="24"/>
        </w:rPr>
      </w:pPr>
      <w:r>
        <w:rPr>
          <w:rFonts w:ascii="Calibri" w:hAnsi="Calibri" w:cs="Calibri"/>
          <w:sz w:val="24"/>
          <w:szCs w:val="24"/>
        </w:rPr>
        <w:t>Vlastnické právo k předmětu koupě kupující nabude až okamžikem předání a převzetí věci po podpisu předávacího protokolu. Viz Čl. IV. Smlouvy.</w:t>
      </w:r>
    </w:p>
    <w:p w14:paraId="7A238CE6" w14:textId="77777777" w:rsidR="00B34B8E" w:rsidRDefault="00B34B8E">
      <w:pPr>
        <w:pStyle w:val="Odstavecseseznamem"/>
        <w:suppressAutoHyphens/>
        <w:ind w:left="0"/>
        <w:jc w:val="both"/>
        <w:rPr>
          <w:rFonts w:ascii="Calibri" w:hAnsi="Calibri" w:cs="Calibri"/>
          <w:sz w:val="24"/>
          <w:szCs w:val="24"/>
        </w:rPr>
      </w:pPr>
    </w:p>
    <w:p w14:paraId="40E140F3" w14:textId="77777777" w:rsidR="00B34B8E" w:rsidRDefault="00B34B8E">
      <w:pPr>
        <w:pStyle w:val="Odstavecseseznamem"/>
        <w:suppressAutoHyphens/>
        <w:ind w:left="0"/>
        <w:jc w:val="both"/>
        <w:rPr>
          <w:rFonts w:ascii="Calibri" w:hAnsi="Calibri" w:cs="Calibri"/>
          <w:sz w:val="24"/>
          <w:szCs w:val="24"/>
        </w:rPr>
      </w:pPr>
    </w:p>
    <w:p w14:paraId="1C858B9D"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VII.</w:t>
      </w:r>
    </w:p>
    <w:p w14:paraId="4A49B7A3"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Záruka za jakost</w:t>
      </w:r>
    </w:p>
    <w:p w14:paraId="0916CB80" w14:textId="77777777" w:rsidR="00B34B8E" w:rsidRDefault="00B34B8E">
      <w:pPr>
        <w:pStyle w:val="Odstavecseseznamem"/>
        <w:numPr>
          <w:ilvl w:val="1"/>
          <w:numId w:val="8"/>
        </w:numPr>
        <w:suppressAutoHyphens/>
        <w:jc w:val="both"/>
        <w:rPr>
          <w:rFonts w:ascii="Calibri" w:hAnsi="Calibri" w:cs="Calibri"/>
          <w:sz w:val="24"/>
          <w:szCs w:val="24"/>
        </w:rPr>
      </w:pPr>
      <w:r>
        <w:rPr>
          <w:rFonts w:ascii="Calibri" w:hAnsi="Calibri" w:cs="Calibri"/>
          <w:sz w:val="24"/>
          <w:szCs w:val="24"/>
        </w:rP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Čl. IV a Čl. VI. Smlouvy.</w:t>
      </w:r>
    </w:p>
    <w:p w14:paraId="4A899476" w14:textId="2B3DE696" w:rsidR="00B34B8E" w:rsidRPr="00126A7A" w:rsidRDefault="00B34B8E">
      <w:pPr>
        <w:numPr>
          <w:ilvl w:val="1"/>
          <w:numId w:val="8"/>
        </w:numPr>
        <w:suppressAutoHyphens/>
        <w:jc w:val="both"/>
        <w:rPr>
          <w:rFonts w:ascii="Calibri" w:hAnsi="Calibri" w:cs="Calibri"/>
          <w:sz w:val="24"/>
          <w:szCs w:val="24"/>
        </w:rPr>
      </w:pPr>
      <w:r w:rsidRPr="00126A7A">
        <w:rPr>
          <w:rFonts w:ascii="Calibri" w:hAnsi="Calibri" w:cs="Calibri"/>
          <w:sz w:val="24"/>
          <w:szCs w:val="24"/>
        </w:rPr>
        <w:t xml:space="preserve">Prodávající poskytuje záruku za jakost předmětu koupě v délce min. </w:t>
      </w:r>
      <w:r w:rsidR="005F1457" w:rsidRPr="00126A7A">
        <w:rPr>
          <w:rFonts w:ascii="Calibri" w:hAnsi="Calibri" w:cs="Calibri"/>
          <w:sz w:val="24"/>
          <w:szCs w:val="24"/>
        </w:rPr>
        <w:t>5</w:t>
      </w:r>
      <w:r w:rsidRPr="00126A7A">
        <w:rPr>
          <w:rFonts w:ascii="Calibri" w:hAnsi="Calibri" w:cs="Calibri"/>
          <w:sz w:val="24"/>
          <w:szCs w:val="24"/>
        </w:rPr>
        <w:t xml:space="preserve"> let od okamžiku dodání předmětu koupě. </w:t>
      </w:r>
    </w:p>
    <w:p w14:paraId="1B115E18"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 xml:space="preserve">Prodávající poskytuje kupujícímu záruku za jakost předmětu koupě za předpokladu, že kupující bude dodržovat následující pravidla užívání předmětu koupě stanovená prodávajícím: </w:t>
      </w:r>
    </w:p>
    <w:p w14:paraId="04536F6D" w14:textId="77777777" w:rsidR="00B34B8E" w:rsidRDefault="00B34B8E">
      <w:pPr>
        <w:pStyle w:val="uroven3-pododstavecabc"/>
        <w:numPr>
          <w:ilvl w:val="0"/>
          <w:numId w:val="5"/>
        </w:numPr>
        <w:suppressAutoHyphens/>
        <w:spacing w:before="0" w:after="0"/>
        <w:rPr>
          <w:rFonts w:ascii="Calibri" w:hAnsi="Calibri" w:cs="Calibri"/>
        </w:rPr>
      </w:pPr>
      <w:r>
        <w:rPr>
          <w:rFonts w:ascii="Calibri" w:hAnsi="Calibri" w:cs="Calibri"/>
        </w:rPr>
        <w:t>kupující je povinen užívat předmět koupě v souladu s návodem k použití a technickou dokumentací dodanou prodávajícím;</w:t>
      </w:r>
    </w:p>
    <w:p w14:paraId="0FE65EA0" w14:textId="77777777" w:rsidR="00B34B8E" w:rsidRDefault="00B34B8E">
      <w:pPr>
        <w:pStyle w:val="uroven3-pododstavecabc"/>
        <w:numPr>
          <w:ilvl w:val="0"/>
          <w:numId w:val="5"/>
        </w:numPr>
        <w:suppressAutoHyphens/>
        <w:spacing w:before="0" w:after="0"/>
        <w:rPr>
          <w:rFonts w:ascii="Calibri" w:hAnsi="Calibri" w:cs="Calibri"/>
        </w:rPr>
      </w:pPr>
      <w:r>
        <w:rPr>
          <w:rFonts w:ascii="Calibri" w:hAnsi="Calibri" w:cs="Calibri"/>
        </w:rPr>
        <w:t>kupující oznámí prodávajícímu vady předmětu koupě vždy bez zbytečného odkladu poté, co se o nich dozví, a vyzve prodávajícího k jejich odstranění.</w:t>
      </w:r>
    </w:p>
    <w:p w14:paraId="13C8D22E"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lastRenderedPageBreak/>
        <w:t>Prodávající neodpovídá za vady, které způsobí kupující provozem a údržbou předmětu koupě v rozporu s podmínkami sjednanými v této smlouvě a v rozporu s provozní dokumentací předmětu koupě.</w:t>
      </w:r>
    </w:p>
    <w:p w14:paraId="1A33EF14"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Kupující je povinen oznámit prodávajícímu výskyt vady předmětu koupě vždy bez zbytečného odkladu poté, co se o ní dozvěděl.</w:t>
      </w:r>
    </w:p>
    <w:p w14:paraId="556786DD"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 xml:space="preserve">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 </w:t>
      </w:r>
    </w:p>
    <w:p w14:paraId="7FADB9C0" w14:textId="77777777" w:rsidR="00B34B8E" w:rsidRDefault="00B34B8E">
      <w:pPr>
        <w:pStyle w:val="Odstavecseseznamem"/>
        <w:numPr>
          <w:ilvl w:val="1"/>
          <w:numId w:val="8"/>
        </w:numPr>
        <w:jc w:val="both"/>
        <w:rPr>
          <w:rFonts w:ascii="Calibri" w:hAnsi="Calibri" w:cs="Calibri"/>
          <w:sz w:val="24"/>
          <w:szCs w:val="24"/>
        </w:rPr>
      </w:pPr>
      <w:r>
        <w:rPr>
          <w:rFonts w:ascii="Calibri" w:hAnsi="Calibri" w:cs="Calibri"/>
          <w:sz w:val="24"/>
          <w:szCs w:val="24"/>
        </w:rPr>
        <w:t>Servisní zásahy na předmětu koupě, které nespadají do záruky za jakost, provádí prodávající dle svého aktuálního ceníku služeb.</w:t>
      </w:r>
    </w:p>
    <w:p w14:paraId="46BC096A" w14:textId="1969D91E" w:rsidR="00B34B8E" w:rsidRDefault="00B34B8E" w:rsidP="00FA6AA2">
      <w:pPr>
        <w:pStyle w:val="Odstavecseseznamem"/>
        <w:ind w:left="360"/>
        <w:jc w:val="both"/>
        <w:rPr>
          <w:rFonts w:ascii="Calibri" w:hAnsi="Calibri" w:cs="Calibri"/>
          <w:sz w:val="24"/>
          <w:szCs w:val="24"/>
          <w:highlight w:val="yellow"/>
        </w:rPr>
      </w:pPr>
    </w:p>
    <w:p w14:paraId="36C1FB5A" w14:textId="77777777" w:rsidR="00B34B8E" w:rsidRDefault="00B34B8E">
      <w:pPr>
        <w:pStyle w:val="Odstavecseseznamem"/>
        <w:ind w:left="360"/>
        <w:jc w:val="both"/>
        <w:rPr>
          <w:rFonts w:ascii="Calibri" w:hAnsi="Calibri" w:cs="Calibri"/>
          <w:sz w:val="24"/>
          <w:szCs w:val="24"/>
        </w:rPr>
      </w:pPr>
    </w:p>
    <w:p w14:paraId="578C3980" w14:textId="77777777" w:rsidR="00B34B8E" w:rsidRDefault="00B34B8E">
      <w:pPr>
        <w:pStyle w:val="uroven1-nadpisclankuI"/>
        <w:numPr>
          <w:ilvl w:val="0"/>
          <w:numId w:val="0"/>
        </w:numPr>
        <w:suppressAutoHyphens/>
        <w:spacing w:before="0" w:after="0"/>
        <w:rPr>
          <w:rFonts w:ascii="Calibri" w:hAnsi="Calibri" w:cs="Calibri"/>
        </w:rPr>
      </w:pPr>
      <w:r>
        <w:rPr>
          <w:rFonts w:ascii="Calibri" w:hAnsi="Calibri" w:cs="Calibri"/>
        </w:rPr>
        <w:t>VIII.</w:t>
      </w:r>
    </w:p>
    <w:p w14:paraId="3986BA1E"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Smluvní pokuty</w:t>
      </w:r>
    </w:p>
    <w:p w14:paraId="009EE9D8"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prodávajícího s dodáním předmětu koupě je prodávající povinen uhradit kupujícímu smluvní pokutu ve výši 0,1 % kupní ceny bez DPH za každý, byť jen započatý, den prodlení.</w:t>
      </w:r>
    </w:p>
    <w:p w14:paraId="6B7DA7E2"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prodávajícího s montáží, zprovozněním a zaškolením obsluhy kupujícího je prodávající povinen uhradit kupujícímu smluvní pokutu ve výši 0,1 % kupní ceny bez DPH za každý, byť jen započatý, den prodlení.</w:t>
      </w:r>
    </w:p>
    <w:p w14:paraId="4E9E6D95"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kupujícího s úhradou kupní ceny či jiné platby dle této smlouvy, je kupující povinen uhradit prodávajícímu úroky z prodlení v zákonem stanovené výši.</w:t>
      </w:r>
    </w:p>
    <w:p w14:paraId="2EDEC279"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 xml:space="preserve">Smluvní pokuty jsou splatné bez zbytečného odkladu po vyzvání oprávněnou smluvní stranou k jejich úhradě, není-li v této smlouvě ujednána jiná doba splatnosti smluvní pokuty. </w:t>
      </w:r>
    </w:p>
    <w:p w14:paraId="32D77187"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Smluvní strany výslovně sjednávají, že nároky na náhradu škody nejsou smluvními pokutami sjednanými v této smlouvě dotčeny.</w:t>
      </w:r>
    </w:p>
    <w:p w14:paraId="0E2B0C28"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Základem pro výpočet smluvních pokut je kupní cena bez DPH.</w:t>
      </w:r>
    </w:p>
    <w:p w14:paraId="247E1248" w14:textId="77777777" w:rsidR="00B34B8E" w:rsidRDefault="00B34B8E">
      <w:pPr>
        <w:pStyle w:val="Odstavecseseznamem"/>
        <w:numPr>
          <w:ilvl w:val="0"/>
          <w:numId w:val="10"/>
        </w:numPr>
        <w:suppressAutoHyphens/>
        <w:autoSpaceDE w:val="0"/>
        <w:autoSpaceDN w:val="0"/>
        <w:adjustRightInd w:val="0"/>
        <w:jc w:val="both"/>
        <w:rPr>
          <w:rFonts w:ascii="Calibri" w:hAnsi="Calibri" w:cs="Calibri"/>
          <w:sz w:val="24"/>
          <w:szCs w:val="24"/>
        </w:rPr>
      </w:pPr>
      <w:r>
        <w:rPr>
          <w:rFonts w:ascii="Calibri" w:hAnsi="Calibri" w:cs="Calibri"/>
          <w:sz w:val="24"/>
          <w:szCs w:val="24"/>
        </w:rPr>
        <w:t>V případě odstoupení od smlouvy kteroukoliv smluvní stranou zůstávají veškerá ujednání o smluvních pokutách nedotčena, platná a účinná. Odstoupení od smlouvy se nedotýká nároků na uhrazení smluvní pokuty.</w:t>
      </w:r>
    </w:p>
    <w:p w14:paraId="13900D08" w14:textId="77777777" w:rsidR="00B34B8E" w:rsidRDefault="00B34B8E">
      <w:pPr>
        <w:suppressAutoHyphens/>
        <w:autoSpaceDE w:val="0"/>
        <w:autoSpaceDN w:val="0"/>
        <w:adjustRightInd w:val="0"/>
        <w:jc w:val="both"/>
        <w:rPr>
          <w:rFonts w:ascii="Calibri" w:hAnsi="Calibri" w:cs="Calibri"/>
          <w:sz w:val="24"/>
          <w:szCs w:val="24"/>
        </w:rPr>
      </w:pPr>
    </w:p>
    <w:p w14:paraId="18509A37" w14:textId="77777777" w:rsidR="00B34B8E" w:rsidRDefault="00B34B8E">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IX.</w:t>
      </w:r>
    </w:p>
    <w:p w14:paraId="6738ED32" w14:textId="77777777" w:rsidR="00B34B8E" w:rsidRDefault="00B34B8E">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Odstoupení od smlouvy</w:t>
      </w:r>
    </w:p>
    <w:p w14:paraId="0DF0805E" w14:textId="77777777" w:rsidR="00B34B8E" w:rsidRDefault="00B34B8E">
      <w:pPr>
        <w:pStyle w:val="Odstavecseseznamem"/>
        <w:numPr>
          <w:ilvl w:val="0"/>
          <w:numId w:val="11"/>
        </w:numPr>
        <w:suppressAutoHyphens/>
        <w:jc w:val="both"/>
        <w:rPr>
          <w:rFonts w:ascii="Calibri" w:hAnsi="Calibri" w:cs="Calibri"/>
          <w:sz w:val="24"/>
          <w:szCs w:val="24"/>
        </w:rPr>
      </w:pPr>
      <w:r>
        <w:rPr>
          <w:rFonts w:ascii="Calibri" w:hAnsi="Calibri" w:cs="Calibri"/>
          <w:sz w:val="24"/>
          <w:szCs w:val="24"/>
        </w:rPr>
        <w:t xml:space="preserve">V případě podstatného porušení smluvních povinností jednou ze smluvních stran má druhá smluvní strana právo od této smlouvy odstoupit. </w:t>
      </w:r>
    </w:p>
    <w:p w14:paraId="5E794A86" w14:textId="7853B9EF" w:rsidR="00B34B8E" w:rsidRDefault="00B34B8E">
      <w:pPr>
        <w:pStyle w:val="Odstavecseseznamem"/>
        <w:numPr>
          <w:ilvl w:val="0"/>
          <w:numId w:val="11"/>
        </w:numPr>
        <w:suppressAutoHyphens/>
        <w:ind w:left="426" w:hanging="426"/>
        <w:jc w:val="both"/>
        <w:rPr>
          <w:rFonts w:ascii="Calibri" w:hAnsi="Calibri" w:cs="Calibri"/>
          <w:vanish/>
          <w:sz w:val="24"/>
          <w:szCs w:val="24"/>
        </w:rPr>
      </w:pPr>
      <w:r>
        <w:rPr>
          <w:rFonts w:ascii="Calibri" w:hAnsi="Calibri" w:cs="Calibri"/>
          <w:sz w:val="24"/>
          <w:szCs w:val="24"/>
        </w:rPr>
        <w:t>Kupující má právo odstoupit od této smlouvy v případě podstatného porušení této smlouvy prodávajícím. Za podstatné porušení této smlouvy se považuje zejména</w:t>
      </w:r>
      <w:r w:rsidR="006239E5">
        <w:rPr>
          <w:rFonts w:ascii="Calibri" w:hAnsi="Calibri" w:cs="Calibri"/>
          <w:sz w:val="24"/>
          <w:szCs w:val="24"/>
        </w:rPr>
        <w:t xml:space="preserve"> </w:t>
      </w:r>
    </w:p>
    <w:p w14:paraId="217296E1" w14:textId="77777777" w:rsidR="00F175E4" w:rsidRDefault="00F175E4">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 xml:space="preserve"> </w:t>
      </w:r>
    </w:p>
    <w:p w14:paraId="6E2CCF3E" w14:textId="5BDF52A6" w:rsidR="00B34B8E" w:rsidRPr="00F175E4" w:rsidRDefault="00F175E4" w:rsidP="00F175E4">
      <w:pPr>
        <w:suppressAutoHyphens/>
        <w:autoSpaceDE w:val="0"/>
        <w:autoSpaceDN w:val="0"/>
        <w:adjustRightInd w:val="0"/>
        <w:ind w:left="360"/>
        <w:jc w:val="both"/>
        <w:rPr>
          <w:rFonts w:ascii="Calibri" w:hAnsi="Calibri" w:cs="Calibri"/>
          <w:sz w:val="24"/>
          <w:szCs w:val="24"/>
        </w:rPr>
      </w:pPr>
      <w:r w:rsidRPr="00F175E4">
        <w:rPr>
          <w:rFonts w:ascii="Calibri" w:hAnsi="Calibri" w:cs="Calibri"/>
          <w:sz w:val="24"/>
          <w:szCs w:val="24"/>
        </w:rPr>
        <w:t xml:space="preserve">a) </w:t>
      </w:r>
      <w:r w:rsidR="00B34B8E" w:rsidRPr="00F175E4">
        <w:rPr>
          <w:rFonts w:ascii="Calibri" w:hAnsi="Calibri" w:cs="Calibri"/>
          <w:sz w:val="24"/>
          <w:szCs w:val="24"/>
        </w:rPr>
        <w:t>nepravdivé prohlášení prodávajícího obsažené v této smlouvě;</w:t>
      </w:r>
    </w:p>
    <w:p w14:paraId="48177230" w14:textId="77777777" w:rsidR="00B34B8E" w:rsidRDefault="00B34B8E">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porušení povinnosti prodávajícím dodat předmět koupě ve lhůtě sjednané v této smlouvě.</w:t>
      </w:r>
    </w:p>
    <w:p w14:paraId="46846E3C" w14:textId="77777777" w:rsidR="00B34B8E" w:rsidRDefault="00B34B8E">
      <w:pPr>
        <w:pStyle w:val="Odstavecseseznamem"/>
        <w:numPr>
          <w:ilvl w:val="0"/>
          <w:numId w:val="11"/>
        </w:numPr>
        <w:suppressAutoHyphens/>
        <w:autoSpaceDE w:val="0"/>
        <w:autoSpaceDN w:val="0"/>
        <w:adjustRightInd w:val="0"/>
        <w:ind w:left="426" w:hanging="426"/>
        <w:jc w:val="both"/>
        <w:rPr>
          <w:rFonts w:ascii="Calibri" w:hAnsi="Calibri" w:cs="Calibri"/>
          <w:sz w:val="24"/>
          <w:szCs w:val="24"/>
        </w:rPr>
      </w:pPr>
      <w:r>
        <w:rPr>
          <w:rFonts w:ascii="Calibri" w:hAnsi="Calibri" w:cs="Calibri"/>
          <w:sz w:val="24"/>
          <w:szCs w:val="24"/>
        </w:rP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6185C29F" w14:textId="77777777" w:rsidR="00B34B8E" w:rsidRDefault="00B34B8E">
      <w:pPr>
        <w:pStyle w:val="Odstavecseseznamem"/>
        <w:numPr>
          <w:ilvl w:val="0"/>
          <w:numId w:val="11"/>
        </w:numPr>
        <w:ind w:left="426" w:hanging="426"/>
        <w:jc w:val="both"/>
        <w:rPr>
          <w:rFonts w:ascii="Calibri" w:hAnsi="Calibri" w:cs="Calibri"/>
          <w:sz w:val="24"/>
          <w:szCs w:val="24"/>
        </w:rPr>
      </w:pPr>
      <w:r>
        <w:rPr>
          <w:rFonts w:ascii="Calibri" w:hAnsi="Calibri" w:cs="Calibri"/>
          <w:sz w:val="24"/>
          <w:szCs w:val="24"/>
        </w:rPr>
        <w:t>Odstoupením od smlouvy pro její podstatné porušení nezaniká povinnost příslušné smluvní strany zaplatit druhé smluvní straně smluvní pokuty a nahradit případné škody.</w:t>
      </w:r>
    </w:p>
    <w:p w14:paraId="63882AE5" w14:textId="77777777" w:rsidR="00B34B8E" w:rsidRDefault="00B34B8E">
      <w:pPr>
        <w:jc w:val="both"/>
        <w:rPr>
          <w:rFonts w:ascii="Calibri" w:hAnsi="Calibri" w:cs="Calibri"/>
          <w:sz w:val="24"/>
          <w:szCs w:val="24"/>
        </w:rPr>
      </w:pPr>
    </w:p>
    <w:p w14:paraId="79E28AEC"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X.</w:t>
      </w:r>
    </w:p>
    <w:p w14:paraId="02F889FB"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Závěrečná ustanovení</w:t>
      </w:r>
    </w:p>
    <w:p w14:paraId="13D21A9C"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Obě smluvní strany prohlašují, že jsou si vědomy skutečnosti, že tato smlouva nabývá platnosti dnem jejího podpisu poslední ze smluvních stran, účinnosti nabude dnem jejího uveřejnění v registru smluv.</w:t>
      </w:r>
    </w:p>
    <w:p w14:paraId="7E537D88"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Prodávající nesmí bez výslovného písemného předchozího souhlasu kupujícího postoupit třetí straně jakoukoli pohledávku kupujícím vzniklou z této smlouvy či v souvislosti s ní.</w:t>
      </w:r>
    </w:p>
    <w:p w14:paraId="6403B75A"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Veškeré změny a doplnění této smlouvy vyžadují dohodu obou smluvních stran a formu číslovaného písemného dodatku řádně podepsaného oprávněnými zástupci obou smluvních stran.</w:t>
      </w:r>
    </w:p>
    <w:p w14:paraId="7D9DD5BA"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Tato smlouva je vyhotovena a podepsána elektronicky.</w:t>
      </w:r>
    </w:p>
    <w:p w14:paraId="2B1D3F33"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 xml:space="preserve">Prodávající podpisem kupní smlouvy přebírá na sebe nebezpečí změny okolností ve smyslu ustanovení § 1765 občanského zákoníku. </w:t>
      </w:r>
    </w:p>
    <w:p w14:paraId="1C0E6078"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Strany prohlašují, že si tuto smlouvu před jejím podpisem přečetly, že byla sepsána dle jejich svobodné a vážně míněné vůle, nikoli v tísni a za nápadně nevýhodných podmínek, na důkaz čehož připojují své podpisy.</w:t>
      </w:r>
    </w:p>
    <w:p w14:paraId="6E97A65F"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Nedílnou součástí této smlouvy jsou přílohy:</w:t>
      </w:r>
    </w:p>
    <w:p w14:paraId="4AD66EFD" w14:textId="77777777" w:rsidR="00B34B8E" w:rsidRDefault="00B34B8E">
      <w:pPr>
        <w:pStyle w:val="Odstavecseseznamem"/>
        <w:suppressAutoHyphens/>
        <w:ind w:left="360"/>
        <w:jc w:val="both"/>
        <w:rPr>
          <w:rFonts w:ascii="Calibri" w:hAnsi="Calibri" w:cs="Calibri"/>
          <w:sz w:val="24"/>
          <w:szCs w:val="24"/>
        </w:rPr>
      </w:pPr>
      <w:r>
        <w:rPr>
          <w:rFonts w:ascii="Calibri" w:hAnsi="Calibri" w:cs="Calibri"/>
          <w:sz w:val="24"/>
          <w:szCs w:val="24"/>
        </w:rPr>
        <w:t>č. 1 - Technická specifikace předmětu plnění</w:t>
      </w:r>
    </w:p>
    <w:p w14:paraId="1F6CD015" w14:textId="7B2EF5B6" w:rsidR="00B34B8E" w:rsidRDefault="00B34B8E">
      <w:pPr>
        <w:pStyle w:val="Odstavecseseznamem"/>
        <w:suppressAutoHyphens/>
        <w:ind w:left="360"/>
        <w:jc w:val="both"/>
        <w:rPr>
          <w:rFonts w:ascii="Calibri" w:hAnsi="Calibri" w:cs="Calibri"/>
          <w:sz w:val="24"/>
          <w:szCs w:val="24"/>
        </w:rPr>
      </w:pPr>
      <w:r>
        <w:rPr>
          <w:rFonts w:ascii="Calibri" w:hAnsi="Calibri" w:cs="Calibri"/>
          <w:sz w:val="24"/>
          <w:szCs w:val="24"/>
        </w:rPr>
        <w:t>č. 2 – P</w:t>
      </w:r>
      <w:r w:rsidR="00803C3A">
        <w:rPr>
          <w:rFonts w:ascii="Calibri" w:hAnsi="Calibri" w:cs="Calibri"/>
          <w:sz w:val="24"/>
          <w:szCs w:val="24"/>
        </w:rPr>
        <w:t>oložkový rozpočet</w:t>
      </w:r>
    </w:p>
    <w:p w14:paraId="2C7765E2" w14:textId="77777777" w:rsidR="00B34B8E" w:rsidRDefault="00B34B8E">
      <w:pPr>
        <w:suppressAutoHyphens/>
        <w:jc w:val="both"/>
        <w:rPr>
          <w:rFonts w:ascii="Calibri" w:hAnsi="Calibri" w:cs="Calibri"/>
          <w:sz w:val="24"/>
          <w:szCs w:val="24"/>
        </w:rPr>
      </w:pPr>
    </w:p>
    <w:p w14:paraId="7B8C680A" w14:textId="77777777" w:rsidR="00B34B8E" w:rsidRDefault="00B34B8E">
      <w:pPr>
        <w:suppressAutoHyphens/>
        <w:jc w:val="both"/>
        <w:rPr>
          <w:rFonts w:ascii="Calibri" w:hAnsi="Calibri" w:cs="Calibri"/>
          <w:sz w:val="24"/>
          <w:szCs w:val="24"/>
        </w:rPr>
      </w:pPr>
    </w:p>
    <w:p w14:paraId="548038C6" w14:textId="72798327" w:rsidR="00B34B8E" w:rsidRDefault="00B34B8E">
      <w:pPr>
        <w:autoSpaceDE w:val="0"/>
        <w:autoSpaceDN w:val="0"/>
        <w:adjustRightInd w:val="0"/>
        <w:rPr>
          <w:rFonts w:ascii="Calibri" w:hAnsi="Calibri" w:cs="Calibri"/>
          <w:sz w:val="24"/>
          <w:szCs w:val="24"/>
        </w:rPr>
      </w:pPr>
      <w:r>
        <w:rPr>
          <w:rFonts w:ascii="Calibri" w:hAnsi="Calibri" w:cs="Calibri"/>
          <w:sz w:val="24"/>
          <w:szCs w:val="24"/>
        </w:rPr>
        <w:t xml:space="preserve">V Praze dne </w:t>
      </w:r>
      <w:r w:rsidR="00803C3A">
        <w:rPr>
          <w:rFonts w:ascii="Calibri" w:hAnsi="Calibri" w:cs="Calibri"/>
          <w:sz w:val="24"/>
          <w:szCs w:val="24"/>
        </w:rPr>
        <w:t>dle el. podpisu</w:t>
      </w:r>
      <w:r>
        <w:rPr>
          <w:rFonts w:ascii="Calibri" w:hAnsi="Calibri" w:cs="Calibri"/>
          <w:sz w:val="24"/>
          <w:szCs w:val="24"/>
        </w:rPr>
        <w:tab/>
      </w:r>
      <w:r>
        <w:rPr>
          <w:rFonts w:ascii="Calibri" w:hAnsi="Calibri" w:cs="Calibri"/>
          <w:sz w:val="24"/>
          <w:szCs w:val="24"/>
        </w:rPr>
        <w:tab/>
      </w:r>
      <w:r w:rsidR="00803C3A">
        <w:rPr>
          <w:rFonts w:ascii="Calibri" w:hAnsi="Calibri" w:cs="Calibri"/>
          <w:sz w:val="24"/>
          <w:szCs w:val="24"/>
        </w:rPr>
        <w:tab/>
      </w:r>
      <w:r w:rsidR="00803C3A">
        <w:rPr>
          <w:rFonts w:ascii="Calibri" w:hAnsi="Calibri" w:cs="Calibri"/>
          <w:sz w:val="24"/>
          <w:szCs w:val="24"/>
        </w:rPr>
        <w:tab/>
        <w:t>V Praze dne dle el. podpisu</w:t>
      </w:r>
      <w:r w:rsidR="00803C3A">
        <w:rPr>
          <w:rFonts w:ascii="Calibri" w:hAnsi="Calibri" w:cs="Calibri"/>
          <w:sz w:val="24"/>
          <w:szCs w:val="24"/>
        </w:rPr>
        <w:tab/>
      </w:r>
    </w:p>
    <w:p w14:paraId="560EE88F" w14:textId="77777777" w:rsidR="00B34B8E" w:rsidRDefault="00B34B8E">
      <w:pPr>
        <w:rPr>
          <w:rFonts w:ascii="Calibri" w:hAnsi="Calibri" w:cs="Calibri"/>
          <w:sz w:val="24"/>
          <w:szCs w:val="24"/>
        </w:rPr>
      </w:pPr>
    </w:p>
    <w:p w14:paraId="14FC8D9E" w14:textId="77777777" w:rsidR="00B34B8E" w:rsidRDefault="00B34B8E">
      <w:pPr>
        <w:autoSpaceDE w:val="0"/>
        <w:autoSpaceDN w:val="0"/>
        <w:adjustRightInd w:val="0"/>
        <w:rPr>
          <w:rFonts w:ascii="Calibri" w:hAnsi="Calibri" w:cs="Calibri"/>
          <w:sz w:val="24"/>
          <w:szCs w:val="24"/>
        </w:rPr>
      </w:pPr>
      <w:r>
        <w:rPr>
          <w:rFonts w:ascii="Calibri" w:hAnsi="Calibri" w:cs="Calibri"/>
          <w:sz w:val="24"/>
          <w:szCs w:val="24"/>
        </w:rPr>
        <w:t>Kupující:</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Prodávající:</w:t>
      </w:r>
    </w:p>
    <w:p w14:paraId="37D1ADCE" w14:textId="77777777" w:rsidR="00B34B8E" w:rsidRDefault="00B34B8E">
      <w:pPr>
        <w:autoSpaceDE w:val="0"/>
        <w:autoSpaceDN w:val="0"/>
        <w:adjustRightInd w:val="0"/>
        <w:rPr>
          <w:rFonts w:ascii="Calibri" w:hAnsi="Calibri" w:cs="Calibri"/>
          <w:sz w:val="24"/>
          <w:szCs w:val="24"/>
        </w:rPr>
      </w:pPr>
    </w:p>
    <w:p w14:paraId="020595A6" w14:textId="77777777" w:rsidR="00B34B8E" w:rsidRDefault="00B34B8E">
      <w:pPr>
        <w:autoSpaceDE w:val="0"/>
        <w:autoSpaceDN w:val="0"/>
        <w:adjustRightInd w:val="0"/>
        <w:rPr>
          <w:rFonts w:ascii="Calibri" w:hAnsi="Calibri" w:cs="Calibri"/>
          <w:sz w:val="24"/>
          <w:szCs w:val="24"/>
        </w:rPr>
      </w:pPr>
    </w:p>
    <w:p w14:paraId="2B4AC4AB" w14:textId="77777777" w:rsidR="00B34B8E" w:rsidRDefault="00B34B8E">
      <w:pPr>
        <w:autoSpaceDE w:val="0"/>
        <w:autoSpaceDN w:val="0"/>
        <w:adjustRightInd w:val="0"/>
        <w:rPr>
          <w:rFonts w:ascii="Calibri" w:hAnsi="Calibri" w:cs="Calibri"/>
          <w:sz w:val="24"/>
          <w:szCs w:val="24"/>
        </w:rPr>
      </w:pPr>
    </w:p>
    <w:p w14:paraId="6E6792E9" w14:textId="3EBD3391" w:rsidR="00B34B8E" w:rsidRDefault="00967A42">
      <w:pPr>
        <w:autoSpaceDE w:val="0"/>
        <w:autoSpaceDN w:val="0"/>
        <w:adjustRightInd w:val="0"/>
        <w:rPr>
          <w:rFonts w:ascii="Calibri" w:hAnsi="Calibri" w:cs="Calibri"/>
          <w:sz w:val="24"/>
          <w:szCs w:val="24"/>
        </w:rPr>
      </w:pPr>
      <w:r>
        <w:rPr>
          <w:rFonts w:ascii="Calibri" w:hAnsi="Calibri" w:cs="Calibri"/>
          <w:sz w:val="24"/>
          <w:szCs w:val="24"/>
        </w:rPr>
        <w:t>Xxxxxxxxxxxxxxx</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xxxxxxxxxxxxxxxxxx</w:t>
      </w:r>
    </w:p>
    <w:p w14:paraId="167BEDBB" w14:textId="77777777" w:rsidR="00B34B8E" w:rsidRDefault="00B34B8E">
      <w:pPr>
        <w:autoSpaceDE w:val="0"/>
        <w:autoSpaceDN w:val="0"/>
        <w:adjustRightInd w:val="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p>
    <w:p w14:paraId="2E7E75E9" w14:textId="012FE8B8" w:rsidR="00803C3A" w:rsidRDefault="00803C3A" w:rsidP="00803C3A">
      <w:pPr>
        <w:spacing w:after="120" w:line="276" w:lineRule="auto"/>
        <w:ind w:right="-6"/>
        <w:jc w:val="both"/>
        <w:rPr>
          <w:rFonts w:ascii="Calibri" w:eastAsia="Times New Roman" w:hAnsi="Calibri" w:cs="Calibri"/>
          <w:sz w:val="24"/>
          <w:szCs w:val="24"/>
        </w:rPr>
      </w:pPr>
      <w:r>
        <w:rPr>
          <w:rFonts w:ascii="Calibri" w:eastAsia="Times New Roman" w:hAnsi="Calibri" w:cs="Calibri"/>
          <w:sz w:val="24"/>
          <w:szCs w:val="24"/>
        </w:rPr>
        <w:t>Ing. Martin Souček, PhD.</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Pr>
          <w:rFonts w:ascii="Calibri" w:hAnsi="Calibri" w:cs="Calibri"/>
          <w:sz w:val="24"/>
          <w:szCs w:val="24"/>
        </w:rPr>
        <w:t>Ing. Radek Chramosta, jednatel</w:t>
      </w:r>
    </w:p>
    <w:p w14:paraId="3E1A5B6F" w14:textId="3DC2A540" w:rsidR="00803C3A" w:rsidRPr="008C12A2" w:rsidRDefault="00803C3A" w:rsidP="00803C3A">
      <w:pPr>
        <w:spacing w:after="120" w:line="276" w:lineRule="auto"/>
        <w:ind w:right="-6"/>
        <w:jc w:val="both"/>
        <w:rPr>
          <w:rFonts w:ascii="Calibri" w:eastAsia="Times New Roman" w:hAnsi="Calibri" w:cs="Calibri"/>
          <w:sz w:val="24"/>
          <w:szCs w:val="24"/>
        </w:rPr>
      </w:pPr>
      <w:r w:rsidRPr="008C12A2">
        <w:rPr>
          <w:rFonts w:ascii="Calibri" w:eastAsia="Times New Roman" w:hAnsi="Calibri" w:cs="Calibri"/>
          <w:sz w:val="24"/>
          <w:szCs w:val="24"/>
        </w:rPr>
        <w:t>ředitel</w:t>
      </w:r>
      <w:r>
        <w:rPr>
          <w:rFonts w:ascii="Calibri" w:eastAsia="Times New Roman" w:hAnsi="Calibri" w:cs="Calibri"/>
          <w:sz w:val="24"/>
          <w:szCs w:val="24"/>
        </w:rPr>
        <w:t xml:space="preserve"> Odboru digitalizace a sbírkových systémů</w:t>
      </w:r>
      <w:r>
        <w:rPr>
          <w:rFonts w:ascii="Calibri" w:eastAsia="Times New Roman" w:hAnsi="Calibri" w:cs="Calibri"/>
          <w:sz w:val="24"/>
          <w:szCs w:val="24"/>
        </w:rPr>
        <w:tab/>
      </w:r>
      <w:r>
        <w:rPr>
          <w:rFonts w:ascii="Calibri" w:hAnsi="Calibri" w:cs="Calibri"/>
          <w:color w:val="000000"/>
          <w:sz w:val="24"/>
          <w:szCs w:val="24"/>
        </w:rPr>
        <w:t>EXON s.r.o.</w:t>
      </w:r>
    </w:p>
    <w:p w14:paraId="2B5BE6CB" w14:textId="7700FC5F" w:rsidR="00B34B8E" w:rsidRDefault="0020400A">
      <w:pPr>
        <w:rPr>
          <w:rFonts w:ascii="Calibri" w:hAnsi="Calibri" w:cs="Calibri"/>
          <w:sz w:val="24"/>
          <w:szCs w:val="24"/>
        </w:rPr>
      </w:pPr>
      <w:r>
        <w:rPr>
          <w:rFonts w:ascii="Calibri" w:hAnsi="Calibri" w:cs="Calibri"/>
          <w:sz w:val="24"/>
          <w:szCs w:val="24"/>
        </w:rPr>
        <w:t>Národní muzeum</w:t>
      </w:r>
      <w:r w:rsidR="00B34B8E">
        <w:rPr>
          <w:rFonts w:ascii="Calibri" w:hAnsi="Calibri" w:cs="Calibri"/>
          <w:sz w:val="24"/>
          <w:szCs w:val="24"/>
        </w:rPr>
        <w:tab/>
      </w:r>
      <w:r w:rsidR="00B34B8E">
        <w:rPr>
          <w:rFonts w:ascii="Calibri" w:hAnsi="Calibri" w:cs="Calibri"/>
          <w:sz w:val="24"/>
          <w:szCs w:val="24"/>
        </w:rPr>
        <w:tab/>
      </w:r>
      <w:r w:rsidR="00B34B8E">
        <w:rPr>
          <w:rFonts w:ascii="Calibri" w:hAnsi="Calibri" w:cs="Calibri"/>
          <w:sz w:val="24"/>
          <w:szCs w:val="24"/>
        </w:rPr>
        <w:tab/>
      </w:r>
      <w:r w:rsidR="00B34B8E">
        <w:rPr>
          <w:rFonts w:ascii="Calibri" w:hAnsi="Calibri" w:cs="Calibri"/>
          <w:sz w:val="24"/>
          <w:szCs w:val="24"/>
        </w:rPr>
        <w:tab/>
      </w:r>
      <w:r>
        <w:rPr>
          <w:rFonts w:ascii="Calibri" w:hAnsi="Calibri" w:cs="Calibri"/>
          <w:sz w:val="24"/>
          <w:szCs w:val="24"/>
        </w:rPr>
        <w:tab/>
      </w:r>
    </w:p>
    <w:p w14:paraId="39F6DB85" w14:textId="77777777" w:rsidR="00C34B02" w:rsidRDefault="00B34B8E">
      <w:pPr>
        <w:spacing w:line="259" w:lineRule="auto"/>
        <w:rPr>
          <w:rFonts w:ascii="Calibri" w:hAnsi="Calibri" w:cs="Calibri"/>
          <w:sz w:val="24"/>
          <w:szCs w:val="24"/>
        </w:rPr>
      </w:pPr>
      <w:r>
        <w:rPr>
          <w:rFonts w:ascii="Calibri" w:hAnsi="Calibri" w:cs="Calibri"/>
          <w:sz w:val="24"/>
          <w:szCs w:val="24"/>
        </w:rPr>
        <w:tab/>
      </w:r>
    </w:p>
    <w:p w14:paraId="78079DCC" w14:textId="77777777" w:rsidR="00C34B02" w:rsidRDefault="00C34B02">
      <w:pPr>
        <w:spacing w:line="259" w:lineRule="auto"/>
        <w:rPr>
          <w:rFonts w:ascii="Calibri" w:hAnsi="Calibri" w:cs="Calibri"/>
          <w:sz w:val="24"/>
          <w:szCs w:val="24"/>
        </w:rPr>
      </w:pPr>
    </w:p>
    <w:p w14:paraId="7125E1B0" w14:textId="77777777" w:rsidR="00C34B02" w:rsidRDefault="00C34B02">
      <w:pPr>
        <w:spacing w:line="259" w:lineRule="auto"/>
        <w:rPr>
          <w:rFonts w:ascii="Calibri" w:hAnsi="Calibri" w:cs="Calibri"/>
          <w:sz w:val="24"/>
          <w:szCs w:val="24"/>
        </w:rPr>
      </w:pPr>
    </w:p>
    <w:p w14:paraId="79FCC7F8" w14:textId="77777777" w:rsidR="00C34B02" w:rsidRDefault="00C34B02">
      <w:pPr>
        <w:spacing w:line="259" w:lineRule="auto"/>
        <w:rPr>
          <w:rFonts w:ascii="Calibri" w:hAnsi="Calibri" w:cs="Calibri"/>
          <w:sz w:val="24"/>
          <w:szCs w:val="24"/>
        </w:rPr>
      </w:pPr>
    </w:p>
    <w:p w14:paraId="4A787E64" w14:textId="77777777" w:rsidR="00C34B02" w:rsidRDefault="00C34B02">
      <w:pPr>
        <w:spacing w:line="259" w:lineRule="auto"/>
        <w:rPr>
          <w:rFonts w:ascii="Calibri" w:hAnsi="Calibri" w:cs="Calibri"/>
          <w:sz w:val="24"/>
          <w:szCs w:val="24"/>
        </w:rPr>
      </w:pPr>
    </w:p>
    <w:p w14:paraId="49039937" w14:textId="77777777" w:rsidR="00C34B02" w:rsidRDefault="00C34B02">
      <w:pPr>
        <w:spacing w:line="259" w:lineRule="auto"/>
        <w:rPr>
          <w:rFonts w:ascii="Calibri" w:hAnsi="Calibri" w:cs="Calibri"/>
          <w:sz w:val="24"/>
          <w:szCs w:val="24"/>
        </w:rPr>
      </w:pPr>
    </w:p>
    <w:p w14:paraId="35A04A9E" w14:textId="77777777" w:rsidR="00C34B02" w:rsidRDefault="00C34B02">
      <w:pPr>
        <w:spacing w:line="259" w:lineRule="auto"/>
        <w:rPr>
          <w:rFonts w:ascii="Calibri" w:hAnsi="Calibri" w:cs="Calibri"/>
          <w:sz w:val="24"/>
          <w:szCs w:val="24"/>
        </w:rPr>
      </w:pPr>
    </w:p>
    <w:p w14:paraId="0A0C6468" w14:textId="77777777" w:rsidR="00C34B02" w:rsidRDefault="00C34B02">
      <w:pPr>
        <w:spacing w:line="259" w:lineRule="auto"/>
        <w:rPr>
          <w:rFonts w:ascii="Calibri" w:hAnsi="Calibri" w:cs="Calibri"/>
          <w:sz w:val="24"/>
          <w:szCs w:val="24"/>
        </w:rPr>
      </w:pPr>
    </w:p>
    <w:p w14:paraId="4C65C2C9" w14:textId="77777777" w:rsidR="00C34B02" w:rsidRDefault="00C34B02">
      <w:pPr>
        <w:spacing w:line="259" w:lineRule="auto"/>
        <w:rPr>
          <w:rFonts w:ascii="Calibri" w:hAnsi="Calibri" w:cs="Calibri"/>
          <w:sz w:val="24"/>
          <w:szCs w:val="24"/>
        </w:rPr>
      </w:pPr>
    </w:p>
    <w:p w14:paraId="372BD767" w14:textId="77777777" w:rsidR="00C34B02" w:rsidRDefault="00C34B02">
      <w:pPr>
        <w:spacing w:line="259" w:lineRule="auto"/>
        <w:rPr>
          <w:rFonts w:ascii="Calibri" w:hAnsi="Calibri" w:cs="Calibri"/>
          <w:sz w:val="24"/>
          <w:szCs w:val="24"/>
        </w:rPr>
      </w:pPr>
    </w:p>
    <w:p w14:paraId="3CE1A61A" w14:textId="77777777" w:rsidR="00C34B02" w:rsidRDefault="00C34B02">
      <w:pPr>
        <w:spacing w:line="259" w:lineRule="auto"/>
        <w:rPr>
          <w:rFonts w:ascii="Calibri" w:hAnsi="Calibri" w:cs="Calibri"/>
          <w:sz w:val="24"/>
          <w:szCs w:val="24"/>
        </w:rPr>
      </w:pPr>
    </w:p>
    <w:p w14:paraId="5266A167" w14:textId="7CB10F6D" w:rsidR="00C34B02" w:rsidRPr="00920AA6" w:rsidRDefault="00D74B68" w:rsidP="004729DD">
      <w:pPr>
        <w:pStyle w:val="Odstavecseseznamem"/>
        <w:suppressAutoHyphens/>
        <w:ind w:left="-709"/>
        <w:jc w:val="both"/>
        <w:rPr>
          <w:rFonts w:ascii="Calibri" w:hAnsi="Calibri" w:cs="Calibri"/>
          <w:b/>
          <w:bCs/>
          <w:sz w:val="24"/>
          <w:szCs w:val="24"/>
          <w:u w:val="single"/>
        </w:rPr>
      </w:pPr>
      <w:r w:rsidRPr="00920AA6">
        <w:rPr>
          <w:rFonts w:ascii="Calibri" w:hAnsi="Calibri" w:cs="Calibri"/>
          <w:b/>
          <w:bCs/>
          <w:sz w:val="24"/>
          <w:szCs w:val="24"/>
          <w:u w:val="single"/>
        </w:rPr>
        <w:t xml:space="preserve">Příloha </w:t>
      </w:r>
      <w:r w:rsidR="00C34B02" w:rsidRPr="00920AA6">
        <w:rPr>
          <w:rFonts w:ascii="Calibri" w:hAnsi="Calibri" w:cs="Calibri"/>
          <w:b/>
          <w:bCs/>
          <w:sz w:val="24"/>
          <w:szCs w:val="24"/>
          <w:u w:val="single"/>
        </w:rPr>
        <w:t>č. 1 - Technická specifikace předmětu plnění</w:t>
      </w:r>
    </w:p>
    <w:p w14:paraId="3A63B0BB" w14:textId="77777777" w:rsidR="004729DD" w:rsidRDefault="004729DD" w:rsidP="004729DD">
      <w:pPr>
        <w:pStyle w:val="Odstavecseseznamem"/>
        <w:suppressAutoHyphens/>
        <w:ind w:left="-709"/>
        <w:jc w:val="both"/>
        <w:rPr>
          <w:rFonts w:ascii="Calibri" w:hAnsi="Calibri" w:cs="Calibri"/>
          <w:sz w:val="24"/>
          <w:szCs w:val="24"/>
        </w:rPr>
      </w:pPr>
    </w:p>
    <w:p w14:paraId="5CF86597" w14:textId="77777777" w:rsidR="004729DD" w:rsidRPr="004F5727" w:rsidRDefault="004729DD" w:rsidP="004729DD">
      <w:pPr>
        <w:pStyle w:val="Odstavecseseznamem"/>
        <w:suppressAutoHyphens/>
        <w:ind w:left="-709"/>
        <w:jc w:val="both"/>
        <w:rPr>
          <w:rFonts w:ascii="Calibri" w:hAnsi="Calibri" w:cs="Calibri"/>
          <w:b/>
          <w:bCs/>
          <w:sz w:val="24"/>
          <w:szCs w:val="24"/>
        </w:rPr>
      </w:pPr>
      <w:r w:rsidRPr="004F5727">
        <w:rPr>
          <w:rFonts w:ascii="Calibri" w:hAnsi="Calibri" w:cs="Calibri"/>
          <w:b/>
          <w:bCs/>
          <w:sz w:val="24"/>
          <w:szCs w:val="24"/>
        </w:rPr>
        <w:t>Technické specifikaci – Velkoformátový knižní skener A0+</w:t>
      </w:r>
    </w:p>
    <w:p w14:paraId="405E2E64" w14:textId="5CBE623A"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PARAMETR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POŽADOVANÉ PARAMETRY</w:t>
      </w:r>
    </w:p>
    <w:p w14:paraId="782698AD" w14:textId="6AB946C4"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Typ skeneru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Planetární skener</w:t>
      </w:r>
    </w:p>
    <w:p w14:paraId="7BBC29B1" w14:textId="6D06AF38"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Typ kamery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Tri-linear CCD sensor</w:t>
      </w:r>
    </w:p>
    <w:p w14:paraId="7C986D73" w14:textId="36F2A179"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Optické rozlišení kamery </w:t>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600 x 600 dpi</w:t>
      </w:r>
    </w:p>
    <w:p w14:paraId="7EABC23E"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Až 1000 x 1000 dpi pro menší formáty</w:t>
      </w:r>
    </w:p>
    <w:p w14:paraId="44808C3A" w14:textId="15F20298"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Kvalita obrazu</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V souladu s:</w:t>
      </w:r>
    </w:p>
    <w:p w14:paraId="12907393"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ISO 19264-1: level A při 300 a 400 dpi</w:t>
      </w:r>
    </w:p>
    <w:p w14:paraId="4AAE9476"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Metamorfoze full při 300 a 400 dpi</w:t>
      </w:r>
    </w:p>
    <w:p w14:paraId="26824657"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FADGI 4 při 300 a 400 dpi</w:t>
      </w:r>
    </w:p>
    <w:p w14:paraId="6ED1386A"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Více než 9 lp/mm při 600 x 600 dpi</w:t>
      </w:r>
    </w:p>
    <w:p w14:paraId="6B6E3F47"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Více než 18 lp/mm při 1000 x 1000 dpi opticky</w:t>
      </w:r>
    </w:p>
    <w:p w14:paraId="7F7E81E6"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xml:space="preserve">Bez zkreslení obrazu. </w:t>
      </w:r>
    </w:p>
    <w:p w14:paraId="42668D78" w14:textId="5CEA2A6A" w:rsidR="004729DD" w:rsidRPr="004729DD" w:rsidRDefault="004729DD" w:rsidP="004F5727">
      <w:pPr>
        <w:pStyle w:val="Odstavecseseznamem"/>
        <w:suppressAutoHyphens/>
        <w:ind w:left="2880"/>
        <w:jc w:val="both"/>
        <w:rPr>
          <w:rFonts w:ascii="Calibri" w:hAnsi="Calibri" w:cs="Calibri"/>
          <w:sz w:val="24"/>
          <w:szCs w:val="24"/>
        </w:rPr>
      </w:pPr>
      <w:r w:rsidRPr="004729DD">
        <w:rPr>
          <w:rFonts w:ascii="Calibri" w:hAnsi="Calibri" w:cs="Calibri"/>
          <w:sz w:val="24"/>
          <w:szCs w:val="24"/>
        </w:rPr>
        <w:t>Vzdálenost mezi kamerou a předlohou je pevná. Kamera se pohybuje lineárně kolmo nad předlohou.</w:t>
      </w:r>
    </w:p>
    <w:p w14:paraId="734E128D"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Nastavitelná výška kamery nad předlohou.</w:t>
      </w:r>
    </w:p>
    <w:p w14:paraId="152AA2E3" w14:textId="3829669D"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Formát skenování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 xml:space="preserve">Minimálně 1300 mm x 920 mm </w:t>
      </w:r>
    </w:p>
    <w:p w14:paraId="1FB79517" w14:textId="6BE17632"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Čas skenování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Barevně: 12 s při 400 dpi na formátu A0</w:t>
      </w:r>
    </w:p>
    <w:p w14:paraId="60DF56CA" w14:textId="77777777" w:rsidR="004729DD" w:rsidRPr="004729DD" w:rsidRDefault="004729DD" w:rsidP="004F572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Barevně: 17 s při 600 dpi na formátu A0</w:t>
      </w:r>
    </w:p>
    <w:p w14:paraId="73116F80" w14:textId="0DD4C85A"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Barevný výstup </w:t>
      </w:r>
      <w:r w:rsidR="004F5727">
        <w:rPr>
          <w:rFonts w:ascii="Calibri" w:hAnsi="Calibri" w:cs="Calibri"/>
          <w:sz w:val="24"/>
          <w:szCs w:val="24"/>
        </w:rPr>
        <w:tab/>
      </w:r>
      <w:r w:rsidR="004F5727">
        <w:rPr>
          <w:rFonts w:ascii="Calibri" w:hAnsi="Calibri" w:cs="Calibri"/>
          <w:sz w:val="24"/>
          <w:szCs w:val="24"/>
        </w:rPr>
        <w:tab/>
      </w:r>
      <w:r w:rsidR="004F5727">
        <w:rPr>
          <w:rFonts w:ascii="Calibri" w:hAnsi="Calibri" w:cs="Calibri"/>
          <w:sz w:val="24"/>
          <w:szCs w:val="24"/>
        </w:rPr>
        <w:tab/>
      </w:r>
      <w:r w:rsidRPr="004729DD">
        <w:rPr>
          <w:rFonts w:ascii="Calibri" w:hAnsi="Calibri" w:cs="Calibri"/>
          <w:sz w:val="24"/>
          <w:szCs w:val="24"/>
        </w:rPr>
        <w:t>Vnitřní: barevně 48 bitů, 16 bitů stupně šedé;</w:t>
      </w:r>
    </w:p>
    <w:p w14:paraId="3ECEFFE2" w14:textId="77777777" w:rsidR="003225DE" w:rsidRDefault="004729DD" w:rsidP="003225DE">
      <w:pPr>
        <w:pStyle w:val="Odstavecseseznamem"/>
        <w:suppressAutoHyphens/>
        <w:ind w:left="2880"/>
        <w:jc w:val="both"/>
        <w:rPr>
          <w:rFonts w:ascii="Calibri" w:hAnsi="Calibri" w:cs="Calibri"/>
          <w:sz w:val="24"/>
          <w:szCs w:val="24"/>
        </w:rPr>
      </w:pPr>
      <w:r w:rsidRPr="004729DD">
        <w:rPr>
          <w:rFonts w:ascii="Calibri" w:hAnsi="Calibri" w:cs="Calibri"/>
          <w:sz w:val="24"/>
          <w:szCs w:val="24"/>
        </w:rPr>
        <w:t xml:space="preserve">Výstup: barevně 24 bitů, 8 bitů stupně šedé, </w:t>
      </w:r>
    </w:p>
    <w:p w14:paraId="7EEF85D2" w14:textId="67D7045B" w:rsidR="004729DD" w:rsidRPr="004729DD" w:rsidRDefault="004729DD" w:rsidP="003225DE">
      <w:pPr>
        <w:pStyle w:val="Odstavecseseznamem"/>
        <w:suppressAutoHyphens/>
        <w:ind w:left="2880"/>
        <w:jc w:val="both"/>
        <w:rPr>
          <w:rFonts w:ascii="Calibri" w:hAnsi="Calibri" w:cs="Calibri"/>
          <w:sz w:val="24"/>
          <w:szCs w:val="24"/>
        </w:rPr>
      </w:pPr>
      <w:r w:rsidRPr="004729DD">
        <w:rPr>
          <w:rFonts w:ascii="Calibri" w:hAnsi="Calibri" w:cs="Calibri"/>
          <w:sz w:val="24"/>
          <w:szCs w:val="24"/>
        </w:rPr>
        <w:t>B/W (černá/bílá) 1 bit</w:t>
      </w:r>
    </w:p>
    <w:p w14:paraId="45EDC119" w14:textId="263B5F5D"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Kompatibilita s platnými standardy </w:t>
      </w:r>
      <w:r w:rsidR="003225DE">
        <w:rPr>
          <w:rFonts w:ascii="Calibri" w:hAnsi="Calibri" w:cs="Calibri"/>
          <w:sz w:val="24"/>
          <w:szCs w:val="24"/>
        </w:rPr>
        <w:tab/>
      </w:r>
      <w:r w:rsidRPr="004729DD">
        <w:rPr>
          <w:rFonts w:ascii="Calibri" w:hAnsi="Calibri" w:cs="Calibri"/>
          <w:sz w:val="24"/>
          <w:szCs w:val="24"/>
        </w:rPr>
        <w:t>Metamorfoze, FADGI 4, ISO 19264-1/A</w:t>
      </w:r>
    </w:p>
    <w:p w14:paraId="578052EB" w14:textId="298EF625"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Knižní kolébka a nastavení skla</w:t>
      </w:r>
      <w:r w:rsidR="004D37E7">
        <w:rPr>
          <w:rFonts w:ascii="Calibri" w:hAnsi="Calibri" w:cs="Calibri"/>
          <w:sz w:val="24"/>
          <w:szCs w:val="24"/>
        </w:rPr>
        <w:tab/>
      </w:r>
      <w:r w:rsidRPr="004729DD">
        <w:rPr>
          <w:rFonts w:ascii="Calibri" w:hAnsi="Calibri" w:cs="Calibri"/>
          <w:sz w:val="24"/>
          <w:szCs w:val="24"/>
        </w:rPr>
        <w:t>- Motorizovaná knižní kolébka s pohybem nahoru a dolů</w:t>
      </w:r>
    </w:p>
    <w:p w14:paraId="70F9EE3D"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Tloušťka předlohy 40 cm</w:t>
      </w:r>
    </w:p>
    <w:p w14:paraId="3F359771"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xml:space="preserve">- maximální váha 40 kg </w:t>
      </w:r>
    </w:p>
    <w:p w14:paraId="05FF9881"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xml:space="preserve">- Ergonomický pracovní stůl s přístupným ovládacím panelem, </w:t>
      </w:r>
    </w:p>
    <w:p w14:paraId="398A4729"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s monitorem na kloubovém rameni</w:t>
      </w:r>
    </w:p>
    <w:p w14:paraId="08D8AF83"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Automatická kontrola tlaku skla na předlohu</w:t>
      </w:r>
    </w:p>
    <w:p w14:paraId="7BD1F03B"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Skenování může být spuštěno i bez nutnosti kontaktu se sklem</w:t>
      </w:r>
    </w:p>
    <w:p w14:paraId="73A26560" w14:textId="78789E96" w:rsidR="004729DD" w:rsidRPr="004729DD" w:rsidRDefault="004729DD" w:rsidP="004D37E7">
      <w:pPr>
        <w:pStyle w:val="Odstavecseseznamem"/>
        <w:suppressAutoHyphens/>
        <w:ind w:left="2880"/>
        <w:jc w:val="both"/>
        <w:rPr>
          <w:rFonts w:ascii="Calibri" w:hAnsi="Calibri" w:cs="Calibri"/>
          <w:sz w:val="24"/>
          <w:szCs w:val="24"/>
        </w:rPr>
      </w:pPr>
      <w:r w:rsidRPr="004729DD">
        <w:rPr>
          <w:rFonts w:ascii="Calibri" w:hAnsi="Calibri" w:cs="Calibri"/>
          <w:sz w:val="24"/>
          <w:szCs w:val="24"/>
        </w:rPr>
        <w:t xml:space="preserve">- Automatické přítlačné sklo: skenování je spuštěno ve chvíli, kdy je sklo spuštěno nad předlohu: sklo je automaticky otevřeno po </w:t>
      </w:r>
    </w:p>
    <w:p w14:paraId="381811E8"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vyhotovení skenu</w:t>
      </w:r>
    </w:p>
    <w:p w14:paraId="0E73B8D7"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Možnost přítlačné sklo snadno odejmout a skenovat bez skla</w:t>
      </w:r>
    </w:p>
    <w:p w14:paraId="0886D57E" w14:textId="77777777" w:rsidR="004729DD" w:rsidRPr="004729DD" w:rsidRDefault="004729DD" w:rsidP="004D37E7">
      <w:pPr>
        <w:pStyle w:val="Odstavecseseznamem"/>
        <w:suppressAutoHyphens/>
        <w:ind w:left="2880"/>
        <w:jc w:val="both"/>
        <w:rPr>
          <w:rFonts w:ascii="Calibri" w:hAnsi="Calibri" w:cs="Calibri"/>
          <w:sz w:val="24"/>
          <w:szCs w:val="24"/>
        </w:rPr>
      </w:pPr>
      <w:r w:rsidRPr="004729DD">
        <w:rPr>
          <w:rFonts w:ascii="Calibri" w:hAnsi="Calibri" w:cs="Calibri"/>
          <w:sz w:val="24"/>
          <w:szCs w:val="24"/>
        </w:rPr>
        <w:t>- Bezpečnostní sensory pro ochranu operátorů a knižních předloh</w:t>
      </w:r>
    </w:p>
    <w:p w14:paraId="37B8FDE5"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Otevírání skla lze upravit pro zvýšení produktivity</w:t>
      </w:r>
    </w:p>
    <w:p w14:paraId="4EF0F9BB"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Nožní spínač pro redukci pohybu skla nahoru a dolů</w:t>
      </w:r>
    </w:p>
    <w:p w14:paraId="7F281FE9" w14:textId="415D37BD" w:rsidR="004D37E7" w:rsidRDefault="004729DD" w:rsidP="004D37E7">
      <w:pPr>
        <w:pStyle w:val="Odstavecseseznamem"/>
        <w:suppressAutoHyphens/>
        <w:ind w:left="1451" w:hanging="2160"/>
        <w:jc w:val="both"/>
        <w:rPr>
          <w:rFonts w:ascii="Calibri" w:hAnsi="Calibri" w:cs="Calibri"/>
          <w:sz w:val="24"/>
          <w:szCs w:val="24"/>
        </w:rPr>
      </w:pPr>
      <w:r w:rsidRPr="004729DD">
        <w:rPr>
          <w:rFonts w:ascii="Calibri" w:hAnsi="Calibri" w:cs="Calibri"/>
          <w:sz w:val="24"/>
          <w:szCs w:val="24"/>
        </w:rPr>
        <w:t>Osvětlení</w:t>
      </w:r>
      <w:r w:rsidR="004D37E7">
        <w:rPr>
          <w:rFonts w:ascii="Calibri" w:hAnsi="Calibri" w:cs="Calibri"/>
          <w:sz w:val="24"/>
          <w:szCs w:val="24"/>
        </w:rPr>
        <w:tab/>
      </w:r>
      <w:r w:rsidR="004D37E7">
        <w:rPr>
          <w:rFonts w:ascii="Calibri" w:hAnsi="Calibri" w:cs="Calibri"/>
          <w:sz w:val="24"/>
          <w:szCs w:val="24"/>
        </w:rPr>
        <w:tab/>
      </w:r>
      <w:r w:rsidR="004D37E7">
        <w:rPr>
          <w:rFonts w:ascii="Calibri" w:hAnsi="Calibri" w:cs="Calibri"/>
          <w:sz w:val="24"/>
          <w:szCs w:val="24"/>
        </w:rPr>
        <w:tab/>
      </w:r>
      <w:r w:rsidRPr="004729DD">
        <w:rPr>
          <w:rFonts w:ascii="Calibri" w:hAnsi="Calibri" w:cs="Calibri"/>
          <w:sz w:val="24"/>
          <w:szCs w:val="24"/>
        </w:rPr>
        <w:t xml:space="preserve">- Osvětlení bez odlesků i na vysoce reflexních dokumentech </w:t>
      </w:r>
    </w:p>
    <w:p w14:paraId="157EE897" w14:textId="004B6D80" w:rsidR="004729DD" w:rsidRPr="004729DD" w:rsidRDefault="004729DD" w:rsidP="004D37E7">
      <w:pPr>
        <w:pStyle w:val="Odstavecseseznamem"/>
        <w:suppressAutoHyphens/>
        <w:ind w:left="2171" w:firstLine="709"/>
        <w:jc w:val="both"/>
        <w:rPr>
          <w:rFonts w:ascii="Calibri" w:hAnsi="Calibri" w:cs="Calibri"/>
          <w:sz w:val="24"/>
          <w:szCs w:val="24"/>
        </w:rPr>
      </w:pPr>
      <w:r w:rsidRPr="004729DD">
        <w:rPr>
          <w:rFonts w:ascii="Calibri" w:hAnsi="Calibri" w:cs="Calibri"/>
          <w:sz w:val="24"/>
          <w:szCs w:val="24"/>
        </w:rPr>
        <w:t>nebo objektech</w:t>
      </w:r>
    </w:p>
    <w:p w14:paraId="40AD96B6"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Bez ultrafialového a infračerveného záření</w:t>
      </w:r>
    </w:p>
    <w:p w14:paraId="5E7BA440"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Splňující směrnici Evropského parlamentu a rady 2006/25/EC</w:t>
      </w:r>
    </w:p>
    <w:p w14:paraId="485906D0"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xml:space="preserve">- Neoslňuje operátory. Osvětlení je umístěno pod úrovní očí </w:t>
      </w:r>
    </w:p>
    <w:p w14:paraId="1A67320E"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operátora.</w:t>
      </w:r>
    </w:p>
    <w:p w14:paraId="03F80A6C"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Osvětlení je aktivováno pouze během skenování</w:t>
      </w:r>
    </w:p>
    <w:p w14:paraId="5DB481B6" w14:textId="568CB887"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Software </w:t>
      </w:r>
      <w:r w:rsidR="004D37E7">
        <w:rPr>
          <w:rFonts w:ascii="Calibri" w:hAnsi="Calibri" w:cs="Calibri"/>
          <w:sz w:val="24"/>
          <w:szCs w:val="24"/>
        </w:rPr>
        <w:tab/>
      </w:r>
      <w:r w:rsidR="004D37E7">
        <w:rPr>
          <w:rFonts w:ascii="Calibri" w:hAnsi="Calibri" w:cs="Calibri"/>
          <w:sz w:val="24"/>
          <w:szCs w:val="24"/>
        </w:rPr>
        <w:tab/>
      </w:r>
      <w:r w:rsidR="004D37E7">
        <w:rPr>
          <w:rFonts w:ascii="Calibri" w:hAnsi="Calibri" w:cs="Calibri"/>
          <w:sz w:val="24"/>
          <w:szCs w:val="24"/>
        </w:rPr>
        <w:tab/>
      </w:r>
      <w:r w:rsidR="004D37E7">
        <w:rPr>
          <w:rFonts w:ascii="Calibri" w:hAnsi="Calibri" w:cs="Calibri"/>
          <w:sz w:val="24"/>
          <w:szCs w:val="24"/>
        </w:rPr>
        <w:tab/>
      </w:r>
      <w:r w:rsidRPr="004729DD">
        <w:rPr>
          <w:rFonts w:ascii="Calibri" w:hAnsi="Calibri" w:cs="Calibri"/>
          <w:sz w:val="24"/>
          <w:szCs w:val="24"/>
        </w:rPr>
        <w:t>- živý náhled během skenování</w:t>
      </w:r>
    </w:p>
    <w:p w14:paraId="05549226" w14:textId="413D6018" w:rsidR="004729DD" w:rsidRPr="004D37E7"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lastRenderedPageBreak/>
        <w:t>- možnosti korekce osvětlení v reálním čase</w:t>
      </w:r>
    </w:p>
    <w:p w14:paraId="18777B1F"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xml:space="preserve">- možnost definice více rámečků na skenovanou plochu a tím </w:t>
      </w:r>
    </w:p>
    <w:p w14:paraId="3ABB1A65" w14:textId="77777777" w:rsidR="004729DD" w:rsidRPr="004729DD" w:rsidRDefault="004729DD" w:rsidP="004D37E7">
      <w:pPr>
        <w:pStyle w:val="Odstavecseseznamem"/>
        <w:suppressAutoHyphens/>
        <w:ind w:left="2880"/>
        <w:jc w:val="both"/>
        <w:rPr>
          <w:rFonts w:ascii="Calibri" w:hAnsi="Calibri" w:cs="Calibri"/>
          <w:sz w:val="24"/>
          <w:szCs w:val="24"/>
        </w:rPr>
      </w:pPr>
      <w:r w:rsidRPr="004729DD">
        <w:rPr>
          <w:rFonts w:ascii="Calibri" w:hAnsi="Calibri" w:cs="Calibri"/>
          <w:sz w:val="24"/>
          <w:szCs w:val="24"/>
        </w:rPr>
        <w:t>ukládat například stránku nebo výřez ve více formátech najednou</w:t>
      </w:r>
    </w:p>
    <w:p w14:paraId="36F06F21"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miniatury skenů</w:t>
      </w:r>
    </w:p>
    <w:p w14:paraId="40E4280B"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Automatická detekce a ořezávání stran</w:t>
      </w:r>
    </w:p>
    <w:p w14:paraId="0BE10CC9"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Korekce knižní vazby</w:t>
      </w:r>
    </w:p>
    <w:p w14:paraId="53B425E1"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Odstranění lidských prstů ze skenu</w:t>
      </w:r>
    </w:p>
    <w:p w14:paraId="36C0402A" w14:textId="7E96039A" w:rsidR="004729DD" w:rsidRPr="004729DD" w:rsidRDefault="004729DD" w:rsidP="004D37E7">
      <w:pPr>
        <w:pStyle w:val="Odstavecseseznamem"/>
        <w:suppressAutoHyphens/>
        <w:ind w:left="2880"/>
        <w:jc w:val="both"/>
        <w:rPr>
          <w:rFonts w:ascii="Calibri" w:hAnsi="Calibri" w:cs="Calibri"/>
          <w:sz w:val="24"/>
          <w:szCs w:val="24"/>
        </w:rPr>
      </w:pPr>
      <w:r w:rsidRPr="004729DD">
        <w:rPr>
          <w:rFonts w:ascii="Calibri" w:hAnsi="Calibri" w:cs="Calibri"/>
          <w:sz w:val="24"/>
          <w:szCs w:val="24"/>
        </w:rPr>
        <w:t>- Sekvenční skenování-Připravenost pro skenování automaticky po dokončení předchozího skenu</w:t>
      </w:r>
    </w:p>
    <w:p w14:paraId="086A54C4"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Produkční prostředí</w:t>
      </w:r>
    </w:p>
    <w:p w14:paraId="72429DF2"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Označení metadat, METS výstupy</w:t>
      </w:r>
    </w:p>
    <w:p w14:paraId="00B23658"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Automatická kalibrace</w:t>
      </w:r>
    </w:p>
    <w:p w14:paraId="4FDB70F6"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ICC profily</w:t>
      </w:r>
    </w:p>
    <w:p w14:paraId="3089608A"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Vícejazyčné uživatelské rozhraní</w:t>
      </w:r>
    </w:p>
    <w:p w14:paraId="214964E7"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Windows 10 nebo 11</w:t>
      </w:r>
    </w:p>
    <w:p w14:paraId="70BA0EDC" w14:textId="40EF8A3E" w:rsidR="004729DD" w:rsidRPr="004729DD" w:rsidRDefault="004729DD" w:rsidP="004D37E7">
      <w:pPr>
        <w:pStyle w:val="Odstavecseseznamem"/>
        <w:suppressAutoHyphens/>
        <w:ind w:left="2876" w:hanging="3585"/>
        <w:jc w:val="both"/>
        <w:rPr>
          <w:rFonts w:ascii="Calibri" w:hAnsi="Calibri" w:cs="Calibri"/>
          <w:sz w:val="24"/>
          <w:szCs w:val="24"/>
        </w:rPr>
      </w:pPr>
      <w:r w:rsidRPr="004729DD">
        <w:rPr>
          <w:rFonts w:ascii="Calibri" w:hAnsi="Calibri" w:cs="Calibri"/>
          <w:sz w:val="24"/>
          <w:szCs w:val="24"/>
        </w:rPr>
        <w:t xml:space="preserve">Výstupní formáty souborů </w:t>
      </w:r>
      <w:r w:rsidR="004D37E7">
        <w:rPr>
          <w:rFonts w:ascii="Calibri" w:hAnsi="Calibri" w:cs="Calibri"/>
          <w:sz w:val="24"/>
          <w:szCs w:val="24"/>
        </w:rPr>
        <w:tab/>
      </w:r>
      <w:r w:rsidR="004D37E7">
        <w:rPr>
          <w:rFonts w:ascii="Calibri" w:hAnsi="Calibri" w:cs="Calibri"/>
          <w:sz w:val="24"/>
          <w:szCs w:val="24"/>
        </w:rPr>
        <w:tab/>
      </w:r>
      <w:r w:rsidRPr="004729DD">
        <w:rPr>
          <w:rFonts w:ascii="Calibri" w:hAnsi="Calibri" w:cs="Calibri"/>
          <w:sz w:val="24"/>
          <w:szCs w:val="24"/>
        </w:rPr>
        <w:t>TIFF, TIFF G4, multistránkový TIFF, TIFF LZW, DNG, PNG, JPEG, JPEG2000, PDF, PDF vícestránkové</w:t>
      </w:r>
    </w:p>
    <w:p w14:paraId="2CD8F327" w14:textId="33DF0C57"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SW rozhraní </w:t>
      </w:r>
      <w:r w:rsidR="004D37E7">
        <w:rPr>
          <w:rFonts w:ascii="Calibri" w:hAnsi="Calibri" w:cs="Calibri"/>
          <w:sz w:val="24"/>
          <w:szCs w:val="24"/>
        </w:rPr>
        <w:tab/>
      </w:r>
      <w:r w:rsidR="004D37E7">
        <w:rPr>
          <w:rFonts w:ascii="Calibri" w:hAnsi="Calibri" w:cs="Calibri"/>
          <w:sz w:val="24"/>
          <w:szCs w:val="24"/>
        </w:rPr>
        <w:tab/>
      </w:r>
      <w:r w:rsidR="004D37E7">
        <w:rPr>
          <w:rFonts w:ascii="Calibri" w:hAnsi="Calibri" w:cs="Calibri"/>
          <w:sz w:val="24"/>
          <w:szCs w:val="24"/>
        </w:rPr>
        <w:tab/>
      </w:r>
      <w:r w:rsidR="004D37E7">
        <w:rPr>
          <w:rFonts w:ascii="Calibri" w:hAnsi="Calibri" w:cs="Calibri"/>
          <w:sz w:val="24"/>
          <w:szCs w:val="24"/>
        </w:rPr>
        <w:tab/>
      </w:r>
      <w:r w:rsidRPr="004729DD">
        <w:rPr>
          <w:rFonts w:ascii="Calibri" w:hAnsi="Calibri" w:cs="Calibri"/>
          <w:sz w:val="24"/>
          <w:szCs w:val="24"/>
        </w:rPr>
        <w:t>API</w:t>
      </w:r>
    </w:p>
    <w:p w14:paraId="628C3B3B" w14:textId="3550A6C1"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Příslušenství - součást dodávky</w:t>
      </w:r>
      <w:r w:rsidR="004D37E7">
        <w:rPr>
          <w:rFonts w:ascii="Calibri" w:hAnsi="Calibri" w:cs="Calibri"/>
          <w:sz w:val="24"/>
          <w:szCs w:val="24"/>
        </w:rPr>
        <w:tab/>
      </w:r>
      <w:r w:rsidRPr="004729DD">
        <w:rPr>
          <w:rFonts w:ascii="Calibri" w:hAnsi="Calibri" w:cs="Calibri"/>
          <w:sz w:val="24"/>
          <w:szCs w:val="24"/>
        </w:rPr>
        <w:t>ColorChecker – 24 políček</w:t>
      </w:r>
    </w:p>
    <w:p w14:paraId="38C9231F"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USB nožní pedál</w:t>
      </w:r>
    </w:p>
    <w:p w14:paraId="17552A31"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Počítač, monitor, myš, klávesnice, OS MS Windows 10 nebo 11</w:t>
      </w:r>
    </w:p>
    <w:p w14:paraId="394049AE" w14:textId="77777777" w:rsidR="004729DD" w:rsidRPr="004729DD" w:rsidRDefault="004729DD" w:rsidP="004D37E7">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Kloubový držák na plochou obrazovku</w:t>
      </w:r>
    </w:p>
    <w:p w14:paraId="2023C9DF" w14:textId="2A082E29"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Záruka</w:t>
      </w:r>
      <w:r w:rsidR="00C72E4A">
        <w:rPr>
          <w:rFonts w:ascii="Calibri" w:hAnsi="Calibri" w:cs="Calibri"/>
          <w:sz w:val="24"/>
          <w:szCs w:val="24"/>
        </w:rPr>
        <w:tab/>
      </w:r>
      <w:r w:rsidR="00C72E4A">
        <w:rPr>
          <w:rFonts w:ascii="Calibri" w:hAnsi="Calibri" w:cs="Calibri"/>
          <w:sz w:val="24"/>
          <w:szCs w:val="24"/>
        </w:rPr>
        <w:tab/>
      </w:r>
      <w:r w:rsidR="00C72E4A">
        <w:rPr>
          <w:rFonts w:ascii="Calibri" w:hAnsi="Calibri" w:cs="Calibri"/>
          <w:sz w:val="24"/>
          <w:szCs w:val="24"/>
        </w:rPr>
        <w:tab/>
      </w:r>
      <w:r w:rsidR="00C72E4A">
        <w:rPr>
          <w:rFonts w:ascii="Calibri" w:hAnsi="Calibri" w:cs="Calibri"/>
          <w:sz w:val="24"/>
          <w:szCs w:val="24"/>
        </w:rPr>
        <w:tab/>
      </w:r>
      <w:r w:rsidR="00C72E4A">
        <w:rPr>
          <w:rFonts w:ascii="Calibri" w:hAnsi="Calibri" w:cs="Calibri"/>
          <w:sz w:val="24"/>
          <w:szCs w:val="24"/>
        </w:rPr>
        <w:tab/>
      </w:r>
      <w:r w:rsidRPr="004729DD">
        <w:rPr>
          <w:rFonts w:ascii="Calibri" w:hAnsi="Calibri" w:cs="Calibri"/>
          <w:sz w:val="24"/>
          <w:szCs w:val="24"/>
        </w:rPr>
        <w:t>60 měsíců záruka v místě instalace</w:t>
      </w:r>
    </w:p>
    <w:p w14:paraId="18042C55" w14:textId="77777777" w:rsidR="004729DD" w:rsidRPr="004729DD" w:rsidRDefault="004729DD" w:rsidP="00C72E4A">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Záruka hardware (výměna náhradních dílů nebo oprava)</w:t>
      </w:r>
    </w:p>
    <w:p w14:paraId="732574D2" w14:textId="77777777" w:rsidR="004729DD" w:rsidRPr="004729DD" w:rsidRDefault="004729DD" w:rsidP="00C72E4A">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Technická asistence (podpora a diagnostika)</w:t>
      </w:r>
    </w:p>
    <w:p w14:paraId="7EFF821D" w14:textId="77777777" w:rsidR="004729DD" w:rsidRPr="004729DD" w:rsidRDefault="004729DD" w:rsidP="0019582A">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 Podpora softwarových aktualizací</w:t>
      </w:r>
    </w:p>
    <w:p w14:paraId="2B2F8D0B" w14:textId="15DD788B"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Certifikace </w:t>
      </w:r>
      <w:r w:rsidR="0019582A">
        <w:rPr>
          <w:rFonts w:ascii="Calibri" w:hAnsi="Calibri" w:cs="Calibri"/>
          <w:sz w:val="24"/>
          <w:szCs w:val="24"/>
        </w:rPr>
        <w:tab/>
      </w:r>
      <w:r w:rsidR="0019582A">
        <w:rPr>
          <w:rFonts w:ascii="Calibri" w:hAnsi="Calibri" w:cs="Calibri"/>
          <w:sz w:val="24"/>
          <w:szCs w:val="24"/>
        </w:rPr>
        <w:tab/>
      </w:r>
      <w:r w:rsidR="0019582A">
        <w:rPr>
          <w:rFonts w:ascii="Calibri" w:hAnsi="Calibri" w:cs="Calibri"/>
          <w:sz w:val="24"/>
          <w:szCs w:val="24"/>
        </w:rPr>
        <w:tab/>
      </w:r>
      <w:r w:rsidR="0019582A">
        <w:rPr>
          <w:rFonts w:ascii="Calibri" w:hAnsi="Calibri" w:cs="Calibri"/>
          <w:sz w:val="24"/>
          <w:szCs w:val="24"/>
        </w:rPr>
        <w:tab/>
      </w:r>
      <w:r w:rsidRPr="004729DD">
        <w:rPr>
          <w:rFonts w:ascii="Calibri" w:hAnsi="Calibri" w:cs="Calibri"/>
          <w:sz w:val="24"/>
          <w:szCs w:val="24"/>
        </w:rPr>
        <w:t>CE/FCC část 15</w:t>
      </w:r>
    </w:p>
    <w:p w14:paraId="5A42B83C" w14:textId="77777777" w:rsidR="004729DD" w:rsidRPr="004729DD" w:rsidRDefault="004729DD" w:rsidP="0019582A">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EN 62368-1, EN55022, EN61000-3-2, EN61000-3-3, EN 55024</w:t>
      </w:r>
    </w:p>
    <w:p w14:paraId="4CA2BC73" w14:textId="28FE95ED"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požadavky na napájení </w:t>
      </w:r>
      <w:r w:rsidR="0019582A">
        <w:rPr>
          <w:rFonts w:ascii="Calibri" w:hAnsi="Calibri" w:cs="Calibri"/>
          <w:sz w:val="24"/>
          <w:szCs w:val="24"/>
        </w:rPr>
        <w:tab/>
      </w:r>
      <w:r w:rsidR="0019582A">
        <w:rPr>
          <w:rFonts w:ascii="Calibri" w:hAnsi="Calibri" w:cs="Calibri"/>
          <w:sz w:val="24"/>
          <w:szCs w:val="24"/>
        </w:rPr>
        <w:tab/>
      </w:r>
      <w:r w:rsidRPr="004729DD">
        <w:rPr>
          <w:rFonts w:ascii="Calibri" w:hAnsi="Calibri" w:cs="Calibri"/>
          <w:sz w:val="24"/>
          <w:szCs w:val="24"/>
        </w:rPr>
        <w:t>100V – 240V, 50Hz 60Hz</w:t>
      </w:r>
    </w:p>
    <w:p w14:paraId="1A245BC6" w14:textId="77777777" w:rsidR="004729DD" w:rsidRPr="004729DD" w:rsidRDefault="004729DD" w:rsidP="00920AA6">
      <w:pPr>
        <w:pStyle w:val="Odstavecseseznamem"/>
        <w:suppressAutoHyphens/>
        <w:ind w:left="1451" w:firstLine="1429"/>
        <w:jc w:val="both"/>
        <w:rPr>
          <w:rFonts w:ascii="Calibri" w:hAnsi="Calibri" w:cs="Calibri"/>
          <w:sz w:val="24"/>
          <w:szCs w:val="24"/>
        </w:rPr>
      </w:pPr>
      <w:r w:rsidRPr="004729DD">
        <w:rPr>
          <w:rFonts w:ascii="Calibri" w:hAnsi="Calibri" w:cs="Calibri"/>
          <w:sz w:val="24"/>
          <w:szCs w:val="24"/>
        </w:rPr>
        <w:t>500 VA max</w:t>
      </w:r>
    </w:p>
    <w:p w14:paraId="7FE18627" w14:textId="03A673EA"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 xml:space="preserve">konektivita </w:t>
      </w:r>
      <w:r w:rsidR="00920AA6">
        <w:rPr>
          <w:rFonts w:ascii="Calibri" w:hAnsi="Calibri" w:cs="Calibri"/>
          <w:sz w:val="24"/>
          <w:szCs w:val="24"/>
        </w:rPr>
        <w:tab/>
      </w:r>
      <w:r w:rsidR="00920AA6">
        <w:rPr>
          <w:rFonts w:ascii="Calibri" w:hAnsi="Calibri" w:cs="Calibri"/>
          <w:sz w:val="24"/>
          <w:szCs w:val="24"/>
        </w:rPr>
        <w:tab/>
      </w:r>
      <w:r w:rsidR="00920AA6">
        <w:rPr>
          <w:rFonts w:ascii="Calibri" w:hAnsi="Calibri" w:cs="Calibri"/>
          <w:sz w:val="24"/>
          <w:szCs w:val="24"/>
        </w:rPr>
        <w:tab/>
      </w:r>
      <w:r w:rsidR="00920AA6">
        <w:rPr>
          <w:rFonts w:ascii="Calibri" w:hAnsi="Calibri" w:cs="Calibri"/>
          <w:sz w:val="24"/>
          <w:szCs w:val="24"/>
        </w:rPr>
        <w:tab/>
      </w:r>
      <w:r w:rsidRPr="004729DD">
        <w:rPr>
          <w:rFonts w:ascii="Calibri" w:hAnsi="Calibri" w:cs="Calibri"/>
          <w:sz w:val="24"/>
          <w:szCs w:val="24"/>
        </w:rPr>
        <w:t>USB3, LAN</w:t>
      </w:r>
    </w:p>
    <w:p w14:paraId="09E49476" w14:textId="77777777"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Sada příslušenství pro skenování:</w:t>
      </w:r>
    </w:p>
    <w:p w14:paraId="212023F3" w14:textId="77777777"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2x A1 držák na knihy s možností držet otevřené knihy v úhlu 90 - 120°</w:t>
      </w:r>
    </w:p>
    <w:p w14:paraId="690FD3C7" w14:textId="77777777" w:rsidR="004729DD" w:rsidRP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-Speciální skleněná deska formátu A0 pro kolébky na skenování knih v úhlu 90 - 120°</w:t>
      </w:r>
    </w:p>
    <w:p w14:paraId="479B3B69" w14:textId="1F3C6378" w:rsidR="004729DD" w:rsidRDefault="004729DD" w:rsidP="004729DD">
      <w:pPr>
        <w:pStyle w:val="Odstavecseseznamem"/>
        <w:suppressAutoHyphens/>
        <w:ind w:left="-709"/>
        <w:jc w:val="both"/>
        <w:rPr>
          <w:rFonts w:ascii="Calibri" w:hAnsi="Calibri" w:cs="Calibri"/>
          <w:sz w:val="24"/>
          <w:szCs w:val="24"/>
        </w:rPr>
      </w:pPr>
      <w:r w:rsidRPr="004729DD">
        <w:rPr>
          <w:rFonts w:ascii="Calibri" w:hAnsi="Calibri" w:cs="Calibri"/>
          <w:sz w:val="24"/>
          <w:szCs w:val="24"/>
        </w:rPr>
        <w:t>Pravidelná profylaxe zařízení 1 x ročně po dobu záruky</w:t>
      </w:r>
    </w:p>
    <w:p w14:paraId="1DF3E488" w14:textId="77777777" w:rsidR="00D74B68" w:rsidRDefault="00D74B68" w:rsidP="004729DD">
      <w:pPr>
        <w:pStyle w:val="Odstavecseseznamem"/>
        <w:suppressAutoHyphens/>
        <w:ind w:left="-709"/>
        <w:jc w:val="both"/>
        <w:rPr>
          <w:rFonts w:ascii="Calibri" w:hAnsi="Calibri" w:cs="Calibri"/>
          <w:sz w:val="24"/>
          <w:szCs w:val="24"/>
        </w:rPr>
      </w:pPr>
    </w:p>
    <w:p w14:paraId="11D9F6CC" w14:textId="77777777" w:rsidR="00D74B68" w:rsidRDefault="00D74B68" w:rsidP="004729DD">
      <w:pPr>
        <w:pStyle w:val="Odstavecseseznamem"/>
        <w:suppressAutoHyphens/>
        <w:ind w:left="-709"/>
        <w:jc w:val="both"/>
        <w:rPr>
          <w:rFonts w:ascii="Calibri" w:hAnsi="Calibri" w:cs="Calibri"/>
          <w:sz w:val="24"/>
          <w:szCs w:val="24"/>
        </w:rPr>
      </w:pPr>
    </w:p>
    <w:p w14:paraId="7FB1B4A3" w14:textId="37ADFEC0" w:rsidR="00B34B8E" w:rsidRDefault="00B34B8E" w:rsidP="004729DD">
      <w:pPr>
        <w:spacing w:line="259" w:lineRule="auto"/>
        <w:ind w:left="-709"/>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20400A">
        <w:rPr>
          <w:rFonts w:ascii="Calibri" w:hAnsi="Calibri" w:cs="Calibri"/>
          <w:sz w:val="24"/>
          <w:szCs w:val="24"/>
        </w:rPr>
        <w:tab/>
      </w:r>
      <w:r w:rsidR="0020400A">
        <w:rPr>
          <w:rFonts w:ascii="Calibri" w:hAnsi="Calibri" w:cs="Calibri"/>
          <w:sz w:val="24"/>
          <w:szCs w:val="24"/>
        </w:rPr>
        <w:tab/>
      </w:r>
      <w:r w:rsidR="0020400A">
        <w:rPr>
          <w:rFonts w:ascii="Calibri" w:hAnsi="Calibri" w:cs="Calibri"/>
          <w:sz w:val="24"/>
          <w:szCs w:val="24"/>
        </w:rPr>
        <w:tab/>
      </w:r>
      <w:r w:rsidR="0020400A">
        <w:rPr>
          <w:rFonts w:ascii="Calibri" w:hAnsi="Calibri" w:cs="Calibri"/>
          <w:sz w:val="24"/>
          <w:szCs w:val="24"/>
        </w:rPr>
        <w:tab/>
      </w:r>
    </w:p>
    <w:p w14:paraId="4986950A" w14:textId="77777777" w:rsidR="00920AA6" w:rsidRDefault="00920AA6" w:rsidP="004729DD">
      <w:pPr>
        <w:spacing w:line="259" w:lineRule="auto"/>
        <w:ind w:left="-709"/>
        <w:rPr>
          <w:rFonts w:ascii="Calibri" w:hAnsi="Calibri" w:cs="Calibri"/>
          <w:sz w:val="24"/>
          <w:szCs w:val="24"/>
        </w:rPr>
      </w:pPr>
    </w:p>
    <w:p w14:paraId="5467CC69" w14:textId="77777777" w:rsidR="00920AA6" w:rsidRDefault="00920AA6" w:rsidP="004729DD">
      <w:pPr>
        <w:spacing w:line="259" w:lineRule="auto"/>
        <w:ind w:left="-709"/>
        <w:rPr>
          <w:rFonts w:ascii="Calibri" w:hAnsi="Calibri" w:cs="Calibri"/>
          <w:sz w:val="24"/>
          <w:szCs w:val="24"/>
        </w:rPr>
      </w:pPr>
    </w:p>
    <w:p w14:paraId="4E0A3F81" w14:textId="77777777" w:rsidR="00920AA6" w:rsidRDefault="00920AA6" w:rsidP="004729DD">
      <w:pPr>
        <w:spacing w:line="259" w:lineRule="auto"/>
        <w:ind w:left="-709"/>
        <w:rPr>
          <w:rFonts w:ascii="Calibri" w:hAnsi="Calibri" w:cs="Calibri"/>
          <w:sz w:val="24"/>
          <w:szCs w:val="24"/>
        </w:rPr>
      </w:pPr>
    </w:p>
    <w:p w14:paraId="12B129C9" w14:textId="77777777" w:rsidR="00920AA6" w:rsidRDefault="00920AA6" w:rsidP="004729DD">
      <w:pPr>
        <w:spacing w:line="259" w:lineRule="auto"/>
        <w:ind w:left="-709"/>
        <w:rPr>
          <w:rFonts w:ascii="Calibri" w:hAnsi="Calibri" w:cs="Calibri"/>
          <w:sz w:val="24"/>
          <w:szCs w:val="24"/>
        </w:rPr>
      </w:pPr>
    </w:p>
    <w:p w14:paraId="62892835" w14:textId="77777777" w:rsidR="00920AA6" w:rsidRDefault="00920AA6" w:rsidP="004729DD">
      <w:pPr>
        <w:spacing w:line="259" w:lineRule="auto"/>
        <w:ind w:left="-709"/>
        <w:rPr>
          <w:rFonts w:ascii="Calibri" w:hAnsi="Calibri" w:cs="Calibri"/>
          <w:sz w:val="24"/>
          <w:szCs w:val="24"/>
        </w:rPr>
      </w:pPr>
    </w:p>
    <w:p w14:paraId="6D99E59D" w14:textId="77777777" w:rsidR="00920AA6" w:rsidRDefault="00920AA6" w:rsidP="004729DD">
      <w:pPr>
        <w:spacing w:line="259" w:lineRule="auto"/>
        <w:ind w:left="-709"/>
        <w:rPr>
          <w:rFonts w:ascii="Calibri" w:hAnsi="Calibri" w:cs="Calibri"/>
          <w:sz w:val="24"/>
          <w:szCs w:val="24"/>
        </w:rPr>
      </w:pPr>
    </w:p>
    <w:p w14:paraId="6573E592" w14:textId="77777777" w:rsidR="00920AA6" w:rsidRDefault="00920AA6" w:rsidP="004729DD">
      <w:pPr>
        <w:spacing w:line="259" w:lineRule="auto"/>
        <w:ind w:left="-709"/>
        <w:rPr>
          <w:rFonts w:ascii="Calibri" w:hAnsi="Calibri" w:cs="Calibri"/>
          <w:sz w:val="24"/>
          <w:szCs w:val="24"/>
        </w:rPr>
      </w:pPr>
    </w:p>
    <w:p w14:paraId="328AAB76" w14:textId="38B19CD6" w:rsidR="00920AA6" w:rsidRDefault="00920AA6" w:rsidP="00920AA6">
      <w:pPr>
        <w:pStyle w:val="Odstavecseseznamem"/>
        <w:suppressAutoHyphens/>
        <w:ind w:left="360"/>
        <w:jc w:val="both"/>
        <w:rPr>
          <w:rFonts w:ascii="Calibri" w:hAnsi="Calibri" w:cs="Calibri"/>
          <w:b/>
          <w:bCs/>
          <w:sz w:val="24"/>
          <w:szCs w:val="24"/>
          <w:u w:val="single"/>
        </w:rPr>
      </w:pPr>
      <w:r w:rsidRPr="00920AA6">
        <w:rPr>
          <w:rFonts w:ascii="Calibri" w:hAnsi="Calibri" w:cs="Calibri"/>
          <w:b/>
          <w:bCs/>
          <w:sz w:val="24"/>
          <w:szCs w:val="24"/>
          <w:u w:val="single"/>
        </w:rPr>
        <w:t>Příloha č. 2 – Položkový rozpočet</w:t>
      </w:r>
    </w:p>
    <w:p w14:paraId="2C608787" w14:textId="77777777" w:rsidR="00920AA6" w:rsidRDefault="00920AA6" w:rsidP="00920AA6">
      <w:pPr>
        <w:pStyle w:val="Odstavecseseznamem"/>
        <w:suppressAutoHyphens/>
        <w:ind w:left="360"/>
        <w:jc w:val="both"/>
        <w:rPr>
          <w:rFonts w:ascii="Calibri" w:hAnsi="Calibri" w:cs="Calibri"/>
          <w:b/>
          <w:bCs/>
          <w:sz w:val="24"/>
          <w:szCs w:val="24"/>
          <w:u w:val="single"/>
        </w:rPr>
      </w:pPr>
    </w:p>
    <w:p w14:paraId="312D4EF8" w14:textId="77777777" w:rsidR="00920AA6" w:rsidRPr="00920AA6" w:rsidRDefault="00920AA6" w:rsidP="00920AA6">
      <w:pPr>
        <w:pStyle w:val="Odstavecseseznamem"/>
        <w:suppressAutoHyphens/>
        <w:ind w:left="360"/>
        <w:jc w:val="both"/>
        <w:rPr>
          <w:rFonts w:ascii="Calibri" w:hAnsi="Calibri" w:cs="Calibri"/>
          <w:b/>
          <w:bCs/>
          <w:sz w:val="24"/>
          <w:szCs w:val="24"/>
          <w:u w:val="single"/>
        </w:rPr>
      </w:pPr>
    </w:p>
    <w:p w14:paraId="331E7566" w14:textId="5FB97364" w:rsidR="00920AA6" w:rsidRPr="00920AA6" w:rsidRDefault="000671DF" w:rsidP="004729DD">
      <w:pPr>
        <w:spacing w:line="259" w:lineRule="auto"/>
        <w:ind w:left="-709"/>
        <w:rPr>
          <w:rFonts w:ascii="Calibri" w:hAnsi="Calibri" w:cs="Calibri"/>
          <w:b/>
          <w:bCs/>
          <w:sz w:val="24"/>
          <w:szCs w:val="24"/>
          <w:u w:val="single"/>
        </w:rPr>
      </w:pPr>
      <w:r w:rsidRPr="000671DF">
        <w:rPr>
          <w:noProof/>
          <w:sz w:val="24"/>
          <w:szCs w:val="24"/>
        </w:rPr>
        <w:drawing>
          <wp:inline distT="0" distB="0" distL="0" distR="0" wp14:anchorId="6846DF8B" wp14:editId="08261D37">
            <wp:extent cx="6412450" cy="1647825"/>
            <wp:effectExtent l="0" t="0" r="0" b="0"/>
            <wp:docPr id="651090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3641" cy="1650701"/>
                    </a:xfrm>
                    <a:prstGeom prst="rect">
                      <a:avLst/>
                    </a:prstGeom>
                    <a:noFill/>
                    <a:ln>
                      <a:noFill/>
                    </a:ln>
                  </pic:spPr>
                </pic:pic>
              </a:graphicData>
            </a:graphic>
          </wp:inline>
        </w:drawing>
      </w:r>
    </w:p>
    <w:sectPr w:rsidR="00920AA6" w:rsidRPr="00920AA6" w:rsidSect="00B34B8E">
      <w:footerReference w:type="default" r:id="rId8"/>
      <w:pgSz w:w="11907" w:h="16840" w:code="9"/>
      <w:pgMar w:top="1418" w:right="1418" w:bottom="1418" w:left="1418" w:header="142"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CF50" w14:textId="77777777" w:rsidR="003204A5" w:rsidRDefault="003204A5">
      <w:pPr>
        <w:rPr>
          <w:rFonts w:cs="Times New Roman"/>
        </w:rPr>
      </w:pPr>
      <w:r>
        <w:rPr>
          <w:rFonts w:cs="Times New Roman"/>
        </w:rPr>
        <w:separator/>
      </w:r>
    </w:p>
  </w:endnote>
  <w:endnote w:type="continuationSeparator" w:id="0">
    <w:p w14:paraId="23C788EA" w14:textId="77777777" w:rsidR="003204A5" w:rsidRDefault="003204A5">
      <w:pPr>
        <w:rPr>
          <w:rFonts w:cs="Times New Roman"/>
        </w:rPr>
      </w:pPr>
      <w:r>
        <w:rPr>
          <w:rFonts w:cs="Times New Roman"/>
        </w:rPr>
        <w:continuationSeparator/>
      </w:r>
    </w:p>
  </w:endnote>
  <w:endnote w:type="continuationNotice" w:id="1">
    <w:p w14:paraId="71CBA0E8" w14:textId="77777777" w:rsidR="003204A5" w:rsidRDefault="003204A5">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48F6" w14:textId="77777777" w:rsidR="00B34B8E" w:rsidRDefault="00B34B8E">
    <w:pPr>
      <w:pStyle w:val="Zpat"/>
      <w:jc w:val="right"/>
    </w:pPr>
    <w:r>
      <w:t>str.</w:t>
    </w:r>
    <w:r>
      <w:fldChar w:fldCharType="begin"/>
    </w:r>
    <w:r>
      <w:instrText>PAGE   \* MERGEFORMAT</w:instrText>
    </w:r>
    <w:r>
      <w:fldChar w:fldCharType="separate"/>
    </w:r>
    <w:r>
      <w:rPr>
        <w:noProof/>
      </w:rPr>
      <w:t>1</w:t>
    </w:r>
    <w:r>
      <w:fldChar w:fldCharType="end"/>
    </w:r>
  </w:p>
  <w:p w14:paraId="75D4E246" w14:textId="77777777" w:rsidR="00B34B8E" w:rsidRDefault="00B34B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94AC" w14:textId="77777777" w:rsidR="003204A5" w:rsidRDefault="003204A5">
      <w:pPr>
        <w:rPr>
          <w:rFonts w:cs="Times New Roman"/>
        </w:rPr>
      </w:pPr>
      <w:r>
        <w:rPr>
          <w:rFonts w:cs="Times New Roman"/>
        </w:rPr>
        <w:separator/>
      </w:r>
    </w:p>
  </w:footnote>
  <w:footnote w:type="continuationSeparator" w:id="0">
    <w:p w14:paraId="3983C47F" w14:textId="77777777" w:rsidR="003204A5" w:rsidRDefault="003204A5">
      <w:pPr>
        <w:rPr>
          <w:rFonts w:cs="Times New Roman"/>
        </w:rPr>
      </w:pPr>
      <w:r>
        <w:rPr>
          <w:rFonts w:cs="Times New Roman"/>
        </w:rPr>
        <w:continuationSeparator/>
      </w:r>
    </w:p>
  </w:footnote>
  <w:footnote w:type="continuationNotice" w:id="1">
    <w:p w14:paraId="5B000464" w14:textId="77777777" w:rsidR="003204A5" w:rsidRDefault="003204A5">
      <w:pPr>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01F"/>
    <w:multiLevelType w:val="hybridMultilevel"/>
    <w:tmpl w:val="0DE42976"/>
    <w:lvl w:ilvl="0" w:tplc="301CEAF2">
      <w:start w:val="1"/>
      <w:numFmt w:val="lowerLetter"/>
      <w:lvlText w:val="%1)"/>
      <w:lvlJc w:val="left"/>
      <w:pPr>
        <w:ind w:left="750" w:hanging="360"/>
      </w:pPr>
      <w:rPr>
        <w:rFonts w:ascii="Times New Roman" w:hAnsi="Times New Roman" w:cs="Times New Roman" w:hint="default"/>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 w15:restartNumberingAfterBreak="0">
    <w:nsid w:val="0BFD1C37"/>
    <w:multiLevelType w:val="hybridMultilevel"/>
    <w:tmpl w:val="CBFE87FA"/>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0901734"/>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 w15:restartNumberingAfterBreak="0">
    <w:nsid w:val="11761410"/>
    <w:multiLevelType w:val="hybridMultilevel"/>
    <w:tmpl w:val="B2EA4A1E"/>
    <w:lvl w:ilvl="0" w:tplc="04050017">
      <w:start w:val="1"/>
      <w:numFmt w:val="lowerLetter"/>
      <w:lvlText w:val="%1)"/>
      <w:lvlJc w:val="left"/>
      <w:pPr>
        <w:ind w:left="785" w:hanging="360"/>
      </w:pPr>
      <w:rPr>
        <w:rFonts w:ascii="Times New Roman" w:hAnsi="Times New Roman" w:cs="Times New Roman"/>
      </w:rPr>
    </w:lvl>
    <w:lvl w:ilvl="1" w:tplc="04050019">
      <w:start w:val="1"/>
      <w:numFmt w:val="lowerLetter"/>
      <w:lvlText w:val="%2."/>
      <w:lvlJc w:val="left"/>
      <w:pPr>
        <w:ind w:left="1505" w:hanging="360"/>
      </w:pPr>
      <w:rPr>
        <w:rFonts w:ascii="Times New Roman" w:hAnsi="Times New Roman" w:cs="Times New Roman"/>
      </w:rPr>
    </w:lvl>
    <w:lvl w:ilvl="2" w:tplc="0405001B">
      <w:start w:val="1"/>
      <w:numFmt w:val="lowerRoman"/>
      <w:lvlText w:val="%3."/>
      <w:lvlJc w:val="right"/>
      <w:pPr>
        <w:ind w:left="2225" w:hanging="180"/>
      </w:pPr>
      <w:rPr>
        <w:rFonts w:ascii="Times New Roman" w:hAnsi="Times New Roman" w:cs="Times New Roman"/>
      </w:rPr>
    </w:lvl>
    <w:lvl w:ilvl="3" w:tplc="0405000F">
      <w:start w:val="1"/>
      <w:numFmt w:val="decimal"/>
      <w:lvlText w:val="%4."/>
      <w:lvlJc w:val="left"/>
      <w:pPr>
        <w:ind w:left="2945" w:hanging="360"/>
      </w:pPr>
      <w:rPr>
        <w:rFonts w:ascii="Times New Roman" w:hAnsi="Times New Roman" w:cs="Times New Roman"/>
      </w:rPr>
    </w:lvl>
    <w:lvl w:ilvl="4" w:tplc="04050019">
      <w:start w:val="1"/>
      <w:numFmt w:val="lowerLetter"/>
      <w:lvlText w:val="%5."/>
      <w:lvlJc w:val="left"/>
      <w:pPr>
        <w:ind w:left="3665" w:hanging="360"/>
      </w:pPr>
      <w:rPr>
        <w:rFonts w:ascii="Times New Roman" w:hAnsi="Times New Roman" w:cs="Times New Roman"/>
      </w:rPr>
    </w:lvl>
    <w:lvl w:ilvl="5" w:tplc="0405001B">
      <w:start w:val="1"/>
      <w:numFmt w:val="lowerRoman"/>
      <w:lvlText w:val="%6."/>
      <w:lvlJc w:val="right"/>
      <w:pPr>
        <w:ind w:left="4385" w:hanging="180"/>
      </w:pPr>
      <w:rPr>
        <w:rFonts w:ascii="Times New Roman" w:hAnsi="Times New Roman" w:cs="Times New Roman"/>
      </w:rPr>
    </w:lvl>
    <w:lvl w:ilvl="6" w:tplc="0405000F">
      <w:start w:val="1"/>
      <w:numFmt w:val="decimal"/>
      <w:lvlText w:val="%7."/>
      <w:lvlJc w:val="left"/>
      <w:pPr>
        <w:ind w:left="5105" w:hanging="360"/>
      </w:pPr>
      <w:rPr>
        <w:rFonts w:ascii="Times New Roman" w:hAnsi="Times New Roman" w:cs="Times New Roman"/>
      </w:rPr>
    </w:lvl>
    <w:lvl w:ilvl="7" w:tplc="04050019">
      <w:start w:val="1"/>
      <w:numFmt w:val="lowerLetter"/>
      <w:lvlText w:val="%8."/>
      <w:lvlJc w:val="left"/>
      <w:pPr>
        <w:ind w:left="5825" w:hanging="360"/>
      </w:pPr>
      <w:rPr>
        <w:rFonts w:ascii="Times New Roman" w:hAnsi="Times New Roman" w:cs="Times New Roman"/>
      </w:rPr>
    </w:lvl>
    <w:lvl w:ilvl="8" w:tplc="0405001B">
      <w:start w:val="1"/>
      <w:numFmt w:val="lowerRoman"/>
      <w:lvlText w:val="%9."/>
      <w:lvlJc w:val="right"/>
      <w:pPr>
        <w:ind w:left="6545" w:hanging="180"/>
      </w:pPr>
      <w:rPr>
        <w:rFonts w:ascii="Times New Roman" w:hAnsi="Times New Roman" w:cs="Times New Roman"/>
      </w:rPr>
    </w:lvl>
  </w:abstractNum>
  <w:abstractNum w:abstractNumId="4" w15:restartNumberingAfterBreak="0">
    <w:nsid w:val="245E6218"/>
    <w:multiLevelType w:val="hybridMultilevel"/>
    <w:tmpl w:val="425E8F32"/>
    <w:lvl w:ilvl="0" w:tplc="FE20A124">
      <w:start w:val="1"/>
      <w:numFmt w:val="lowerLetter"/>
      <w:lvlText w:val="%1)"/>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5" w15:restartNumberingAfterBreak="0">
    <w:nsid w:val="28FB721E"/>
    <w:multiLevelType w:val="hybridMultilevel"/>
    <w:tmpl w:val="8C8693A6"/>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9183D70"/>
    <w:multiLevelType w:val="hybridMultilevel"/>
    <w:tmpl w:val="560A46C4"/>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A9841EC"/>
    <w:multiLevelType w:val="hybridMultilevel"/>
    <w:tmpl w:val="81E6C55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638512A"/>
    <w:multiLevelType w:val="hybridMultilevel"/>
    <w:tmpl w:val="942CEA44"/>
    <w:lvl w:ilvl="0" w:tplc="0405000F">
      <w:start w:val="1"/>
      <w:numFmt w:val="decimal"/>
      <w:lvlText w:val="%1."/>
      <w:lvlJc w:val="left"/>
      <w:pPr>
        <w:ind w:left="360" w:hanging="360"/>
      </w:pPr>
      <w:rPr>
        <w:rFonts w:ascii="Times New Roman" w:hAnsi="Times New Roman" w:cs="Times New Roman" w:hint="default"/>
      </w:rPr>
    </w:lvl>
    <w:lvl w:ilvl="1" w:tplc="FA7AC618">
      <w:start w:val="1"/>
      <w:numFmt w:val="decimal"/>
      <w:lvlText w:val="%2."/>
      <w:lvlJc w:val="left"/>
      <w:pPr>
        <w:ind w:left="360" w:hanging="360"/>
      </w:pPr>
      <w:rPr>
        <w:rFonts w:ascii="Calibri" w:eastAsia="Times New Roman" w:hAnsi="Calibri"/>
      </w:rPr>
    </w:lvl>
    <w:lvl w:ilvl="2" w:tplc="C2804140">
      <w:numFmt w:val="bullet"/>
      <w:lvlText w:val="-"/>
      <w:lvlJc w:val="left"/>
      <w:pPr>
        <w:ind w:left="1980" w:hanging="360"/>
      </w:pPr>
      <w:rPr>
        <w:rFonts w:ascii="Calibri" w:eastAsia="Times New Roman" w:hAnsi="Calibri" w:hint="default"/>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84D1451"/>
    <w:multiLevelType w:val="multilevel"/>
    <w:tmpl w:val="C4BE6390"/>
    <w:lvl w:ilvl="0">
      <w:start w:val="1"/>
      <w:numFmt w:val="decimal"/>
      <w:lvlText w:val="%1"/>
      <w:lvlJc w:val="left"/>
      <w:pPr>
        <w:ind w:left="390" w:hanging="390"/>
      </w:pPr>
      <w:rPr>
        <w:rFonts w:ascii="Times New Roman" w:hAnsi="Times New Roman" w:cs="Times New Roman" w:hint="default"/>
      </w:rPr>
    </w:lvl>
    <w:lvl w:ilvl="1">
      <w:start w:val="1"/>
      <w:numFmt w:val="decimal"/>
      <w:lvlText w:val="%2."/>
      <w:lvlJc w:val="left"/>
      <w:pPr>
        <w:ind w:left="390" w:hanging="39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0" w15:restartNumberingAfterBreak="0">
    <w:nsid w:val="40D61C77"/>
    <w:multiLevelType w:val="hybridMultilevel"/>
    <w:tmpl w:val="65AC04A6"/>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416330B0"/>
    <w:multiLevelType w:val="hybridMultilevel"/>
    <w:tmpl w:val="702CC0A4"/>
    <w:lvl w:ilvl="0" w:tplc="04050015">
      <w:start w:val="1"/>
      <w:numFmt w:val="upp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42131E88"/>
    <w:multiLevelType w:val="hybridMultilevel"/>
    <w:tmpl w:val="FD9872EE"/>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3" w15:restartNumberingAfterBreak="0">
    <w:nsid w:val="435D0358"/>
    <w:multiLevelType w:val="hybridMultilevel"/>
    <w:tmpl w:val="9AA4274A"/>
    <w:lvl w:ilvl="0" w:tplc="0405000F">
      <w:start w:val="1"/>
      <w:numFmt w:val="decimal"/>
      <w:lvlText w:val="%1."/>
      <w:lvlJc w:val="left"/>
      <w:pPr>
        <w:ind w:left="360" w:hanging="360"/>
      </w:pPr>
      <w:rPr>
        <w:rFonts w:ascii="Times New Roman" w:hAnsi="Times New Roman" w:cs="Times New Roman" w:hint="default"/>
      </w:rPr>
    </w:lvl>
    <w:lvl w:ilvl="1" w:tplc="B6429FD4">
      <w:start w:val="1"/>
      <w:numFmt w:val="decimal"/>
      <w:lvlText w:val="%2."/>
      <w:lvlJc w:val="left"/>
      <w:pPr>
        <w:ind w:left="360"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695828AC"/>
    <w:multiLevelType w:val="hybridMultilevel"/>
    <w:tmpl w:val="B49C4D2E"/>
    <w:lvl w:ilvl="0" w:tplc="0405000F">
      <w:start w:val="1"/>
      <w:numFmt w:val="decimal"/>
      <w:lvlText w:val="%1."/>
      <w:lvlJc w:val="left"/>
      <w:pPr>
        <w:ind w:left="360" w:hanging="360"/>
      </w:pPr>
      <w:rPr>
        <w:rFonts w:ascii="Times New Roman" w:hAnsi="Times New Roman" w:cs="Times New Roman" w:hint="default"/>
      </w:rPr>
    </w:lvl>
    <w:lvl w:ilvl="1" w:tplc="3E246CE6">
      <w:start w:val="1"/>
      <w:numFmt w:val="decimal"/>
      <w:lvlText w:val="%2."/>
      <w:lvlJc w:val="left"/>
      <w:pPr>
        <w:ind w:left="283"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5" w15:restartNumberingAfterBreak="0">
    <w:nsid w:val="731C5A17"/>
    <w:multiLevelType w:val="multilevel"/>
    <w:tmpl w:val="DECA8F70"/>
    <w:lvl w:ilvl="0">
      <w:start w:val="1"/>
      <w:numFmt w:val="upperRoman"/>
      <w:pStyle w:val="uroven1-nadpisclankuI"/>
      <w:suff w:val="nothing"/>
      <w:lvlText w:val="%1."/>
      <w:lvlJc w:val="left"/>
      <w:pPr>
        <w:ind w:left="439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uroven2-odstavec1"/>
      <w:lvlText w:val="%1.%2"/>
      <w:lvlJc w:val="left"/>
      <w:pPr>
        <w:tabs>
          <w:tab w:val="num" w:pos="567"/>
        </w:tabs>
        <w:ind w:left="567" w:hanging="567"/>
      </w:pPr>
      <w:rPr>
        <w:rFonts w:ascii="Times New Roman Bold" w:hAnsi="Times New Roman Bold" w:cs="Times New Roman Bold" w:hint="default"/>
        <w:b w:val="0"/>
        <w:bCs w:val="0"/>
        <w:i w:val="0"/>
        <w:iCs w:val="0"/>
        <w:sz w:val="22"/>
        <w:szCs w:val="22"/>
      </w:rPr>
    </w:lvl>
    <w:lvl w:ilvl="2">
      <w:start w:val="1"/>
      <w:numFmt w:val="lowerLetter"/>
      <w:pStyle w:val="uroven3-pododstavecabc"/>
      <w:lvlText w:val="(%3)"/>
      <w:lvlJc w:val="left"/>
      <w:pPr>
        <w:tabs>
          <w:tab w:val="num" w:pos="992"/>
        </w:tabs>
        <w:ind w:left="992" w:hanging="425"/>
      </w:pPr>
      <w:rPr>
        <w:rFonts w:ascii="Times New Roman" w:hAnsi="Times New Roman" w:cs="Times New Roman" w:hint="default"/>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ascii="Times New Roman" w:hAnsi="Times New Roman" w:cs="Times New Roman" w:hint="default"/>
      </w:rPr>
    </w:lvl>
    <w:lvl w:ilvl="5">
      <w:start w:val="1"/>
      <w:numFmt w:val="none"/>
      <w:lvlText w:val=""/>
      <w:lvlJc w:val="left"/>
      <w:pPr>
        <w:tabs>
          <w:tab w:val="num" w:pos="1152"/>
        </w:tabs>
        <w:ind w:left="1152" w:hanging="1152"/>
      </w:pPr>
      <w:rPr>
        <w:rFonts w:ascii="Times New Roman" w:hAnsi="Times New Roman" w:cs="Times New Roman" w:hint="default"/>
      </w:rPr>
    </w:lvl>
    <w:lvl w:ilvl="6">
      <w:start w:val="1"/>
      <w:numFmt w:val="none"/>
      <w:lvlText w:val=""/>
      <w:lvlJc w:val="left"/>
      <w:pPr>
        <w:tabs>
          <w:tab w:val="num" w:pos="1296"/>
        </w:tabs>
        <w:ind w:left="1296" w:hanging="1296"/>
      </w:pPr>
      <w:rPr>
        <w:rFonts w:ascii="Times New Roman" w:hAnsi="Times New Roman" w:cs="Times New Roman" w:hint="default"/>
      </w:rPr>
    </w:lvl>
    <w:lvl w:ilvl="7">
      <w:start w:val="1"/>
      <w:numFmt w:val="none"/>
      <w:lvlText w:val=""/>
      <w:lvlJc w:val="left"/>
      <w:pPr>
        <w:tabs>
          <w:tab w:val="num" w:pos="1440"/>
        </w:tabs>
        <w:ind w:left="1440" w:hanging="1440"/>
      </w:pPr>
      <w:rPr>
        <w:rFonts w:ascii="Times New Roman" w:hAnsi="Times New Roman" w:cs="Times New Roman" w:hint="default"/>
      </w:rPr>
    </w:lvl>
    <w:lvl w:ilvl="8">
      <w:start w:val="1"/>
      <w:numFmt w:val="none"/>
      <w:lvlRestart w:val="0"/>
      <w:lvlText w:val=""/>
      <w:lvlJc w:val="left"/>
      <w:pPr>
        <w:tabs>
          <w:tab w:val="num" w:pos="1584"/>
        </w:tabs>
        <w:ind w:left="1584" w:hanging="1584"/>
      </w:pPr>
      <w:rPr>
        <w:rFonts w:ascii="Times New Roman" w:hAnsi="Times New Roman" w:cs="Times New Roman" w:hint="default"/>
      </w:rPr>
    </w:lvl>
  </w:abstractNum>
  <w:abstractNum w:abstractNumId="16" w15:restartNumberingAfterBreak="0">
    <w:nsid w:val="758074D8"/>
    <w:multiLevelType w:val="hybridMultilevel"/>
    <w:tmpl w:val="60728E7C"/>
    <w:lvl w:ilvl="0" w:tplc="296EC8C2">
      <w:start w:val="1"/>
      <w:numFmt w:val="lowerLetter"/>
      <w:lvlText w:val="%1)"/>
      <w:lvlJc w:val="left"/>
      <w:pPr>
        <w:ind w:left="750" w:hanging="360"/>
      </w:pPr>
      <w:rPr>
        <w:rFonts w:ascii="Calibri" w:hAnsi="Calibri" w:cs="Calibri" w:hint="default"/>
        <w:color w:val="000000"/>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7" w15:restartNumberingAfterBreak="0">
    <w:nsid w:val="7CD12E27"/>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603418722">
    <w:abstractNumId w:val="15"/>
  </w:num>
  <w:num w:numId="2" w16cid:durableId="1966963766">
    <w:abstractNumId w:val="9"/>
  </w:num>
  <w:num w:numId="3" w16cid:durableId="832337397">
    <w:abstractNumId w:val="7"/>
  </w:num>
  <w:num w:numId="4" w16cid:durableId="101387447">
    <w:abstractNumId w:val="3"/>
  </w:num>
  <w:num w:numId="5" w16cid:durableId="1506744582">
    <w:abstractNumId w:val="6"/>
  </w:num>
  <w:num w:numId="6" w16cid:durableId="914515706">
    <w:abstractNumId w:val="5"/>
  </w:num>
  <w:num w:numId="7" w16cid:durableId="26027427">
    <w:abstractNumId w:val="13"/>
  </w:num>
  <w:num w:numId="8" w16cid:durableId="1844780633">
    <w:abstractNumId w:val="8"/>
  </w:num>
  <w:num w:numId="9" w16cid:durableId="2142184079">
    <w:abstractNumId w:val="4"/>
  </w:num>
  <w:num w:numId="10" w16cid:durableId="1543202273">
    <w:abstractNumId w:val="12"/>
  </w:num>
  <w:num w:numId="11" w16cid:durableId="1195726248">
    <w:abstractNumId w:val="14"/>
  </w:num>
  <w:num w:numId="12" w16cid:durableId="294260304">
    <w:abstractNumId w:val="10"/>
  </w:num>
  <w:num w:numId="13" w16cid:durableId="241262542">
    <w:abstractNumId w:val="11"/>
  </w:num>
  <w:num w:numId="14" w16cid:durableId="1356616665">
    <w:abstractNumId w:val="0"/>
  </w:num>
  <w:num w:numId="15" w16cid:durableId="1409379566">
    <w:abstractNumId w:val="16"/>
  </w:num>
  <w:num w:numId="16" w16cid:durableId="40635363">
    <w:abstractNumId w:val="2"/>
  </w:num>
  <w:num w:numId="17" w16cid:durableId="185564560">
    <w:abstractNumId w:val="17"/>
  </w:num>
  <w:num w:numId="18" w16cid:durableId="56218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8E"/>
    <w:rsid w:val="000671DF"/>
    <w:rsid w:val="000F355E"/>
    <w:rsid w:val="00100205"/>
    <w:rsid w:val="00126A7A"/>
    <w:rsid w:val="0019582A"/>
    <w:rsid w:val="001D000F"/>
    <w:rsid w:val="0020400A"/>
    <w:rsid w:val="002A6DEB"/>
    <w:rsid w:val="003204A5"/>
    <w:rsid w:val="003225DE"/>
    <w:rsid w:val="003E1872"/>
    <w:rsid w:val="004729DD"/>
    <w:rsid w:val="004A3EC3"/>
    <w:rsid w:val="004D37E7"/>
    <w:rsid w:val="004F5727"/>
    <w:rsid w:val="004F6AB6"/>
    <w:rsid w:val="005F1457"/>
    <w:rsid w:val="006239E5"/>
    <w:rsid w:val="006822AF"/>
    <w:rsid w:val="006C1DC2"/>
    <w:rsid w:val="006E0961"/>
    <w:rsid w:val="007068D4"/>
    <w:rsid w:val="0071280B"/>
    <w:rsid w:val="00713081"/>
    <w:rsid w:val="0073763D"/>
    <w:rsid w:val="00794D43"/>
    <w:rsid w:val="00803C3A"/>
    <w:rsid w:val="008959BB"/>
    <w:rsid w:val="00904DA8"/>
    <w:rsid w:val="00920AA6"/>
    <w:rsid w:val="00967A42"/>
    <w:rsid w:val="009F6CA9"/>
    <w:rsid w:val="00A043D8"/>
    <w:rsid w:val="00A27DEA"/>
    <w:rsid w:val="00B02D8D"/>
    <w:rsid w:val="00B34B8E"/>
    <w:rsid w:val="00C24248"/>
    <w:rsid w:val="00C34B02"/>
    <w:rsid w:val="00C72E4A"/>
    <w:rsid w:val="00C93EDE"/>
    <w:rsid w:val="00CA1BF0"/>
    <w:rsid w:val="00CB45C2"/>
    <w:rsid w:val="00CE4B21"/>
    <w:rsid w:val="00D50DB5"/>
    <w:rsid w:val="00D74B68"/>
    <w:rsid w:val="00D949BA"/>
    <w:rsid w:val="00D94CD9"/>
    <w:rsid w:val="00F175E4"/>
    <w:rsid w:val="00F24DA3"/>
    <w:rsid w:val="00F52969"/>
    <w:rsid w:val="00FA6AA2"/>
    <w:rsid w:val="00FF716D"/>
    <w:rsid w:val="1C7B35E5"/>
    <w:rsid w:val="3AA0C522"/>
    <w:rsid w:val="468E46C2"/>
    <w:rsid w:val="78009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7DAA1"/>
  <w14:defaultImageDpi w14:val="0"/>
  <w15:docId w15:val="{2EA7ACFF-1CC5-47A8-91DB-D0A263B6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lang w:eastAsia="en-US"/>
    </w:rPr>
  </w:style>
  <w:style w:type="paragraph" w:styleId="Nadpis1">
    <w:name w:val="heading 1"/>
    <w:basedOn w:val="Normln"/>
    <w:next w:val="Normln"/>
    <w:link w:val="Nadpis1Char"/>
    <w:uiPriority w:val="99"/>
    <w:qFormat/>
    <w:pPr>
      <w:keepNext/>
      <w:tabs>
        <w:tab w:val="left" w:pos="5670"/>
      </w:tabs>
      <w:spacing w:before="120" w:line="240" w:lineRule="atLeast"/>
      <w:outlineLvl w:val="0"/>
    </w:pPr>
    <w:rPr>
      <w:rFonts w:ascii="Arial" w:hAnsi="Arial" w:cs="Arial"/>
      <w:b/>
      <w:bCs/>
      <w:sz w:val="24"/>
      <w:szCs w:val="24"/>
    </w:rPr>
  </w:style>
  <w:style w:type="paragraph" w:styleId="Nadpis2">
    <w:name w:val="heading 2"/>
    <w:basedOn w:val="Normln"/>
    <w:next w:val="Normln"/>
    <w:link w:val="Nadpis2Char"/>
    <w:uiPriority w:val="99"/>
    <w:qFormat/>
    <w:pPr>
      <w:keepNext/>
      <w:tabs>
        <w:tab w:val="left" w:pos="1701"/>
        <w:tab w:val="left" w:pos="7230"/>
      </w:tabs>
      <w:spacing w:before="120" w:line="240" w:lineRule="atLeast"/>
      <w:jc w:val="center"/>
      <w:outlineLvl w:val="1"/>
    </w:pPr>
    <w:rPr>
      <w:rFonts w:ascii="Courier New" w:hAnsi="Courier New" w:cs="Courier New"/>
      <w:b/>
      <w:bCs/>
      <w:sz w:val="40"/>
      <w:szCs w:val="40"/>
    </w:rPr>
  </w:style>
  <w:style w:type="paragraph" w:styleId="Nadpis4">
    <w:name w:val="heading 4"/>
    <w:basedOn w:val="Normln"/>
    <w:next w:val="Normln"/>
    <w:link w:val="Nadpis4Char"/>
    <w:uiPriority w:val="99"/>
    <w:qFormat/>
    <w:pPr>
      <w:keepNext/>
      <w:spacing w:before="240" w:after="60"/>
      <w:outlineLvl w:val="3"/>
    </w:pPr>
    <w:rPr>
      <w:rFonts w:cs="Times New Roman"/>
      <w:b/>
      <w:bCs/>
      <w:sz w:val="28"/>
      <w:szCs w:val="28"/>
    </w:rPr>
  </w:style>
  <w:style w:type="paragraph" w:styleId="Nadpis5">
    <w:name w:val="heading 5"/>
    <w:basedOn w:val="Normln"/>
    <w:next w:val="Normln"/>
    <w:link w:val="Nadpis5Char"/>
    <w:uiPriority w:val="99"/>
    <w:qFormat/>
    <w:pPr>
      <w:keepNext/>
      <w:spacing w:before="120" w:line="240" w:lineRule="atLeast"/>
      <w:jc w:val="center"/>
      <w:outlineLvl w:val="4"/>
    </w:pPr>
    <w:rPr>
      <w:rFonts w:ascii="Arial" w:hAnsi="Arial" w:cs="Arial"/>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Cambria"/>
      <w:b/>
      <w:bCs/>
      <w:kern w:val="32"/>
      <w:sz w:val="32"/>
      <w:szCs w:val="32"/>
      <w:lang w:val="x-none" w:eastAsia="en-US"/>
    </w:rPr>
  </w:style>
  <w:style w:type="character" w:customStyle="1" w:styleId="Nadpis2Char">
    <w:name w:val="Nadpis 2 Char"/>
    <w:basedOn w:val="Standardnpsmoodstavce"/>
    <w:link w:val="Nadpis2"/>
    <w:uiPriority w:val="99"/>
    <w:rPr>
      <w:rFonts w:ascii="Cambria" w:hAnsi="Cambria" w:cs="Cambria"/>
      <w:b/>
      <w:bCs/>
      <w:i/>
      <w:iCs/>
      <w:sz w:val="28"/>
      <w:szCs w:val="28"/>
      <w:lang w:val="x-none" w:eastAsia="en-US"/>
    </w:rPr>
  </w:style>
  <w:style w:type="character" w:customStyle="1" w:styleId="Nadpis4Char">
    <w:name w:val="Nadpis 4 Char"/>
    <w:basedOn w:val="Standardnpsmoodstavce"/>
    <w:link w:val="Nadpis4"/>
    <w:uiPriority w:val="99"/>
    <w:rPr>
      <w:rFonts w:ascii="Calibri" w:hAnsi="Calibri" w:cs="Calibri"/>
      <w:b/>
      <w:bCs/>
      <w:sz w:val="28"/>
      <w:szCs w:val="28"/>
      <w:lang w:val="x-none" w:eastAsia="en-US"/>
    </w:rPr>
  </w:style>
  <w:style w:type="character" w:customStyle="1" w:styleId="Nadpis5Char">
    <w:name w:val="Nadpis 5 Char"/>
    <w:basedOn w:val="Standardnpsmoodstavce"/>
    <w:link w:val="Nadpis5"/>
    <w:uiPriority w:val="99"/>
    <w:rPr>
      <w:rFonts w:ascii="Calibri" w:hAnsi="Calibri" w:cs="Calibri"/>
      <w:b/>
      <w:bCs/>
      <w:i/>
      <w:iCs/>
      <w:sz w:val="26"/>
      <w:szCs w:val="26"/>
      <w:lang w:val="x-none" w:eastAsia="en-US"/>
    </w:rPr>
  </w:style>
  <w:style w:type="paragraph" w:styleId="Zkladntext">
    <w:name w:val="Body Text"/>
    <w:basedOn w:val="Normln"/>
    <w:link w:val="ZkladntextChar"/>
    <w:uiPriority w:val="99"/>
    <w:pPr>
      <w:spacing w:before="120" w:line="240" w:lineRule="atLeast"/>
      <w:jc w:val="both"/>
    </w:pPr>
    <w:rPr>
      <w:rFonts w:cs="Times New Roman"/>
      <w:sz w:val="22"/>
      <w:szCs w:val="22"/>
    </w:rPr>
  </w:style>
  <w:style w:type="character" w:customStyle="1" w:styleId="ZkladntextChar">
    <w:name w:val="Základní text Char"/>
    <w:basedOn w:val="Standardnpsmoodstavce"/>
    <w:link w:val="Zkladntext"/>
    <w:uiPriority w:val="99"/>
    <w:rPr>
      <w:lang w:val="x-none" w:eastAsia="en-US"/>
    </w:rPr>
  </w:style>
  <w:style w:type="paragraph" w:styleId="Zkladntextodsazen">
    <w:name w:val="Body Text Indent"/>
    <w:basedOn w:val="Normln"/>
    <w:link w:val="ZkladntextodsazenChar"/>
    <w:uiPriority w:val="99"/>
    <w:pPr>
      <w:spacing w:line="240" w:lineRule="atLeast"/>
      <w:ind w:left="425"/>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rPr>
      <w:lang w:val="x-none" w:eastAsia="en-US"/>
    </w:rPr>
  </w:style>
  <w:style w:type="paragraph" w:styleId="Zpat">
    <w:name w:val="footer"/>
    <w:basedOn w:val="Normln"/>
    <w:link w:val="ZpatChar"/>
    <w:uiPriority w:val="99"/>
    <w:pPr>
      <w:tabs>
        <w:tab w:val="center" w:pos="4536"/>
        <w:tab w:val="right" w:pos="9072"/>
      </w:tabs>
    </w:pPr>
    <w:rPr>
      <w:rFonts w:cs="Times New Roman"/>
    </w:rPr>
  </w:style>
  <w:style w:type="character" w:customStyle="1" w:styleId="ZpatChar">
    <w:name w:val="Zápatí Char"/>
    <w:basedOn w:val="Standardnpsmoodstavce"/>
    <w:link w:val="Zpat"/>
    <w:uiPriority w:val="99"/>
    <w:rPr>
      <w:lang w:val="x-none" w:eastAsia="en-US"/>
    </w:rPr>
  </w:style>
  <w:style w:type="character" w:styleId="slostrnky">
    <w:name w:val="page number"/>
    <w:basedOn w:val="Standardnpsmoodstavce"/>
    <w:uiPriority w:val="99"/>
    <w:rPr>
      <w:rFonts w:ascii="Times New Roman" w:hAnsi="Times New Roman" w:cs="Times New Roman"/>
    </w:rPr>
  </w:style>
  <w:style w:type="paragraph" w:customStyle="1" w:styleId="ZkladntextIMP">
    <w:name w:val="Základní text_IMP"/>
    <w:basedOn w:val="Normln"/>
    <w:uiPriority w:val="99"/>
    <w:pPr>
      <w:widowControl w:val="0"/>
      <w:spacing w:line="276" w:lineRule="auto"/>
    </w:pPr>
    <w:rPr>
      <w:rFonts w:cs="Times New Roman"/>
      <w:sz w:val="24"/>
      <w:szCs w:val="24"/>
      <w:lang w:eastAsia="cs-CZ"/>
    </w:rPr>
  </w:style>
  <w:style w:type="paragraph" w:styleId="Zkladntext2">
    <w:name w:val="Body Text 2"/>
    <w:basedOn w:val="Normln"/>
    <w:link w:val="Zkladntext2Char"/>
    <w:uiPriority w:val="99"/>
    <w:pPr>
      <w:spacing w:before="120" w:line="240" w:lineRule="atLeast"/>
      <w:jc w:val="both"/>
    </w:pPr>
    <w:rPr>
      <w:rFonts w:cs="Times New Roman"/>
      <w:sz w:val="22"/>
      <w:szCs w:val="22"/>
    </w:rPr>
  </w:style>
  <w:style w:type="character" w:customStyle="1" w:styleId="Zkladntext2Char">
    <w:name w:val="Základní text 2 Char"/>
    <w:basedOn w:val="Standardnpsmoodstavce"/>
    <w:link w:val="Zkladntext2"/>
    <w:uiPriority w:val="99"/>
    <w:rPr>
      <w:lang w:val="x-none" w:eastAsia="en-US"/>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val="x-none" w:eastAsia="en-US"/>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lang w:val="x-none" w:eastAsia="en-US"/>
    </w:rPr>
  </w:style>
  <w:style w:type="paragraph" w:styleId="Zkladntextodsazen2">
    <w:name w:val="Body Text Indent 2"/>
    <w:basedOn w:val="Normln"/>
    <w:link w:val="Zkladntextodsazen2Char"/>
    <w:uiPriority w:val="99"/>
    <w:pPr>
      <w:spacing w:after="120" w:line="480" w:lineRule="auto"/>
      <w:ind w:left="283"/>
    </w:pPr>
    <w:rPr>
      <w:rFonts w:cs="Times New Roman"/>
    </w:rPr>
  </w:style>
  <w:style w:type="character" w:customStyle="1" w:styleId="Zkladntextodsazen2Char">
    <w:name w:val="Základní text odsazený 2 Char"/>
    <w:basedOn w:val="Standardnpsmoodstavce"/>
    <w:link w:val="Zkladntextodsazen2"/>
    <w:uiPriority w:val="99"/>
    <w:rPr>
      <w:lang w:val="x-none" w:eastAsia="en-US"/>
    </w:rPr>
  </w:style>
  <w:style w:type="character" w:styleId="Hypertextovodkaz">
    <w:name w:val="Hyperlink"/>
    <w:basedOn w:val="Standardnpsmoodstavce"/>
    <w:uiPriority w:val="99"/>
    <w:rPr>
      <w:color w:val="0000FF"/>
      <w:u w:val="single"/>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before="120" w:after="120"/>
      <w:jc w:val="both"/>
    </w:pPr>
    <w:rPr>
      <w:rFonts w:cs="Times New Roman"/>
    </w:rPr>
  </w:style>
  <w:style w:type="character" w:customStyle="1" w:styleId="TextkomenteChar">
    <w:name w:val="Text komentáře Char"/>
    <w:basedOn w:val="Standardnpsmoodstavce"/>
    <w:link w:val="Textkomente"/>
    <w:uiPriority w:val="99"/>
    <w:rPr>
      <w:lang w:val="x-none" w:eastAsia="en-US"/>
    </w:rPr>
  </w:style>
  <w:style w:type="paragraph" w:customStyle="1" w:styleId="uroven1-nadpisclankuI">
    <w:name w:val="uroven 1 - nadpis clanku I"/>
    <w:aliases w:val="II,III"/>
    <w:basedOn w:val="Normln"/>
    <w:uiPriority w:val="99"/>
    <w:pPr>
      <w:keepNext/>
      <w:numPr>
        <w:numId w:val="1"/>
      </w:numPr>
      <w:spacing w:before="480" w:after="240"/>
      <w:jc w:val="center"/>
      <w:outlineLvl w:val="0"/>
    </w:pPr>
    <w:rPr>
      <w:rFonts w:ascii="Times New Roman Bold" w:hAnsi="Times New Roman Bold" w:cs="Times New Roman Bold"/>
      <w:b/>
      <w:bCs/>
      <w:caps/>
      <w:kern w:val="32"/>
      <w:sz w:val="24"/>
      <w:szCs w:val="24"/>
    </w:rPr>
  </w:style>
  <w:style w:type="paragraph" w:customStyle="1" w:styleId="uroven2-odstavec1">
    <w:name w:val="uroven 2 - odstavec 1"/>
    <w:aliases w:val="2,3"/>
    <w:basedOn w:val="uroven1-nadpisclankuI"/>
    <w:uiPriority w:val="99"/>
    <w:pPr>
      <w:keepNext w:val="0"/>
      <w:numPr>
        <w:ilvl w:val="1"/>
      </w:numPr>
      <w:spacing w:before="240"/>
      <w:jc w:val="both"/>
    </w:pPr>
    <w:rPr>
      <w:b w:val="0"/>
      <w:bCs w:val="0"/>
      <w:caps w:val="0"/>
    </w:rPr>
  </w:style>
  <w:style w:type="paragraph" w:customStyle="1" w:styleId="uroven3-pododstavecabc">
    <w:name w:val="uroven 3 - pododstavec (a) (b) (c)"/>
    <w:basedOn w:val="uroven2-odstavec1"/>
    <w:uiPriority w:val="99"/>
    <w:pPr>
      <w:numPr>
        <w:ilvl w:val="2"/>
      </w:numPr>
    </w:pPr>
  </w:style>
  <w:style w:type="paragraph" w:styleId="Pedmtkomente">
    <w:name w:val="annotation subject"/>
    <w:basedOn w:val="Textkomente"/>
    <w:next w:val="Textkomente"/>
    <w:link w:val="PedmtkomenteChar"/>
    <w:uiPriority w:val="99"/>
    <w:pPr>
      <w:spacing w:before="0" w:after="0"/>
      <w:jc w:val="left"/>
    </w:pPr>
    <w:rPr>
      <w:b/>
      <w:bCs/>
    </w:rPr>
  </w:style>
  <w:style w:type="character" w:customStyle="1" w:styleId="PedmtkomenteChar">
    <w:name w:val="Předmět komentáře Char"/>
    <w:basedOn w:val="TextkomenteChar"/>
    <w:link w:val="Pedmtkomente"/>
    <w:uiPriority w:val="99"/>
    <w:rPr>
      <w:b/>
      <w:bCs/>
      <w:lang w:val="x-none" w:eastAsia="en-US"/>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Text11">
    <w:name w:val="Text 1.1"/>
    <w:basedOn w:val="Normln"/>
    <w:uiPriority w:val="99"/>
    <w:pPr>
      <w:keepNext/>
      <w:spacing w:before="120" w:after="120"/>
      <w:ind w:left="561"/>
      <w:jc w:val="both"/>
    </w:pPr>
    <w:rPr>
      <w:rFonts w:cs="Times New Roman"/>
      <w:sz w:val="24"/>
      <w:szCs w:val="24"/>
    </w:rPr>
  </w:style>
  <w:style w:type="paragraph" w:customStyle="1" w:styleId="smluvnistrana-ostatniidentifikacniudaje">
    <w:name w:val="smluvni strana - ostatni identifikacni udaje"/>
    <w:basedOn w:val="Text11"/>
    <w:uiPriority w:val="99"/>
    <w:rPr>
      <w:rFonts w:ascii="Times" w:hAnsi="Times" w:cs="Times"/>
    </w:rPr>
  </w:style>
  <w:style w:type="paragraph" w:styleId="Odstavecseseznamem">
    <w:name w:val="List Paragraph"/>
    <w:basedOn w:val="Normln"/>
    <w:uiPriority w:val="99"/>
    <w:qFormat/>
    <w:pPr>
      <w:ind w:left="708"/>
    </w:pPr>
    <w:rPr>
      <w:rFonts w:cs="Times New Roman"/>
    </w:rPr>
  </w:style>
  <w:style w:type="paragraph" w:styleId="Podnadpis">
    <w:name w:val="Subtitle"/>
    <w:basedOn w:val="Normln"/>
    <w:next w:val="Normln"/>
    <w:link w:val="PodnadpisChar"/>
    <w:uiPriority w:val="99"/>
    <w:qFormat/>
    <w:pPr>
      <w:spacing w:after="60"/>
      <w:jc w:val="center"/>
      <w:outlineLvl w:val="1"/>
    </w:pPr>
    <w:rPr>
      <w:rFonts w:ascii="Cambria" w:hAnsi="Cambria" w:cs="Cambria"/>
      <w:sz w:val="24"/>
      <w:szCs w:val="24"/>
    </w:rPr>
  </w:style>
  <w:style w:type="character" w:customStyle="1" w:styleId="PodnadpisChar">
    <w:name w:val="Podnadpis Char"/>
    <w:basedOn w:val="Standardnpsmoodstavce"/>
    <w:link w:val="Podnadpis"/>
    <w:uiPriority w:val="99"/>
    <w:rPr>
      <w:rFonts w:ascii="Cambria" w:hAnsi="Cambria" w:cs="Cambria"/>
      <w:sz w:val="24"/>
      <w:szCs w:val="24"/>
      <w:lang w:val="x-none" w:eastAsia="en-US"/>
    </w:rPr>
  </w:style>
  <w:style w:type="paragraph" w:customStyle="1" w:styleId="Nadpis21">
    <w:name w:val="Nadpis 21"/>
    <w:basedOn w:val="Normln"/>
    <w:uiPriority w:val="99"/>
    <w:pPr>
      <w:widowControl w:val="0"/>
      <w:ind w:left="160"/>
      <w:outlineLvl w:val="2"/>
    </w:pPr>
    <w:rPr>
      <w:rFonts w:ascii="Tahoma" w:hAnsi="Tahoma" w:cs="Tahoma"/>
      <w:b/>
      <w:bCs/>
      <w:sz w:val="16"/>
      <w:szCs w:val="16"/>
      <w:lang w:val="en-US"/>
    </w:rPr>
  </w:style>
  <w:style w:type="paragraph" w:customStyle="1" w:styleId="Stylodstavecslovan">
    <w:name w:val="Styl odstavec číslovaný"/>
    <w:uiPriority w:val="99"/>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tabs>
        <w:tab w:val="left" w:pos="142"/>
      </w:tabs>
      <w:spacing w:before="240" w:after="120" w:line="320" w:lineRule="atLeast"/>
      <w:jc w:val="both"/>
      <w:outlineLvl w:val="3"/>
    </w:pPr>
    <w:rPr>
      <w:rFonts w:ascii="Calibri" w:hAnsi="Calibri" w:cs="Calibri"/>
      <w:color w:val="000000"/>
      <w:u w:color="000000"/>
    </w:rPr>
  </w:style>
  <w:style w:type="character" w:customStyle="1" w:styleId="StylodstavecslovanChar">
    <w:name w:val="Styl odstavec číslovaný Char"/>
    <w:uiPriority w:val="99"/>
    <w:rPr>
      <w:rFonts w:ascii="Calibri" w:hAnsi="Calibri" w:cs="Calibri"/>
      <w:color w:val="000000"/>
      <w:sz w:val="22"/>
      <w:szCs w:val="22"/>
      <w:u w:color="000000"/>
    </w:rPr>
  </w:style>
  <w:style w:type="paragraph" w:styleId="Revize">
    <w:name w:val="Revision"/>
    <w:hidden/>
    <w:uiPriority w:val="99"/>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Worker</dc:creator>
  <cp:keywords/>
  <dc:description/>
  <cp:lastModifiedBy>Tousson Jolana</cp:lastModifiedBy>
  <cp:revision>5</cp:revision>
  <cp:lastPrinted>2025-09-23T08:07:00Z</cp:lastPrinted>
  <dcterms:created xsi:type="dcterms:W3CDTF">2025-10-10T12:09:00Z</dcterms:created>
  <dcterms:modified xsi:type="dcterms:W3CDTF">2025-10-10T12:12:00Z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