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112"/>
        <w:gridCol w:w="57"/>
        <w:gridCol w:w="57"/>
        <w:gridCol w:w="199"/>
        <w:gridCol w:w="821"/>
        <w:gridCol w:w="57"/>
        <w:gridCol w:w="737"/>
        <w:gridCol w:w="681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301DE6" w14:paraId="1090B74D" w14:textId="77777777">
        <w:trPr>
          <w:cantSplit/>
        </w:trPr>
        <w:tc>
          <w:tcPr>
            <w:tcW w:w="3231" w:type="dxa"/>
            <w:gridSpan w:val="8"/>
            <w:vAlign w:val="center"/>
          </w:tcPr>
          <w:p w14:paraId="2494B402" w14:textId="77777777" w:rsidR="00301DE6" w:rsidRDefault="00D5677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Dodatek k objednávce č.</w:t>
            </w:r>
          </w:p>
        </w:tc>
        <w:tc>
          <w:tcPr>
            <w:tcW w:w="3288" w:type="dxa"/>
            <w:gridSpan w:val="11"/>
            <w:vAlign w:val="center"/>
          </w:tcPr>
          <w:p w14:paraId="77CA65D9" w14:textId="77777777" w:rsidR="00301DE6" w:rsidRDefault="00D5677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A/0028/24/14</w:t>
            </w:r>
          </w:p>
        </w:tc>
        <w:tc>
          <w:tcPr>
            <w:tcW w:w="4252" w:type="dxa"/>
            <w:gridSpan w:val="7"/>
          </w:tcPr>
          <w:p w14:paraId="2AB22DB8" w14:textId="77777777" w:rsidR="00301DE6" w:rsidRDefault="00D5677F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*TSKAX0036IK3*</w:t>
            </w:r>
          </w:p>
        </w:tc>
      </w:tr>
      <w:tr w:rsidR="00301DE6" w14:paraId="6D72A916" w14:textId="77777777">
        <w:trPr>
          <w:cantSplit/>
        </w:trPr>
        <w:tc>
          <w:tcPr>
            <w:tcW w:w="1616" w:type="dxa"/>
            <w:gridSpan w:val="5"/>
          </w:tcPr>
          <w:p w14:paraId="1AD4B514" w14:textId="77777777" w:rsidR="00301DE6" w:rsidRDefault="00D5677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Číslo dodatku:</w:t>
            </w:r>
          </w:p>
        </w:tc>
        <w:tc>
          <w:tcPr>
            <w:tcW w:w="9155" w:type="dxa"/>
            <w:gridSpan w:val="21"/>
          </w:tcPr>
          <w:p w14:paraId="6D338B44" w14:textId="77777777" w:rsidR="00301DE6" w:rsidRDefault="00D5677F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A/0028/24/14/2</w:t>
            </w:r>
          </w:p>
        </w:tc>
      </w:tr>
      <w:tr w:rsidR="00301DE6" w14:paraId="42F2488D" w14:textId="77777777">
        <w:trPr>
          <w:cantSplit/>
        </w:trPr>
        <w:tc>
          <w:tcPr>
            <w:tcW w:w="1360" w:type="dxa"/>
            <w:gridSpan w:val="3"/>
            <w:vAlign w:val="center"/>
          </w:tcPr>
          <w:p w14:paraId="62CD94B8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9411" w:type="dxa"/>
            <w:gridSpan w:val="23"/>
          </w:tcPr>
          <w:p w14:paraId="03CF4E0F" w14:textId="77777777" w:rsidR="00301DE6" w:rsidRDefault="00D5677F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TSKAX0036IK3</w:t>
            </w:r>
          </w:p>
        </w:tc>
      </w:tr>
      <w:tr w:rsidR="00301DE6" w14:paraId="2859B681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61E6A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301DE6" w14:paraId="1085CB1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B3F38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E57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5E3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5F6B1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301DE6" w14:paraId="0AEF76E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D8660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8FA3A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44588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C50AB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301DE6" w14:paraId="176F6CCC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254E4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301DE6" w14:paraId="4C2CF383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D89E7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03AD0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6087522/0800</w:t>
            </w:r>
          </w:p>
        </w:tc>
      </w:tr>
      <w:tr w:rsidR="00301DE6" w14:paraId="5701A0C7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BA09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BD61F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Martin Pípa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217A2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301DE6" w14:paraId="6B695513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81E71A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</w:t>
            </w:r>
            <w:r>
              <w:rPr>
                <w:rFonts w:ascii="Arial" w:hAnsi="Arial"/>
                <w:b/>
                <w:sz w:val="18"/>
              </w:rPr>
              <w:t>jednotka:</w:t>
            </w:r>
          </w:p>
        </w:tc>
        <w:tc>
          <w:tcPr>
            <w:tcW w:w="2834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BD778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14-Oddělení</w:t>
            </w:r>
            <w:proofErr w:type="gramEnd"/>
            <w:r>
              <w:rPr>
                <w:rFonts w:ascii="Arial" w:hAnsi="Arial"/>
                <w:sz w:val="18"/>
              </w:rPr>
              <w:t xml:space="preserve"> právní a </w:t>
            </w:r>
            <w:proofErr w:type="spellStart"/>
            <w:r>
              <w:rPr>
                <w:rFonts w:ascii="Arial" w:hAnsi="Arial"/>
                <w:sz w:val="18"/>
              </w:rPr>
              <w:t>corporate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governance</w:t>
            </w:r>
            <w:proofErr w:type="spellEnd"/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D5D65C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D50FF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301DE6" w14:paraId="20CD3DD8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2F19F48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85DDB" w14:textId="48E7B4C4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B56617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A376D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09.10.2025</w:t>
            </w:r>
          </w:p>
        </w:tc>
      </w:tr>
      <w:tr w:rsidR="00301DE6" w14:paraId="3068883D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7CCA5B03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7A12703B" w14:textId="7C0EB1B8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6A31254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3F48EE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57DD91D9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301DE6" w14:paraId="4F5A2987" w14:textId="77777777">
        <w:trPr>
          <w:cantSplit/>
        </w:trPr>
        <w:tc>
          <w:tcPr>
            <w:tcW w:w="1077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AAEC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301DE6" w14:paraId="62221195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7FB61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3A230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Chrenek</w:t>
            </w:r>
            <w:proofErr w:type="spellEnd"/>
            <w:r>
              <w:rPr>
                <w:rFonts w:ascii="Arial" w:hAnsi="Arial"/>
                <w:sz w:val="18"/>
              </w:rPr>
              <w:t xml:space="preserve">, Toman, Kotrba </w:t>
            </w:r>
            <w:r>
              <w:rPr>
                <w:rFonts w:ascii="Arial" w:hAnsi="Arial"/>
                <w:sz w:val="18"/>
              </w:rPr>
              <w:t>advokátní kancelář spol. s r. 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1DF21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9F111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28505913</w:t>
            </w:r>
          </w:p>
        </w:tc>
      </w:tr>
      <w:tr w:rsidR="00301DE6" w14:paraId="3F9458E8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097D6F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4"/>
            <w:tcBorders>
              <w:top w:val="single" w:sz="8" w:space="0" w:color="auto"/>
              <w:left w:val="single" w:sz="8" w:space="0" w:color="auto"/>
            </w:tcBorders>
          </w:tcPr>
          <w:p w14:paraId="171DF247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Těšnov</w:t>
            </w:r>
            <w:proofErr w:type="spellEnd"/>
            <w:r>
              <w:rPr>
                <w:rFonts w:ascii="Arial" w:hAnsi="Arial"/>
                <w:sz w:val="18"/>
              </w:rPr>
              <w:t xml:space="preserve"> 1059/1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E4574B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F5DFB8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CZ28505913</w:t>
            </w:r>
          </w:p>
        </w:tc>
      </w:tr>
      <w:tr w:rsidR="00301DE6" w14:paraId="4D56F161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38590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2C7B184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61F1E460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32566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E6A76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4DAAF49A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B76FF24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5"/>
            <w:tcBorders>
              <w:top w:val="single" w:sz="8" w:space="0" w:color="auto"/>
              <w:right w:val="single" w:sz="8" w:space="0" w:color="auto"/>
            </w:tcBorders>
          </w:tcPr>
          <w:p w14:paraId="3F26C6F1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spis.zn.C</w:t>
            </w:r>
            <w:proofErr w:type="spellEnd"/>
            <w:r>
              <w:rPr>
                <w:rFonts w:ascii="Arial" w:hAnsi="Arial"/>
                <w:sz w:val="18"/>
              </w:rPr>
              <w:t xml:space="preserve"> 146526 vedená u Městského soudu v Praze</w:t>
            </w:r>
          </w:p>
        </w:tc>
      </w:tr>
      <w:tr w:rsidR="00301DE6" w14:paraId="124D0E5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7684BF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F7433" w14:textId="77777777" w:rsidR="00301DE6" w:rsidRDefault="00301DE6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96FB7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F993F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6D096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301DE6" w14:paraId="3490E11A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CFA00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FA147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UniCredit</w:t>
            </w:r>
            <w:proofErr w:type="spellEnd"/>
            <w:r>
              <w:rPr>
                <w:rFonts w:ascii="Arial" w:hAnsi="Arial"/>
                <w:sz w:val="18"/>
              </w:rPr>
              <w:t xml:space="preserve"> Bank Czech Republic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ADB04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2112952320/2700</w:t>
            </w:r>
          </w:p>
        </w:tc>
      </w:tr>
      <w:tr w:rsidR="00301DE6" w14:paraId="598F153D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86236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C7B33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17E7AD26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EAA76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E60E2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696724B0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A45A0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DD528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390A1A7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766E1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291A5" w14:textId="5AC4DCF9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2580A7E5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72C6A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3C7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5h3je8m</w:t>
            </w:r>
          </w:p>
        </w:tc>
      </w:tr>
      <w:tr w:rsidR="00301DE6" w14:paraId="7F3D40F7" w14:textId="77777777">
        <w:trPr>
          <w:cantSplit/>
        </w:trPr>
        <w:tc>
          <w:tcPr>
            <w:tcW w:w="10771" w:type="dxa"/>
            <w:gridSpan w:val="26"/>
          </w:tcPr>
          <w:p w14:paraId="53B5C46C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497B0A42" w14:textId="77777777">
        <w:trPr>
          <w:cantSplit/>
        </w:trPr>
        <w:tc>
          <w:tcPr>
            <w:tcW w:w="10771" w:type="dxa"/>
            <w:gridSpan w:val="26"/>
          </w:tcPr>
          <w:p w14:paraId="6BF24CD9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301DE6" w14:paraId="2176150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54F56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1430C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1100 - dodatek č.2 </w:t>
            </w:r>
            <w:proofErr w:type="gramStart"/>
            <w:r>
              <w:rPr>
                <w:rFonts w:ascii="Arial" w:hAnsi="Arial"/>
                <w:sz w:val="18"/>
              </w:rPr>
              <w:t>-  poskytování</w:t>
            </w:r>
            <w:proofErr w:type="gramEnd"/>
            <w:r>
              <w:rPr>
                <w:rFonts w:ascii="Arial" w:hAnsi="Arial"/>
                <w:sz w:val="18"/>
              </w:rPr>
              <w:t xml:space="preserve"> právních služeb a právního </w:t>
            </w:r>
            <w:r>
              <w:rPr>
                <w:rFonts w:ascii="Arial" w:hAnsi="Arial"/>
                <w:sz w:val="18"/>
              </w:rPr>
              <w:t>poradenství v oblasti s přípravou a uzavřením pachtovní smlouvy s klientem TSK.</w:t>
            </w:r>
          </w:p>
        </w:tc>
      </w:tr>
      <w:tr w:rsidR="00301DE6" w14:paraId="591FA613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17613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B8A26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1624/23, Praha 7, 170 00</w:t>
            </w:r>
          </w:p>
        </w:tc>
      </w:tr>
      <w:tr w:rsidR="00301DE6" w14:paraId="6157E35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311AD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9ED77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30.06.2026</w:t>
            </w:r>
          </w:p>
        </w:tc>
      </w:tr>
      <w:tr w:rsidR="00301DE6" w14:paraId="2ED0A7A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97D37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55D13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1 100 000,00 CZK</w:t>
            </w:r>
          </w:p>
        </w:tc>
      </w:tr>
      <w:tr w:rsidR="00301DE6" w14:paraId="017C170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C6DFD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Záruční doba </w:t>
            </w:r>
            <w:r>
              <w:rPr>
                <w:rFonts w:ascii="Arial" w:hAnsi="Arial"/>
                <w:b/>
                <w:sz w:val="18"/>
              </w:rPr>
              <w:t>(měsíce)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43EDA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301DE6" w14:paraId="489C109C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C1554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Bližší specifikace objednávky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AEA51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1100 - dodatek č.2 - navýšení o 500 hodin, navýšení ceny objednávky a prodloužení termínu do 30.6.2026 z důvodu rozšíření právních služeb </w:t>
            </w:r>
            <w:r>
              <w:rPr>
                <w:rFonts w:ascii="Arial" w:hAnsi="Arial"/>
                <w:sz w:val="18"/>
              </w:rPr>
              <w:br/>
              <w:t>- poskytování právních služeb a právního poradenství ve věci přípravy a následného uzavření pachtovní smlouvy s klientem TSK</w:t>
            </w:r>
            <w:r>
              <w:rPr>
                <w:rFonts w:ascii="Arial" w:hAnsi="Arial"/>
                <w:sz w:val="18"/>
              </w:rPr>
              <w:br/>
              <w:t xml:space="preserve">- poskytování právních služeb a právního poradenství ve věci založení dceřiné společnosti TSK </w:t>
            </w:r>
            <w:r>
              <w:rPr>
                <w:rFonts w:ascii="Arial" w:hAnsi="Arial"/>
                <w:sz w:val="18"/>
              </w:rPr>
              <w:br/>
              <w:t>Právní podpora spočívá zejména v/ve:</w:t>
            </w:r>
            <w:r>
              <w:rPr>
                <w:rFonts w:ascii="Arial" w:hAnsi="Arial"/>
                <w:sz w:val="18"/>
              </w:rPr>
              <w:br/>
              <w:t>- účasti na jednáních se zástupci TSK a klienta, vypořádání připomínek z jednání</w:t>
            </w:r>
            <w:r>
              <w:rPr>
                <w:rFonts w:ascii="Arial" w:hAnsi="Arial"/>
                <w:sz w:val="18"/>
              </w:rPr>
              <w:br/>
              <w:t>- finalizaci právního posouzení k uvedené problematice</w:t>
            </w:r>
            <w:r>
              <w:rPr>
                <w:rFonts w:ascii="Arial" w:hAnsi="Arial"/>
                <w:sz w:val="18"/>
              </w:rPr>
              <w:br/>
              <w:t>- přípravě pachtovní smlouvy dle pokynů TSK</w:t>
            </w:r>
            <w:r>
              <w:rPr>
                <w:rFonts w:ascii="Arial" w:hAnsi="Arial"/>
                <w:sz w:val="18"/>
              </w:rPr>
              <w:br/>
              <w:t xml:space="preserve">- zajištění právní </w:t>
            </w:r>
            <w:proofErr w:type="spellStart"/>
            <w:r>
              <w:rPr>
                <w:rFonts w:ascii="Arial" w:hAnsi="Arial"/>
                <w:sz w:val="18"/>
              </w:rPr>
              <w:t>due</w:t>
            </w:r>
            <w:proofErr w:type="spellEnd"/>
            <w:r>
              <w:rPr>
                <w:rFonts w:ascii="Arial" w:hAnsi="Arial"/>
                <w:sz w:val="18"/>
              </w:rPr>
              <w:t xml:space="preserve"> diligence před uzavřením pachtovní smlouvy a přípra</w:t>
            </w:r>
            <w:r>
              <w:rPr>
                <w:rFonts w:ascii="Arial" w:hAnsi="Arial"/>
                <w:sz w:val="18"/>
              </w:rPr>
              <w:t>vě závěrů a doporučení k dalšímu postupu při sjednávání práv a povinností z pachtovní smlouvy</w:t>
            </w:r>
            <w:r>
              <w:rPr>
                <w:rFonts w:ascii="Arial" w:hAnsi="Arial"/>
                <w:sz w:val="18"/>
              </w:rPr>
              <w:br/>
              <w:t>- finalizaci pachtovní smlouvy (zejména s ohledem na problematiku: zásob, zpětného převodu části závodu, licencí, SLA, zaměstnaneckých otázek, dynamické změny pachtovného aj.)</w:t>
            </w:r>
            <w:r>
              <w:rPr>
                <w:rFonts w:ascii="Arial" w:hAnsi="Arial"/>
                <w:sz w:val="18"/>
              </w:rPr>
              <w:br/>
              <w:t>- založení dceřiné společnosti TSK a řešení související problematiky zisku či přechodu podnikatelských oprávnění</w:t>
            </w:r>
            <w:r>
              <w:rPr>
                <w:rFonts w:ascii="Arial" w:hAnsi="Arial"/>
                <w:sz w:val="18"/>
              </w:rPr>
              <w:br/>
              <w:t>- přípravě dílčích stanovisek dle pokynů klienta</w:t>
            </w:r>
            <w:r>
              <w:rPr>
                <w:rFonts w:ascii="Arial" w:hAnsi="Arial"/>
                <w:sz w:val="18"/>
              </w:rPr>
              <w:br/>
              <w:t>- spolupráci s dalšími externími konzultanty TSK</w:t>
            </w:r>
            <w:r>
              <w:rPr>
                <w:rFonts w:ascii="Arial" w:hAnsi="Arial"/>
                <w:sz w:val="18"/>
              </w:rPr>
              <w:br/>
              <w:t>max.rozsah1200h</w:t>
            </w:r>
          </w:p>
        </w:tc>
      </w:tr>
      <w:tr w:rsidR="00301DE6" w14:paraId="285813D1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6177A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F5EE4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dodatek č.2 k dílčí objednávce A/0028/24/14 k Rámcové dohodě 6/23/1400/007</w:t>
            </w:r>
          </w:p>
        </w:tc>
      </w:tr>
      <w:tr w:rsidR="00301DE6" w14:paraId="653F237B" w14:textId="77777777">
        <w:trPr>
          <w:cantSplit/>
        </w:trPr>
        <w:tc>
          <w:tcPr>
            <w:tcW w:w="10771" w:type="dxa"/>
            <w:gridSpan w:val="26"/>
          </w:tcPr>
          <w:p w14:paraId="55FCFB3C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56B959C2" w14:textId="77777777">
        <w:trPr>
          <w:cantSplit/>
        </w:trPr>
        <w:tc>
          <w:tcPr>
            <w:tcW w:w="10771" w:type="dxa"/>
            <w:gridSpan w:val="26"/>
          </w:tcPr>
          <w:p w14:paraId="42411B19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Dodatku k objednávce musí být uvedeno na veškeré korespondenci, dodacích listech a fakturách souvisejících s tímto Dodatkem k objednávce.</w:t>
            </w:r>
          </w:p>
        </w:tc>
      </w:tr>
      <w:tr w:rsidR="00301DE6" w14:paraId="0A3833D7" w14:textId="77777777">
        <w:trPr>
          <w:cantSplit/>
        </w:trPr>
        <w:tc>
          <w:tcPr>
            <w:tcW w:w="10771" w:type="dxa"/>
            <w:gridSpan w:val="26"/>
          </w:tcPr>
          <w:p w14:paraId="1FB552DA" w14:textId="77777777" w:rsidR="00301DE6" w:rsidRDefault="00301DE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301DE6" w14:paraId="354319A1" w14:textId="77777777">
        <w:trPr>
          <w:cantSplit/>
        </w:trPr>
        <w:tc>
          <w:tcPr>
            <w:tcW w:w="10771" w:type="dxa"/>
            <w:gridSpan w:val="26"/>
          </w:tcPr>
          <w:p w14:paraId="29296CE3" w14:textId="77777777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 případě Vašeho souhlasu s Dodatkem k objednávce žádáme o zaslání jeho akceptace </w:t>
            </w:r>
            <w:r>
              <w:rPr>
                <w:rFonts w:ascii="Arial" w:hAnsi="Arial"/>
                <w:b/>
                <w:sz w:val="18"/>
              </w:rPr>
              <w:t>nejpozději následující pracovní den po jeho doručení.</w:t>
            </w:r>
          </w:p>
        </w:tc>
      </w:tr>
      <w:tr w:rsidR="00301DE6" w14:paraId="77A81119" w14:textId="77777777">
        <w:trPr>
          <w:cantSplit/>
        </w:trPr>
        <w:tc>
          <w:tcPr>
            <w:tcW w:w="10771" w:type="dxa"/>
            <w:gridSpan w:val="26"/>
          </w:tcPr>
          <w:p w14:paraId="6A3B152B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20CA9822" w14:textId="77777777">
        <w:trPr>
          <w:cantSplit/>
        </w:trPr>
        <w:tc>
          <w:tcPr>
            <w:tcW w:w="10771" w:type="dxa"/>
            <w:gridSpan w:val="26"/>
          </w:tcPr>
          <w:p w14:paraId="05A4DD4D" w14:textId="77777777" w:rsidR="00301DE6" w:rsidRDefault="00D5677F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tohoto Dodatku k objednávce jsou níže uvedené přílohy. Akceptací Dodatku k objednávce Dodavatel stvrzuje, že se seznámil s jeho obsahem včetně příloh, Dodatek k objednávkám včetně příloh bez výhrad přijímá. Akceptací Dodatku k objednávce Dodavatelem dochází ke vzniku smluvního vztahu mezi Objednatelem a Dodavatelem.</w:t>
            </w:r>
          </w:p>
        </w:tc>
      </w:tr>
      <w:tr w:rsidR="00301DE6" w14:paraId="51D1A25D" w14:textId="77777777">
        <w:trPr>
          <w:cantSplit/>
        </w:trPr>
        <w:tc>
          <w:tcPr>
            <w:tcW w:w="10771" w:type="dxa"/>
            <w:gridSpan w:val="26"/>
          </w:tcPr>
          <w:p w14:paraId="173B1CEE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4DEAE2AB" w14:textId="77777777">
        <w:trPr>
          <w:cantSplit/>
        </w:trPr>
        <w:tc>
          <w:tcPr>
            <w:tcW w:w="10771" w:type="dxa"/>
            <w:gridSpan w:val="26"/>
          </w:tcPr>
          <w:p w14:paraId="724EA3B2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301DE6" w14:paraId="61BA9DCC" w14:textId="77777777">
        <w:trPr>
          <w:cantSplit/>
        </w:trPr>
        <w:tc>
          <w:tcPr>
            <w:tcW w:w="10771" w:type="dxa"/>
            <w:gridSpan w:val="26"/>
          </w:tcPr>
          <w:p w14:paraId="47068F77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12C5833E" w14:textId="77777777">
        <w:trPr>
          <w:cantSplit/>
        </w:trPr>
        <w:tc>
          <w:tcPr>
            <w:tcW w:w="10771" w:type="dxa"/>
            <w:gridSpan w:val="26"/>
          </w:tcPr>
          <w:p w14:paraId="4F448595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0257E95D" w14:textId="77777777">
        <w:trPr>
          <w:cantSplit/>
        </w:trPr>
        <w:tc>
          <w:tcPr>
            <w:tcW w:w="10771" w:type="dxa"/>
            <w:gridSpan w:val="26"/>
          </w:tcPr>
          <w:p w14:paraId="3E489A65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2AC59D44" w14:textId="77777777">
        <w:trPr>
          <w:cantSplit/>
        </w:trPr>
        <w:tc>
          <w:tcPr>
            <w:tcW w:w="1360" w:type="dxa"/>
            <w:gridSpan w:val="3"/>
          </w:tcPr>
          <w:p w14:paraId="01A05201" w14:textId="77777777" w:rsidR="00301DE6" w:rsidRDefault="00D5677F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3"/>
          </w:tcPr>
          <w:p w14:paraId="7E76B333" w14:textId="4DD5D72E" w:rsidR="00301DE6" w:rsidRDefault="00D567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  <w:r>
              <w:rPr>
                <w:rFonts w:ascii="Arial" w:hAnsi="Arial"/>
                <w:b/>
                <w:sz w:val="18"/>
              </w:rPr>
              <w:t>.10.2025</w:t>
            </w:r>
          </w:p>
        </w:tc>
      </w:tr>
      <w:tr w:rsidR="00301DE6" w14:paraId="76A6BFDC" w14:textId="77777777">
        <w:trPr>
          <w:cantSplit/>
        </w:trPr>
        <w:tc>
          <w:tcPr>
            <w:tcW w:w="10771" w:type="dxa"/>
            <w:gridSpan w:val="26"/>
          </w:tcPr>
          <w:p w14:paraId="7A2EF62B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131925A6" w14:textId="77777777">
        <w:trPr>
          <w:cantSplit/>
        </w:trPr>
        <w:tc>
          <w:tcPr>
            <w:tcW w:w="10771" w:type="dxa"/>
            <w:gridSpan w:val="26"/>
          </w:tcPr>
          <w:p w14:paraId="761B5F04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4C920D1B" w14:textId="77777777">
        <w:trPr>
          <w:cantSplit/>
        </w:trPr>
        <w:tc>
          <w:tcPr>
            <w:tcW w:w="6009" w:type="dxa"/>
            <w:gridSpan w:val="15"/>
          </w:tcPr>
          <w:p w14:paraId="46C61B42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39109788" w14:textId="77777777" w:rsidR="00301DE6" w:rsidRDefault="00D5677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Dodavatele – objednávku přijal a s </w:t>
            </w:r>
            <w:r>
              <w:rPr>
                <w:rFonts w:ascii="Arial" w:hAnsi="Arial"/>
                <w:sz w:val="18"/>
              </w:rPr>
              <w:t>podmínkami souhlasí (jméno, příjmení, funkce, datum, razítko, podpis):</w:t>
            </w:r>
          </w:p>
        </w:tc>
      </w:tr>
      <w:tr w:rsidR="00301DE6" w14:paraId="156710AE" w14:textId="77777777">
        <w:trPr>
          <w:cantSplit/>
        </w:trPr>
        <w:tc>
          <w:tcPr>
            <w:tcW w:w="10771" w:type="dxa"/>
            <w:gridSpan w:val="26"/>
          </w:tcPr>
          <w:p w14:paraId="1A0D9057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11452E1E" w14:textId="77777777">
        <w:trPr>
          <w:cantSplit/>
        </w:trPr>
        <w:tc>
          <w:tcPr>
            <w:tcW w:w="10771" w:type="dxa"/>
            <w:gridSpan w:val="26"/>
          </w:tcPr>
          <w:p w14:paraId="2DF7AA18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7301D18D" w14:textId="77777777">
        <w:trPr>
          <w:cantSplit/>
        </w:trPr>
        <w:tc>
          <w:tcPr>
            <w:tcW w:w="10771" w:type="dxa"/>
            <w:gridSpan w:val="26"/>
          </w:tcPr>
          <w:p w14:paraId="2606EEBF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5C28A0B5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27D108F5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195166DD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62E3E72D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5BBB3045" w14:textId="77777777">
        <w:trPr>
          <w:cantSplit/>
        </w:trPr>
        <w:tc>
          <w:tcPr>
            <w:tcW w:w="5102" w:type="dxa"/>
            <w:gridSpan w:val="13"/>
          </w:tcPr>
          <w:p w14:paraId="1DAA2728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Martin Pípa</w:t>
            </w:r>
          </w:p>
        </w:tc>
        <w:tc>
          <w:tcPr>
            <w:tcW w:w="1077" w:type="dxa"/>
            <w:gridSpan w:val="3"/>
          </w:tcPr>
          <w:p w14:paraId="23ACF67C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3D78BB6E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37DEE40C" w14:textId="77777777">
        <w:trPr>
          <w:cantSplit/>
        </w:trPr>
        <w:tc>
          <w:tcPr>
            <w:tcW w:w="5102" w:type="dxa"/>
            <w:gridSpan w:val="13"/>
          </w:tcPr>
          <w:p w14:paraId="3737A195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člen představenstva</w:t>
            </w:r>
          </w:p>
        </w:tc>
        <w:tc>
          <w:tcPr>
            <w:tcW w:w="5669" w:type="dxa"/>
            <w:gridSpan w:val="13"/>
          </w:tcPr>
          <w:p w14:paraId="6C3E94C9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03DB79E1" w14:textId="77777777">
        <w:trPr>
          <w:cantSplit/>
        </w:trPr>
        <w:tc>
          <w:tcPr>
            <w:tcW w:w="5102" w:type="dxa"/>
            <w:gridSpan w:val="13"/>
          </w:tcPr>
          <w:p w14:paraId="7CDF721A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2329562B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5DF6071" w14:textId="77777777" w:rsidR="00301DE6" w:rsidRDefault="00301DE6">
      <w:pPr>
        <w:spacing w:after="0" w:line="1" w:lineRule="auto"/>
        <w:sectPr w:rsidR="00301DE6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301DE6" w14:paraId="131BF0BC" w14:textId="77777777">
        <w:trPr>
          <w:cantSplit/>
        </w:trPr>
        <w:tc>
          <w:tcPr>
            <w:tcW w:w="10771" w:type="dxa"/>
          </w:tcPr>
          <w:p w14:paraId="35838F44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39AA82B5" w14:textId="77777777">
        <w:trPr>
          <w:cantSplit/>
        </w:trPr>
        <w:tc>
          <w:tcPr>
            <w:tcW w:w="10771" w:type="dxa"/>
          </w:tcPr>
          <w:p w14:paraId="31EF0549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1DE6" w14:paraId="0EA15E15" w14:textId="77777777">
        <w:trPr>
          <w:cantSplit/>
        </w:trPr>
        <w:tc>
          <w:tcPr>
            <w:tcW w:w="10771" w:type="dxa"/>
          </w:tcPr>
          <w:p w14:paraId="5D6534A4" w14:textId="77777777" w:rsidR="00301DE6" w:rsidRDefault="00D567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 Dodatek k objednávce akceptovaný Dodavatelem se vztahuje povinnost </w:t>
            </w:r>
            <w:r>
              <w:rPr>
                <w:rFonts w:ascii="Arial" w:hAnsi="Arial"/>
                <w:sz w:val="18"/>
              </w:rPr>
              <w:t>uveřejnění v registru smluv dle zákona č. 340/2015 Sb., o zvláštních podmínkách účinnosti některých smluv, uveřejňování těchto smluv a o registru smluv (zákon o registru smluv) a Dodatek k objednávce nabývá účinnosti dnem jeho uveřejnění v registru smluv. Uveřejnění Dodatku k objednávce v registru smluv zajišťuje Objednatel.  Pokud je výše hodnoty předmětu plnění k Dodatku k objednávce rovna nebo nižší než 50.000, - Kč bez DPH, Dodatek k objednávce nabývá účinnosti okamžikem jeho akceptace Dodavatelem.</w:t>
            </w:r>
          </w:p>
        </w:tc>
      </w:tr>
      <w:tr w:rsidR="00301DE6" w14:paraId="0DEA6069" w14:textId="77777777">
        <w:trPr>
          <w:cantSplit/>
          <w:trHeight w:hRule="exact" w:val="1383"/>
        </w:trPr>
        <w:tc>
          <w:tcPr>
            <w:tcW w:w="10771" w:type="dxa"/>
          </w:tcPr>
          <w:p w14:paraId="5FA311AF" w14:textId="77777777" w:rsidR="00301DE6" w:rsidRDefault="00301D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3815CF4" w14:textId="77777777" w:rsidR="00D5677F" w:rsidRDefault="00D5677F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7A23" w14:textId="77777777" w:rsidR="00D5677F" w:rsidRDefault="00D5677F">
      <w:pPr>
        <w:spacing w:after="0" w:line="240" w:lineRule="auto"/>
      </w:pPr>
      <w:r>
        <w:separator/>
      </w:r>
    </w:p>
  </w:endnote>
  <w:endnote w:type="continuationSeparator" w:id="0">
    <w:p w14:paraId="10B717A4" w14:textId="77777777" w:rsidR="00D5677F" w:rsidRDefault="00D5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301DE6" w14:paraId="2A6CF0AA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5038B462" w14:textId="77777777" w:rsidR="00301DE6" w:rsidRDefault="00301DE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01DE6" w14:paraId="72CA30E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3059742A" w14:textId="77777777" w:rsidR="00301DE6" w:rsidRDefault="00301DE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01DE6" w14:paraId="5F90DF77" w14:textId="77777777">
      <w:trPr>
        <w:cantSplit/>
      </w:trPr>
      <w:tc>
        <w:tcPr>
          <w:tcW w:w="2664" w:type="dxa"/>
        </w:tcPr>
        <w:p w14:paraId="51C29F86" w14:textId="77777777" w:rsidR="00301DE6" w:rsidRDefault="00D5677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326ECBE5" w14:textId="77777777" w:rsidR="00301DE6" w:rsidRDefault="00D567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301DE6" w14:paraId="5E67E12A" w14:textId="77777777">
      <w:trPr>
        <w:cantSplit/>
      </w:trPr>
      <w:tc>
        <w:tcPr>
          <w:tcW w:w="2664" w:type="dxa"/>
        </w:tcPr>
        <w:p w14:paraId="53D9B8D0" w14:textId="77777777" w:rsidR="00301DE6" w:rsidRDefault="00D567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Veletržní 1623/24 | 170 00 </w:t>
          </w:r>
          <w:r>
            <w:rPr>
              <w:rFonts w:ascii="Arial" w:hAnsi="Arial"/>
              <w:sz w:val="11"/>
            </w:rPr>
            <w:t>Praha 7</w:t>
          </w:r>
        </w:p>
      </w:tc>
      <w:tc>
        <w:tcPr>
          <w:tcW w:w="8107" w:type="dxa"/>
        </w:tcPr>
        <w:p w14:paraId="6293E292" w14:textId="77777777" w:rsidR="00301DE6" w:rsidRDefault="00D567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301DE6" w14:paraId="6ADA8D3F" w14:textId="77777777">
      <w:trPr>
        <w:cantSplit/>
      </w:trPr>
      <w:tc>
        <w:tcPr>
          <w:tcW w:w="2664" w:type="dxa"/>
        </w:tcPr>
        <w:p w14:paraId="5235F833" w14:textId="443B3D71" w:rsidR="00301DE6" w:rsidRDefault="00301DE6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7B7FA499" w14:textId="77777777" w:rsidR="00301DE6" w:rsidRDefault="00D567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301DE6" w14:paraId="7F209B6B" w14:textId="77777777">
      <w:trPr>
        <w:cantSplit/>
      </w:trPr>
      <w:tc>
        <w:tcPr>
          <w:tcW w:w="2664" w:type="dxa"/>
        </w:tcPr>
        <w:p w14:paraId="5D6999E7" w14:textId="77777777" w:rsidR="00301DE6" w:rsidRDefault="00D5677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742220A" w14:textId="77777777" w:rsidR="00301DE6" w:rsidRDefault="00D567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301DE6" w14:paraId="541493B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48FE050D" w14:textId="77777777" w:rsidR="00301DE6" w:rsidRDefault="00301DE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01DE6" w14:paraId="034FC4DB" w14:textId="77777777">
      <w:trPr>
        <w:cantSplit/>
      </w:trPr>
      <w:tc>
        <w:tcPr>
          <w:tcW w:w="2664" w:type="dxa"/>
        </w:tcPr>
        <w:p w14:paraId="3474DFED" w14:textId="77777777" w:rsidR="00301DE6" w:rsidRDefault="00D5677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02BF6343" w14:textId="77777777" w:rsidR="00301DE6" w:rsidRDefault="00D567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301DE6" w14:paraId="457F615D" w14:textId="77777777">
      <w:trPr>
        <w:cantSplit/>
      </w:trPr>
      <w:tc>
        <w:tcPr>
          <w:tcW w:w="2664" w:type="dxa"/>
        </w:tcPr>
        <w:p w14:paraId="263FABED" w14:textId="77777777" w:rsidR="00301DE6" w:rsidRDefault="00D567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3B36D92" w14:textId="77777777" w:rsidR="00301DE6" w:rsidRDefault="00D567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301DE6" w14:paraId="19937563" w14:textId="77777777">
      <w:trPr>
        <w:cantSplit/>
      </w:trPr>
      <w:tc>
        <w:tcPr>
          <w:tcW w:w="2664" w:type="dxa"/>
        </w:tcPr>
        <w:p w14:paraId="42C71935" w14:textId="77777777" w:rsidR="00301DE6" w:rsidRDefault="00D567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6B1ED9B9" w14:textId="77777777" w:rsidR="00301DE6" w:rsidRDefault="00D567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301DE6" w14:paraId="0A91D1D2" w14:textId="77777777">
      <w:trPr>
        <w:cantSplit/>
      </w:trPr>
      <w:tc>
        <w:tcPr>
          <w:tcW w:w="2664" w:type="dxa"/>
        </w:tcPr>
        <w:p w14:paraId="490B0F16" w14:textId="77777777" w:rsidR="00301DE6" w:rsidRDefault="00D5677F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484E9AB4" w14:textId="77777777" w:rsidR="00301DE6" w:rsidRDefault="00D5677F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1441" w14:textId="77777777" w:rsidR="00D5677F" w:rsidRDefault="00D5677F">
      <w:pPr>
        <w:spacing w:after="0" w:line="240" w:lineRule="auto"/>
      </w:pPr>
      <w:r>
        <w:separator/>
      </w:r>
    </w:p>
  </w:footnote>
  <w:footnote w:type="continuationSeparator" w:id="0">
    <w:p w14:paraId="3B250830" w14:textId="77777777" w:rsidR="00D5677F" w:rsidRDefault="00D5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301DE6" w14:paraId="78CBFCF5" w14:textId="77777777">
      <w:trPr>
        <w:cantSplit/>
        <w:trHeight w:hRule="exact" w:val="1950"/>
      </w:trPr>
      <w:tc>
        <w:tcPr>
          <w:tcW w:w="10771" w:type="dxa"/>
        </w:tcPr>
        <w:p w14:paraId="74C3060C" w14:textId="77777777" w:rsidR="00301DE6" w:rsidRDefault="00301DE6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E6"/>
    <w:rsid w:val="00301DE6"/>
    <w:rsid w:val="00D5677F"/>
    <w:rsid w:val="00F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66DC"/>
  <w15:docId w15:val="{9D18D78A-8C6A-4DF9-BB1F-6F6FB00B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77F"/>
  </w:style>
  <w:style w:type="paragraph" w:styleId="Zpat">
    <w:name w:val="footer"/>
    <w:basedOn w:val="Normln"/>
    <w:link w:val="ZpatChar"/>
    <w:uiPriority w:val="99"/>
    <w:unhideWhenUsed/>
    <w:rsid w:val="00D5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2025-10-13T10:03:00Z</dcterms:created>
  <dcterms:modified xsi:type="dcterms:W3CDTF">2025-10-13T10:03:00Z</dcterms:modified>
</cp:coreProperties>
</file>