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narovnání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smlouvě o dílo č. 583/2025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Ždírnický p. v Chabařovicích, ř. km 6,250-6,425 - těžení náplavů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mc:AlternateContent>
          <mc:Choice Requires="wps">
            <w:drawing>
              <wp:anchor distT="0" distB="112522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2231390" cy="11976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197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 zástupce ve věcech smluvních: zástupce ve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.pt;width:175.70000000000002pt;height:94.299999999999997pt;z-index:-125829375;mso-wrap-distance-left:9.pt;mso-wrap-distance-right:9.pt;mso-wrap-distance-bottom:88.6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 zástupce ve věcech smluvních: zástupce ve věcech technických: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444625" distB="635" distL="114300" distR="54102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1457325</wp:posOffset>
                </wp:positionV>
                <wp:extent cx="1804670" cy="8775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877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114.75pt;width:142.09999999999999pt;height:69.100000000000009pt;z-index:-125829373;mso-wrap-distance-left:9.pt;mso-wrap-distance-top:113.75pt;mso-wrap-distance-right:42.60000000000000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generálním ředitelem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r, ředitel závodu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vedoucí technické skupiny, zástupce ředitele závodu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tel.:, e-mail: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16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9"/>
    </w:p>
    <w:tbl>
      <w:tblPr>
        <w:tblOverlap w:val="never"/>
        <w:jc w:val="center"/>
        <w:tblLayout w:type="fixed"/>
      </w:tblPr>
      <w:tblGrid>
        <w:gridCol w:w="4046"/>
        <w:gridCol w:w="4699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1" w:name="bookmark11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  <w:bookmarkEnd w:id="11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HAGL, spol. s r.o.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bookmarkStart w:id="12" w:name="bookmark12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sklípku 880, 400 07 Ústí nad Labem</w:t>
            </w:r>
            <w:bookmarkEnd w:id="12"/>
          </w:p>
        </w:tc>
      </w:tr>
      <w:tr>
        <w:trPr>
          <w:trHeight w:val="15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3" w:name="bookmark13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  <w:bookmarkEnd w:id="13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4" w:name="bookmark14"/>
            <w:bookmarkStart w:id="15" w:name="bookmark15"/>
            <w:bookmarkStart w:id="16" w:name="bookmark16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  <w:bookmarkEnd w:id="14"/>
            <w:bookmarkEnd w:id="15"/>
            <w:bookmarkEnd w:id="16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7" w:name="bookmark17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 osoba odpovědná za provedení díla:</w:t>
            </w:r>
            <w:bookmarkEnd w:id="17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25408321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CZ25408321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bookmarkStart w:id="18" w:name="bookmark18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jednatel společnosti , jednatel společnosti tel.: e-mail:</w:t>
            </w:r>
            <w:bookmarkEnd w:id="18"/>
          </w:p>
        </w:tc>
      </w:tr>
      <w:tr>
        <w:trPr>
          <w:trHeight w:val="11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9" w:name="bookmark1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  <w:bookmarkEnd w:id="19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0" w:name="bookmark20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  <w:bookmarkEnd w:id="20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1" w:name="bookmark21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obchodním rejstříku:</w:t>
            </w:r>
            <w:bookmarkEnd w:id="21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bookmarkStart w:id="22" w:name="bookmark22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Spisová značka C 15931 vedená u Krajského soudu v Ústí nad Labem</w:t>
            </w:r>
            <w:bookmarkEnd w:id="22"/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17.6.2025 smluvní strany uzavřely smlouvu o dílo č. 583/20250 na zakázku s názvem „Ždírnický p. v Chabařovicích, ř. km 6,250-6,425 - těžení náplavů“ (dále jen jako „Smlouva“).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zakázky bylo odtěžení náplavů včetně odvozu a uložení na skládku z koryta Ždírnického potoka v Chabařovicích. Jedná se o úsek v délce 175 m, v intravilánu města Chabařovice. Předpokládaný objem těženého materiálu byl stanoven na 73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 tím, že se zhotovitel zavázal odstranit veškeré náplavy v čištěném úseku. Zhotovitel vzal na vědomí, že objem 73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je orientační, takže výsledný objem vytěženého sedimentu se může lišit.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činí nesporným, že předpokládaný objem sedimentu byl stanoven na základě odhadu před podáním nabídky. Zhotovitel podal nabídku dne 14.2.2025 a smlouva byla uzavřena po projednání a doporučení nabídky na jednání investiční komise Objednatele, která se konala dne 24.4.2025. Smluvní strany dále prohlašují a činí nesporným, že v meziobdobí od podání nabídky do doby povolení těžení naplavenin Odborem životního prostředí Magistrátu města Ústí nad Labem a vlastního zahájení těžení dne 19.8.2025 došlo k rapidnímu navýšení skutečného množství sedimentu.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 a činí nesporným, že takové navýšení sedimentu v čištěném úseku nemohly dopředu předpokládat, a proto se dohodly na úpravě podmínek původního závazku dle Smlouvy. Na základě výše uvedených skutečností, které se vyskytly v průběhu plnění zakázky dle Smlouvy, přičemž jejich zajištění bylo podmínkou pro řádné dokončení díla, se smluvní strany dohodly ve smyslu příslušných smluvních ustanovení na uzavření této dohody o narovnání, kterou se mění Smlouva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380"/>
        <w:jc w:val="both"/>
      </w:pPr>
      <w:bookmarkStart w:id="23" w:name="bookmark23"/>
      <w:bookmarkEnd w:id="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 bod 1. až 3.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1" w:val="left"/>
        </w:tabs>
        <w:bidi w:val="0"/>
        <w:spacing w:before="0" w:line="240" w:lineRule="auto"/>
        <w:ind w:left="0" w:right="0" w:firstLine="380"/>
        <w:jc w:val="both"/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 bod 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víceprací, které vyplynuly z postupu provádění díla. Jedná se o větší objem těžených náplavů oproti předpokladu uvedenému ve smlouvě o dílo.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Předpoklad objemu náplavů 73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skutečnost objemu náplavů 111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tj. rozdíl 38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odsouhlasily oceněný soupis víceprací, který je nedílnou součástí tohoto dodatku ke smlouvě 583/2025, viz příloha č. 2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Čl. I. Předmět díla bod. 1. až 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line="240" w:lineRule="auto"/>
        <w:ind w:left="380" w:right="0" w:hanging="380"/>
        <w:jc w:val="both"/>
      </w:pPr>
      <w:bookmarkStart w:id="25" w:name="bookmark25"/>
      <w:bookmarkStart w:id="26" w:name="bookmark26"/>
      <w:bookmarkStart w:id="27" w:name="bookmark27"/>
      <w:bookmarkStart w:id="28" w:name="bookmark28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je uzavřena na základě předloženého oceněného soupisu prací zhotovitele na zakázku s názvem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„Ždírnický p. v Chabařovicích, ř. km 6,250-6,425 - těžení náplavů“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který tvoří přílohu č. 1 této smlouvy.</w:t>
      </w:r>
      <w:bookmarkEnd w:id="25"/>
      <w:bookmarkEnd w:id="26"/>
      <w:bookmarkEnd w:id="28"/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line="240" w:lineRule="auto"/>
        <w:ind w:left="380" w:right="0" w:hanging="380"/>
        <w:jc w:val="both"/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zakázky je odtěžení náplavů včetně odvozu a uložení na skládku z koryta Ždírnického potoka v Chabařovicích. Jedná se o úsek v délce 175 m, v intravilánu města Chabařovice. Předpokládaný objem těženého materiálu je 73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29"/>
      <w:bookmarkEnd w:id="30"/>
      <w:bookmarkEnd w:id="32"/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33" w:name="bookmark33"/>
      <w:bookmarkStart w:id="34" w:name="bookmark34"/>
      <w:bookmarkStart w:id="35" w:name="bookmark35"/>
      <w:bookmarkStart w:id="36" w:name="bookmark36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výše uvedené dílo v rozsahu oceněného soupisu prací, který tvoří přílohu č. 1 této smlouvy.</w:t>
      </w:r>
      <w:bookmarkEnd w:id="33"/>
      <w:bookmarkEnd w:id="34"/>
      <w:bookmarkEnd w:id="3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Strojní odtěžení (drobná mechanizace) náplavů z koryta vodního toku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předpokládaném objemu 73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800" w:right="0" w:hanging="4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Naložení, odvoz a likvidace odtěženého materiálu v souladu s příslušnými právními předpisy ČR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práce a náklady spojené s prováděním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odstranit veškeré náplavy v čištěném úseku. Zhotovitel bere na vědomí, že objem 73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je orientační, takže výsledný objem vytěženého sedimentu se může lišit.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2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provádění díla: Koryto vodního toku Ždírnický potok v intravilánu města Chabařovice, ř. km 6,250-6,425, k.ú. Chabařovice, kraj Ústecký.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left="320" w:right="0" w:hanging="32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je uzavřena na základě předloženého oceněného soupisu prací zhotovitele na zakázku s názvem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„Ždírnický p. v Chabařovicích, ř. km 6,250-6,425 - těžení náplavů“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který tvoří přílohu č. 1 této smlouvy.</w:t>
      </w:r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zakázky je odtěžení náplavů včetně odvozu a uložení na skládku z koryta Ždírnického potoka v Chabařovicích. Jedná se o úsek v délce 175 m, v intravilánu města Chabařovice. Objem těženého materiálu je 111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38"/>
      <w:bookmarkEnd w:id="39"/>
      <w:bookmarkEnd w:id="41"/>
    </w:p>
    <w:p>
      <w:pPr>
        <w:pStyle w:val="Style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42" w:name="bookmark42"/>
      <w:bookmarkStart w:id="43" w:name="bookmark43"/>
      <w:bookmarkStart w:id="44" w:name="bookmark44"/>
      <w:bookmarkStart w:id="45" w:name="bookmark45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výše uvedené dílo v rozsahu oceněného soupisu prací, který tvoří přílohu č. 1 této smlouvy.</w:t>
      </w:r>
      <w:bookmarkEnd w:id="42"/>
      <w:bookmarkEnd w:id="43"/>
      <w:bookmarkEnd w:id="4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Strojní odtěžení (drobná mechanizace) náplavů z koryta vodního toku o objemu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111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800" w:right="0" w:hanging="4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Naložení, odvoz a likvidace odtěženého materiálu v souladu s příslušnými právními předpisy ČR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práce a náklady spojené s prováděním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odstranit veškeré náplavy v čištěném úseku. Zhotovitel bere na vědomí, že objem 111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je konečný.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2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provádění díla: Koryto vodního toku Ždírnický potok v intravilánu města Chabařovice, ř. km 6,250-6,425, k.ú. Chabařovice, kraj Ústecký.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Čl. III. Cena bod 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50" w:val="left"/>
        </w:tabs>
        <w:bidi w:val="0"/>
        <w:spacing w:before="0" w:line="240" w:lineRule="auto"/>
        <w:ind w:left="0" w:right="0" w:firstLine="3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díla:</w:t>
        <w:tab/>
        <w:t>148 555,-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(sto čtyřicet osm tisíc pět set padesát pět korun českých)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30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ve výši odpovídající zákonné úpravě v době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30" w:val="left"/>
        </w:tabs>
        <w:bidi w:val="0"/>
        <w:spacing w:before="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díla:</w:t>
        <w:tab/>
        <w:t>225 885,-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Slovy: (dvě stě dvacet pět tisíc osm set osmdesát pět korun českých)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30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ve výši odpovídající zákonné úpravě v době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583/2025 se nemění. 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(dohoda o narovnání) ke smlouvě. Dodatek (dohoda o narovnání) ke smlouvě je vyhotoven ve dvou vyhotoveních, z nichž každé má platnost originálu. Tento dodatek (dohoda o narovnání)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1) Tento dodatek – dohoda o narovnání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 1: Oceněný soupis prací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361" w:left="1394" w:right="1384" w:bottom="1247" w:header="933" w:footer="81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 2: Žádost o finanční dodatek včetně soupisu víceprací</w:t>
      </w:r>
    </w:p>
    <w:p>
      <w:pPr>
        <w:widowControl w:val="0"/>
        <w:spacing w:line="184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8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2421" w:bottom="1854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 dne……………….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4497070</wp:posOffset>
                </wp:positionH>
                <wp:positionV relativeFrom="paragraph">
                  <wp:posOffset>12700</wp:posOffset>
                </wp:positionV>
                <wp:extent cx="126174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společnosti HAGL,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4.10000000000002pt;margin-top:1.pt;width:99.350000000000009pt;height:30.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 HAGL,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Chomutov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4826" w:bottom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3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  <w:ind w:left="320" w:hanging="3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