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BE8A" w14:textId="740DC34E" w:rsidR="00D378B8" w:rsidRDefault="009F088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E296EA" wp14:editId="06C5F9D3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73A2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7D1B4C" w14:textId="2FCDEA3B" w:rsidR="006B6C6D" w:rsidRPr="003B65EF" w:rsidRDefault="00CA01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Advisio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C126D">
                              <w:rPr>
                                <w:rFonts w:ascii="Arial" w:hAnsi="Arial" w:cs="Arial"/>
                              </w:rPr>
                              <w:t xml:space="preserve">marketing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s.r.o.</w:t>
                            </w:r>
                          </w:p>
                          <w:p w14:paraId="6B1BB2A1" w14:textId="77777777" w:rsidR="00BC77DE" w:rsidRDefault="00BC77DE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66595" w14:textId="440778FA" w:rsidR="00E8514B" w:rsidRPr="003B65EF" w:rsidRDefault="00CA01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Josefa Šavla 1271/12</w:t>
                            </w:r>
                          </w:p>
                          <w:p w14:paraId="6DA3B4EE" w14:textId="720CB97D" w:rsidR="006A1520" w:rsidRPr="00422522" w:rsidRDefault="00E8514B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5EF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CA01E3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3B65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00</w:t>
                            </w:r>
                            <w:r w:rsidR="00E11400" w:rsidRPr="003B65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OSTRAVA-</w:t>
                            </w:r>
                            <w:r w:rsidR="00CA01E3">
                              <w:rPr>
                                <w:rFonts w:ascii="Arial" w:hAnsi="Arial" w:cs="Arial"/>
                              </w:rPr>
                              <w:t>Mariánské Hory</w:t>
                            </w:r>
                          </w:p>
                          <w:p w14:paraId="3C610A51" w14:textId="77186436" w:rsidR="00D912B5" w:rsidRPr="00422522" w:rsidRDefault="00CA01E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22522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422522" w:rsidRPr="00422522">
                              <w:rPr>
                                <w:rFonts w:ascii="Arial" w:hAnsi="Arial" w:cs="Arial"/>
                              </w:rPr>
                              <w:t>04305116</w:t>
                            </w:r>
                          </w:p>
                          <w:p w14:paraId="71D5A901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CC17490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4A1930E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593324A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AFD0F2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93C50CB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96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502B73A2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7D1B4C" w14:textId="2FCDEA3B" w:rsidR="006B6C6D" w:rsidRPr="003B65EF" w:rsidRDefault="00CA01E3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Advisio </w:t>
                      </w:r>
                      <w:r w:rsidR="00BC126D">
                        <w:rPr>
                          <w:rFonts w:ascii="Arial" w:hAnsi="Arial" w:cs="Arial"/>
                        </w:rPr>
                        <w:t xml:space="preserve">marketing </w:t>
                      </w:r>
                      <w:r>
                        <w:rPr>
                          <w:rFonts w:ascii="Arial" w:hAnsi="Arial" w:cs="Arial"/>
                        </w:rPr>
                        <w:t>s.r.o.</w:t>
                      </w:r>
                    </w:p>
                    <w:p w14:paraId="6B1BB2A1" w14:textId="77777777" w:rsidR="00BC77DE" w:rsidRDefault="00BC77DE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EF66595" w14:textId="440778FA" w:rsidR="00E8514B" w:rsidRPr="003B65EF" w:rsidRDefault="00CA01E3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Josefa Šavla 1271/12</w:t>
                      </w:r>
                    </w:p>
                    <w:p w14:paraId="6DA3B4EE" w14:textId="720CB97D" w:rsidR="006A1520" w:rsidRPr="00422522" w:rsidRDefault="00E8514B" w:rsidP="006A152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B65EF">
                        <w:rPr>
                          <w:rFonts w:ascii="Arial" w:hAnsi="Arial" w:cs="Arial"/>
                        </w:rPr>
                        <w:t>7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0</w:t>
                      </w:r>
                      <w:r w:rsidR="00CA01E3">
                        <w:rPr>
                          <w:rFonts w:ascii="Arial" w:hAnsi="Arial" w:cs="Arial"/>
                        </w:rPr>
                        <w:t>9</w:t>
                      </w:r>
                      <w:r w:rsidRPr="003B65EF">
                        <w:rPr>
                          <w:rFonts w:ascii="Arial" w:hAnsi="Arial" w:cs="Arial"/>
                        </w:rPr>
                        <w:t xml:space="preserve"> 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00</w:t>
                      </w:r>
                      <w:r w:rsidR="00E11400" w:rsidRPr="003B65EF">
                        <w:rPr>
                          <w:rFonts w:ascii="Arial" w:hAnsi="Arial" w:cs="Arial"/>
                        </w:rPr>
                        <w:t xml:space="preserve"> 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OSTRAVA-</w:t>
                      </w:r>
                      <w:r w:rsidR="00CA01E3">
                        <w:rPr>
                          <w:rFonts w:ascii="Arial" w:hAnsi="Arial" w:cs="Arial"/>
                        </w:rPr>
                        <w:t>Mariánské Hory</w:t>
                      </w:r>
                    </w:p>
                    <w:p w14:paraId="3C610A51" w14:textId="77186436" w:rsidR="00D912B5" w:rsidRPr="00422522" w:rsidRDefault="00CA01E3" w:rsidP="005027D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</w:rPr>
                      </w:pPr>
                      <w:r w:rsidRPr="00422522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422522" w:rsidRPr="00422522">
                        <w:rPr>
                          <w:rFonts w:ascii="Arial" w:hAnsi="Arial" w:cs="Arial"/>
                        </w:rPr>
                        <w:t>04305116</w:t>
                      </w:r>
                    </w:p>
                    <w:p w14:paraId="71D5A901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CC17490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4A1930E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593324A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AFD0F2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93C50CB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48671" wp14:editId="12F93C35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09FD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D95FFE8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E874EA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7E25C86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2046F6C" w14:textId="59FB36B1" w:rsidR="00821DA5" w:rsidRPr="00882EFE" w:rsidRDefault="000F20BC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F20B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2F336DE8" w14:textId="760EDD86" w:rsidR="00821DA5" w:rsidRPr="00882EFE" w:rsidRDefault="00852720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852720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8D09C28" w14:textId="77777777" w:rsidR="00852720" w:rsidRPr="00882EFE" w:rsidRDefault="00852720" w:rsidP="00852720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852720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6C830A3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28FEDA1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402A93B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52331B3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365DC5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AB81BD1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48671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409209FD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D95FFE8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E874EA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7E25C86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2046F6C" w14:textId="59FB36B1" w:rsidR="00821DA5" w:rsidRPr="00882EFE" w:rsidRDefault="000F20BC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0F20B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2F336DE8" w14:textId="760EDD86" w:rsidR="00821DA5" w:rsidRPr="00882EFE" w:rsidRDefault="00852720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52720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8D09C28" w14:textId="77777777" w:rsidR="00852720" w:rsidRPr="00882EFE" w:rsidRDefault="00852720" w:rsidP="00852720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52720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6C830A3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28FEDA1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402A93B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52331B3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365DC5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AB81BD1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68B92" wp14:editId="4A4F4DDC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F4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2985AF8B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08AC213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E82296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727AE44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F954B4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D7656A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FE85AB4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1FEC912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189058B" w14:textId="1E664744" w:rsidR="00D378B8" w:rsidRPr="00E036ED" w:rsidRDefault="009F088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536CE" wp14:editId="3AAD1E0A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8CB4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10A67BD1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DE8BD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4CD9489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23B65391" w14:textId="77777777" w:rsidR="00A3060B" w:rsidRDefault="00A3060B" w:rsidP="009F088D">
      <w:pPr>
        <w:pStyle w:val="Zkladntext"/>
        <w:rPr>
          <w:rFonts w:ascii="Arial" w:hAnsi="Arial" w:cs="Arial"/>
          <w:sz w:val="22"/>
          <w:szCs w:val="22"/>
        </w:rPr>
      </w:pPr>
    </w:p>
    <w:p w14:paraId="24B0B705" w14:textId="35056CD0" w:rsidR="00957F88" w:rsidRDefault="00724155" w:rsidP="00957F88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7B3F44">
        <w:rPr>
          <w:rFonts w:ascii="Arial" w:hAnsi="Arial" w:cs="Arial"/>
          <w:sz w:val="22"/>
          <w:szCs w:val="22"/>
        </w:rPr>
        <w:t xml:space="preserve">Na základě </w:t>
      </w:r>
      <w:r w:rsidR="006B6C6D">
        <w:rPr>
          <w:rFonts w:ascii="Arial" w:hAnsi="Arial" w:cs="Arial"/>
          <w:sz w:val="22"/>
          <w:szCs w:val="22"/>
        </w:rPr>
        <w:t>vzájemné</w:t>
      </w:r>
      <w:r w:rsidRPr="007B3F44">
        <w:rPr>
          <w:rFonts w:ascii="Arial" w:hAnsi="Arial" w:cs="Arial"/>
          <w:sz w:val="22"/>
          <w:szCs w:val="22"/>
        </w:rPr>
        <w:t xml:space="preserve"> dohody u Vás objednáváme </w:t>
      </w:r>
      <w:r w:rsidR="006B6C6D">
        <w:rPr>
          <w:rFonts w:ascii="Arial" w:hAnsi="Arial" w:cs="Arial"/>
          <w:sz w:val="22"/>
          <w:szCs w:val="22"/>
        </w:rPr>
        <w:t xml:space="preserve">provedení </w:t>
      </w:r>
      <w:r w:rsidR="004A4DF1">
        <w:rPr>
          <w:rFonts w:ascii="Arial" w:hAnsi="Arial" w:cs="Arial"/>
          <w:sz w:val="22"/>
          <w:szCs w:val="22"/>
        </w:rPr>
        <w:t xml:space="preserve">placených </w:t>
      </w:r>
      <w:r w:rsidR="00BC126D">
        <w:rPr>
          <w:rFonts w:ascii="Arial" w:hAnsi="Arial" w:cs="Arial"/>
          <w:sz w:val="22"/>
          <w:szCs w:val="22"/>
        </w:rPr>
        <w:t>reklamní</w:t>
      </w:r>
      <w:r w:rsidR="004A4DF1">
        <w:rPr>
          <w:rFonts w:ascii="Arial" w:hAnsi="Arial" w:cs="Arial"/>
          <w:sz w:val="22"/>
          <w:szCs w:val="22"/>
        </w:rPr>
        <w:t>ch</w:t>
      </w:r>
      <w:r w:rsidR="00BC126D">
        <w:rPr>
          <w:rFonts w:ascii="Arial" w:hAnsi="Arial" w:cs="Arial"/>
          <w:sz w:val="22"/>
          <w:szCs w:val="22"/>
        </w:rPr>
        <w:t xml:space="preserve"> kampaní v</w:t>
      </w:r>
      <w:r w:rsidR="00957F88">
        <w:rPr>
          <w:rFonts w:ascii="Arial" w:hAnsi="Arial" w:cs="Arial"/>
          <w:sz w:val="22"/>
          <w:szCs w:val="22"/>
        </w:rPr>
        <w:t xml:space="preserve"> obsahové </w:t>
      </w:r>
      <w:r w:rsidR="00BC126D">
        <w:rPr>
          <w:rFonts w:ascii="Arial" w:hAnsi="Arial" w:cs="Arial"/>
          <w:sz w:val="22"/>
          <w:szCs w:val="22"/>
        </w:rPr>
        <w:t>síti Google</w:t>
      </w:r>
      <w:r w:rsidR="00957F88">
        <w:rPr>
          <w:rFonts w:ascii="Arial" w:hAnsi="Arial" w:cs="Arial"/>
          <w:sz w:val="22"/>
          <w:szCs w:val="22"/>
        </w:rPr>
        <w:t xml:space="preserve"> formou Google</w:t>
      </w:r>
      <w:r w:rsidR="00BC12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126D">
        <w:rPr>
          <w:rFonts w:ascii="Arial" w:hAnsi="Arial" w:cs="Arial"/>
          <w:sz w:val="22"/>
          <w:szCs w:val="22"/>
        </w:rPr>
        <w:t>Ads</w:t>
      </w:r>
      <w:proofErr w:type="spellEnd"/>
      <w:r w:rsidR="004A669F">
        <w:rPr>
          <w:rFonts w:ascii="Arial" w:hAnsi="Arial" w:cs="Arial"/>
          <w:sz w:val="22"/>
          <w:szCs w:val="22"/>
        </w:rPr>
        <w:t xml:space="preserve"> a nastavení </w:t>
      </w:r>
      <w:proofErr w:type="spellStart"/>
      <w:r w:rsidR="004A669F">
        <w:rPr>
          <w:rFonts w:ascii="Arial" w:hAnsi="Arial" w:cs="Arial"/>
          <w:sz w:val="22"/>
          <w:szCs w:val="22"/>
        </w:rPr>
        <w:t>AdForm</w:t>
      </w:r>
      <w:proofErr w:type="spellEnd"/>
      <w:r w:rsidR="00957F88">
        <w:rPr>
          <w:rFonts w:ascii="Arial" w:hAnsi="Arial" w:cs="Arial"/>
          <w:sz w:val="22"/>
          <w:szCs w:val="22"/>
        </w:rPr>
        <w:t>.</w:t>
      </w:r>
      <w:r w:rsidR="009F088D">
        <w:rPr>
          <w:rFonts w:ascii="Arial" w:hAnsi="Arial" w:cs="Arial"/>
          <w:sz w:val="22"/>
          <w:szCs w:val="22"/>
        </w:rPr>
        <w:t xml:space="preserve"> </w:t>
      </w:r>
      <w:r w:rsidR="009F088D" w:rsidRPr="009F088D">
        <w:rPr>
          <w:rFonts w:ascii="Arial" w:hAnsi="Arial" w:cs="Arial"/>
          <w:sz w:val="22"/>
          <w:szCs w:val="22"/>
        </w:rPr>
        <w:t xml:space="preserve">Poskytovatel bude za </w:t>
      </w:r>
      <w:r w:rsidR="009F088D">
        <w:rPr>
          <w:rFonts w:ascii="Arial" w:hAnsi="Arial" w:cs="Arial"/>
          <w:sz w:val="22"/>
          <w:szCs w:val="22"/>
        </w:rPr>
        <w:t>RBP, zdravotní pojišťovnu</w:t>
      </w:r>
      <w:r w:rsidR="009F088D" w:rsidRPr="009F088D">
        <w:rPr>
          <w:rFonts w:ascii="Arial" w:hAnsi="Arial" w:cs="Arial"/>
          <w:sz w:val="22"/>
          <w:szCs w:val="22"/>
        </w:rPr>
        <w:t xml:space="preserve"> zajišťovat a hradit </w:t>
      </w:r>
      <w:r w:rsidR="009F088D">
        <w:rPr>
          <w:rFonts w:ascii="Arial" w:hAnsi="Arial" w:cs="Arial"/>
          <w:sz w:val="22"/>
          <w:szCs w:val="22"/>
        </w:rPr>
        <w:t xml:space="preserve">v období od 1.9. – 30.9. 2025 </w:t>
      </w:r>
      <w:r w:rsidR="009F088D" w:rsidRPr="009F088D">
        <w:rPr>
          <w:rFonts w:ascii="Arial" w:hAnsi="Arial" w:cs="Arial"/>
          <w:sz w:val="22"/>
          <w:szCs w:val="22"/>
        </w:rPr>
        <w:t xml:space="preserve">mediální </w:t>
      </w:r>
      <w:proofErr w:type="spellStart"/>
      <w:r w:rsidR="009F088D" w:rsidRPr="009F088D">
        <w:rPr>
          <w:rFonts w:ascii="Arial" w:hAnsi="Arial" w:cs="Arial"/>
          <w:sz w:val="22"/>
          <w:szCs w:val="22"/>
        </w:rPr>
        <w:t>spend</w:t>
      </w:r>
      <w:proofErr w:type="spellEnd"/>
      <w:r w:rsidR="009F088D" w:rsidRPr="009F088D">
        <w:rPr>
          <w:rFonts w:ascii="Arial" w:hAnsi="Arial" w:cs="Arial"/>
          <w:sz w:val="22"/>
          <w:szCs w:val="22"/>
        </w:rPr>
        <w:t xml:space="preserve"> v reklamním systému. Tento uhrazený mediální </w:t>
      </w:r>
      <w:proofErr w:type="spellStart"/>
      <w:r w:rsidR="009F088D" w:rsidRPr="009F088D">
        <w:rPr>
          <w:rFonts w:ascii="Arial" w:hAnsi="Arial" w:cs="Arial"/>
          <w:sz w:val="22"/>
          <w:szCs w:val="22"/>
        </w:rPr>
        <w:t>spend</w:t>
      </w:r>
      <w:proofErr w:type="spellEnd"/>
      <w:r w:rsidR="009F088D" w:rsidRPr="009F088D">
        <w:rPr>
          <w:rFonts w:ascii="Arial" w:hAnsi="Arial" w:cs="Arial"/>
          <w:sz w:val="22"/>
          <w:szCs w:val="22"/>
        </w:rPr>
        <w:t xml:space="preserve"> Poskytovatel přefakturuje </w:t>
      </w:r>
      <w:r w:rsidR="009F088D">
        <w:rPr>
          <w:rFonts w:ascii="Arial" w:hAnsi="Arial" w:cs="Arial"/>
          <w:sz w:val="22"/>
          <w:szCs w:val="22"/>
        </w:rPr>
        <w:t>RBP, zdravotní pojišťovně</w:t>
      </w:r>
      <w:r w:rsidR="009F088D" w:rsidRPr="009F088D">
        <w:rPr>
          <w:rFonts w:ascii="Arial" w:hAnsi="Arial" w:cs="Arial"/>
          <w:sz w:val="22"/>
          <w:szCs w:val="22"/>
        </w:rPr>
        <w:t xml:space="preserve"> fakturou vystavenou nejdříve prvního dne měsíce následujícího po měsíci, ve kterém příslušný mediální </w:t>
      </w:r>
      <w:proofErr w:type="spellStart"/>
      <w:r w:rsidR="009F088D" w:rsidRPr="009F088D">
        <w:rPr>
          <w:rFonts w:ascii="Arial" w:hAnsi="Arial" w:cs="Arial"/>
          <w:sz w:val="22"/>
          <w:szCs w:val="22"/>
        </w:rPr>
        <w:t>spend</w:t>
      </w:r>
      <w:proofErr w:type="spellEnd"/>
      <w:r w:rsidR="009F088D" w:rsidRPr="009F088D">
        <w:rPr>
          <w:rFonts w:ascii="Arial" w:hAnsi="Arial" w:cs="Arial"/>
          <w:sz w:val="22"/>
          <w:szCs w:val="22"/>
        </w:rPr>
        <w:t xml:space="preserve"> proběhl. Mediální </w:t>
      </w:r>
      <w:proofErr w:type="spellStart"/>
      <w:r w:rsidR="009F088D" w:rsidRPr="009F088D">
        <w:rPr>
          <w:rFonts w:ascii="Arial" w:hAnsi="Arial" w:cs="Arial"/>
          <w:sz w:val="22"/>
          <w:szCs w:val="22"/>
        </w:rPr>
        <w:t>spend</w:t>
      </w:r>
      <w:proofErr w:type="spellEnd"/>
      <w:r w:rsidR="009F088D" w:rsidRPr="009F088D">
        <w:rPr>
          <w:rFonts w:ascii="Arial" w:hAnsi="Arial" w:cs="Arial"/>
          <w:sz w:val="22"/>
          <w:szCs w:val="22"/>
        </w:rPr>
        <w:t xml:space="preserve"> bude Klientem zadán a odsouhlasen</w:t>
      </w:r>
      <w:r w:rsidR="009F088D">
        <w:rPr>
          <w:rFonts w:ascii="Arial" w:hAnsi="Arial" w:cs="Arial"/>
          <w:sz w:val="22"/>
          <w:szCs w:val="22"/>
        </w:rPr>
        <w:t>.</w:t>
      </w:r>
    </w:p>
    <w:p w14:paraId="35E8579B" w14:textId="77777777" w:rsidR="00724155" w:rsidRPr="007B3F44" w:rsidRDefault="00724155" w:rsidP="0072415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B06BD95" w14:textId="653A8F99" w:rsidR="004B473A" w:rsidRDefault="009F088D" w:rsidP="00724155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4B473A">
        <w:rPr>
          <w:rFonts w:ascii="Arial" w:hAnsi="Arial" w:cs="Arial"/>
          <w:b/>
          <w:sz w:val="22"/>
          <w:szCs w:val="22"/>
        </w:rPr>
        <w:t xml:space="preserve">elkové náklady </w:t>
      </w:r>
      <w:r>
        <w:rPr>
          <w:rFonts w:ascii="Arial" w:hAnsi="Arial" w:cs="Arial"/>
          <w:b/>
          <w:sz w:val="22"/>
          <w:szCs w:val="22"/>
        </w:rPr>
        <w:t xml:space="preserve">nesmí </w:t>
      </w:r>
      <w:r w:rsidR="004B473A">
        <w:rPr>
          <w:rFonts w:ascii="Arial" w:hAnsi="Arial" w:cs="Arial"/>
          <w:b/>
          <w:sz w:val="22"/>
          <w:szCs w:val="22"/>
        </w:rPr>
        <w:t xml:space="preserve">přesáhnout částku </w:t>
      </w:r>
      <w:r w:rsidR="00BC126D">
        <w:rPr>
          <w:rFonts w:ascii="Arial" w:hAnsi="Arial" w:cs="Arial"/>
          <w:b/>
          <w:sz w:val="22"/>
          <w:szCs w:val="22"/>
        </w:rPr>
        <w:t>15</w:t>
      </w:r>
      <w:r w:rsidR="004B473A">
        <w:rPr>
          <w:rFonts w:ascii="Arial" w:hAnsi="Arial" w:cs="Arial"/>
          <w:b/>
          <w:sz w:val="22"/>
          <w:szCs w:val="22"/>
        </w:rPr>
        <w:t>0.000,00 Kč</w:t>
      </w:r>
      <w:r w:rsidR="004B473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bez </w:t>
      </w:r>
      <w:r w:rsidR="004B473A">
        <w:rPr>
          <w:rFonts w:ascii="Arial" w:hAnsi="Arial" w:cs="Arial"/>
          <w:b/>
          <w:bCs/>
          <w:sz w:val="22"/>
          <w:szCs w:val="22"/>
        </w:rPr>
        <w:t>DPH.</w:t>
      </w:r>
    </w:p>
    <w:p w14:paraId="36C6FBCF" w14:textId="08C9563E" w:rsidR="00AA38F5" w:rsidRPr="009F088D" w:rsidRDefault="006A1520" w:rsidP="009F088D">
      <w:pPr>
        <w:pStyle w:val="Zkladntext"/>
        <w:ind w:left="1134"/>
        <w:rPr>
          <w:rStyle w:val="Zdraznn"/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90D450D" w14:textId="77777777" w:rsidR="00AA38F5" w:rsidRDefault="00AA38F5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2B9181E" w14:textId="0AB6FCCF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4B473A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14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</w:t>
      </w:r>
      <w:r w:rsidR="00BC16AC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% z dlužné částky za každý den prodlení na:</w:t>
      </w:r>
    </w:p>
    <w:p w14:paraId="79C6983D" w14:textId="77777777" w:rsidR="008E78DE" w:rsidRDefault="008E78DE" w:rsidP="006A1520">
      <w:pPr>
        <w:rPr>
          <w:rFonts w:ascii="Arial" w:hAnsi="Arial" w:cs="Arial"/>
          <w:b/>
          <w:i/>
          <w:u w:val="single"/>
        </w:rPr>
      </w:pPr>
    </w:p>
    <w:p w14:paraId="21DF080C" w14:textId="66B195FA" w:rsidR="006A1520" w:rsidRPr="006A1520" w:rsidRDefault="009F088D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D1463B6" wp14:editId="7CA87C32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0" t="0" r="889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90E6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EFAA391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0061CD9E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63B6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65A390E6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EFAA391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0061CD9E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0444835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36F3EF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DCEDFC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46B6D3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848EEE8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410208A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612EEB9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F5CF2F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BE0E92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E5E7D8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035D0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E1457A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D730BB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1953CDA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154C5B3A" w14:textId="77777777" w:rsidR="00724155" w:rsidRDefault="0072415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724155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193" w14:textId="77777777" w:rsidR="00F6359A" w:rsidRDefault="00F6359A" w:rsidP="007A3541">
      <w:pPr>
        <w:spacing w:after="0" w:line="240" w:lineRule="auto"/>
      </w:pPr>
      <w:r>
        <w:separator/>
      </w:r>
    </w:p>
  </w:endnote>
  <w:endnote w:type="continuationSeparator" w:id="0">
    <w:p w14:paraId="2A60770A" w14:textId="77777777" w:rsidR="00F6359A" w:rsidRDefault="00F6359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17F1" w14:textId="42F92D9B" w:rsidR="007C6778" w:rsidRPr="00E036ED" w:rsidRDefault="009F088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1C0A2" wp14:editId="754A6B09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A293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174D06F8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01110A99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</w:t>
                          </w:r>
                          <w:r w:rsidR="00B20393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: 596 256 205</w:t>
                          </w:r>
                        </w:p>
                        <w:p w14:paraId="05D05365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241C0BEE" w14:textId="77777777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FD2A5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-zp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1C0A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75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6ECw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vl4tC3Rx9N0WxWpdpBSsfH5tnQ/vBWgSDxV1ONSEzk6PPsRqWPkcEpN5ULLZS6WS4Q71&#10;TjlyYiiAfVoT+m9hypA+Zl8UCdlAfJ+0oWVAgSqpK3qTxzVKJrLxzjQpJDCpxjNWosxET2Rk5CYM&#10;9YCBkaYamjMS5WAUIn4cPHTgflLSowgr6n8cmROUqA8Gyb6dL5dRtclYFusFGu7aU197mOEIVdFA&#10;yXjchaT0xIO9x6HsZeLrpZKpVhRXonH6CFG913aKevmu218AAAD//wMAUEsDBBQABgAIAAAAIQB3&#10;A3+53wAAAAsBAAAPAAAAZHJzL2Rvd25yZXYueG1sTI89T8MwEIZ3JP6DdUhsrd0SCApxqoqKhQGJ&#10;ggSjGztxRHy2bDcN/57rRLf7ePTec/VmdiObTEyDRwmrpQBmsPV6wF7C58fL4hFYygq1Gj0aCb8m&#10;waa5vqpVpf0J3820zz2jEEyVkmBzDhXnqbXGqbT0wSDtOh+dytTGnuuoThTuRr4W4oE7NSBdsCqY&#10;Z2van/3RSfhydtC7+Pbd6XHavXbb+zDHIOXtzbx9ApbNnP9hOOuTOjTkdPBH1ImNEsq1KAiVsChX&#10;wM6AKEqaHKgq7grgTc0vf2j+AAAA//8DAFBLAQItABQABgAIAAAAIQC2gziS/gAAAOEBAAATAAAA&#10;AAAAAAAAAAAAAAAAAABbQ29udGVudF9UeXBlc10ueG1sUEsBAi0AFAAGAAgAAAAhADj9If/WAAAA&#10;lAEAAAsAAAAAAAAAAAAAAAAALwEAAF9yZWxzLy5yZWxzUEsBAi0AFAAGAAgAAAAhAO8C7oQLAgAA&#10;9gMAAA4AAAAAAAAAAAAAAAAALgIAAGRycy9lMm9Eb2MueG1sUEsBAi0AFAAGAAgAAAAhAHcDf7nf&#10;AAAACwEAAA8AAAAAAAAAAAAAAAAAZQQAAGRycy9kb3ducmV2LnhtbFBLBQYAAAAABAAEAPMAAABx&#10;BQAAAAA=&#10;" stroked="f">
              <v:textbox style="mso-fit-shape-to-text:t">
                <w:txbxContent>
                  <w:p w14:paraId="093A293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174D06F8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01110A99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</w:t>
                    </w:r>
                    <w:r w:rsidR="00B20393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: 596 256 205</w:t>
                    </w:r>
                  </w:p>
                  <w:p w14:paraId="05D05365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241C0BEE" w14:textId="77777777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FD2A5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-zp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C7F5BF" wp14:editId="644EE821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49D3C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9010AF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780EB5D1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761F814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3476F97F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C7F5BF" id="_x0000_s1030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71B49D3C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39010AF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780EB5D1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761F814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3476F97F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BCA46B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A072C2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0368A73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76A17EC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C118" w14:textId="77777777" w:rsidR="00F6359A" w:rsidRDefault="00F6359A" w:rsidP="007A3541">
      <w:pPr>
        <w:spacing w:after="0" w:line="240" w:lineRule="auto"/>
      </w:pPr>
      <w:r>
        <w:separator/>
      </w:r>
    </w:p>
  </w:footnote>
  <w:footnote w:type="continuationSeparator" w:id="0">
    <w:p w14:paraId="3B660E2F" w14:textId="77777777" w:rsidR="00F6359A" w:rsidRDefault="00F6359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EE6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D53C11" wp14:editId="396E2B5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7E027" w14:textId="77777777" w:rsidR="007A3541" w:rsidRDefault="007A3541">
    <w:pPr>
      <w:pStyle w:val="Zhlav"/>
    </w:pPr>
  </w:p>
  <w:p w14:paraId="4EAEFFE0" w14:textId="77777777" w:rsidR="00D64985" w:rsidRDefault="00D64985">
    <w:pPr>
      <w:pStyle w:val="Zhlav"/>
    </w:pPr>
  </w:p>
  <w:p w14:paraId="2A9B07B2" w14:textId="77777777" w:rsidR="00D64985" w:rsidRDefault="00D64985">
    <w:pPr>
      <w:pStyle w:val="Zhlav"/>
    </w:pPr>
  </w:p>
  <w:p w14:paraId="188310E8" w14:textId="77777777" w:rsidR="00D64985" w:rsidRDefault="00D64985">
    <w:pPr>
      <w:pStyle w:val="Zhlav"/>
    </w:pPr>
  </w:p>
  <w:p w14:paraId="772C5491" w14:textId="77777777" w:rsidR="00D64985" w:rsidRDefault="00D64985">
    <w:pPr>
      <w:pStyle w:val="Zhlav"/>
    </w:pPr>
  </w:p>
  <w:p w14:paraId="7AB53908" w14:textId="77777777" w:rsidR="00D64985" w:rsidRDefault="00D64985">
    <w:pPr>
      <w:pStyle w:val="Zhlav"/>
    </w:pPr>
  </w:p>
  <w:p w14:paraId="1559D993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36E0C"/>
    <w:rsid w:val="000534C9"/>
    <w:rsid w:val="00077CBE"/>
    <w:rsid w:val="000C21A2"/>
    <w:rsid w:val="000C3864"/>
    <w:rsid w:val="000F0EE4"/>
    <w:rsid w:val="000F20BC"/>
    <w:rsid w:val="00105360"/>
    <w:rsid w:val="00165CE2"/>
    <w:rsid w:val="00181A1C"/>
    <w:rsid w:val="00182C36"/>
    <w:rsid w:val="001927CE"/>
    <w:rsid w:val="00196266"/>
    <w:rsid w:val="001D1574"/>
    <w:rsid w:val="00205CD6"/>
    <w:rsid w:val="0021444E"/>
    <w:rsid w:val="002D276F"/>
    <w:rsid w:val="00311176"/>
    <w:rsid w:val="00320CA0"/>
    <w:rsid w:val="003645C2"/>
    <w:rsid w:val="0036513C"/>
    <w:rsid w:val="00394489"/>
    <w:rsid w:val="003B65EF"/>
    <w:rsid w:val="003C71FF"/>
    <w:rsid w:val="00422522"/>
    <w:rsid w:val="00451C30"/>
    <w:rsid w:val="00467DFA"/>
    <w:rsid w:val="004A4DF1"/>
    <w:rsid w:val="004A669F"/>
    <w:rsid w:val="004B473A"/>
    <w:rsid w:val="004E389B"/>
    <w:rsid w:val="005027DA"/>
    <w:rsid w:val="005167BB"/>
    <w:rsid w:val="00537D46"/>
    <w:rsid w:val="005D1890"/>
    <w:rsid w:val="005E0934"/>
    <w:rsid w:val="005E7874"/>
    <w:rsid w:val="005F2B26"/>
    <w:rsid w:val="005F4021"/>
    <w:rsid w:val="00601C82"/>
    <w:rsid w:val="006322A1"/>
    <w:rsid w:val="006A1520"/>
    <w:rsid w:val="006B6C6D"/>
    <w:rsid w:val="006D39B7"/>
    <w:rsid w:val="006F261C"/>
    <w:rsid w:val="00724155"/>
    <w:rsid w:val="007450A4"/>
    <w:rsid w:val="007A12E9"/>
    <w:rsid w:val="007A3541"/>
    <w:rsid w:val="007C6778"/>
    <w:rsid w:val="007F7A67"/>
    <w:rsid w:val="0080099F"/>
    <w:rsid w:val="00821DA5"/>
    <w:rsid w:val="00823E1F"/>
    <w:rsid w:val="00852720"/>
    <w:rsid w:val="00855092"/>
    <w:rsid w:val="00882EFE"/>
    <w:rsid w:val="008976B7"/>
    <w:rsid w:val="008E78DE"/>
    <w:rsid w:val="008F2051"/>
    <w:rsid w:val="008F5012"/>
    <w:rsid w:val="00903105"/>
    <w:rsid w:val="0094671B"/>
    <w:rsid w:val="00954EA3"/>
    <w:rsid w:val="00957F88"/>
    <w:rsid w:val="00981C44"/>
    <w:rsid w:val="00983C60"/>
    <w:rsid w:val="00987C1F"/>
    <w:rsid w:val="009953DC"/>
    <w:rsid w:val="009D4315"/>
    <w:rsid w:val="009E016F"/>
    <w:rsid w:val="009E0204"/>
    <w:rsid w:val="009E0AAA"/>
    <w:rsid w:val="009F088D"/>
    <w:rsid w:val="009F287A"/>
    <w:rsid w:val="00A3060B"/>
    <w:rsid w:val="00AA38F5"/>
    <w:rsid w:val="00B20393"/>
    <w:rsid w:val="00B34A4B"/>
    <w:rsid w:val="00B545CB"/>
    <w:rsid w:val="00BC126D"/>
    <w:rsid w:val="00BC16AC"/>
    <w:rsid w:val="00BC43DB"/>
    <w:rsid w:val="00BC77DE"/>
    <w:rsid w:val="00BD4296"/>
    <w:rsid w:val="00C07F03"/>
    <w:rsid w:val="00C146A1"/>
    <w:rsid w:val="00C31701"/>
    <w:rsid w:val="00C411ED"/>
    <w:rsid w:val="00C605EF"/>
    <w:rsid w:val="00CA01E3"/>
    <w:rsid w:val="00D01CD1"/>
    <w:rsid w:val="00D12C7F"/>
    <w:rsid w:val="00D14A91"/>
    <w:rsid w:val="00D30E10"/>
    <w:rsid w:val="00D378B8"/>
    <w:rsid w:val="00D57038"/>
    <w:rsid w:val="00D60E20"/>
    <w:rsid w:val="00D64985"/>
    <w:rsid w:val="00D912B5"/>
    <w:rsid w:val="00E036ED"/>
    <w:rsid w:val="00E11400"/>
    <w:rsid w:val="00E21E0D"/>
    <w:rsid w:val="00E25DF2"/>
    <w:rsid w:val="00E3593B"/>
    <w:rsid w:val="00E62F83"/>
    <w:rsid w:val="00E74583"/>
    <w:rsid w:val="00E76CE5"/>
    <w:rsid w:val="00E81552"/>
    <w:rsid w:val="00E8514B"/>
    <w:rsid w:val="00E86037"/>
    <w:rsid w:val="00E860D0"/>
    <w:rsid w:val="00E94C53"/>
    <w:rsid w:val="00EC389E"/>
    <w:rsid w:val="00F24AD8"/>
    <w:rsid w:val="00F441A6"/>
    <w:rsid w:val="00F6359A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3C11"/>
  <w15:docId w15:val="{880439F2-55BC-42BE-85D7-4FEC239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015D-FA67-41F9-90F8-4570222C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139</Words>
  <Characters>816</Characters>
  <Application>Microsoft Office Word</Application>
  <DocSecurity>0</DocSecurity>
  <Lines>20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2019-03-13T13:23:00Z</cp:lastPrinted>
  <dcterms:created xsi:type="dcterms:W3CDTF">2025-10-07T13:49:00Z</dcterms:created>
  <dcterms:modified xsi:type="dcterms:W3CDTF">2025-10-09T12:24:00Z</dcterms:modified>
</cp:coreProperties>
</file>