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F85B" w14:textId="77777777" w:rsidR="00D826DF" w:rsidRPr="00D826DF" w:rsidRDefault="00D826DF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 w:rsidRPr="00D826DF">
        <w:rPr>
          <w:rFonts w:ascii="Open Sans" w:hAnsi="Open Sans" w:cs="Open Sans"/>
          <w:b/>
          <w:noProof/>
          <w:kern w:val="28"/>
          <w:sz w:val="40"/>
          <w:szCs w:val="40"/>
        </w:rPr>
        <w:drawing>
          <wp:anchor distT="0" distB="0" distL="114300" distR="114300" simplePos="0" relativeHeight="251659264" behindDoc="1" locked="1" layoutInCell="1" allowOverlap="1" wp14:anchorId="08732C17" wp14:editId="456F3610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6DF">
        <w:rPr>
          <w:rFonts w:ascii="Open Sans" w:hAnsi="Open Sans" w:cs="Open Sans"/>
          <w:b/>
          <w:kern w:val="28"/>
          <w:sz w:val="40"/>
        </w:rPr>
        <w:t>D</w:t>
      </w:r>
      <w:r w:rsidRPr="00D826DF">
        <w:rPr>
          <w:rFonts w:ascii="Open Sans" w:hAnsi="Open Sans" w:cs="Open Sans"/>
          <w:b/>
          <w:kern w:val="28"/>
          <w:sz w:val="36"/>
          <w:szCs w:val="28"/>
        </w:rPr>
        <w:t>odatek č. 1 ke s</w:t>
      </w:r>
      <w:r w:rsidRPr="00D826DF">
        <w:rPr>
          <w:rFonts w:ascii="Open Sans" w:hAnsi="Open Sans" w:cs="Open Sans"/>
          <w:b/>
          <w:kern w:val="28"/>
          <w:sz w:val="40"/>
        </w:rPr>
        <w:t>mlouvě o dílo</w:t>
      </w:r>
      <w:r w:rsidRPr="00D826DF">
        <w:rPr>
          <w:rFonts w:ascii="Open Sans" w:hAnsi="Open Sans" w:cs="Open Sans"/>
          <w:b/>
          <w:kern w:val="28"/>
          <w:sz w:val="20"/>
        </w:rPr>
        <w:t xml:space="preserve"> </w:t>
      </w:r>
    </w:p>
    <w:p w14:paraId="15E9A5D6" w14:textId="77777777" w:rsidR="00D826DF" w:rsidRPr="00D826DF" w:rsidRDefault="0093446F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>
        <w:rPr>
          <w:rFonts w:ascii="Open Sans" w:hAnsi="Open Sans" w:cs="Open Sans"/>
          <w:b/>
          <w:kern w:val="28"/>
          <w:sz w:val="20"/>
        </w:rPr>
        <w:t>ev. č. 1348</w:t>
      </w:r>
      <w:r w:rsidR="00D826DF" w:rsidRPr="00D826DF">
        <w:rPr>
          <w:rFonts w:ascii="Open Sans" w:hAnsi="Open Sans" w:cs="Open Sans"/>
          <w:b/>
          <w:kern w:val="28"/>
          <w:sz w:val="20"/>
        </w:rPr>
        <w:t>/2025/SS</w:t>
      </w:r>
    </w:p>
    <w:p w14:paraId="3F8BB000" w14:textId="77777777" w:rsidR="00D826DF" w:rsidRPr="00D826DF" w:rsidRDefault="0093446F" w:rsidP="00D826DF">
      <w:pPr>
        <w:spacing w:before="60" w:after="60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Oprava povrchu asfaltového hřiště Duhové energie,</w:t>
      </w:r>
      <w:r w:rsidR="00D826DF" w:rsidRPr="00D826DF">
        <w:rPr>
          <w:rFonts w:ascii="Open Sans" w:hAnsi="Open Sans" w:cs="Open Sans"/>
          <w:b/>
          <w:bCs/>
          <w:sz w:val="24"/>
          <w:szCs w:val="24"/>
        </w:rPr>
        <w:t xml:space="preserve"> Mělník</w:t>
      </w:r>
    </w:p>
    <w:p w14:paraId="6CEBBEBF" w14:textId="77777777" w:rsidR="00D826DF" w:rsidRPr="00D826DF" w:rsidRDefault="00D826DF" w:rsidP="00D826DF">
      <w:pPr>
        <w:spacing w:before="60" w:after="60"/>
        <w:jc w:val="center"/>
        <w:rPr>
          <w:rFonts w:ascii="Open Sans" w:hAnsi="Open Sans" w:cs="Open Sans"/>
          <w:b/>
          <w:bCs/>
          <w:sz w:val="20"/>
        </w:rPr>
      </w:pPr>
      <w:r w:rsidRPr="00D826DF">
        <w:rPr>
          <w:rFonts w:ascii="Open Sans" w:hAnsi="Open Sans" w:cs="Open Sans"/>
          <w:b/>
          <w:bCs/>
          <w:sz w:val="20"/>
        </w:rPr>
        <w:t>uzavřená dále uvedeného dne, měsíce a roku,</w:t>
      </w:r>
      <w:r w:rsidRPr="00D826DF">
        <w:rPr>
          <w:rFonts w:ascii="Open Sans" w:hAnsi="Open Sans" w:cs="Open Sans"/>
          <w:b/>
          <w:bCs/>
          <w:sz w:val="20"/>
        </w:rPr>
        <w:br/>
        <w:t>dle § 2586 zákona č. 89/2012 Sb., v platném znění, takto:</w:t>
      </w:r>
    </w:p>
    <w:p w14:paraId="2B01A1EB" w14:textId="77777777" w:rsidR="00D826DF" w:rsidRPr="00D826DF" w:rsidRDefault="00D826DF" w:rsidP="00D826DF">
      <w:pPr>
        <w:keepNext/>
        <w:numPr>
          <w:ilvl w:val="0"/>
          <w:numId w:val="24"/>
        </w:numPr>
        <w:spacing w:before="480" w:after="60"/>
        <w:outlineLvl w:val="0"/>
        <w:rPr>
          <w:rFonts w:ascii="Open Sans" w:hAnsi="Open Sans" w:cs="Open Sans"/>
          <w:b/>
          <w:kern w:val="22"/>
          <w:sz w:val="20"/>
        </w:rPr>
      </w:pPr>
      <w:r w:rsidRPr="00D826DF">
        <w:rPr>
          <w:rFonts w:ascii="Open Sans" w:hAnsi="Open Sans" w:cs="Open Sans"/>
          <w:b/>
          <w:kern w:val="22"/>
          <w:sz w:val="20"/>
        </w:rPr>
        <w:t>Účastníci</w:t>
      </w:r>
    </w:p>
    <w:p w14:paraId="78AD8A03" w14:textId="77777777" w:rsidR="00D826DF" w:rsidRPr="00D826DF" w:rsidRDefault="00D826DF" w:rsidP="00D826DF">
      <w:pPr>
        <w:numPr>
          <w:ilvl w:val="1"/>
          <w:numId w:val="24"/>
        </w:numPr>
        <w:jc w:val="both"/>
      </w:pPr>
      <w:r w:rsidRPr="00D826DF">
        <w:rPr>
          <w:b/>
        </w:rPr>
        <w:t>Město Mělník</w:t>
      </w:r>
      <w:r w:rsidRPr="00D826DF">
        <w:t xml:space="preserve">, se sídlem Městského úřadu náměstí Míru 1, 276 01 Mělník, </w:t>
      </w:r>
      <w:r w:rsidRPr="00D826DF">
        <w:br/>
        <w:t>IČ: 237051, DIČ: CZ00237051,</w:t>
      </w:r>
    </w:p>
    <w:p w14:paraId="34948688" w14:textId="77777777" w:rsidR="00D826DF" w:rsidRPr="00D826DF" w:rsidRDefault="00D826DF" w:rsidP="00D826DF">
      <w:pPr>
        <w:ind w:left="709"/>
        <w:jc w:val="both"/>
      </w:pPr>
      <w:r w:rsidRPr="00D826DF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D826DF">
        <w:rPr>
          <w:rFonts w:ascii="Open Sans" w:hAnsi="Open Sans" w:cs="Open Sans"/>
          <w:sz w:val="20"/>
        </w:rPr>
        <w:t>č.ú</w:t>
      </w:r>
      <w:proofErr w:type="spellEnd"/>
      <w:r w:rsidRPr="00D826DF">
        <w:rPr>
          <w:rFonts w:ascii="Open Sans" w:hAnsi="Open Sans" w:cs="Open Sans"/>
          <w:sz w:val="20"/>
        </w:rPr>
        <w:t>.: 27</w:t>
      </w:r>
      <w:proofErr w:type="gramEnd"/>
      <w:r w:rsidRPr="00D826DF">
        <w:rPr>
          <w:rFonts w:ascii="Open Sans" w:hAnsi="Open Sans" w:cs="Open Sans"/>
          <w:sz w:val="20"/>
        </w:rPr>
        <w:t>-046 000 4379/0800</w:t>
      </w:r>
    </w:p>
    <w:p w14:paraId="40F9E98C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zastoupené Ing. Tomášem Martincem, Ph.D., starostou</w:t>
      </w:r>
    </w:p>
    <w:p w14:paraId="555AD9E6" w14:textId="6BA27062" w:rsidR="00D826DF" w:rsidRPr="00D826DF" w:rsidRDefault="00D826DF" w:rsidP="004B1A3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 xml:space="preserve">kontaktní osoba ve věcech technických: Martina Neubauerová, </w:t>
      </w:r>
      <w:proofErr w:type="spellStart"/>
      <w:r w:rsidR="004B1A3F">
        <w:rPr>
          <w:rFonts w:ascii="Open Sans" w:hAnsi="Open Sans" w:cs="Open Sans"/>
          <w:sz w:val="20"/>
        </w:rPr>
        <w:t>xxx</w:t>
      </w:r>
      <w:proofErr w:type="spellEnd"/>
    </w:p>
    <w:p w14:paraId="196642A5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dále jen „objednatel“</w:t>
      </w:r>
    </w:p>
    <w:p w14:paraId="0317719D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</w:p>
    <w:p w14:paraId="356E33F5" w14:textId="77777777" w:rsidR="00D826DF" w:rsidRPr="00D826DF" w:rsidRDefault="0093446F" w:rsidP="00D826DF">
      <w:pPr>
        <w:numPr>
          <w:ilvl w:val="1"/>
          <w:numId w:val="24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  <w:lang w:eastAsia="en-US"/>
        </w:rPr>
        <w:t>GARTENSTA PLUS s.r.o.,</w:t>
      </w:r>
      <w:r>
        <w:rPr>
          <w:rFonts w:ascii="Open Sans" w:hAnsi="Open Sans" w:cs="Open Sans"/>
          <w:sz w:val="20"/>
          <w:lang w:eastAsia="en-US"/>
        </w:rPr>
        <w:t xml:space="preserve"> se sídlem Za zastávkou 578/21, 111 01 Praha 10</w:t>
      </w:r>
      <w:r w:rsidR="00D826DF" w:rsidRPr="00D826DF">
        <w:rPr>
          <w:rFonts w:ascii="Open Sans" w:hAnsi="Open Sans" w:cs="Open Sans"/>
          <w:sz w:val="20"/>
        </w:rPr>
        <w:br/>
        <w:t xml:space="preserve">IČ: </w:t>
      </w:r>
      <w:r w:rsidR="00090383">
        <w:rPr>
          <w:rFonts w:ascii="Open Sans" w:hAnsi="Open Sans" w:cs="Open Sans"/>
          <w:sz w:val="20"/>
        </w:rPr>
        <w:t>26689472</w:t>
      </w:r>
      <w:r w:rsidR="00D826DF" w:rsidRPr="00D826DF">
        <w:rPr>
          <w:rFonts w:ascii="Open Sans" w:hAnsi="Open Sans" w:cs="Open Sans"/>
          <w:sz w:val="20"/>
          <w:lang w:eastAsia="en-US"/>
        </w:rPr>
        <w:t xml:space="preserve">, </w:t>
      </w:r>
      <w:r w:rsidR="00D826DF" w:rsidRPr="00D826DF">
        <w:rPr>
          <w:rFonts w:ascii="Open Sans" w:hAnsi="Open Sans" w:cs="Open Sans"/>
          <w:sz w:val="20"/>
        </w:rPr>
        <w:t>DIČ: CZ</w:t>
      </w:r>
      <w:r w:rsidR="00090383">
        <w:rPr>
          <w:rFonts w:ascii="Open Sans" w:hAnsi="Open Sans" w:cs="Open Sans"/>
          <w:sz w:val="20"/>
        </w:rPr>
        <w:t>26689472</w:t>
      </w:r>
      <w:r w:rsidR="00D826DF" w:rsidRPr="00D826DF">
        <w:rPr>
          <w:rFonts w:ascii="Open Sans" w:hAnsi="Open Sans" w:cs="Open Sans"/>
          <w:sz w:val="20"/>
          <w:lang w:eastAsia="en-US"/>
        </w:rPr>
        <w:t xml:space="preserve">, </w:t>
      </w:r>
      <w:r w:rsidR="00D826DF" w:rsidRPr="00D826DF">
        <w:rPr>
          <w:rFonts w:ascii="Open Sans" w:hAnsi="Open Sans" w:cs="Open Sans"/>
          <w:sz w:val="20"/>
        </w:rPr>
        <w:br/>
        <w:t xml:space="preserve">bankovní spojení </w:t>
      </w:r>
      <w:r w:rsidR="00090383">
        <w:rPr>
          <w:rFonts w:ascii="Open Sans" w:hAnsi="Open Sans" w:cs="Open Sans"/>
          <w:sz w:val="20"/>
        </w:rPr>
        <w:t>ČSOB a.s.,</w:t>
      </w:r>
      <w:r w:rsidR="00D826DF" w:rsidRPr="00D826DF">
        <w:rPr>
          <w:rFonts w:ascii="Open Sans" w:hAnsi="Open Sans" w:cs="Open Sans"/>
          <w:sz w:val="20"/>
          <w:lang w:eastAsia="en-US"/>
        </w:rPr>
        <w:t xml:space="preserve"> </w:t>
      </w:r>
      <w:r w:rsidR="00090383">
        <w:rPr>
          <w:rFonts w:ascii="Open Sans" w:hAnsi="Open Sans" w:cs="Open Sans"/>
          <w:sz w:val="20"/>
        </w:rPr>
        <w:t>číslo účtu: 176633522/0300,</w:t>
      </w:r>
      <w:r w:rsidR="00D826DF" w:rsidRPr="00D826DF">
        <w:rPr>
          <w:rFonts w:ascii="Open Sans" w:hAnsi="Open Sans" w:cs="Open Sans"/>
          <w:sz w:val="20"/>
        </w:rPr>
        <w:br/>
        <w:t>zastoupen</w:t>
      </w:r>
      <w:r w:rsidR="00090383">
        <w:rPr>
          <w:rFonts w:ascii="Open Sans" w:hAnsi="Open Sans" w:cs="Open Sans"/>
          <w:sz w:val="20"/>
        </w:rPr>
        <w:t>:</w:t>
      </w:r>
      <w:r w:rsidR="00D826DF" w:rsidRPr="00D826DF">
        <w:rPr>
          <w:rFonts w:ascii="Open Sans" w:hAnsi="Open Sans" w:cs="Open Sans"/>
          <w:sz w:val="20"/>
        </w:rPr>
        <w:t xml:space="preserve"> Ing. </w:t>
      </w:r>
      <w:r w:rsidR="00090383">
        <w:rPr>
          <w:rFonts w:ascii="Open Sans" w:hAnsi="Open Sans" w:cs="Open Sans"/>
          <w:sz w:val="20"/>
        </w:rPr>
        <w:t>Vratislavem Staškem a Mgr. Jakubem Staškem, jednatelé</w:t>
      </w:r>
    </w:p>
    <w:p w14:paraId="5FCC0004" w14:textId="7CDC795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  <w:lang w:eastAsia="en-US"/>
        </w:rPr>
        <w:t>kontaktní osoba</w:t>
      </w:r>
      <w:r w:rsidRPr="00D826DF">
        <w:rPr>
          <w:rFonts w:ascii="Open Sans" w:hAnsi="Open Sans" w:cs="Open Sans"/>
          <w:b/>
          <w:sz w:val="20"/>
          <w:lang w:eastAsia="en-US"/>
        </w:rPr>
        <w:t xml:space="preserve">: </w:t>
      </w:r>
      <w:r w:rsidR="00090383">
        <w:rPr>
          <w:rFonts w:ascii="Open Sans" w:hAnsi="Open Sans" w:cs="Open Sans"/>
          <w:bCs/>
          <w:sz w:val="20"/>
          <w:lang w:eastAsia="en-US"/>
        </w:rPr>
        <w:t>Mgr. Jakub Stašek</w:t>
      </w:r>
      <w:r w:rsidRPr="00D826DF">
        <w:rPr>
          <w:rFonts w:ascii="Open Sans" w:hAnsi="Open Sans" w:cs="Open Sans"/>
          <w:bCs/>
          <w:sz w:val="20"/>
          <w:lang w:eastAsia="en-US"/>
        </w:rPr>
        <w:t>,</w:t>
      </w:r>
      <w:r w:rsidRPr="00D826DF">
        <w:rPr>
          <w:rFonts w:ascii="Open Sans" w:hAnsi="Open Sans" w:cs="Open Sans"/>
          <w:sz w:val="20"/>
          <w:lang w:eastAsia="en-US"/>
        </w:rPr>
        <w:t xml:space="preserve"> </w:t>
      </w:r>
      <w:r w:rsidR="004B1A3F">
        <w:rPr>
          <w:rFonts w:ascii="Open Sans" w:hAnsi="Open Sans" w:cs="Open Sans"/>
          <w:sz w:val="20"/>
          <w:lang w:eastAsia="en-US"/>
        </w:rPr>
        <w:t>xxx</w:t>
      </w:r>
      <w:bookmarkStart w:id="0" w:name="_GoBack"/>
      <w:bookmarkEnd w:id="0"/>
      <w:r w:rsidR="00090383">
        <w:rPr>
          <w:rFonts w:ascii="Open Sans" w:hAnsi="Open Sans" w:cs="Open Sans"/>
          <w:sz w:val="20"/>
          <w:lang w:eastAsia="en-US"/>
        </w:rPr>
        <w:t>,</w:t>
      </w:r>
      <w:r w:rsidRPr="00D826DF">
        <w:rPr>
          <w:rFonts w:ascii="Open Sans" w:hAnsi="Open Sans" w:cs="Open Sans"/>
          <w:sz w:val="20"/>
        </w:rPr>
        <w:br/>
        <w:t xml:space="preserve">společnost zapsána v obchodním rejstříku </w:t>
      </w:r>
      <w:r w:rsidRPr="00D826DF">
        <w:rPr>
          <w:rFonts w:ascii="Open Sans" w:hAnsi="Open Sans" w:cs="Open Sans"/>
          <w:sz w:val="20"/>
          <w:lang w:eastAsia="en-US"/>
        </w:rPr>
        <w:t xml:space="preserve">Městského </w:t>
      </w:r>
      <w:r w:rsidRPr="00D826DF">
        <w:rPr>
          <w:rFonts w:ascii="Open Sans" w:hAnsi="Open Sans" w:cs="Open Sans"/>
          <w:sz w:val="20"/>
        </w:rPr>
        <w:t>soudu v Praze</w:t>
      </w:r>
      <w:r w:rsidRPr="00D826DF">
        <w:rPr>
          <w:rFonts w:ascii="Open Sans" w:hAnsi="Open Sans" w:cs="Open Sans"/>
          <w:sz w:val="20"/>
          <w:lang w:eastAsia="en-US"/>
        </w:rPr>
        <w:t xml:space="preserve">, </w:t>
      </w:r>
      <w:r w:rsidRPr="00D826DF">
        <w:rPr>
          <w:rFonts w:ascii="Open Sans" w:hAnsi="Open Sans" w:cs="Open Sans"/>
          <w:sz w:val="20"/>
        </w:rPr>
        <w:t>oddíl C</w:t>
      </w:r>
      <w:r w:rsidRPr="00D826DF">
        <w:rPr>
          <w:rFonts w:ascii="Open Sans" w:hAnsi="Open Sans" w:cs="Open Sans"/>
          <w:sz w:val="20"/>
          <w:lang w:eastAsia="en-US"/>
        </w:rPr>
        <w:t xml:space="preserve">, </w:t>
      </w:r>
      <w:r w:rsidRPr="00D826DF">
        <w:rPr>
          <w:rFonts w:ascii="Open Sans" w:hAnsi="Open Sans" w:cs="Open Sans"/>
          <w:sz w:val="20"/>
        </w:rPr>
        <w:t xml:space="preserve">vložka </w:t>
      </w:r>
      <w:r w:rsidR="00090383">
        <w:rPr>
          <w:rFonts w:ascii="Open Sans" w:hAnsi="Open Sans" w:cs="Open Sans"/>
          <w:sz w:val="20"/>
        </w:rPr>
        <w:t>87497/MSPH</w:t>
      </w:r>
    </w:p>
    <w:p w14:paraId="30298B45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dále jen „zhotovitel“</w:t>
      </w:r>
    </w:p>
    <w:p w14:paraId="44D0AC89" w14:textId="77777777" w:rsidR="00D023A7" w:rsidRPr="006C0370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bookmarkStart w:id="1" w:name="_Ref373780311"/>
      <w:r w:rsidRPr="006C0370">
        <w:rPr>
          <w:rFonts w:ascii="Open Sans" w:hAnsi="Open Sans" w:cs="Open Sans"/>
          <w:sz w:val="20"/>
        </w:rPr>
        <w:t>P</w:t>
      </w:r>
      <w:bookmarkEnd w:id="1"/>
      <w:r w:rsidR="009240EE" w:rsidRPr="006C0370">
        <w:rPr>
          <w:rFonts w:ascii="Open Sans" w:hAnsi="Open Sans" w:cs="Open Sans"/>
          <w:sz w:val="20"/>
        </w:rPr>
        <w:t>reambule</w:t>
      </w:r>
    </w:p>
    <w:p w14:paraId="1477CEC7" w14:textId="77777777" w:rsidR="00EB5F39" w:rsidRPr="00065F13" w:rsidRDefault="009240EE" w:rsidP="00400A98">
      <w:pPr>
        <w:pStyle w:val="Default"/>
        <w:ind w:left="709"/>
        <w:jc w:val="both"/>
      </w:pPr>
      <w:r w:rsidRPr="006C0370">
        <w:rPr>
          <w:sz w:val="20"/>
        </w:rPr>
        <w:t xml:space="preserve">Účastníci uzavřeli dne </w:t>
      </w:r>
      <w:r w:rsidR="00090383">
        <w:rPr>
          <w:sz w:val="20"/>
        </w:rPr>
        <w:t>2</w:t>
      </w:r>
      <w:r w:rsidR="00400A98">
        <w:rPr>
          <w:sz w:val="20"/>
        </w:rPr>
        <w:t>2</w:t>
      </w:r>
      <w:r w:rsidR="00090383">
        <w:rPr>
          <w:sz w:val="20"/>
        </w:rPr>
        <w:t>.</w:t>
      </w:r>
      <w:r w:rsidR="00400A98">
        <w:rPr>
          <w:sz w:val="20"/>
        </w:rPr>
        <w:t xml:space="preserve"> 7</w:t>
      </w:r>
      <w:r w:rsidR="00CF6C5F">
        <w:rPr>
          <w:sz w:val="20"/>
        </w:rPr>
        <w:t>.</w:t>
      </w:r>
      <w:r w:rsidR="00400A98">
        <w:rPr>
          <w:sz w:val="20"/>
        </w:rPr>
        <w:t xml:space="preserve"> </w:t>
      </w:r>
      <w:r w:rsidR="00CF6C5F">
        <w:rPr>
          <w:sz w:val="20"/>
        </w:rPr>
        <w:t>2025</w:t>
      </w:r>
      <w:r w:rsidRPr="006C0370">
        <w:rPr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6C0370">
        <w:rPr>
          <w:sz w:val="20"/>
        </w:rPr>
        <w:t>v realizaci zakázky s</w:t>
      </w:r>
      <w:r w:rsidR="00CF6C5F">
        <w:rPr>
          <w:sz w:val="20"/>
        </w:rPr>
        <w:t> </w:t>
      </w:r>
      <w:r w:rsidR="006C0370" w:rsidRPr="006C0370">
        <w:rPr>
          <w:sz w:val="20"/>
        </w:rPr>
        <w:t>názvem</w:t>
      </w:r>
      <w:r w:rsidR="00CF6C5F" w:rsidRPr="00CF6C5F">
        <w:rPr>
          <w:b/>
          <w:szCs w:val="28"/>
        </w:rPr>
        <w:t xml:space="preserve"> </w:t>
      </w:r>
      <w:r w:rsidR="00090383">
        <w:rPr>
          <w:b/>
          <w:bCs/>
          <w:sz w:val="20"/>
          <w:szCs w:val="20"/>
        </w:rPr>
        <w:t>Oprava povrchu asfaltového hřiště Duhové energie,</w:t>
      </w:r>
      <w:r w:rsidR="00065F13">
        <w:rPr>
          <w:b/>
          <w:bCs/>
          <w:sz w:val="20"/>
          <w:szCs w:val="20"/>
        </w:rPr>
        <w:t xml:space="preserve"> Mělník (dále jen „dílo“) </w:t>
      </w:r>
      <w:r w:rsidRPr="006C0370">
        <w:rPr>
          <w:sz w:val="20"/>
        </w:rPr>
        <w:t>v rozsahu dle nabídky zhotovitele</w:t>
      </w:r>
      <w:r w:rsidR="00065F13">
        <w:rPr>
          <w:sz w:val="20"/>
        </w:rPr>
        <w:t>.</w:t>
      </w:r>
    </w:p>
    <w:p w14:paraId="534454F3" w14:textId="77777777" w:rsidR="006C0370" w:rsidRPr="00EB5F39" w:rsidRDefault="00EB5F39" w:rsidP="00400A98">
      <w:pPr>
        <w:pStyle w:val="slovanseznam"/>
        <w:numPr>
          <w:ilvl w:val="0"/>
          <w:numId w:val="0"/>
        </w:numPr>
        <w:spacing w:after="120" w:line="276" w:lineRule="auto"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14:paraId="7F7BD201" w14:textId="77777777"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14:paraId="4C346780" w14:textId="761011B7" w:rsidR="005768A8" w:rsidRPr="006C0370" w:rsidRDefault="0002238F" w:rsidP="00B332B9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Smluvní strany se dohodly</w:t>
      </w:r>
      <w:bookmarkStart w:id="2" w:name="_Ref376362159"/>
      <w:r w:rsidR="00400A98">
        <w:rPr>
          <w:rFonts w:ascii="Open Sans" w:hAnsi="Open Sans" w:cs="Open Sans"/>
          <w:sz w:val="20"/>
        </w:rPr>
        <w:t>, že p</w:t>
      </w:r>
      <w:r w:rsidR="009240EE" w:rsidRPr="006C0370">
        <w:rPr>
          <w:rFonts w:ascii="Open Sans" w:hAnsi="Open Sans" w:cs="Open Sans"/>
          <w:sz w:val="20"/>
        </w:rPr>
        <w:t xml:space="preserve">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D201F3" w:rsidRPr="006C0370">
        <w:rPr>
          <w:rFonts w:ascii="Open Sans" w:hAnsi="Open Sans" w:cs="Open Sans"/>
          <w:sz w:val="20"/>
        </w:rPr>
        <w:t>1</w:t>
      </w:r>
      <w:r w:rsidR="00400A98">
        <w:rPr>
          <w:rFonts w:ascii="Open Sans" w:hAnsi="Open Sans" w:cs="Open Sans"/>
          <w:sz w:val="20"/>
        </w:rPr>
        <w:t xml:space="preserve"> je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090383">
        <w:rPr>
          <w:rFonts w:ascii="Open Sans" w:hAnsi="Open Sans" w:cs="Open Sans"/>
          <w:sz w:val="20"/>
        </w:rPr>
        <w:t>posunutí termínu dokončení a předání</w:t>
      </w:r>
      <w:r w:rsidR="00400A98">
        <w:rPr>
          <w:rFonts w:ascii="Open Sans" w:hAnsi="Open Sans" w:cs="Open Sans"/>
          <w:sz w:val="20"/>
        </w:rPr>
        <w:t xml:space="preserve"> díla</w:t>
      </w:r>
      <w:r w:rsidR="0068435B">
        <w:rPr>
          <w:rFonts w:ascii="Open Sans" w:hAnsi="Open Sans" w:cs="Open Sans"/>
          <w:sz w:val="20"/>
        </w:rPr>
        <w:t xml:space="preserve"> z</w:t>
      </w:r>
      <w:r w:rsidR="00E91A5F">
        <w:rPr>
          <w:rFonts w:ascii="Open Sans" w:hAnsi="Open Sans" w:cs="Open Sans"/>
          <w:sz w:val="20"/>
        </w:rPr>
        <w:t> </w:t>
      </w:r>
      <w:r w:rsidR="0068435B">
        <w:rPr>
          <w:rFonts w:ascii="Open Sans" w:hAnsi="Open Sans" w:cs="Open Sans"/>
          <w:sz w:val="20"/>
        </w:rPr>
        <w:t>dů</w:t>
      </w:r>
      <w:r w:rsidR="00E91A5F">
        <w:rPr>
          <w:rFonts w:ascii="Open Sans" w:hAnsi="Open Sans" w:cs="Open Sans"/>
          <w:sz w:val="20"/>
        </w:rPr>
        <w:t xml:space="preserve">vodu zajištění </w:t>
      </w:r>
      <w:r w:rsidR="00A74E03">
        <w:rPr>
          <w:rFonts w:ascii="Open Sans" w:hAnsi="Open Sans" w:cs="Open Sans"/>
          <w:sz w:val="20"/>
        </w:rPr>
        <w:t xml:space="preserve">a dodání </w:t>
      </w:r>
      <w:r w:rsidR="00E91A5F">
        <w:rPr>
          <w:rFonts w:ascii="Open Sans" w:hAnsi="Open Sans" w:cs="Open Sans"/>
          <w:sz w:val="20"/>
        </w:rPr>
        <w:t>co nejkvalitnějších herních prvků pro výše uvedený projekt. Z důvodů výrobní kapacity a dodání kvalitního materiálu pro výrobu herních prvků se doba výroby prodlužuje o 2 týdny.</w:t>
      </w:r>
    </w:p>
    <w:bookmarkEnd w:id="2"/>
    <w:p w14:paraId="11736C26" w14:textId="77777777" w:rsidR="001B78B6" w:rsidRDefault="00090383" w:rsidP="001B78B6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  <w:t xml:space="preserve">Článek 3.2.1. </w:t>
      </w:r>
      <w:r w:rsidR="001B78B6">
        <w:rPr>
          <w:rFonts w:ascii="Open Sans" w:hAnsi="Open Sans" w:cs="Open Sans"/>
          <w:sz w:val="20"/>
        </w:rPr>
        <w:t xml:space="preserve"> se mění tak, že </w:t>
      </w:r>
      <w:r>
        <w:rPr>
          <w:rFonts w:ascii="Open Sans" w:hAnsi="Open Sans" w:cs="Open Sans"/>
          <w:sz w:val="20"/>
        </w:rPr>
        <w:t>se posouvá termín dokončení a předání</w:t>
      </w:r>
      <w:r w:rsidR="001B78B6">
        <w:rPr>
          <w:rFonts w:ascii="Open Sans" w:hAnsi="Open Sans" w:cs="Open Sans"/>
          <w:sz w:val="20"/>
        </w:rPr>
        <w:t>. Tento článek nově zní takto:</w:t>
      </w:r>
    </w:p>
    <w:p w14:paraId="1408AEB2" w14:textId="77777777" w:rsidR="006C0370" w:rsidRPr="006C0370" w:rsidRDefault="00620532" w:rsidP="00D201F3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Termín realizace a dokončení díla bez vad a nedodělků je do </w:t>
      </w:r>
      <w:r w:rsidR="00E97F27">
        <w:rPr>
          <w:rFonts w:ascii="Open Sans" w:hAnsi="Open Sans" w:cs="Open Sans"/>
          <w:sz w:val="20"/>
        </w:rPr>
        <w:t>17.</w:t>
      </w:r>
      <w:r w:rsidR="00400A98">
        <w:rPr>
          <w:rFonts w:ascii="Open Sans" w:hAnsi="Open Sans" w:cs="Open Sans"/>
          <w:sz w:val="20"/>
        </w:rPr>
        <w:t xml:space="preserve"> října </w:t>
      </w:r>
      <w:r>
        <w:rPr>
          <w:rFonts w:ascii="Open Sans" w:hAnsi="Open Sans" w:cs="Open Sans"/>
          <w:sz w:val="20"/>
        </w:rPr>
        <w:t>2025.</w:t>
      </w:r>
    </w:p>
    <w:p w14:paraId="2C22A1AE" w14:textId="77777777" w:rsidR="00400A98" w:rsidRDefault="00400A9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14:paraId="47A160D5" w14:textId="77777777"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620532">
        <w:rPr>
          <w:rFonts w:ascii="Open Sans" w:hAnsi="Open Sans" w:cs="Open Sans"/>
          <w:sz w:val="20"/>
        </w:rPr>
        <w:t>1348</w:t>
      </w:r>
      <w:r w:rsidR="00E47356">
        <w:rPr>
          <w:rFonts w:ascii="Open Sans" w:hAnsi="Open Sans" w:cs="Open Sans"/>
          <w:sz w:val="20"/>
        </w:rPr>
        <w:t>/2025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150CB64E" w14:textId="77777777"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lastRenderedPageBreak/>
        <w:t>Závěrečná ustanovení</w:t>
      </w:r>
    </w:p>
    <w:p w14:paraId="23BA8988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463AECEA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5D9FA3EC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5060898C" w14:textId="77777777"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2289A085" w14:textId="77777777" w:rsidR="00714E74" w:rsidRPr="006C0370" w:rsidRDefault="00714E74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4DFCDEF" w14:textId="77777777"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68EC0577" w14:textId="77777777"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419A968C" w14:textId="401C3399"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Rada města Mělník odsouhlasila uzavření tohoto dodatku usnesením č.</w:t>
      </w:r>
      <w:r w:rsidR="005563FC">
        <w:rPr>
          <w:rFonts w:ascii="Open Sans" w:hAnsi="Open Sans" w:cs="Open Sans"/>
          <w:sz w:val="20"/>
          <w:szCs w:val="22"/>
        </w:rPr>
        <w:t xml:space="preserve"> 667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400A98">
        <w:rPr>
          <w:rFonts w:ascii="Open Sans" w:hAnsi="Open Sans" w:cs="Open Sans"/>
          <w:sz w:val="20"/>
          <w:szCs w:val="22"/>
        </w:rPr>
        <w:t xml:space="preserve">29. 9.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14:paraId="628E5D6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AA27C36" w14:textId="77777777"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1683C8C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58BA7E17" w14:textId="77777777" w:rsidR="006C0370" w:rsidRDefault="006C0370" w:rsidP="006C0370">
      <w:pPr>
        <w:pStyle w:val="Datu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V</w:t>
      </w:r>
      <w:r w:rsidR="00400A98">
        <w:rPr>
          <w:rFonts w:ascii="Open Sans" w:hAnsi="Open Sans" w:cs="Open Sans"/>
          <w:sz w:val="20"/>
        </w:rPr>
        <w:t> </w:t>
      </w:r>
      <w:r w:rsidRPr="006C0370">
        <w:rPr>
          <w:rFonts w:ascii="Open Sans" w:hAnsi="Open Sans" w:cs="Open Sans"/>
          <w:sz w:val="20"/>
        </w:rPr>
        <w:t>Mělníku</w:t>
      </w:r>
      <w:r w:rsidR="00400A98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ab/>
      </w:r>
      <w:r w:rsidR="00400A98">
        <w:rPr>
          <w:rFonts w:ascii="Open Sans" w:hAnsi="Open Sans" w:cs="Open Sans"/>
          <w:sz w:val="20"/>
        </w:rPr>
        <w:tab/>
      </w:r>
      <w:r w:rsidR="00400A98">
        <w:rPr>
          <w:rFonts w:ascii="Open Sans" w:hAnsi="Open Sans" w:cs="Open Sans"/>
          <w:sz w:val="20"/>
        </w:rPr>
        <w:tab/>
      </w:r>
      <w:r w:rsidR="00400A98">
        <w:rPr>
          <w:rFonts w:ascii="Open Sans" w:hAnsi="Open Sans" w:cs="Open Sans"/>
          <w:sz w:val="20"/>
        </w:rPr>
        <w:tab/>
      </w:r>
      <w:r w:rsidR="00400A98">
        <w:rPr>
          <w:rFonts w:ascii="Open Sans" w:hAnsi="Open Sans" w:cs="Open Sans"/>
          <w:sz w:val="20"/>
        </w:rPr>
        <w:tab/>
        <w:t>V Praze,</w:t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  <w:r w:rsidRPr="006C0370">
        <w:rPr>
          <w:rFonts w:ascii="Open Sans" w:hAnsi="Open Sans" w:cs="Open Sans"/>
          <w:sz w:val="20"/>
        </w:rPr>
        <w:tab/>
      </w:r>
    </w:p>
    <w:p w14:paraId="0584259B" w14:textId="77777777" w:rsidR="00EB5F39" w:rsidRPr="006C0370" w:rsidRDefault="00EB5F39" w:rsidP="006C0370">
      <w:pPr>
        <w:pStyle w:val="Datum"/>
        <w:rPr>
          <w:rFonts w:ascii="Open Sans" w:hAnsi="Open Sans" w:cs="Open Sans"/>
          <w:sz w:val="20"/>
        </w:rPr>
      </w:pPr>
    </w:p>
    <w:p w14:paraId="39A35857" w14:textId="77777777" w:rsidR="00DF1DE2" w:rsidRPr="006C0370" w:rsidRDefault="00EB5F39" w:rsidP="000C1FC1">
      <w:pPr>
        <w:pStyle w:val="Datum"/>
        <w:spacing w:after="480"/>
        <w:rPr>
          <w:rFonts w:ascii="Open Sans" w:hAnsi="Open Sans" w:cs="Open Sans"/>
          <w:sz w:val="20"/>
        </w:rPr>
      </w:pPr>
      <w:r w:rsidRPr="00AA5446">
        <w:rPr>
          <w:rFonts w:ascii="Open Sans" w:hAnsi="Open Sans" w:cs="Open Sans"/>
          <w:sz w:val="20"/>
        </w:rPr>
        <w:t>Ing. Tomáš Martinec, Ph.D.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="00620532">
        <w:rPr>
          <w:rFonts w:ascii="Open Sans" w:hAnsi="Open Sans" w:cs="Open Sans"/>
          <w:sz w:val="20"/>
          <w:lang w:eastAsia="en-US"/>
        </w:rPr>
        <w:t>Ing. Vratislav Stašek</w:t>
      </w:r>
      <w:r w:rsidRPr="00AA5446">
        <w:rPr>
          <w:rFonts w:ascii="Open Sans" w:hAnsi="Open Sans" w:cs="Open Sans"/>
          <w:sz w:val="20"/>
        </w:rPr>
        <w:br/>
        <w:t>starosta města Mělník</w:t>
      </w:r>
      <w:r w:rsidRPr="00AA5446" w:rsidDel="006E486B">
        <w:rPr>
          <w:rFonts w:ascii="Open Sans" w:hAnsi="Open Sans" w:cs="Open Sans"/>
          <w:sz w:val="20"/>
        </w:rPr>
        <w:t xml:space="preserve"> 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="00620532">
        <w:rPr>
          <w:rFonts w:ascii="Open Sans" w:hAnsi="Open Sans" w:cs="Open Sans"/>
          <w:sz w:val="20"/>
        </w:rPr>
        <w:t>jednatel</w:t>
      </w:r>
    </w:p>
    <w:p w14:paraId="4A80E1D0" w14:textId="77777777" w:rsidR="00DF1DE2" w:rsidRPr="006C0370" w:rsidRDefault="00DF1DE2" w:rsidP="00FB7B02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14:paraId="4D63CB18" w14:textId="77777777" w:rsidR="00DF1DE2" w:rsidRPr="006C0370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sectPr w:rsidR="00DF1DE2" w:rsidRPr="006C0370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67DC" w14:textId="77777777" w:rsidR="00022415" w:rsidRDefault="00022415">
      <w:r>
        <w:separator/>
      </w:r>
    </w:p>
  </w:endnote>
  <w:endnote w:type="continuationSeparator" w:id="0">
    <w:p w14:paraId="0DAA2024" w14:textId="77777777" w:rsidR="00022415" w:rsidRDefault="0002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979CD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05826EE4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9497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56FF309B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39BF" w14:textId="77777777" w:rsidR="00022415" w:rsidRDefault="00022415">
      <w:r>
        <w:separator/>
      </w:r>
    </w:p>
  </w:footnote>
  <w:footnote w:type="continuationSeparator" w:id="0">
    <w:p w14:paraId="1DC8109A" w14:textId="77777777" w:rsidR="00022415" w:rsidRDefault="0002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0FA0B" w14:textId="5546F746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4B1A3F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4B1A3F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0255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9A67A7"/>
    <w:multiLevelType w:val="multilevel"/>
    <w:tmpl w:val="C51423E4"/>
    <w:numStyleLink w:val="NIELSENsmlouva"/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8B17B57"/>
    <w:multiLevelType w:val="hybridMultilevel"/>
    <w:tmpl w:val="16CE5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7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5"/>
  </w:num>
  <w:num w:numId="6">
    <w:abstractNumId w:val="27"/>
  </w:num>
  <w:num w:numId="7">
    <w:abstractNumId w:val="20"/>
  </w:num>
  <w:num w:numId="8">
    <w:abstractNumId w:val="18"/>
  </w:num>
  <w:num w:numId="9">
    <w:abstractNumId w:val="11"/>
  </w:num>
  <w:num w:numId="10">
    <w:abstractNumId w:val="26"/>
  </w:num>
  <w:num w:numId="11">
    <w:abstractNumId w:val="9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6"/>
  </w:num>
  <w:num w:numId="22">
    <w:abstractNumId w:val="26"/>
  </w:num>
  <w:num w:numId="23">
    <w:abstractNumId w:val="26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1"/>
  </w:num>
  <w:num w:numId="32">
    <w:abstractNumId w:val="26"/>
  </w:num>
  <w:num w:numId="33">
    <w:abstractNumId w:val="9"/>
  </w:num>
  <w:num w:numId="34">
    <w:abstractNumId w:val="22"/>
  </w:num>
  <w:num w:numId="35">
    <w:abstractNumId w:val="16"/>
  </w:num>
  <w:num w:numId="36">
    <w:abstractNumId w:val="12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1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22415"/>
    <w:rsid w:val="0003422B"/>
    <w:rsid w:val="000421E1"/>
    <w:rsid w:val="000444BA"/>
    <w:rsid w:val="00065F13"/>
    <w:rsid w:val="00066777"/>
    <w:rsid w:val="000831A6"/>
    <w:rsid w:val="000843AE"/>
    <w:rsid w:val="00090383"/>
    <w:rsid w:val="000C1FC1"/>
    <w:rsid w:val="000D3F7A"/>
    <w:rsid w:val="000D4A24"/>
    <w:rsid w:val="000D6CAB"/>
    <w:rsid w:val="000F0EDE"/>
    <w:rsid w:val="001030B1"/>
    <w:rsid w:val="00121382"/>
    <w:rsid w:val="00124946"/>
    <w:rsid w:val="0013382E"/>
    <w:rsid w:val="00160A61"/>
    <w:rsid w:val="00185F95"/>
    <w:rsid w:val="001946A0"/>
    <w:rsid w:val="001B78B6"/>
    <w:rsid w:val="001D58DD"/>
    <w:rsid w:val="001E2E44"/>
    <w:rsid w:val="001F32AB"/>
    <w:rsid w:val="00245B03"/>
    <w:rsid w:val="002500E1"/>
    <w:rsid w:val="00290C90"/>
    <w:rsid w:val="0029151D"/>
    <w:rsid w:val="00295A3E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0A98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B1A3F"/>
    <w:rsid w:val="004F03D5"/>
    <w:rsid w:val="00506044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563FC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3E47"/>
    <w:rsid w:val="00620532"/>
    <w:rsid w:val="00642250"/>
    <w:rsid w:val="006521DF"/>
    <w:rsid w:val="0066063F"/>
    <w:rsid w:val="006608BA"/>
    <w:rsid w:val="00662D8F"/>
    <w:rsid w:val="00672535"/>
    <w:rsid w:val="00682FE0"/>
    <w:rsid w:val="0068435B"/>
    <w:rsid w:val="006A02F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7728A"/>
    <w:rsid w:val="00781D92"/>
    <w:rsid w:val="00796A67"/>
    <w:rsid w:val="007A104A"/>
    <w:rsid w:val="007A60E2"/>
    <w:rsid w:val="007B795E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3446F"/>
    <w:rsid w:val="00943783"/>
    <w:rsid w:val="0096207D"/>
    <w:rsid w:val="00964F76"/>
    <w:rsid w:val="00967DCB"/>
    <w:rsid w:val="0099023A"/>
    <w:rsid w:val="009911F7"/>
    <w:rsid w:val="009A1112"/>
    <w:rsid w:val="009A694A"/>
    <w:rsid w:val="009C134C"/>
    <w:rsid w:val="009D5313"/>
    <w:rsid w:val="009E6358"/>
    <w:rsid w:val="009E6E92"/>
    <w:rsid w:val="00A05FE7"/>
    <w:rsid w:val="00A14588"/>
    <w:rsid w:val="00A173F6"/>
    <w:rsid w:val="00A2298B"/>
    <w:rsid w:val="00A31127"/>
    <w:rsid w:val="00A31289"/>
    <w:rsid w:val="00A47F50"/>
    <w:rsid w:val="00A65940"/>
    <w:rsid w:val="00A71BFD"/>
    <w:rsid w:val="00A72FA6"/>
    <w:rsid w:val="00A741A4"/>
    <w:rsid w:val="00A74E03"/>
    <w:rsid w:val="00AB413A"/>
    <w:rsid w:val="00AC3DFE"/>
    <w:rsid w:val="00AD07A6"/>
    <w:rsid w:val="00AE3DDE"/>
    <w:rsid w:val="00AF6105"/>
    <w:rsid w:val="00B065DC"/>
    <w:rsid w:val="00B122B7"/>
    <w:rsid w:val="00B360DE"/>
    <w:rsid w:val="00B45D7C"/>
    <w:rsid w:val="00B50BB1"/>
    <w:rsid w:val="00B50F7B"/>
    <w:rsid w:val="00B80B9B"/>
    <w:rsid w:val="00B813B5"/>
    <w:rsid w:val="00BA12AA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71350"/>
    <w:rsid w:val="00C73D67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CF6C5F"/>
    <w:rsid w:val="00D023A7"/>
    <w:rsid w:val="00D13714"/>
    <w:rsid w:val="00D201F3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826DF"/>
    <w:rsid w:val="00D91919"/>
    <w:rsid w:val="00DA3CFB"/>
    <w:rsid w:val="00DC5AE1"/>
    <w:rsid w:val="00DF1DE2"/>
    <w:rsid w:val="00DF2AA6"/>
    <w:rsid w:val="00E02BFF"/>
    <w:rsid w:val="00E05F08"/>
    <w:rsid w:val="00E115C5"/>
    <w:rsid w:val="00E1182C"/>
    <w:rsid w:val="00E45817"/>
    <w:rsid w:val="00E47356"/>
    <w:rsid w:val="00E809A5"/>
    <w:rsid w:val="00E856F9"/>
    <w:rsid w:val="00E91A5F"/>
    <w:rsid w:val="00E95A3B"/>
    <w:rsid w:val="00E96FF4"/>
    <w:rsid w:val="00E97F27"/>
    <w:rsid w:val="00EB5F39"/>
    <w:rsid w:val="00ED1BA7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11F2A5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11C1-0140-4918-879F-4DE50FA9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2025-03-05T11:15:00Z</cp:lastPrinted>
  <dcterms:created xsi:type="dcterms:W3CDTF">2025-10-09T12:47:00Z</dcterms:created>
  <dcterms:modified xsi:type="dcterms:W3CDTF">2025-10-09T12:47:00Z</dcterms:modified>
</cp:coreProperties>
</file>